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9C" w:rsidRDefault="000C140F" w:rsidP="007C3195">
      <w:pPr>
        <w:rPr>
          <w:rFonts w:ascii="Arial" w:eastAsia="Times New Roman" w:hAnsi="Arial" w:cs="Arial"/>
          <w:b/>
          <w:bCs/>
          <w:color w:val="7030A0"/>
          <w:sz w:val="36"/>
          <w:szCs w:val="36"/>
        </w:rPr>
      </w:pPr>
      <w:r w:rsidRPr="007C3195">
        <w:rPr>
          <w:rFonts w:eastAsia="Times New Roman"/>
          <w:noProof/>
          <w:sz w:val="14"/>
          <w:szCs w:val="16"/>
        </w:rPr>
        <w:drawing>
          <wp:inline distT="0" distB="0" distL="0" distR="0">
            <wp:extent cx="2743200" cy="2743200"/>
            <wp:effectExtent l="19050" t="0" r="0" b="0"/>
            <wp:docPr id="302" name="Picture 129" descr="D:\11\pics\dkctweet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11\pics\dkctweet600.jpg"/>
                    <pic:cNvPicPr>
                      <a:picLocks noChangeAspect="1" noChangeArrowheads="1"/>
                    </pic:cNvPicPr>
                  </pic:nvPicPr>
                  <pic:blipFill>
                    <a:blip r:embed="rId8" cstate="print"/>
                    <a:srcRect/>
                    <a:stretch>
                      <a:fillRect/>
                    </a:stretch>
                  </pic:blipFill>
                  <pic:spPr bwMode="auto">
                    <a:xfrm>
                      <a:off x="0" y="0"/>
                      <a:ext cx="2743200" cy="2743200"/>
                    </a:xfrm>
                    <a:prstGeom prst="rect">
                      <a:avLst/>
                    </a:prstGeom>
                    <a:noFill/>
                    <a:ln w="9525">
                      <a:noFill/>
                      <a:miter lim="800000"/>
                      <a:headEnd/>
                      <a:tailEnd/>
                    </a:ln>
                  </pic:spPr>
                </pic:pic>
              </a:graphicData>
            </a:graphic>
          </wp:inline>
        </w:drawing>
      </w:r>
      <w:r w:rsidRPr="007C3195">
        <w:rPr>
          <w:rFonts w:eastAsia="Times New Roman"/>
          <w:sz w:val="14"/>
          <w:szCs w:val="16"/>
        </w:rPr>
        <w:br/>
      </w:r>
      <w:r w:rsidRPr="001F099A">
        <w:rPr>
          <w:rFonts w:ascii="Arial" w:eastAsia="Times New Roman" w:hAnsi="Arial" w:cs="Arial"/>
          <w:b/>
          <w:bCs/>
          <w:color w:val="FF0000"/>
          <w:sz w:val="48"/>
          <w:szCs w:val="48"/>
        </w:rPr>
        <w:t>Medic</w:t>
      </w:r>
      <w:r w:rsidR="00B60404" w:rsidRPr="001F099A">
        <w:rPr>
          <w:rFonts w:ascii="Arial" w:eastAsia="Times New Roman" w:hAnsi="Arial" w:cs="Arial"/>
          <w:b/>
          <w:bCs/>
          <w:color w:val="FF0000"/>
          <w:sz w:val="48"/>
          <w:szCs w:val="48"/>
        </w:rPr>
        <w:t xml:space="preserve">al </w:t>
      </w:r>
      <w:r w:rsidRPr="001F099A">
        <w:rPr>
          <w:rFonts w:ascii="Arial" w:eastAsia="Times New Roman" w:hAnsi="Arial" w:cs="Arial"/>
          <w:b/>
          <w:bCs/>
          <w:color w:val="FF0000"/>
          <w:sz w:val="48"/>
          <w:szCs w:val="48"/>
        </w:rPr>
        <w:t>Mnemonic</w:t>
      </w:r>
      <w:r w:rsidR="00B60404" w:rsidRPr="001F099A">
        <w:rPr>
          <w:rFonts w:ascii="Arial" w:eastAsia="Times New Roman" w:hAnsi="Arial" w:cs="Arial"/>
          <w:b/>
          <w:bCs/>
          <w:color w:val="FF0000"/>
          <w:sz w:val="48"/>
          <w:szCs w:val="48"/>
        </w:rPr>
        <w:t>s MBBS III</w:t>
      </w:r>
      <w:r w:rsidR="001F099A" w:rsidRPr="001F099A">
        <w:rPr>
          <w:rFonts w:eastAsia="Times New Roman"/>
          <w:sz w:val="48"/>
          <w:szCs w:val="48"/>
        </w:rPr>
        <w:t xml:space="preserve"> </w:t>
      </w:r>
      <w:r w:rsidRPr="001F099A">
        <w:rPr>
          <w:rFonts w:eastAsia="Times New Roman"/>
          <w:sz w:val="48"/>
          <w:szCs w:val="48"/>
        </w:rPr>
        <w:br/>
      </w:r>
      <w:r w:rsidR="0078649C" w:rsidRPr="0078649C">
        <w:rPr>
          <w:rFonts w:ascii="Arial" w:eastAsia="Times New Roman" w:hAnsi="Arial" w:cs="Arial"/>
          <w:b/>
          <w:bCs/>
          <w:sz w:val="26"/>
          <w:szCs w:val="26"/>
        </w:rPr>
        <w:t>Medicine, Surgery, ObsGyn, Ophthalmology, Community medicine</w:t>
      </w:r>
    </w:p>
    <w:p w:rsidR="000C140F" w:rsidRPr="0078649C" w:rsidRDefault="00B60404" w:rsidP="007C3195">
      <w:pPr>
        <w:rPr>
          <w:rFonts w:eastAsia="Times New Roman"/>
          <w:color w:val="7030A0"/>
          <w:sz w:val="36"/>
          <w:szCs w:val="36"/>
        </w:rPr>
      </w:pPr>
      <w:r w:rsidRPr="0078649C">
        <w:rPr>
          <w:rFonts w:ascii="Arial" w:eastAsia="Times New Roman" w:hAnsi="Arial" w:cs="Arial"/>
          <w:b/>
          <w:bCs/>
          <w:color w:val="7030A0"/>
          <w:sz w:val="36"/>
          <w:szCs w:val="36"/>
        </w:rPr>
        <w:t xml:space="preserve">by </w:t>
      </w:r>
      <w:r w:rsidR="000C140F" w:rsidRPr="0078649C">
        <w:rPr>
          <w:rFonts w:ascii="Arial" w:eastAsia="Times New Roman" w:hAnsi="Arial" w:cs="Arial"/>
          <w:b/>
          <w:bCs/>
          <w:color w:val="7030A0"/>
          <w:sz w:val="36"/>
          <w:szCs w:val="36"/>
        </w:rPr>
        <w:t>Dr K Chaudhry</w:t>
      </w:r>
      <w:r w:rsidR="000C140F" w:rsidRPr="0078649C">
        <w:rPr>
          <w:rFonts w:eastAsia="Times New Roman"/>
          <w:color w:val="7030A0"/>
          <w:sz w:val="36"/>
          <w:szCs w:val="36"/>
        </w:rPr>
        <w:t xml:space="preserve"> </w:t>
      </w:r>
    </w:p>
    <w:p w:rsidR="000C140F" w:rsidRPr="0078649C" w:rsidRDefault="000C140F" w:rsidP="007C3195">
      <w:pPr>
        <w:rPr>
          <w:rFonts w:ascii="Arial" w:eastAsia="Times New Roman" w:hAnsi="Arial" w:cs="Arial"/>
          <w:b/>
          <w:bCs/>
          <w:color w:val="7030A0"/>
          <w:sz w:val="36"/>
          <w:szCs w:val="36"/>
        </w:rPr>
      </w:pPr>
      <w:r w:rsidRPr="0078649C">
        <w:rPr>
          <w:rFonts w:ascii="Arial" w:eastAsia="Times New Roman" w:hAnsi="Arial" w:cs="Arial"/>
          <w:b/>
          <w:bCs/>
          <w:color w:val="7030A0"/>
          <w:sz w:val="36"/>
          <w:szCs w:val="36"/>
        </w:rPr>
        <w:t>FIRST Author of Jaypee Brothers</w:t>
      </w:r>
    </w:p>
    <w:p w:rsidR="000C140F" w:rsidRPr="007C3195" w:rsidRDefault="000C140F" w:rsidP="007C3195">
      <w:pPr>
        <w:spacing w:after="200" w:line="276" w:lineRule="auto"/>
        <w:rPr>
          <w:rFonts w:ascii="Arial" w:eastAsia="Times New Roman" w:hAnsi="Arial" w:cs="Arial"/>
          <w:b/>
          <w:bCs/>
          <w:sz w:val="20"/>
          <w:szCs w:val="22"/>
        </w:rPr>
      </w:pPr>
      <w:r w:rsidRPr="007C3195">
        <w:rPr>
          <w:rFonts w:ascii="Arial" w:eastAsia="Times New Roman" w:hAnsi="Arial" w:cs="Arial"/>
          <w:b/>
          <w:bCs/>
          <w:sz w:val="20"/>
          <w:szCs w:val="22"/>
        </w:rPr>
        <w:br w:type="page"/>
      </w:r>
    </w:p>
    <w:p w:rsidR="000C140F" w:rsidRPr="007C3195" w:rsidRDefault="000C140F" w:rsidP="007C3195">
      <w:pPr>
        <w:rPr>
          <w:rFonts w:eastAsia="Times New Roman"/>
          <w:sz w:val="36"/>
          <w:szCs w:val="40"/>
        </w:rPr>
      </w:pPr>
      <w:r w:rsidRPr="007C3195">
        <w:rPr>
          <w:rFonts w:eastAsia="Times New Roman"/>
          <w:sz w:val="36"/>
          <w:szCs w:val="40"/>
        </w:rPr>
        <w:lastRenderedPageBreak/>
        <w:t>Contents</w:t>
      </w:r>
    </w:p>
    <w:p w:rsidR="00B60404" w:rsidRPr="007C3195" w:rsidRDefault="00B60404" w:rsidP="007C3195">
      <w:r w:rsidRPr="007C3195">
        <w:t>Medicine</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760"/>
      </w:tblGrid>
      <w:tr w:rsidR="000C140F" w:rsidRPr="007C3195" w:rsidTr="00B60404">
        <w:trPr>
          <w:tblCellSpacing w:w="15" w:type="dxa"/>
        </w:trPr>
        <w:tc>
          <w:tcPr>
            <w:tcW w:w="15360" w:type="dxa"/>
            <w:tcBorders>
              <w:top w:val="outset" w:sz="6" w:space="0" w:color="auto"/>
              <w:left w:val="outset" w:sz="6" w:space="0" w:color="auto"/>
              <w:bottom w:val="outset" w:sz="6" w:space="0" w:color="auto"/>
              <w:right w:val="outset" w:sz="6" w:space="0" w:color="auto"/>
            </w:tcBorders>
            <w:hideMark/>
          </w:tcPr>
          <w:tbl>
            <w:tblPr>
              <w:tblStyle w:val="TableGrid"/>
              <w:tblW w:w="0" w:type="auto"/>
              <w:tblLook w:val="04A0"/>
            </w:tblPr>
            <w:tblGrid>
              <w:gridCol w:w="531"/>
              <w:gridCol w:w="7384"/>
              <w:gridCol w:w="715"/>
            </w:tblGrid>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01</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Haemopoietic System</w:t>
                  </w:r>
                </w:p>
              </w:tc>
              <w:tc>
                <w:tcPr>
                  <w:tcW w:w="715" w:type="dxa"/>
                </w:tcPr>
                <w:p w:rsidR="000C140F" w:rsidRPr="007C3195" w:rsidRDefault="000C140F" w:rsidP="007C3195">
                  <w:pPr>
                    <w:rPr>
                      <w:rFonts w:eastAsia="Times New Roman"/>
                      <w:sz w:val="20"/>
                      <w:szCs w:val="22"/>
                    </w:rPr>
                  </w:pPr>
                  <w:r w:rsidRPr="007C3195">
                    <w:rPr>
                      <w:rFonts w:eastAsia="Times New Roman"/>
                      <w:sz w:val="20"/>
                      <w:szCs w:val="22"/>
                    </w:rPr>
                    <w:t>0</w:t>
                  </w:r>
                  <w:r w:rsidR="00273F66" w:rsidRPr="007C3195">
                    <w:rPr>
                      <w:rFonts w:eastAsia="Times New Roman"/>
                      <w:sz w:val="20"/>
                      <w:szCs w:val="22"/>
                    </w:rPr>
                    <w:t>4</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02</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Endocrine disorders</w:t>
                  </w:r>
                </w:p>
              </w:tc>
              <w:tc>
                <w:tcPr>
                  <w:tcW w:w="715" w:type="dxa"/>
                </w:tcPr>
                <w:p w:rsidR="000C140F" w:rsidRPr="007C3195" w:rsidRDefault="008B31AD" w:rsidP="007C3195">
                  <w:pPr>
                    <w:rPr>
                      <w:rFonts w:eastAsia="Times New Roman"/>
                      <w:sz w:val="20"/>
                      <w:szCs w:val="22"/>
                    </w:rPr>
                  </w:pPr>
                  <w:r w:rsidRPr="007C3195">
                    <w:rPr>
                      <w:rFonts w:eastAsia="Times New Roman"/>
                      <w:sz w:val="20"/>
                      <w:szCs w:val="22"/>
                    </w:rPr>
                    <w:t>45</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03</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Alimentary System</w:t>
                  </w:r>
                </w:p>
              </w:tc>
              <w:tc>
                <w:tcPr>
                  <w:tcW w:w="715" w:type="dxa"/>
                </w:tcPr>
                <w:p w:rsidR="000C140F" w:rsidRPr="007C3195" w:rsidRDefault="008B31AD" w:rsidP="007C3195">
                  <w:pPr>
                    <w:rPr>
                      <w:rFonts w:eastAsia="Times New Roman"/>
                      <w:sz w:val="20"/>
                      <w:szCs w:val="22"/>
                    </w:rPr>
                  </w:pPr>
                  <w:r w:rsidRPr="007C3195">
                    <w:rPr>
                      <w:rFonts w:eastAsia="Times New Roman"/>
                      <w:sz w:val="20"/>
                      <w:szCs w:val="22"/>
                    </w:rPr>
                    <w:t>65</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04</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Liver &amp; Biliary tract</w:t>
                  </w:r>
                </w:p>
              </w:tc>
              <w:tc>
                <w:tcPr>
                  <w:tcW w:w="715" w:type="dxa"/>
                </w:tcPr>
                <w:p w:rsidR="000C140F" w:rsidRPr="007C3195" w:rsidRDefault="000C140F" w:rsidP="007C3195">
                  <w:pPr>
                    <w:rPr>
                      <w:rFonts w:eastAsia="Times New Roman"/>
                      <w:sz w:val="20"/>
                      <w:szCs w:val="22"/>
                    </w:rPr>
                  </w:pPr>
                  <w:r w:rsidRPr="007C3195">
                    <w:rPr>
                      <w:rFonts w:eastAsia="Times New Roman"/>
                      <w:sz w:val="20"/>
                      <w:szCs w:val="22"/>
                    </w:rPr>
                    <w:t>1</w:t>
                  </w:r>
                  <w:r w:rsidR="006B7A9E" w:rsidRPr="007C3195">
                    <w:rPr>
                      <w:rFonts w:eastAsia="Times New Roman"/>
                      <w:sz w:val="20"/>
                      <w:szCs w:val="22"/>
                    </w:rPr>
                    <w:t>05</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05</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Nervous System</w:t>
                  </w:r>
                </w:p>
              </w:tc>
              <w:tc>
                <w:tcPr>
                  <w:tcW w:w="715" w:type="dxa"/>
                </w:tcPr>
                <w:p w:rsidR="000C140F" w:rsidRPr="007C3195" w:rsidRDefault="000C140F" w:rsidP="007C3195">
                  <w:pPr>
                    <w:rPr>
                      <w:rFonts w:eastAsia="Times New Roman"/>
                      <w:sz w:val="20"/>
                      <w:szCs w:val="22"/>
                    </w:rPr>
                  </w:pPr>
                  <w:r w:rsidRPr="007C3195">
                    <w:rPr>
                      <w:rFonts w:eastAsia="Times New Roman"/>
                      <w:sz w:val="20"/>
                      <w:szCs w:val="22"/>
                    </w:rPr>
                    <w:t>1</w:t>
                  </w:r>
                  <w:r w:rsidR="006B7A9E" w:rsidRPr="007C3195">
                    <w:rPr>
                      <w:rFonts w:eastAsia="Times New Roman"/>
                      <w:sz w:val="20"/>
                      <w:szCs w:val="22"/>
                    </w:rPr>
                    <w:t>24</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06</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Cardiovascular System</w:t>
                  </w:r>
                </w:p>
              </w:tc>
              <w:tc>
                <w:tcPr>
                  <w:tcW w:w="715" w:type="dxa"/>
                </w:tcPr>
                <w:p w:rsidR="000C140F" w:rsidRPr="007C3195" w:rsidRDefault="006B7A9E" w:rsidP="007C3195">
                  <w:pPr>
                    <w:rPr>
                      <w:rFonts w:eastAsia="Times New Roman"/>
                      <w:sz w:val="20"/>
                      <w:szCs w:val="22"/>
                    </w:rPr>
                  </w:pPr>
                  <w:r w:rsidRPr="007C3195">
                    <w:rPr>
                      <w:rFonts w:eastAsia="Times New Roman"/>
                      <w:sz w:val="20"/>
                      <w:szCs w:val="22"/>
                    </w:rPr>
                    <w:t>168</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07</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Respiratory System</w:t>
                  </w:r>
                </w:p>
              </w:tc>
              <w:tc>
                <w:tcPr>
                  <w:tcW w:w="715" w:type="dxa"/>
                </w:tcPr>
                <w:p w:rsidR="000C140F" w:rsidRPr="007C3195" w:rsidRDefault="006B7A9E" w:rsidP="007C3195">
                  <w:pPr>
                    <w:rPr>
                      <w:rFonts w:eastAsia="Times New Roman"/>
                      <w:sz w:val="20"/>
                      <w:szCs w:val="22"/>
                    </w:rPr>
                  </w:pPr>
                  <w:r w:rsidRPr="007C3195">
                    <w:rPr>
                      <w:rFonts w:eastAsia="Times New Roman"/>
                      <w:sz w:val="20"/>
                      <w:szCs w:val="22"/>
                    </w:rPr>
                    <w:t>211</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08</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Urinary System</w:t>
                  </w:r>
                </w:p>
              </w:tc>
              <w:tc>
                <w:tcPr>
                  <w:tcW w:w="715" w:type="dxa"/>
                </w:tcPr>
                <w:p w:rsidR="000C140F" w:rsidRPr="007C3195" w:rsidRDefault="006B7A9E" w:rsidP="007C3195">
                  <w:pPr>
                    <w:rPr>
                      <w:rFonts w:eastAsia="Times New Roman"/>
                      <w:sz w:val="20"/>
                      <w:szCs w:val="22"/>
                    </w:rPr>
                  </w:pPr>
                  <w:r w:rsidRPr="007C3195">
                    <w:rPr>
                      <w:rFonts w:eastAsia="Times New Roman"/>
                      <w:sz w:val="20"/>
                      <w:szCs w:val="22"/>
                    </w:rPr>
                    <w:t>245</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09</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Infectious &amp; Tropical Diseases</w:t>
                  </w:r>
                </w:p>
              </w:tc>
              <w:tc>
                <w:tcPr>
                  <w:tcW w:w="715" w:type="dxa"/>
                </w:tcPr>
                <w:p w:rsidR="000C140F" w:rsidRPr="007C3195" w:rsidRDefault="006B7A9E" w:rsidP="007C3195">
                  <w:pPr>
                    <w:rPr>
                      <w:rFonts w:eastAsia="Times New Roman"/>
                      <w:sz w:val="20"/>
                      <w:szCs w:val="22"/>
                    </w:rPr>
                  </w:pPr>
                  <w:r w:rsidRPr="007C3195">
                    <w:rPr>
                      <w:rFonts w:eastAsia="Times New Roman"/>
                      <w:sz w:val="20"/>
                      <w:szCs w:val="22"/>
                    </w:rPr>
                    <w:t>261</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10</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Nutritional Disorders</w:t>
                  </w:r>
                </w:p>
              </w:tc>
              <w:tc>
                <w:tcPr>
                  <w:tcW w:w="715" w:type="dxa"/>
                </w:tcPr>
                <w:p w:rsidR="000C140F" w:rsidRPr="007C3195" w:rsidRDefault="006B7A9E" w:rsidP="007C3195">
                  <w:pPr>
                    <w:rPr>
                      <w:rFonts w:eastAsia="Times New Roman"/>
                      <w:sz w:val="20"/>
                      <w:szCs w:val="22"/>
                    </w:rPr>
                  </w:pPr>
                  <w:r w:rsidRPr="007C3195">
                    <w:rPr>
                      <w:rFonts w:eastAsia="Times New Roman"/>
                      <w:sz w:val="20"/>
                      <w:szCs w:val="22"/>
                    </w:rPr>
                    <w:t>266</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11</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Diseases of Children</w:t>
                  </w:r>
                </w:p>
              </w:tc>
              <w:tc>
                <w:tcPr>
                  <w:tcW w:w="715" w:type="dxa"/>
                </w:tcPr>
                <w:p w:rsidR="000C140F" w:rsidRPr="007C3195" w:rsidRDefault="006B7A9E" w:rsidP="007C3195">
                  <w:pPr>
                    <w:rPr>
                      <w:rFonts w:eastAsia="Times New Roman"/>
                      <w:sz w:val="20"/>
                      <w:szCs w:val="22"/>
                    </w:rPr>
                  </w:pPr>
                  <w:r w:rsidRPr="007C3195">
                    <w:rPr>
                      <w:rFonts w:eastAsia="Times New Roman"/>
                      <w:sz w:val="20"/>
                      <w:szCs w:val="22"/>
                    </w:rPr>
                    <w:t>278</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12</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Mental Disorders</w:t>
                  </w:r>
                </w:p>
              </w:tc>
              <w:tc>
                <w:tcPr>
                  <w:tcW w:w="715" w:type="dxa"/>
                </w:tcPr>
                <w:p w:rsidR="000C140F" w:rsidRPr="007C3195" w:rsidRDefault="006B7A9E" w:rsidP="007C3195">
                  <w:pPr>
                    <w:rPr>
                      <w:rFonts w:eastAsia="Times New Roman"/>
                      <w:sz w:val="20"/>
                      <w:szCs w:val="22"/>
                    </w:rPr>
                  </w:pPr>
                  <w:r w:rsidRPr="007C3195">
                    <w:rPr>
                      <w:rFonts w:eastAsia="Times New Roman"/>
                      <w:sz w:val="20"/>
                      <w:szCs w:val="22"/>
                    </w:rPr>
                    <w:t>295</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13</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Skin Disorders</w:t>
                  </w:r>
                </w:p>
              </w:tc>
              <w:tc>
                <w:tcPr>
                  <w:tcW w:w="715" w:type="dxa"/>
                </w:tcPr>
                <w:p w:rsidR="000C140F" w:rsidRPr="007C3195" w:rsidRDefault="00085EEF" w:rsidP="007C3195">
                  <w:pPr>
                    <w:rPr>
                      <w:rFonts w:eastAsia="Times New Roman"/>
                      <w:sz w:val="20"/>
                      <w:szCs w:val="22"/>
                    </w:rPr>
                  </w:pPr>
                  <w:r w:rsidRPr="007C3195">
                    <w:rPr>
                      <w:rFonts w:eastAsia="Times New Roman"/>
                      <w:sz w:val="20"/>
                      <w:szCs w:val="22"/>
                    </w:rPr>
                    <w:t>308</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14</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Sexually Transmitted Diseases</w:t>
                  </w:r>
                </w:p>
              </w:tc>
              <w:tc>
                <w:tcPr>
                  <w:tcW w:w="715" w:type="dxa"/>
                </w:tcPr>
                <w:p w:rsidR="000C140F" w:rsidRPr="007C3195" w:rsidRDefault="00085EEF" w:rsidP="007C3195">
                  <w:pPr>
                    <w:rPr>
                      <w:rFonts w:eastAsia="Times New Roman"/>
                      <w:sz w:val="20"/>
                      <w:szCs w:val="22"/>
                    </w:rPr>
                  </w:pPr>
                  <w:r w:rsidRPr="007C3195">
                    <w:rPr>
                      <w:rFonts w:eastAsia="Times New Roman"/>
                      <w:sz w:val="20"/>
                      <w:szCs w:val="22"/>
                    </w:rPr>
                    <w:t>321</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15</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Miscellaneous Topics</w:t>
                  </w:r>
                </w:p>
              </w:tc>
              <w:tc>
                <w:tcPr>
                  <w:tcW w:w="715" w:type="dxa"/>
                </w:tcPr>
                <w:p w:rsidR="000C140F" w:rsidRPr="007C3195" w:rsidRDefault="00085EEF" w:rsidP="007C3195">
                  <w:pPr>
                    <w:rPr>
                      <w:rFonts w:eastAsia="Times New Roman"/>
                      <w:sz w:val="20"/>
                      <w:szCs w:val="22"/>
                    </w:rPr>
                  </w:pPr>
                  <w:r w:rsidRPr="007C3195">
                    <w:rPr>
                      <w:rFonts w:eastAsia="Times New Roman"/>
                      <w:sz w:val="20"/>
                      <w:szCs w:val="22"/>
                    </w:rPr>
                    <w:t>325</w:t>
                  </w:r>
                </w:p>
              </w:tc>
            </w:tr>
            <w:tr w:rsidR="000C140F" w:rsidRPr="007C3195" w:rsidTr="00B60404">
              <w:tc>
                <w:tcPr>
                  <w:tcW w:w="531" w:type="dxa"/>
                </w:tcPr>
                <w:p w:rsidR="000C140F" w:rsidRPr="007C3195" w:rsidRDefault="000C140F" w:rsidP="007C3195">
                  <w:pPr>
                    <w:rPr>
                      <w:rFonts w:eastAsia="Times New Roman"/>
                      <w:sz w:val="20"/>
                      <w:szCs w:val="22"/>
                    </w:rPr>
                  </w:pPr>
                  <w:r w:rsidRPr="007C3195">
                    <w:rPr>
                      <w:rFonts w:eastAsia="Times New Roman"/>
                      <w:sz w:val="20"/>
                      <w:szCs w:val="22"/>
                    </w:rPr>
                    <w:t>16</w:t>
                  </w:r>
                </w:p>
              </w:tc>
              <w:tc>
                <w:tcPr>
                  <w:tcW w:w="7384" w:type="dxa"/>
                </w:tcPr>
                <w:p w:rsidR="000C140F" w:rsidRPr="007C3195" w:rsidRDefault="000C140F" w:rsidP="007C3195">
                  <w:pPr>
                    <w:rPr>
                      <w:rFonts w:eastAsia="Times New Roman"/>
                      <w:sz w:val="20"/>
                      <w:szCs w:val="22"/>
                    </w:rPr>
                  </w:pPr>
                  <w:r w:rsidRPr="007C3195">
                    <w:rPr>
                      <w:rFonts w:eastAsia="Times New Roman"/>
                      <w:sz w:val="20"/>
                      <w:szCs w:val="22"/>
                    </w:rPr>
                    <w:t>Medical Therapeutics</w:t>
                  </w:r>
                </w:p>
              </w:tc>
              <w:tc>
                <w:tcPr>
                  <w:tcW w:w="715" w:type="dxa"/>
                </w:tcPr>
                <w:p w:rsidR="000C140F" w:rsidRPr="007C3195" w:rsidRDefault="00085EEF" w:rsidP="007C3195">
                  <w:pPr>
                    <w:rPr>
                      <w:rFonts w:eastAsia="Times New Roman"/>
                      <w:sz w:val="20"/>
                      <w:szCs w:val="22"/>
                    </w:rPr>
                  </w:pPr>
                  <w:r w:rsidRPr="007C3195">
                    <w:rPr>
                      <w:rFonts w:eastAsia="Times New Roman"/>
                      <w:sz w:val="20"/>
                      <w:szCs w:val="22"/>
                    </w:rPr>
                    <w:t>334</w:t>
                  </w:r>
                </w:p>
              </w:tc>
            </w:tr>
          </w:tbl>
          <w:p w:rsidR="000C140F" w:rsidRPr="007C3195" w:rsidRDefault="000C140F" w:rsidP="007C3195">
            <w:pPr>
              <w:rPr>
                <w:rFonts w:eastAsia="Times New Roman"/>
                <w:sz w:val="16"/>
                <w:szCs w:val="16"/>
              </w:rPr>
            </w:pPr>
          </w:p>
        </w:tc>
      </w:tr>
    </w:tbl>
    <w:p w:rsidR="000C140F" w:rsidRPr="007C3195" w:rsidRDefault="00B60404" w:rsidP="007C3195">
      <w:r w:rsidRPr="007C3195">
        <w:t>Surgery</w:t>
      </w:r>
    </w:p>
    <w:tbl>
      <w:tblPr>
        <w:tblStyle w:val="TableGrid"/>
        <w:tblW w:w="5000" w:type="pct"/>
        <w:tblLook w:val="04A0"/>
      </w:tblPr>
      <w:tblGrid>
        <w:gridCol w:w="648"/>
        <w:gridCol w:w="7380"/>
        <w:gridCol w:w="828"/>
      </w:tblGrid>
      <w:tr w:rsidR="00B60404" w:rsidRPr="007C3195" w:rsidTr="00B60404">
        <w:tc>
          <w:tcPr>
            <w:tcW w:w="648" w:type="dxa"/>
          </w:tcPr>
          <w:p w:rsidR="00B60404" w:rsidRPr="007C3195" w:rsidRDefault="00B60404" w:rsidP="007C3195">
            <w:pPr>
              <w:rPr>
                <w:sz w:val="16"/>
                <w:szCs w:val="16"/>
              </w:rPr>
            </w:pPr>
            <w:r w:rsidRPr="007C3195">
              <w:rPr>
                <w:sz w:val="16"/>
                <w:szCs w:val="16"/>
              </w:rPr>
              <w:t>01</w:t>
            </w:r>
          </w:p>
        </w:tc>
        <w:tc>
          <w:tcPr>
            <w:tcW w:w="7380" w:type="dxa"/>
          </w:tcPr>
          <w:p w:rsidR="00B60404" w:rsidRPr="007C3195" w:rsidRDefault="00B60404" w:rsidP="007C3195">
            <w:pPr>
              <w:rPr>
                <w:sz w:val="16"/>
                <w:szCs w:val="16"/>
              </w:rPr>
            </w:pPr>
            <w:r w:rsidRPr="007C3195">
              <w:rPr>
                <w:sz w:val="16"/>
                <w:szCs w:val="16"/>
              </w:rPr>
              <w:t>General surgery</w:t>
            </w:r>
          </w:p>
        </w:tc>
        <w:tc>
          <w:tcPr>
            <w:tcW w:w="828" w:type="dxa"/>
          </w:tcPr>
          <w:p w:rsidR="00B60404" w:rsidRPr="007C3195" w:rsidRDefault="00B60404" w:rsidP="007C3195">
            <w:pPr>
              <w:rPr>
                <w:sz w:val="16"/>
                <w:szCs w:val="16"/>
              </w:rPr>
            </w:pPr>
            <w:r w:rsidRPr="007C3195">
              <w:rPr>
                <w:sz w:val="16"/>
                <w:szCs w:val="16"/>
              </w:rPr>
              <w:t>3</w:t>
            </w:r>
            <w:r w:rsidR="00085EEF" w:rsidRPr="007C3195">
              <w:rPr>
                <w:sz w:val="16"/>
                <w:szCs w:val="16"/>
              </w:rPr>
              <w:t>47</w:t>
            </w:r>
          </w:p>
        </w:tc>
      </w:tr>
      <w:tr w:rsidR="00B60404" w:rsidRPr="007C3195" w:rsidTr="00B60404">
        <w:tc>
          <w:tcPr>
            <w:tcW w:w="648" w:type="dxa"/>
          </w:tcPr>
          <w:p w:rsidR="00B60404" w:rsidRPr="007C3195" w:rsidRDefault="00B60404" w:rsidP="007C3195">
            <w:pPr>
              <w:rPr>
                <w:sz w:val="16"/>
                <w:szCs w:val="16"/>
              </w:rPr>
            </w:pPr>
            <w:r w:rsidRPr="007C3195">
              <w:rPr>
                <w:sz w:val="16"/>
                <w:szCs w:val="16"/>
              </w:rPr>
              <w:t>02</w:t>
            </w:r>
          </w:p>
        </w:tc>
        <w:tc>
          <w:tcPr>
            <w:tcW w:w="7380" w:type="dxa"/>
          </w:tcPr>
          <w:p w:rsidR="00B60404" w:rsidRPr="007C3195" w:rsidRDefault="00B60404" w:rsidP="007C3195">
            <w:pPr>
              <w:rPr>
                <w:sz w:val="16"/>
                <w:szCs w:val="16"/>
              </w:rPr>
            </w:pPr>
            <w:r w:rsidRPr="007C3195">
              <w:rPr>
                <w:sz w:val="16"/>
                <w:szCs w:val="16"/>
              </w:rPr>
              <w:t>Clinical surgery</w:t>
            </w:r>
          </w:p>
        </w:tc>
        <w:tc>
          <w:tcPr>
            <w:tcW w:w="828" w:type="dxa"/>
          </w:tcPr>
          <w:p w:rsidR="00B60404" w:rsidRPr="007C3195" w:rsidRDefault="00085EEF" w:rsidP="007C3195">
            <w:pPr>
              <w:rPr>
                <w:sz w:val="16"/>
                <w:szCs w:val="16"/>
              </w:rPr>
            </w:pPr>
            <w:r w:rsidRPr="007C3195">
              <w:rPr>
                <w:sz w:val="16"/>
                <w:szCs w:val="16"/>
              </w:rPr>
              <w:t>348</w:t>
            </w:r>
          </w:p>
        </w:tc>
      </w:tr>
      <w:tr w:rsidR="00B60404" w:rsidRPr="007C3195" w:rsidTr="00B60404">
        <w:tc>
          <w:tcPr>
            <w:tcW w:w="648" w:type="dxa"/>
          </w:tcPr>
          <w:p w:rsidR="00B60404" w:rsidRPr="007C3195" w:rsidRDefault="00B60404" w:rsidP="007C3195">
            <w:pPr>
              <w:rPr>
                <w:sz w:val="16"/>
                <w:szCs w:val="16"/>
              </w:rPr>
            </w:pPr>
            <w:r w:rsidRPr="007C3195">
              <w:rPr>
                <w:sz w:val="16"/>
                <w:szCs w:val="16"/>
              </w:rPr>
              <w:t>03</w:t>
            </w:r>
          </w:p>
        </w:tc>
        <w:tc>
          <w:tcPr>
            <w:tcW w:w="7380" w:type="dxa"/>
          </w:tcPr>
          <w:p w:rsidR="00B60404" w:rsidRPr="007C3195" w:rsidRDefault="00B60404" w:rsidP="007C3195">
            <w:pPr>
              <w:rPr>
                <w:sz w:val="16"/>
                <w:szCs w:val="16"/>
              </w:rPr>
            </w:pPr>
            <w:r w:rsidRPr="007C3195">
              <w:rPr>
                <w:sz w:val="16"/>
                <w:szCs w:val="16"/>
              </w:rPr>
              <w:t>Tumours</w:t>
            </w:r>
          </w:p>
        </w:tc>
        <w:tc>
          <w:tcPr>
            <w:tcW w:w="828" w:type="dxa"/>
          </w:tcPr>
          <w:p w:rsidR="00B60404" w:rsidRPr="007C3195" w:rsidRDefault="00085EEF" w:rsidP="007C3195">
            <w:pPr>
              <w:rPr>
                <w:sz w:val="16"/>
                <w:szCs w:val="16"/>
              </w:rPr>
            </w:pPr>
            <w:r w:rsidRPr="007C3195">
              <w:rPr>
                <w:sz w:val="16"/>
                <w:szCs w:val="16"/>
              </w:rPr>
              <w:t>350</w:t>
            </w:r>
          </w:p>
        </w:tc>
      </w:tr>
      <w:tr w:rsidR="00B60404" w:rsidRPr="007C3195" w:rsidTr="00B60404">
        <w:tc>
          <w:tcPr>
            <w:tcW w:w="648" w:type="dxa"/>
          </w:tcPr>
          <w:p w:rsidR="00B60404" w:rsidRPr="007C3195" w:rsidRDefault="00B60404" w:rsidP="007C3195">
            <w:pPr>
              <w:rPr>
                <w:sz w:val="16"/>
                <w:szCs w:val="16"/>
              </w:rPr>
            </w:pPr>
            <w:r w:rsidRPr="007C3195">
              <w:rPr>
                <w:sz w:val="16"/>
                <w:szCs w:val="16"/>
              </w:rPr>
              <w:t>04</w:t>
            </w:r>
          </w:p>
        </w:tc>
        <w:tc>
          <w:tcPr>
            <w:tcW w:w="7380" w:type="dxa"/>
          </w:tcPr>
          <w:p w:rsidR="00B60404" w:rsidRPr="007C3195" w:rsidRDefault="00B60404" w:rsidP="007C3195">
            <w:pPr>
              <w:rPr>
                <w:sz w:val="16"/>
                <w:szCs w:val="16"/>
              </w:rPr>
            </w:pPr>
            <w:r w:rsidRPr="007C3195">
              <w:rPr>
                <w:sz w:val="16"/>
                <w:szCs w:val="16"/>
              </w:rPr>
              <w:t>Cardiovascular system</w:t>
            </w:r>
          </w:p>
        </w:tc>
        <w:tc>
          <w:tcPr>
            <w:tcW w:w="828" w:type="dxa"/>
          </w:tcPr>
          <w:p w:rsidR="00B60404" w:rsidRPr="007C3195" w:rsidRDefault="00085EEF" w:rsidP="007C3195">
            <w:pPr>
              <w:rPr>
                <w:sz w:val="16"/>
                <w:szCs w:val="16"/>
              </w:rPr>
            </w:pPr>
            <w:r w:rsidRPr="007C3195">
              <w:rPr>
                <w:sz w:val="16"/>
                <w:szCs w:val="16"/>
              </w:rPr>
              <w:t>352</w:t>
            </w:r>
          </w:p>
        </w:tc>
      </w:tr>
      <w:tr w:rsidR="00B60404" w:rsidRPr="007C3195" w:rsidTr="00B60404">
        <w:tc>
          <w:tcPr>
            <w:tcW w:w="648" w:type="dxa"/>
          </w:tcPr>
          <w:p w:rsidR="00B60404" w:rsidRPr="007C3195" w:rsidRDefault="00B60404" w:rsidP="007C3195">
            <w:pPr>
              <w:rPr>
                <w:sz w:val="16"/>
                <w:szCs w:val="16"/>
              </w:rPr>
            </w:pPr>
            <w:r w:rsidRPr="007C3195">
              <w:rPr>
                <w:sz w:val="16"/>
                <w:szCs w:val="16"/>
              </w:rPr>
              <w:t>05</w:t>
            </w:r>
          </w:p>
        </w:tc>
        <w:tc>
          <w:tcPr>
            <w:tcW w:w="7380" w:type="dxa"/>
          </w:tcPr>
          <w:p w:rsidR="00B60404" w:rsidRPr="007C3195" w:rsidRDefault="00B60404" w:rsidP="007C3195">
            <w:pPr>
              <w:rPr>
                <w:sz w:val="16"/>
                <w:szCs w:val="16"/>
              </w:rPr>
            </w:pPr>
            <w:r w:rsidRPr="007C3195">
              <w:rPr>
                <w:sz w:val="16"/>
                <w:szCs w:val="16"/>
              </w:rPr>
              <w:t>Urinary system</w:t>
            </w:r>
          </w:p>
        </w:tc>
        <w:tc>
          <w:tcPr>
            <w:tcW w:w="828" w:type="dxa"/>
          </w:tcPr>
          <w:p w:rsidR="00B60404" w:rsidRPr="007C3195" w:rsidRDefault="00085EEF" w:rsidP="007C3195">
            <w:pPr>
              <w:rPr>
                <w:sz w:val="16"/>
                <w:szCs w:val="16"/>
              </w:rPr>
            </w:pPr>
            <w:r w:rsidRPr="007C3195">
              <w:rPr>
                <w:sz w:val="16"/>
                <w:szCs w:val="16"/>
              </w:rPr>
              <w:t>355</w:t>
            </w:r>
          </w:p>
        </w:tc>
      </w:tr>
      <w:tr w:rsidR="00B60404" w:rsidRPr="007C3195" w:rsidTr="00B60404">
        <w:tc>
          <w:tcPr>
            <w:tcW w:w="648" w:type="dxa"/>
          </w:tcPr>
          <w:p w:rsidR="00B60404" w:rsidRPr="007C3195" w:rsidRDefault="00B60404" w:rsidP="007C3195">
            <w:pPr>
              <w:rPr>
                <w:sz w:val="16"/>
                <w:szCs w:val="16"/>
              </w:rPr>
            </w:pPr>
            <w:r w:rsidRPr="007C3195">
              <w:rPr>
                <w:sz w:val="16"/>
                <w:szCs w:val="16"/>
              </w:rPr>
              <w:t>06</w:t>
            </w:r>
          </w:p>
        </w:tc>
        <w:tc>
          <w:tcPr>
            <w:tcW w:w="7380" w:type="dxa"/>
          </w:tcPr>
          <w:p w:rsidR="00B60404" w:rsidRPr="007C3195" w:rsidRDefault="00B60404" w:rsidP="007C3195">
            <w:pPr>
              <w:rPr>
                <w:sz w:val="16"/>
                <w:szCs w:val="16"/>
              </w:rPr>
            </w:pPr>
            <w:r w:rsidRPr="007C3195">
              <w:rPr>
                <w:sz w:val="16"/>
                <w:szCs w:val="16"/>
              </w:rPr>
              <w:t>Gastrointestinal system</w:t>
            </w:r>
          </w:p>
        </w:tc>
        <w:tc>
          <w:tcPr>
            <w:tcW w:w="828" w:type="dxa"/>
          </w:tcPr>
          <w:p w:rsidR="00B60404" w:rsidRPr="007C3195" w:rsidRDefault="00085EEF" w:rsidP="007C3195">
            <w:pPr>
              <w:rPr>
                <w:sz w:val="16"/>
                <w:szCs w:val="16"/>
              </w:rPr>
            </w:pPr>
            <w:r w:rsidRPr="007C3195">
              <w:rPr>
                <w:sz w:val="16"/>
                <w:szCs w:val="16"/>
              </w:rPr>
              <w:t>357</w:t>
            </w:r>
          </w:p>
        </w:tc>
      </w:tr>
      <w:tr w:rsidR="00B60404" w:rsidRPr="007C3195" w:rsidTr="00B60404">
        <w:tc>
          <w:tcPr>
            <w:tcW w:w="648" w:type="dxa"/>
          </w:tcPr>
          <w:p w:rsidR="00B60404" w:rsidRPr="007C3195" w:rsidRDefault="00B60404" w:rsidP="007C3195">
            <w:pPr>
              <w:rPr>
                <w:sz w:val="16"/>
                <w:szCs w:val="16"/>
              </w:rPr>
            </w:pPr>
            <w:r w:rsidRPr="007C3195">
              <w:rPr>
                <w:sz w:val="16"/>
                <w:szCs w:val="16"/>
              </w:rPr>
              <w:t>07</w:t>
            </w:r>
          </w:p>
        </w:tc>
        <w:tc>
          <w:tcPr>
            <w:tcW w:w="7380" w:type="dxa"/>
          </w:tcPr>
          <w:p w:rsidR="00B60404" w:rsidRPr="007C3195" w:rsidRDefault="00B60404" w:rsidP="007C3195">
            <w:pPr>
              <w:rPr>
                <w:sz w:val="16"/>
                <w:szCs w:val="16"/>
              </w:rPr>
            </w:pPr>
            <w:r w:rsidRPr="007C3195">
              <w:rPr>
                <w:sz w:val="16"/>
                <w:szCs w:val="16"/>
              </w:rPr>
              <w:t>Nervous system</w:t>
            </w:r>
          </w:p>
        </w:tc>
        <w:tc>
          <w:tcPr>
            <w:tcW w:w="828" w:type="dxa"/>
          </w:tcPr>
          <w:p w:rsidR="00B60404" w:rsidRPr="007C3195" w:rsidRDefault="00085EEF" w:rsidP="007C3195">
            <w:pPr>
              <w:rPr>
                <w:sz w:val="16"/>
                <w:szCs w:val="16"/>
              </w:rPr>
            </w:pPr>
            <w:r w:rsidRPr="007C3195">
              <w:rPr>
                <w:sz w:val="16"/>
                <w:szCs w:val="16"/>
              </w:rPr>
              <w:t>373</w:t>
            </w:r>
          </w:p>
        </w:tc>
      </w:tr>
      <w:tr w:rsidR="00B60404" w:rsidRPr="007C3195" w:rsidTr="00B60404">
        <w:tc>
          <w:tcPr>
            <w:tcW w:w="648" w:type="dxa"/>
          </w:tcPr>
          <w:p w:rsidR="00B60404" w:rsidRPr="007C3195" w:rsidRDefault="00B60404" w:rsidP="007C3195">
            <w:pPr>
              <w:rPr>
                <w:sz w:val="16"/>
                <w:szCs w:val="16"/>
              </w:rPr>
            </w:pPr>
            <w:r w:rsidRPr="007C3195">
              <w:rPr>
                <w:sz w:val="16"/>
                <w:szCs w:val="16"/>
              </w:rPr>
              <w:t>08</w:t>
            </w:r>
          </w:p>
        </w:tc>
        <w:tc>
          <w:tcPr>
            <w:tcW w:w="7380" w:type="dxa"/>
          </w:tcPr>
          <w:p w:rsidR="00B60404" w:rsidRPr="007C3195" w:rsidRDefault="00B60404" w:rsidP="007C3195">
            <w:pPr>
              <w:rPr>
                <w:sz w:val="16"/>
                <w:szCs w:val="16"/>
              </w:rPr>
            </w:pPr>
            <w:r w:rsidRPr="007C3195">
              <w:rPr>
                <w:sz w:val="16"/>
                <w:szCs w:val="16"/>
              </w:rPr>
              <w:t>Breast</w:t>
            </w:r>
          </w:p>
        </w:tc>
        <w:tc>
          <w:tcPr>
            <w:tcW w:w="828" w:type="dxa"/>
          </w:tcPr>
          <w:p w:rsidR="00B60404" w:rsidRPr="007C3195" w:rsidRDefault="00085EEF" w:rsidP="007C3195">
            <w:pPr>
              <w:rPr>
                <w:sz w:val="16"/>
                <w:szCs w:val="16"/>
              </w:rPr>
            </w:pPr>
            <w:r w:rsidRPr="007C3195">
              <w:rPr>
                <w:sz w:val="16"/>
                <w:szCs w:val="16"/>
              </w:rPr>
              <w:t>374</w:t>
            </w:r>
          </w:p>
        </w:tc>
      </w:tr>
      <w:tr w:rsidR="00B60404" w:rsidRPr="007C3195" w:rsidTr="00B60404">
        <w:tc>
          <w:tcPr>
            <w:tcW w:w="648" w:type="dxa"/>
          </w:tcPr>
          <w:p w:rsidR="00B60404" w:rsidRPr="007C3195" w:rsidRDefault="00B60404" w:rsidP="007C3195">
            <w:pPr>
              <w:rPr>
                <w:sz w:val="16"/>
                <w:szCs w:val="16"/>
              </w:rPr>
            </w:pPr>
            <w:r w:rsidRPr="007C3195">
              <w:rPr>
                <w:sz w:val="16"/>
                <w:szCs w:val="16"/>
              </w:rPr>
              <w:t>09</w:t>
            </w:r>
          </w:p>
        </w:tc>
        <w:tc>
          <w:tcPr>
            <w:tcW w:w="7380" w:type="dxa"/>
          </w:tcPr>
          <w:p w:rsidR="00B60404" w:rsidRPr="007C3195" w:rsidRDefault="00B60404" w:rsidP="007C3195">
            <w:pPr>
              <w:rPr>
                <w:sz w:val="16"/>
                <w:szCs w:val="16"/>
              </w:rPr>
            </w:pPr>
            <w:r w:rsidRPr="007C3195">
              <w:rPr>
                <w:sz w:val="16"/>
                <w:szCs w:val="16"/>
              </w:rPr>
              <w:t>Orthopaedics</w:t>
            </w:r>
          </w:p>
        </w:tc>
        <w:tc>
          <w:tcPr>
            <w:tcW w:w="828" w:type="dxa"/>
          </w:tcPr>
          <w:p w:rsidR="00B60404" w:rsidRPr="007C3195" w:rsidRDefault="00085EEF" w:rsidP="007C3195">
            <w:pPr>
              <w:rPr>
                <w:sz w:val="16"/>
                <w:szCs w:val="16"/>
              </w:rPr>
            </w:pPr>
            <w:r w:rsidRPr="007C3195">
              <w:rPr>
                <w:sz w:val="16"/>
                <w:szCs w:val="16"/>
              </w:rPr>
              <w:t>377</w:t>
            </w:r>
          </w:p>
        </w:tc>
      </w:tr>
    </w:tbl>
    <w:p w:rsidR="00B60404" w:rsidRPr="007C3195" w:rsidRDefault="00273F66" w:rsidP="007C3195">
      <w:pPr>
        <w:rPr>
          <w:rFonts w:eastAsia="Times New Roman"/>
          <w:sz w:val="16"/>
          <w:szCs w:val="16"/>
        </w:rPr>
      </w:pPr>
      <w:r w:rsidRPr="007C3195">
        <w:rPr>
          <w:rFonts w:eastAsia="Times New Roman"/>
          <w:sz w:val="16"/>
          <w:szCs w:val="16"/>
        </w:rPr>
        <w:t>Obstertrics &amp; Gynaecology</w:t>
      </w:r>
    </w:p>
    <w:tbl>
      <w:tblPr>
        <w:tblStyle w:val="TableGrid"/>
        <w:tblW w:w="0" w:type="auto"/>
        <w:tblLook w:val="04A0"/>
      </w:tblPr>
      <w:tblGrid>
        <w:gridCol w:w="532"/>
        <w:gridCol w:w="7497"/>
        <w:gridCol w:w="827"/>
      </w:tblGrid>
      <w:tr w:rsidR="00706EAA" w:rsidRPr="007C3195" w:rsidTr="00273F66">
        <w:tc>
          <w:tcPr>
            <w:tcW w:w="8029" w:type="dxa"/>
            <w:gridSpan w:val="2"/>
          </w:tcPr>
          <w:p w:rsidR="00706EAA" w:rsidRPr="007C3195" w:rsidRDefault="00706EAA" w:rsidP="007C3195">
            <w:pPr>
              <w:pStyle w:val="NoSpacing"/>
              <w:rPr>
                <w:sz w:val="16"/>
                <w:szCs w:val="16"/>
              </w:rPr>
            </w:pPr>
            <w:r w:rsidRPr="007C3195">
              <w:rPr>
                <w:sz w:val="16"/>
                <w:szCs w:val="16"/>
              </w:rPr>
              <w:t>I. Obstetrics</w:t>
            </w:r>
          </w:p>
        </w:tc>
        <w:tc>
          <w:tcPr>
            <w:tcW w:w="827" w:type="dxa"/>
          </w:tcPr>
          <w:p w:rsidR="00706EAA" w:rsidRPr="007C3195" w:rsidRDefault="00706EAA" w:rsidP="007C3195">
            <w:pPr>
              <w:pStyle w:val="NoSpacing"/>
              <w:rPr>
                <w:sz w:val="16"/>
                <w:szCs w:val="16"/>
              </w:rPr>
            </w:pP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01</w:t>
            </w:r>
          </w:p>
        </w:tc>
        <w:tc>
          <w:tcPr>
            <w:tcW w:w="7497" w:type="dxa"/>
          </w:tcPr>
          <w:p w:rsidR="00706EAA" w:rsidRPr="007C3195" w:rsidRDefault="00706EAA" w:rsidP="007C3195">
            <w:pPr>
              <w:pStyle w:val="NoSpacing"/>
              <w:rPr>
                <w:sz w:val="16"/>
                <w:szCs w:val="16"/>
              </w:rPr>
            </w:pPr>
            <w:r w:rsidRPr="007C3195">
              <w:rPr>
                <w:sz w:val="16"/>
                <w:szCs w:val="16"/>
              </w:rPr>
              <w:t xml:space="preserve">Pregnancy and Prenatal Care </w:t>
            </w:r>
          </w:p>
        </w:tc>
        <w:tc>
          <w:tcPr>
            <w:tcW w:w="827" w:type="dxa"/>
          </w:tcPr>
          <w:p w:rsidR="00706EAA" w:rsidRPr="007C3195" w:rsidRDefault="00085EEF" w:rsidP="007C3195">
            <w:pPr>
              <w:pStyle w:val="NoSpacing"/>
              <w:rPr>
                <w:sz w:val="16"/>
                <w:szCs w:val="16"/>
              </w:rPr>
            </w:pPr>
            <w:r w:rsidRPr="007C3195">
              <w:rPr>
                <w:sz w:val="16"/>
                <w:szCs w:val="16"/>
              </w:rPr>
              <w:t>377</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02</w:t>
            </w:r>
          </w:p>
        </w:tc>
        <w:tc>
          <w:tcPr>
            <w:tcW w:w="7497" w:type="dxa"/>
          </w:tcPr>
          <w:p w:rsidR="00706EAA" w:rsidRPr="007C3195" w:rsidRDefault="00706EAA" w:rsidP="007C3195">
            <w:pPr>
              <w:pStyle w:val="NoSpacing"/>
              <w:rPr>
                <w:sz w:val="16"/>
                <w:szCs w:val="16"/>
              </w:rPr>
            </w:pPr>
            <w:r w:rsidRPr="007C3195">
              <w:rPr>
                <w:sz w:val="16"/>
                <w:szCs w:val="16"/>
              </w:rPr>
              <w:t>Early Pregnancy Complications</w:t>
            </w:r>
          </w:p>
        </w:tc>
        <w:tc>
          <w:tcPr>
            <w:tcW w:w="827" w:type="dxa"/>
          </w:tcPr>
          <w:p w:rsidR="00706EAA" w:rsidRPr="007C3195" w:rsidRDefault="00085EEF" w:rsidP="007C3195">
            <w:pPr>
              <w:pStyle w:val="NoSpacing"/>
              <w:rPr>
                <w:sz w:val="16"/>
                <w:szCs w:val="16"/>
              </w:rPr>
            </w:pPr>
            <w:r w:rsidRPr="007C3195">
              <w:rPr>
                <w:sz w:val="16"/>
                <w:szCs w:val="16"/>
              </w:rPr>
              <w:t>379</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03</w:t>
            </w:r>
          </w:p>
        </w:tc>
        <w:tc>
          <w:tcPr>
            <w:tcW w:w="7497" w:type="dxa"/>
          </w:tcPr>
          <w:p w:rsidR="00706EAA" w:rsidRPr="007C3195" w:rsidRDefault="00706EAA" w:rsidP="007C3195">
            <w:pPr>
              <w:pStyle w:val="NoSpacing"/>
              <w:rPr>
                <w:sz w:val="16"/>
                <w:szCs w:val="16"/>
              </w:rPr>
            </w:pPr>
            <w:r w:rsidRPr="007C3195">
              <w:rPr>
                <w:sz w:val="16"/>
                <w:szCs w:val="16"/>
              </w:rPr>
              <w:t>Prenatal Screening, Diagnosis, and Treatment</w:t>
            </w:r>
          </w:p>
        </w:tc>
        <w:tc>
          <w:tcPr>
            <w:tcW w:w="827" w:type="dxa"/>
          </w:tcPr>
          <w:p w:rsidR="00706EAA" w:rsidRPr="007C3195" w:rsidRDefault="00085EEF" w:rsidP="007C3195">
            <w:pPr>
              <w:pStyle w:val="NoSpacing"/>
              <w:rPr>
                <w:sz w:val="16"/>
                <w:szCs w:val="16"/>
              </w:rPr>
            </w:pPr>
            <w:r w:rsidRPr="007C3195">
              <w:rPr>
                <w:sz w:val="16"/>
                <w:szCs w:val="16"/>
              </w:rPr>
              <w:t>384</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04</w:t>
            </w:r>
          </w:p>
        </w:tc>
        <w:tc>
          <w:tcPr>
            <w:tcW w:w="7497" w:type="dxa"/>
          </w:tcPr>
          <w:p w:rsidR="00706EAA" w:rsidRPr="007C3195" w:rsidRDefault="00706EAA" w:rsidP="007C3195">
            <w:pPr>
              <w:pStyle w:val="NoSpacing"/>
              <w:rPr>
                <w:sz w:val="16"/>
                <w:szCs w:val="16"/>
              </w:rPr>
            </w:pPr>
            <w:r w:rsidRPr="007C3195">
              <w:rPr>
                <w:sz w:val="16"/>
                <w:szCs w:val="16"/>
              </w:rPr>
              <w:t xml:space="preserve">Normal Labor and Delivery </w:t>
            </w:r>
          </w:p>
        </w:tc>
        <w:tc>
          <w:tcPr>
            <w:tcW w:w="827" w:type="dxa"/>
          </w:tcPr>
          <w:p w:rsidR="00706EAA" w:rsidRPr="007C3195" w:rsidRDefault="00085EEF" w:rsidP="007C3195">
            <w:pPr>
              <w:pStyle w:val="NoSpacing"/>
              <w:rPr>
                <w:sz w:val="16"/>
                <w:szCs w:val="16"/>
              </w:rPr>
            </w:pPr>
            <w:r w:rsidRPr="007C3195">
              <w:rPr>
                <w:sz w:val="16"/>
                <w:szCs w:val="16"/>
              </w:rPr>
              <w:t>386</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05</w:t>
            </w:r>
          </w:p>
        </w:tc>
        <w:tc>
          <w:tcPr>
            <w:tcW w:w="7497" w:type="dxa"/>
          </w:tcPr>
          <w:p w:rsidR="00706EAA" w:rsidRPr="007C3195" w:rsidRDefault="00706EAA" w:rsidP="007C3195">
            <w:pPr>
              <w:pStyle w:val="NoSpacing"/>
              <w:rPr>
                <w:sz w:val="16"/>
                <w:szCs w:val="16"/>
              </w:rPr>
            </w:pPr>
            <w:r w:rsidRPr="007C3195">
              <w:rPr>
                <w:sz w:val="16"/>
                <w:szCs w:val="16"/>
              </w:rPr>
              <w:t xml:space="preserve">Antepartum Hemorrhage </w:t>
            </w:r>
          </w:p>
        </w:tc>
        <w:tc>
          <w:tcPr>
            <w:tcW w:w="827" w:type="dxa"/>
          </w:tcPr>
          <w:p w:rsidR="00706EAA" w:rsidRPr="007C3195" w:rsidRDefault="00085EEF" w:rsidP="007C3195">
            <w:pPr>
              <w:pStyle w:val="NoSpacing"/>
              <w:rPr>
                <w:sz w:val="16"/>
                <w:szCs w:val="16"/>
              </w:rPr>
            </w:pPr>
            <w:r w:rsidRPr="007C3195">
              <w:rPr>
                <w:sz w:val="16"/>
                <w:szCs w:val="16"/>
              </w:rPr>
              <w:t>389</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06</w:t>
            </w:r>
          </w:p>
        </w:tc>
        <w:tc>
          <w:tcPr>
            <w:tcW w:w="7497" w:type="dxa"/>
          </w:tcPr>
          <w:p w:rsidR="00706EAA" w:rsidRPr="007C3195" w:rsidRDefault="00706EAA" w:rsidP="007C3195">
            <w:pPr>
              <w:pStyle w:val="NoSpacing"/>
              <w:rPr>
                <w:sz w:val="16"/>
                <w:szCs w:val="16"/>
              </w:rPr>
            </w:pPr>
            <w:r w:rsidRPr="007C3195">
              <w:rPr>
                <w:sz w:val="16"/>
                <w:szCs w:val="16"/>
              </w:rPr>
              <w:t>Complications of Labour and Delivery</w:t>
            </w:r>
          </w:p>
        </w:tc>
        <w:tc>
          <w:tcPr>
            <w:tcW w:w="827" w:type="dxa"/>
          </w:tcPr>
          <w:p w:rsidR="00706EAA" w:rsidRPr="007C3195" w:rsidRDefault="00085EEF" w:rsidP="007C3195">
            <w:pPr>
              <w:pStyle w:val="NoSpacing"/>
              <w:rPr>
                <w:sz w:val="16"/>
                <w:szCs w:val="16"/>
              </w:rPr>
            </w:pPr>
            <w:r w:rsidRPr="007C3195">
              <w:rPr>
                <w:sz w:val="16"/>
                <w:szCs w:val="16"/>
              </w:rPr>
              <w:t>397</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07</w:t>
            </w:r>
          </w:p>
        </w:tc>
        <w:tc>
          <w:tcPr>
            <w:tcW w:w="7497" w:type="dxa"/>
          </w:tcPr>
          <w:p w:rsidR="00706EAA" w:rsidRPr="007C3195" w:rsidRDefault="00706EAA" w:rsidP="007C3195">
            <w:pPr>
              <w:pStyle w:val="NoSpacing"/>
              <w:rPr>
                <w:sz w:val="16"/>
                <w:szCs w:val="16"/>
              </w:rPr>
            </w:pPr>
            <w:r w:rsidRPr="007C3195">
              <w:rPr>
                <w:sz w:val="16"/>
                <w:szCs w:val="16"/>
              </w:rPr>
              <w:t>Fetal Complications of Pregnancy</w:t>
            </w:r>
          </w:p>
        </w:tc>
        <w:tc>
          <w:tcPr>
            <w:tcW w:w="827" w:type="dxa"/>
          </w:tcPr>
          <w:p w:rsidR="00706EAA" w:rsidRPr="007C3195" w:rsidRDefault="00085EEF" w:rsidP="007C3195">
            <w:pPr>
              <w:pStyle w:val="NoSpacing"/>
              <w:rPr>
                <w:sz w:val="16"/>
                <w:szCs w:val="16"/>
              </w:rPr>
            </w:pPr>
            <w:r w:rsidRPr="007C3195">
              <w:rPr>
                <w:sz w:val="16"/>
                <w:szCs w:val="16"/>
              </w:rPr>
              <w:t>399</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08</w:t>
            </w:r>
          </w:p>
        </w:tc>
        <w:tc>
          <w:tcPr>
            <w:tcW w:w="7497" w:type="dxa"/>
          </w:tcPr>
          <w:p w:rsidR="00706EAA" w:rsidRPr="007C3195" w:rsidRDefault="00706EAA" w:rsidP="007C3195">
            <w:pPr>
              <w:pStyle w:val="NoSpacing"/>
              <w:rPr>
                <w:sz w:val="16"/>
                <w:szCs w:val="16"/>
              </w:rPr>
            </w:pPr>
            <w:r w:rsidRPr="007C3195">
              <w:rPr>
                <w:sz w:val="16"/>
                <w:szCs w:val="16"/>
              </w:rPr>
              <w:t>Hypertension in Pregnancy</w:t>
            </w:r>
          </w:p>
        </w:tc>
        <w:tc>
          <w:tcPr>
            <w:tcW w:w="827" w:type="dxa"/>
          </w:tcPr>
          <w:p w:rsidR="00706EAA" w:rsidRPr="007C3195" w:rsidRDefault="00085EEF" w:rsidP="007C3195">
            <w:pPr>
              <w:pStyle w:val="NoSpacing"/>
              <w:rPr>
                <w:sz w:val="16"/>
                <w:szCs w:val="16"/>
              </w:rPr>
            </w:pPr>
            <w:r w:rsidRPr="007C3195">
              <w:rPr>
                <w:sz w:val="16"/>
                <w:szCs w:val="16"/>
              </w:rPr>
              <w:t>400</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09</w:t>
            </w:r>
          </w:p>
        </w:tc>
        <w:tc>
          <w:tcPr>
            <w:tcW w:w="7497" w:type="dxa"/>
          </w:tcPr>
          <w:p w:rsidR="00706EAA" w:rsidRPr="007C3195" w:rsidRDefault="00706EAA" w:rsidP="007C3195">
            <w:pPr>
              <w:pStyle w:val="NoSpacing"/>
              <w:rPr>
                <w:sz w:val="16"/>
                <w:szCs w:val="16"/>
              </w:rPr>
            </w:pPr>
            <w:r w:rsidRPr="007C3195">
              <w:rPr>
                <w:sz w:val="16"/>
                <w:szCs w:val="16"/>
              </w:rPr>
              <w:t>Diabetes in Pregnancy</w:t>
            </w:r>
          </w:p>
        </w:tc>
        <w:tc>
          <w:tcPr>
            <w:tcW w:w="827" w:type="dxa"/>
          </w:tcPr>
          <w:p w:rsidR="00706EAA" w:rsidRPr="007C3195" w:rsidRDefault="00085EEF" w:rsidP="007C3195">
            <w:pPr>
              <w:pStyle w:val="NoSpacing"/>
              <w:rPr>
                <w:sz w:val="16"/>
                <w:szCs w:val="16"/>
              </w:rPr>
            </w:pPr>
            <w:r w:rsidRPr="007C3195">
              <w:rPr>
                <w:sz w:val="16"/>
                <w:szCs w:val="16"/>
              </w:rPr>
              <w:t>401</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10</w:t>
            </w:r>
          </w:p>
        </w:tc>
        <w:tc>
          <w:tcPr>
            <w:tcW w:w="7497" w:type="dxa"/>
          </w:tcPr>
          <w:p w:rsidR="00706EAA" w:rsidRPr="007C3195" w:rsidRDefault="00706EAA" w:rsidP="007C3195">
            <w:pPr>
              <w:pStyle w:val="NoSpacing"/>
              <w:rPr>
                <w:sz w:val="16"/>
                <w:szCs w:val="16"/>
              </w:rPr>
            </w:pPr>
            <w:r w:rsidRPr="007C3195">
              <w:rPr>
                <w:sz w:val="16"/>
                <w:szCs w:val="16"/>
              </w:rPr>
              <w:t xml:space="preserve"> Infectious Diseases in Pregnancy</w:t>
            </w:r>
          </w:p>
        </w:tc>
        <w:tc>
          <w:tcPr>
            <w:tcW w:w="827" w:type="dxa"/>
          </w:tcPr>
          <w:p w:rsidR="00706EAA" w:rsidRPr="007C3195" w:rsidRDefault="00085EEF" w:rsidP="007C3195">
            <w:pPr>
              <w:pStyle w:val="NoSpacing"/>
              <w:rPr>
                <w:sz w:val="16"/>
                <w:szCs w:val="16"/>
              </w:rPr>
            </w:pPr>
            <w:r w:rsidRPr="007C3195">
              <w:rPr>
                <w:sz w:val="16"/>
                <w:szCs w:val="16"/>
              </w:rPr>
              <w:t>402</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11</w:t>
            </w:r>
          </w:p>
        </w:tc>
        <w:tc>
          <w:tcPr>
            <w:tcW w:w="7497" w:type="dxa"/>
          </w:tcPr>
          <w:p w:rsidR="00706EAA" w:rsidRPr="007C3195" w:rsidRDefault="00706EAA" w:rsidP="007C3195">
            <w:pPr>
              <w:pStyle w:val="NoSpacing"/>
              <w:rPr>
                <w:sz w:val="16"/>
                <w:szCs w:val="16"/>
              </w:rPr>
            </w:pPr>
            <w:r w:rsidRPr="007C3195">
              <w:rPr>
                <w:sz w:val="16"/>
                <w:szCs w:val="16"/>
              </w:rPr>
              <w:t xml:space="preserve"> Other Medical Complications of Pregnancy</w:t>
            </w:r>
          </w:p>
        </w:tc>
        <w:tc>
          <w:tcPr>
            <w:tcW w:w="827" w:type="dxa"/>
          </w:tcPr>
          <w:p w:rsidR="00706EAA" w:rsidRPr="007C3195" w:rsidRDefault="00085EEF" w:rsidP="007C3195">
            <w:pPr>
              <w:pStyle w:val="NoSpacing"/>
              <w:rPr>
                <w:sz w:val="16"/>
                <w:szCs w:val="16"/>
              </w:rPr>
            </w:pPr>
            <w:r w:rsidRPr="007C3195">
              <w:rPr>
                <w:sz w:val="16"/>
                <w:szCs w:val="16"/>
              </w:rPr>
              <w:t>403</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12</w:t>
            </w:r>
          </w:p>
        </w:tc>
        <w:tc>
          <w:tcPr>
            <w:tcW w:w="7497" w:type="dxa"/>
          </w:tcPr>
          <w:p w:rsidR="00706EAA" w:rsidRPr="007C3195" w:rsidRDefault="00706EAA" w:rsidP="007C3195">
            <w:pPr>
              <w:pStyle w:val="NoSpacing"/>
              <w:rPr>
                <w:sz w:val="16"/>
                <w:szCs w:val="16"/>
              </w:rPr>
            </w:pPr>
            <w:r w:rsidRPr="007C3195">
              <w:rPr>
                <w:sz w:val="16"/>
                <w:szCs w:val="16"/>
              </w:rPr>
              <w:t xml:space="preserve"> Postpartum Care and Complications</w:t>
            </w:r>
          </w:p>
        </w:tc>
        <w:tc>
          <w:tcPr>
            <w:tcW w:w="827" w:type="dxa"/>
          </w:tcPr>
          <w:p w:rsidR="00706EAA" w:rsidRPr="007C3195" w:rsidRDefault="00085EEF" w:rsidP="007C3195">
            <w:pPr>
              <w:pStyle w:val="NoSpacing"/>
              <w:rPr>
                <w:sz w:val="16"/>
                <w:szCs w:val="16"/>
              </w:rPr>
            </w:pPr>
            <w:r w:rsidRPr="007C3195">
              <w:rPr>
                <w:sz w:val="16"/>
                <w:szCs w:val="16"/>
              </w:rPr>
              <w:t>404</w:t>
            </w:r>
          </w:p>
        </w:tc>
      </w:tr>
      <w:tr w:rsidR="00706EAA" w:rsidRPr="007C3195" w:rsidTr="00273F66">
        <w:tc>
          <w:tcPr>
            <w:tcW w:w="8029" w:type="dxa"/>
            <w:gridSpan w:val="2"/>
          </w:tcPr>
          <w:p w:rsidR="00706EAA" w:rsidRPr="007C3195" w:rsidRDefault="00706EAA" w:rsidP="007C3195">
            <w:pPr>
              <w:pStyle w:val="NoSpacing"/>
              <w:rPr>
                <w:sz w:val="16"/>
                <w:szCs w:val="16"/>
              </w:rPr>
            </w:pPr>
            <w:r w:rsidRPr="007C3195">
              <w:rPr>
                <w:sz w:val="16"/>
                <w:szCs w:val="16"/>
              </w:rPr>
              <w:t>II. Gynaecology</w:t>
            </w:r>
          </w:p>
        </w:tc>
        <w:tc>
          <w:tcPr>
            <w:tcW w:w="827" w:type="dxa"/>
          </w:tcPr>
          <w:p w:rsidR="00706EAA" w:rsidRPr="007C3195" w:rsidRDefault="00706EAA" w:rsidP="007C3195">
            <w:pPr>
              <w:pStyle w:val="NoSpacing"/>
              <w:rPr>
                <w:sz w:val="16"/>
                <w:szCs w:val="16"/>
              </w:rPr>
            </w:pP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01</w:t>
            </w:r>
          </w:p>
        </w:tc>
        <w:tc>
          <w:tcPr>
            <w:tcW w:w="7497" w:type="dxa"/>
          </w:tcPr>
          <w:p w:rsidR="00706EAA" w:rsidRPr="007C3195" w:rsidRDefault="00706EAA" w:rsidP="007C3195">
            <w:pPr>
              <w:pStyle w:val="NoSpacing"/>
              <w:rPr>
                <w:sz w:val="16"/>
                <w:szCs w:val="16"/>
              </w:rPr>
            </w:pPr>
            <w:r w:rsidRPr="007C3195">
              <w:rPr>
                <w:sz w:val="16"/>
                <w:szCs w:val="16"/>
              </w:rPr>
              <w:t>Benign Disorders of the Lower Genital Tract</w:t>
            </w:r>
          </w:p>
        </w:tc>
        <w:tc>
          <w:tcPr>
            <w:tcW w:w="827" w:type="dxa"/>
          </w:tcPr>
          <w:p w:rsidR="00706EAA" w:rsidRPr="007C3195" w:rsidRDefault="00085EEF" w:rsidP="007C3195">
            <w:pPr>
              <w:pStyle w:val="NoSpacing"/>
              <w:rPr>
                <w:sz w:val="16"/>
                <w:szCs w:val="16"/>
              </w:rPr>
            </w:pPr>
            <w:r w:rsidRPr="007C3195">
              <w:rPr>
                <w:sz w:val="16"/>
                <w:szCs w:val="16"/>
              </w:rPr>
              <w:t>405</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02</w:t>
            </w:r>
          </w:p>
        </w:tc>
        <w:tc>
          <w:tcPr>
            <w:tcW w:w="7497" w:type="dxa"/>
          </w:tcPr>
          <w:p w:rsidR="00706EAA" w:rsidRPr="007C3195" w:rsidRDefault="00706EAA" w:rsidP="007C3195">
            <w:pPr>
              <w:pStyle w:val="NoSpacing"/>
              <w:rPr>
                <w:sz w:val="16"/>
                <w:szCs w:val="16"/>
              </w:rPr>
            </w:pPr>
            <w:r w:rsidRPr="007C3195">
              <w:rPr>
                <w:sz w:val="16"/>
                <w:szCs w:val="16"/>
              </w:rPr>
              <w:t>Benign Disorders of the Upper Genital Tract</w:t>
            </w:r>
          </w:p>
        </w:tc>
        <w:tc>
          <w:tcPr>
            <w:tcW w:w="827" w:type="dxa"/>
          </w:tcPr>
          <w:p w:rsidR="00706EAA" w:rsidRPr="007C3195" w:rsidRDefault="00706EAA" w:rsidP="007C3195">
            <w:pPr>
              <w:pStyle w:val="NoSpacing"/>
              <w:rPr>
                <w:sz w:val="16"/>
                <w:szCs w:val="16"/>
              </w:rPr>
            </w:pPr>
            <w:r w:rsidRPr="007C3195">
              <w:rPr>
                <w:sz w:val="16"/>
                <w:szCs w:val="16"/>
              </w:rPr>
              <w:t>4</w:t>
            </w:r>
            <w:r w:rsidR="00085EEF" w:rsidRPr="007C3195">
              <w:rPr>
                <w:sz w:val="16"/>
                <w:szCs w:val="16"/>
              </w:rPr>
              <w:t>09</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03</w:t>
            </w:r>
          </w:p>
        </w:tc>
        <w:tc>
          <w:tcPr>
            <w:tcW w:w="7497" w:type="dxa"/>
          </w:tcPr>
          <w:p w:rsidR="00706EAA" w:rsidRPr="007C3195" w:rsidRDefault="00706EAA" w:rsidP="007C3195">
            <w:pPr>
              <w:pStyle w:val="NoSpacing"/>
              <w:rPr>
                <w:sz w:val="16"/>
                <w:szCs w:val="16"/>
              </w:rPr>
            </w:pPr>
            <w:r w:rsidRPr="007C3195">
              <w:rPr>
                <w:sz w:val="16"/>
                <w:szCs w:val="16"/>
              </w:rPr>
              <w:t>Endometriosis and Adenomyosis</w:t>
            </w:r>
          </w:p>
        </w:tc>
        <w:tc>
          <w:tcPr>
            <w:tcW w:w="827" w:type="dxa"/>
          </w:tcPr>
          <w:p w:rsidR="00706EAA" w:rsidRPr="007C3195" w:rsidRDefault="00706EAA" w:rsidP="007C3195">
            <w:pPr>
              <w:pStyle w:val="NoSpacing"/>
              <w:rPr>
                <w:sz w:val="16"/>
                <w:szCs w:val="16"/>
              </w:rPr>
            </w:pPr>
            <w:r w:rsidRPr="007C3195">
              <w:rPr>
                <w:sz w:val="16"/>
                <w:szCs w:val="16"/>
              </w:rPr>
              <w:t>4</w:t>
            </w:r>
            <w:r w:rsidR="00085EEF" w:rsidRPr="007C3195">
              <w:rPr>
                <w:sz w:val="16"/>
                <w:szCs w:val="16"/>
              </w:rPr>
              <w:t>10</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04</w:t>
            </w:r>
          </w:p>
        </w:tc>
        <w:tc>
          <w:tcPr>
            <w:tcW w:w="7497" w:type="dxa"/>
          </w:tcPr>
          <w:p w:rsidR="00706EAA" w:rsidRPr="007C3195" w:rsidRDefault="00706EAA" w:rsidP="007C3195">
            <w:pPr>
              <w:pStyle w:val="NoSpacing"/>
              <w:rPr>
                <w:sz w:val="16"/>
                <w:szCs w:val="16"/>
              </w:rPr>
            </w:pPr>
            <w:r w:rsidRPr="007C3195">
              <w:rPr>
                <w:sz w:val="16"/>
                <w:szCs w:val="16"/>
              </w:rPr>
              <w:t>Infections of the Lower Female Reproductive Tract</w:t>
            </w:r>
          </w:p>
        </w:tc>
        <w:tc>
          <w:tcPr>
            <w:tcW w:w="827" w:type="dxa"/>
          </w:tcPr>
          <w:p w:rsidR="00706EAA" w:rsidRPr="007C3195" w:rsidRDefault="00706EAA" w:rsidP="007C3195">
            <w:pPr>
              <w:pStyle w:val="NoSpacing"/>
              <w:rPr>
                <w:sz w:val="16"/>
                <w:szCs w:val="16"/>
              </w:rPr>
            </w:pPr>
            <w:r w:rsidRPr="007C3195">
              <w:rPr>
                <w:sz w:val="16"/>
                <w:szCs w:val="16"/>
              </w:rPr>
              <w:t>4</w:t>
            </w:r>
            <w:r w:rsidR="00085EEF" w:rsidRPr="007C3195">
              <w:rPr>
                <w:sz w:val="16"/>
                <w:szCs w:val="16"/>
              </w:rPr>
              <w:t>11</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05</w:t>
            </w:r>
          </w:p>
        </w:tc>
        <w:tc>
          <w:tcPr>
            <w:tcW w:w="7497" w:type="dxa"/>
          </w:tcPr>
          <w:p w:rsidR="00706EAA" w:rsidRPr="007C3195" w:rsidRDefault="00706EAA" w:rsidP="007C3195">
            <w:pPr>
              <w:pStyle w:val="NoSpacing"/>
              <w:rPr>
                <w:sz w:val="16"/>
                <w:szCs w:val="16"/>
              </w:rPr>
            </w:pPr>
            <w:r w:rsidRPr="007C3195">
              <w:rPr>
                <w:sz w:val="16"/>
                <w:szCs w:val="16"/>
              </w:rPr>
              <w:t>Upper Female Reproductive Tract and Systemic Infections</w:t>
            </w:r>
          </w:p>
        </w:tc>
        <w:tc>
          <w:tcPr>
            <w:tcW w:w="827" w:type="dxa"/>
          </w:tcPr>
          <w:p w:rsidR="00706EAA" w:rsidRPr="007C3195" w:rsidRDefault="00706EAA" w:rsidP="007C3195">
            <w:pPr>
              <w:pStyle w:val="NoSpacing"/>
              <w:rPr>
                <w:sz w:val="16"/>
                <w:szCs w:val="16"/>
              </w:rPr>
            </w:pPr>
            <w:r w:rsidRPr="007C3195">
              <w:rPr>
                <w:sz w:val="16"/>
                <w:szCs w:val="16"/>
              </w:rPr>
              <w:t>4</w:t>
            </w:r>
            <w:r w:rsidR="00085EEF" w:rsidRPr="007C3195">
              <w:rPr>
                <w:sz w:val="16"/>
                <w:szCs w:val="16"/>
              </w:rPr>
              <w:t>13</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06</w:t>
            </w:r>
          </w:p>
        </w:tc>
        <w:tc>
          <w:tcPr>
            <w:tcW w:w="7497" w:type="dxa"/>
          </w:tcPr>
          <w:p w:rsidR="00706EAA" w:rsidRPr="007C3195" w:rsidRDefault="00706EAA" w:rsidP="007C3195">
            <w:pPr>
              <w:pStyle w:val="NoSpacing"/>
              <w:rPr>
                <w:sz w:val="16"/>
                <w:szCs w:val="16"/>
              </w:rPr>
            </w:pPr>
            <w:r w:rsidRPr="007C3195">
              <w:rPr>
                <w:sz w:val="16"/>
                <w:szCs w:val="16"/>
              </w:rPr>
              <w:t xml:space="preserve">Pelvic Pain </w:t>
            </w:r>
          </w:p>
        </w:tc>
        <w:tc>
          <w:tcPr>
            <w:tcW w:w="827" w:type="dxa"/>
          </w:tcPr>
          <w:p w:rsidR="00706EAA" w:rsidRPr="007C3195" w:rsidRDefault="00E40D87" w:rsidP="007C3195">
            <w:pPr>
              <w:pStyle w:val="NoSpacing"/>
              <w:rPr>
                <w:sz w:val="16"/>
                <w:szCs w:val="16"/>
              </w:rPr>
            </w:pPr>
            <w:r w:rsidRPr="007C3195">
              <w:rPr>
                <w:sz w:val="16"/>
                <w:szCs w:val="16"/>
              </w:rPr>
              <w:t>415</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07</w:t>
            </w:r>
          </w:p>
        </w:tc>
        <w:tc>
          <w:tcPr>
            <w:tcW w:w="7497" w:type="dxa"/>
          </w:tcPr>
          <w:p w:rsidR="00706EAA" w:rsidRPr="007C3195" w:rsidRDefault="00706EAA" w:rsidP="007C3195">
            <w:pPr>
              <w:pStyle w:val="NoSpacing"/>
              <w:rPr>
                <w:sz w:val="16"/>
                <w:szCs w:val="16"/>
              </w:rPr>
            </w:pPr>
            <w:r w:rsidRPr="007C3195">
              <w:rPr>
                <w:sz w:val="16"/>
                <w:szCs w:val="16"/>
              </w:rPr>
              <w:t xml:space="preserve">Urinary Incontinence </w:t>
            </w:r>
          </w:p>
        </w:tc>
        <w:tc>
          <w:tcPr>
            <w:tcW w:w="827" w:type="dxa"/>
          </w:tcPr>
          <w:p w:rsidR="00706EAA" w:rsidRPr="007C3195" w:rsidRDefault="00E40D87" w:rsidP="007C3195">
            <w:pPr>
              <w:pStyle w:val="NoSpacing"/>
              <w:rPr>
                <w:sz w:val="16"/>
                <w:szCs w:val="16"/>
              </w:rPr>
            </w:pPr>
            <w:r w:rsidRPr="007C3195">
              <w:rPr>
                <w:sz w:val="16"/>
                <w:szCs w:val="16"/>
              </w:rPr>
              <w:t>417</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08</w:t>
            </w:r>
          </w:p>
        </w:tc>
        <w:tc>
          <w:tcPr>
            <w:tcW w:w="7497" w:type="dxa"/>
          </w:tcPr>
          <w:p w:rsidR="00706EAA" w:rsidRPr="007C3195" w:rsidRDefault="00706EAA" w:rsidP="007C3195">
            <w:pPr>
              <w:pStyle w:val="NoSpacing"/>
              <w:rPr>
                <w:sz w:val="16"/>
                <w:szCs w:val="16"/>
              </w:rPr>
            </w:pPr>
            <w:r w:rsidRPr="007C3195">
              <w:rPr>
                <w:sz w:val="16"/>
                <w:szCs w:val="16"/>
              </w:rPr>
              <w:t xml:space="preserve">Puberty, the Menstrual Cycle, and Menopause </w:t>
            </w:r>
          </w:p>
        </w:tc>
        <w:tc>
          <w:tcPr>
            <w:tcW w:w="827" w:type="dxa"/>
          </w:tcPr>
          <w:p w:rsidR="00706EAA" w:rsidRPr="007C3195" w:rsidRDefault="00E40D87" w:rsidP="007C3195">
            <w:pPr>
              <w:pStyle w:val="NoSpacing"/>
              <w:rPr>
                <w:sz w:val="16"/>
                <w:szCs w:val="16"/>
              </w:rPr>
            </w:pPr>
            <w:r w:rsidRPr="007C3195">
              <w:rPr>
                <w:sz w:val="16"/>
                <w:szCs w:val="16"/>
              </w:rPr>
              <w:t>418</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09</w:t>
            </w:r>
          </w:p>
        </w:tc>
        <w:tc>
          <w:tcPr>
            <w:tcW w:w="7497" w:type="dxa"/>
          </w:tcPr>
          <w:p w:rsidR="00706EAA" w:rsidRPr="007C3195" w:rsidRDefault="00706EAA" w:rsidP="007C3195">
            <w:pPr>
              <w:pStyle w:val="NoSpacing"/>
              <w:rPr>
                <w:sz w:val="16"/>
                <w:szCs w:val="16"/>
              </w:rPr>
            </w:pPr>
            <w:r w:rsidRPr="007C3195">
              <w:rPr>
                <w:sz w:val="16"/>
                <w:szCs w:val="16"/>
              </w:rPr>
              <w:t>Amenorrhea</w:t>
            </w:r>
          </w:p>
        </w:tc>
        <w:tc>
          <w:tcPr>
            <w:tcW w:w="827" w:type="dxa"/>
          </w:tcPr>
          <w:p w:rsidR="00706EAA" w:rsidRPr="007C3195" w:rsidRDefault="00E40D87" w:rsidP="007C3195">
            <w:pPr>
              <w:pStyle w:val="NoSpacing"/>
              <w:rPr>
                <w:sz w:val="16"/>
                <w:szCs w:val="16"/>
              </w:rPr>
            </w:pPr>
            <w:r w:rsidRPr="007C3195">
              <w:rPr>
                <w:sz w:val="16"/>
                <w:szCs w:val="16"/>
              </w:rPr>
              <w:t>420</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10</w:t>
            </w:r>
          </w:p>
        </w:tc>
        <w:tc>
          <w:tcPr>
            <w:tcW w:w="7497" w:type="dxa"/>
          </w:tcPr>
          <w:p w:rsidR="00706EAA" w:rsidRPr="007C3195" w:rsidRDefault="00706EAA" w:rsidP="007C3195">
            <w:pPr>
              <w:pStyle w:val="NoSpacing"/>
              <w:rPr>
                <w:sz w:val="16"/>
                <w:szCs w:val="16"/>
              </w:rPr>
            </w:pPr>
            <w:r w:rsidRPr="007C3195">
              <w:rPr>
                <w:sz w:val="16"/>
                <w:szCs w:val="16"/>
              </w:rPr>
              <w:t>Abnormalities of the Menstrual Cycle</w:t>
            </w:r>
          </w:p>
        </w:tc>
        <w:tc>
          <w:tcPr>
            <w:tcW w:w="827" w:type="dxa"/>
          </w:tcPr>
          <w:p w:rsidR="00706EAA" w:rsidRPr="007C3195" w:rsidRDefault="00E40D87" w:rsidP="007C3195">
            <w:pPr>
              <w:pStyle w:val="NoSpacing"/>
              <w:rPr>
                <w:sz w:val="16"/>
                <w:szCs w:val="16"/>
              </w:rPr>
            </w:pPr>
            <w:r w:rsidRPr="007C3195">
              <w:rPr>
                <w:sz w:val="16"/>
                <w:szCs w:val="16"/>
              </w:rPr>
              <w:t>421</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11</w:t>
            </w:r>
          </w:p>
        </w:tc>
        <w:tc>
          <w:tcPr>
            <w:tcW w:w="7497" w:type="dxa"/>
          </w:tcPr>
          <w:p w:rsidR="00706EAA" w:rsidRPr="007C3195" w:rsidRDefault="00706EAA" w:rsidP="007C3195">
            <w:pPr>
              <w:pStyle w:val="NoSpacing"/>
              <w:rPr>
                <w:sz w:val="16"/>
                <w:szCs w:val="16"/>
              </w:rPr>
            </w:pPr>
            <w:r w:rsidRPr="007C3195">
              <w:rPr>
                <w:sz w:val="16"/>
                <w:szCs w:val="16"/>
              </w:rPr>
              <w:t xml:space="preserve">Hirsutism and Virilism </w:t>
            </w:r>
          </w:p>
        </w:tc>
        <w:tc>
          <w:tcPr>
            <w:tcW w:w="827" w:type="dxa"/>
          </w:tcPr>
          <w:p w:rsidR="00706EAA" w:rsidRPr="007C3195" w:rsidRDefault="00E40D87" w:rsidP="007C3195">
            <w:pPr>
              <w:pStyle w:val="NoSpacing"/>
              <w:rPr>
                <w:sz w:val="16"/>
                <w:szCs w:val="16"/>
              </w:rPr>
            </w:pPr>
            <w:r w:rsidRPr="007C3195">
              <w:rPr>
                <w:sz w:val="16"/>
                <w:szCs w:val="16"/>
              </w:rPr>
              <w:t>423</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12</w:t>
            </w:r>
          </w:p>
        </w:tc>
        <w:tc>
          <w:tcPr>
            <w:tcW w:w="7497" w:type="dxa"/>
          </w:tcPr>
          <w:p w:rsidR="00706EAA" w:rsidRPr="007C3195" w:rsidRDefault="00706EAA" w:rsidP="007C3195">
            <w:pPr>
              <w:pStyle w:val="NoSpacing"/>
              <w:rPr>
                <w:sz w:val="16"/>
                <w:szCs w:val="16"/>
              </w:rPr>
            </w:pPr>
            <w:r w:rsidRPr="007C3195">
              <w:rPr>
                <w:sz w:val="16"/>
                <w:szCs w:val="16"/>
              </w:rPr>
              <w:t xml:space="preserve">Contraception and Sterilization </w:t>
            </w:r>
          </w:p>
        </w:tc>
        <w:tc>
          <w:tcPr>
            <w:tcW w:w="827" w:type="dxa"/>
          </w:tcPr>
          <w:p w:rsidR="00706EAA" w:rsidRPr="007C3195" w:rsidRDefault="00E40D87" w:rsidP="007C3195">
            <w:pPr>
              <w:pStyle w:val="NoSpacing"/>
              <w:rPr>
                <w:sz w:val="16"/>
                <w:szCs w:val="16"/>
              </w:rPr>
            </w:pPr>
            <w:r w:rsidRPr="007C3195">
              <w:rPr>
                <w:sz w:val="16"/>
                <w:szCs w:val="16"/>
              </w:rPr>
              <w:t>424</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13</w:t>
            </w:r>
          </w:p>
        </w:tc>
        <w:tc>
          <w:tcPr>
            <w:tcW w:w="7497" w:type="dxa"/>
          </w:tcPr>
          <w:p w:rsidR="00706EAA" w:rsidRPr="007C3195" w:rsidRDefault="00706EAA" w:rsidP="007C3195">
            <w:pPr>
              <w:pStyle w:val="NoSpacing"/>
              <w:rPr>
                <w:sz w:val="16"/>
                <w:szCs w:val="16"/>
              </w:rPr>
            </w:pPr>
            <w:r w:rsidRPr="007C3195">
              <w:rPr>
                <w:sz w:val="16"/>
                <w:szCs w:val="16"/>
              </w:rPr>
              <w:t>Elective Termination of Pregnancy</w:t>
            </w:r>
          </w:p>
        </w:tc>
        <w:tc>
          <w:tcPr>
            <w:tcW w:w="827" w:type="dxa"/>
          </w:tcPr>
          <w:p w:rsidR="00706EAA" w:rsidRPr="007C3195" w:rsidRDefault="00E40D87" w:rsidP="007C3195">
            <w:pPr>
              <w:pStyle w:val="NoSpacing"/>
              <w:rPr>
                <w:sz w:val="16"/>
                <w:szCs w:val="16"/>
              </w:rPr>
            </w:pPr>
            <w:r w:rsidRPr="007C3195">
              <w:rPr>
                <w:sz w:val="16"/>
                <w:szCs w:val="16"/>
              </w:rPr>
              <w:t>425</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14</w:t>
            </w:r>
          </w:p>
        </w:tc>
        <w:tc>
          <w:tcPr>
            <w:tcW w:w="7497" w:type="dxa"/>
          </w:tcPr>
          <w:p w:rsidR="00706EAA" w:rsidRPr="007C3195" w:rsidRDefault="00706EAA" w:rsidP="007C3195">
            <w:pPr>
              <w:pStyle w:val="NoSpacing"/>
              <w:rPr>
                <w:sz w:val="16"/>
                <w:szCs w:val="16"/>
              </w:rPr>
            </w:pPr>
            <w:r w:rsidRPr="007C3195">
              <w:rPr>
                <w:sz w:val="16"/>
                <w:szCs w:val="16"/>
              </w:rPr>
              <w:t xml:space="preserve">Infertility and Assisted Reproduction </w:t>
            </w:r>
          </w:p>
        </w:tc>
        <w:tc>
          <w:tcPr>
            <w:tcW w:w="827" w:type="dxa"/>
          </w:tcPr>
          <w:p w:rsidR="00706EAA" w:rsidRPr="007C3195" w:rsidRDefault="00E40D87" w:rsidP="007C3195">
            <w:pPr>
              <w:pStyle w:val="NoSpacing"/>
              <w:rPr>
                <w:sz w:val="16"/>
                <w:szCs w:val="16"/>
              </w:rPr>
            </w:pPr>
            <w:r w:rsidRPr="007C3195">
              <w:rPr>
                <w:sz w:val="16"/>
                <w:szCs w:val="16"/>
              </w:rPr>
              <w:t>426</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15</w:t>
            </w:r>
          </w:p>
        </w:tc>
        <w:tc>
          <w:tcPr>
            <w:tcW w:w="7497" w:type="dxa"/>
          </w:tcPr>
          <w:p w:rsidR="00706EAA" w:rsidRPr="007C3195" w:rsidRDefault="00706EAA" w:rsidP="007C3195">
            <w:pPr>
              <w:pStyle w:val="NoSpacing"/>
              <w:rPr>
                <w:sz w:val="16"/>
                <w:szCs w:val="16"/>
              </w:rPr>
            </w:pPr>
            <w:r w:rsidRPr="007C3195">
              <w:rPr>
                <w:sz w:val="16"/>
                <w:szCs w:val="16"/>
              </w:rPr>
              <w:t xml:space="preserve">Neoplastic Disease of the Vulva and Vagina </w:t>
            </w:r>
          </w:p>
        </w:tc>
        <w:tc>
          <w:tcPr>
            <w:tcW w:w="827" w:type="dxa"/>
          </w:tcPr>
          <w:p w:rsidR="00706EAA" w:rsidRPr="007C3195" w:rsidRDefault="00E40D87" w:rsidP="007C3195">
            <w:pPr>
              <w:pStyle w:val="NoSpacing"/>
              <w:rPr>
                <w:sz w:val="16"/>
                <w:szCs w:val="16"/>
              </w:rPr>
            </w:pPr>
            <w:r w:rsidRPr="007C3195">
              <w:rPr>
                <w:sz w:val="16"/>
                <w:szCs w:val="16"/>
              </w:rPr>
              <w:t>427</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16</w:t>
            </w:r>
          </w:p>
        </w:tc>
        <w:tc>
          <w:tcPr>
            <w:tcW w:w="7497" w:type="dxa"/>
          </w:tcPr>
          <w:p w:rsidR="00706EAA" w:rsidRPr="007C3195" w:rsidRDefault="00706EAA" w:rsidP="007C3195">
            <w:pPr>
              <w:pStyle w:val="NoSpacing"/>
              <w:rPr>
                <w:sz w:val="16"/>
                <w:szCs w:val="16"/>
              </w:rPr>
            </w:pPr>
            <w:r w:rsidRPr="007C3195">
              <w:rPr>
                <w:sz w:val="16"/>
                <w:szCs w:val="16"/>
              </w:rPr>
              <w:t xml:space="preserve">Cervical Neoplasia and Cervical Cancer </w:t>
            </w:r>
          </w:p>
        </w:tc>
        <w:tc>
          <w:tcPr>
            <w:tcW w:w="827" w:type="dxa"/>
          </w:tcPr>
          <w:p w:rsidR="00706EAA" w:rsidRPr="007C3195" w:rsidRDefault="00E40D87" w:rsidP="007C3195">
            <w:pPr>
              <w:pStyle w:val="NoSpacing"/>
              <w:rPr>
                <w:sz w:val="16"/>
                <w:szCs w:val="16"/>
              </w:rPr>
            </w:pPr>
            <w:r w:rsidRPr="007C3195">
              <w:rPr>
                <w:sz w:val="16"/>
                <w:szCs w:val="16"/>
              </w:rPr>
              <w:t>428</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lastRenderedPageBreak/>
              <w:t>17</w:t>
            </w:r>
          </w:p>
        </w:tc>
        <w:tc>
          <w:tcPr>
            <w:tcW w:w="7497" w:type="dxa"/>
          </w:tcPr>
          <w:p w:rsidR="00706EAA" w:rsidRPr="007C3195" w:rsidRDefault="00706EAA" w:rsidP="007C3195">
            <w:pPr>
              <w:pStyle w:val="NoSpacing"/>
              <w:rPr>
                <w:sz w:val="16"/>
                <w:szCs w:val="16"/>
              </w:rPr>
            </w:pPr>
            <w:r w:rsidRPr="007C3195">
              <w:rPr>
                <w:sz w:val="16"/>
                <w:szCs w:val="16"/>
              </w:rPr>
              <w:t xml:space="preserve">Endometrial Cancer </w:t>
            </w:r>
          </w:p>
        </w:tc>
        <w:tc>
          <w:tcPr>
            <w:tcW w:w="827" w:type="dxa"/>
          </w:tcPr>
          <w:p w:rsidR="00706EAA" w:rsidRPr="007C3195" w:rsidRDefault="00E40D87" w:rsidP="007C3195">
            <w:pPr>
              <w:pStyle w:val="NoSpacing"/>
              <w:rPr>
                <w:sz w:val="16"/>
                <w:szCs w:val="16"/>
              </w:rPr>
            </w:pPr>
            <w:r w:rsidRPr="007C3195">
              <w:rPr>
                <w:sz w:val="16"/>
                <w:szCs w:val="16"/>
              </w:rPr>
              <w:t>429</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18</w:t>
            </w:r>
          </w:p>
        </w:tc>
        <w:tc>
          <w:tcPr>
            <w:tcW w:w="7497" w:type="dxa"/>
          </w:tcPr>
          <w:p w:rsidR="00706EAA" w:rsidRPr="007C3195" w:rsidRDefault="00706EAA" w:rsidP="007C3195">
            <w:pPr>
              <w:pStyle w:val="NoSpacing"/>
              <w:rPr>
                <w:sz w:val="16"/>
                <w:szCs w:val="16"/>
              </w:rPr>
            </w:pPr>
            <w:r w:rsidRPr="007C3195">
              <w:rPr>
                <w:sz w:val="16"/>
                <w:szCs w:val="16"/>
              </w:rPr>
              <w:t>Ovarian and Fallopian Tube Tumors</w:t>
            </w:r>
          </w:p>
        </w:tc>
        <w:tc>
          <w:tcPr>
            <w:tcW w:w="827" w:type="dxa"/>
          </w:tcPr>
          <w:p w:rsidR="00706EAA" w:rsidRPr="007C3195" w:rsidRDefault="00E40D87" w:rsidP="007C3195">
            <w:pPr>
              <w:pStyle w:val="NoSpacing"/>
              <w:rPr>
                <w:sz w:val="16"/>
                <w:szCs w:val="16"/>
              </w:rPr>
            </w:pPr>
            <w:r w:rsidRPr="007C3195">
              <w:rPr>
                <w:sz w:val="16"/>
                <w:szCs w:val="16"/>
              </w:rPr>
              <w:t>430</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19</w:t>
            </w:r>
          </w:p>
        </w:tc>
        <w:tc>
          <w:tcPr>
            <w:tcW w:w="7497" w:type="dxa"/>
          </w:tcPr>
          <w:p w:rsidR="00706EAA" w:rsidRPr="007C3195" w:rsidRDefault="00706EAA" w:rsidP="007C3195">
            <w:pPr>
              <w:pStyle w:val="NoSpacing"/>
              <w:rPr>
                <w:sz w:val="16"/>
                <w:szCs w:val="16"/>
              </w:rPr>
            </w:pPr>
            <w:r w:rsidRPr="007C3195">
              <w:rPr>
                <w:sz w:val="16"/>
                <w:szCs w:val="16"/>
              </w:rPr>
              <w:t>Gestational Trophoblastic Disease</w:t>
            </w:r>
          </w:p>
        </w:tc>
        <w:tc>
          <w:tcPr>
            <w:tcW w:w="827" w:type="dxa"/>
          </w:tcPr>
          <w:p w:rsidR="00706EAA" w:rsidRPr="007C3195" w:rsidRDefault="00E40D87" w:rsidP="007C3195">
            <w:pPr>
              <w:pStyle w:val="NoSpacing"/>
              <w:rPr>
                <w:sz w:val="16"/>
                <w:szCs w:val="16"/>
              </w:rPr>
            </w:pPr>
            <w:r w:rsidRPr="007C3195">
              <w:rPr>
                <w:sz w:val="16"/>
                <w:szCs w:val="16"/>
              </w:rPr>
              <w:t>431</w:t>
            </w:r>
          </w:p>
        </w:tc>
      </w:tr>
      <w:tr w:rsidR="00706EAA" w:rsidRPr="007C3195" w:rsidTr="00273F66">
        <w:tc>
          <w:tcPr>
            <w:tcW w:w="532" w:type="dxa"/>
          </w:tcPr>
          <w:p w:rsidR="00706EAA" w:rsidRPr="007C3195" w:rsidRDefault="00706EAA" w:rsidP="007C3195">
            <w:pPr>
              <w:pStyle w:val="NoSpacing"/>
              <w:rPr>
                <w:sz w:val="16"/>
                <w:szCs w:val="16"/>
              </w:rPr>
            </w:pPr>
            <w:r w:rsidRPr="007C3195">
              <w:rPr>
                <w:sz w:val="16"/>
                <w:szCs w:val="16"/>
              </w:rPr>
              <w:t>20</w:t>
            </w:r>
          </w:p>
        </w:tc>
        <w:tc>
          <w:tcPr>
            <w:tcW w:w="7497" w:type="dxa"/>
          </w:tcPr>
          <w:p w:rsidR="00706EAA" w:rsidRPr="007C3195" w:rsidRDefault="00706EAA" w:rsidP="007C3195">
            <w:pPr>
              <w:pStyle w:val="NoSpacing"/>
              <w:rPr>
                <w:rFonts w:eastAsia="Times New Roman"/>
                <w:sz w:val="16"/>
                <w:szCs w:val="16"/>
              </w:rPr>
            </w:pPr>
            <w:r w:rsidRPr="007C3195">
              <w:rPr>
                <w:sz w:val="16"/>
                <w:szCs w:val="16"/>
              </w:rPr>
              <w:t>Benign Breast Disease and Breast Cancer</w:t>
            </w:r>
          </w:p>
        </w:tc>
        <w:tc>
          <w:tcPr>
            <w:tcW w:w="827" w:type="dxa"/>
          </w:tcPr>
          <w:p w:rsidR="00706EAA" w:rsidRPr="007C3195" w:rsidRDefault="00E40D87" w:rsidP="007C3195">
            <w:pPr>
              <w:pStyle w:val="NoSpacing"/>
              <w:rPr>
                <w:sz w:val="16"/>
                <w:szCs w:val="16"/>
              </w:rPr>
            </w:pPr>
            <w:r w:rsidRPr="007C3195">
              <w:rPr>
                <w:sz w:val="16"/>
                <w:szCs w:val="16"/>
              </w:rPr>
              <w:t>432</w:t>
            </w:r>
          </w:p>
        </w:tc>
      </w:tr>
    </w:tbl>
    <w:p w:rsidR="00273F66" w:rsidRPr="007C3195" w:rsidRDefault="00273F66" w:rsidP="007C3195">
      <w:r w:rsidRPr="007C3195">
        <w:t>Ophthalmology</w:t>
      </w:r>
    </w:p>
    <w:tbl>
      <w:tblPr>
        <w:tblStyle w:val="TableGrid"/>
        <w:tblW w:w="0" w:type="auto"/>
        <w:tblLook w:val="04A0"/>
      </w:tblPr>
      <w:tblGrid>
        <w:gridCol w:w="948"/>
        <w:gridCol w:w="7103"/>
        <w:gridCol w:w="805"/>
      </w:tblGrid>
      <w:tr w:rsidR="00273F66" w:rsidRPr="007C3195" w:rsidTr="00273F66">
        <w:tc>
          <w:tcPr>
            <w:tcW w:w="9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01</w:t>
            </w:r>
          </w:p>
        </w:tc>
        <w:tc>
          <w:tcPr>
            <w:tcW w:w="7103"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sz w:val="16"/>
                <w:szCs w:val="16"/>
              </w:rPr>
              <w:t>Basic anatomy and physiology of the eye</w:t>
            </w:r>
          </w:p>
        </w:tc>
        <w:tc>
          <w:tcPr>
            <w:tcW w:w="805" w:type="dxa"/>
          </w:tcPr>
          <w:p w:rsidR="00273F66" w:rsidRPr="007C3195" w:rsidRDefault="00E40D87"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43</w:t>
            </w:r>
            <w:r w:rsidR="00273F66" w:rsidRPr="007C3195">
              <w:rPr>
                <w:rFonts w:ascii="Arial" w:eastAsia="Times New Roman" w:hAnsi="Arial" w:cs="Arial"/>
                <w:sz w:val="16"/>
                <w:szCs w:val="16"/>
              </w:rPr>
              <w:t>3</w:t>
            </w:r>
          </w:p>
        </w:tc>
      </w:tr>
      <w:tr w:rsidR="00273F66" w:rsidRPr="007C3195" w:rsidTr="00273F66">
        <w:tc>
          <w:tcPr>
            <w:tcW w:w="9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02</w:t>
            </w:r>
          </w:p>
        </w:tc>
        <w:tc>
          <w:tcPr>
            <w:tcW w:w="7103"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sz w:val="16"/>
                <w:szCs w:val="16"/>
              </w:rPr>
              <w:t>Basic examination of the eye</w:t>
            </w:r>
          </w:p>
        </w:tc>
        <w:tc>
          <w:tcPr>
            <w:tcW w:w="805" w:type="dxa"/>
          </w:tcPr>
          <w:p w:rsidR="00273F66" w:rsidRPr="007C3195" w:rsidRDefault="00E40D87"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435</w:t>
            </w:r>
          </w:p>
        </w:tc>
      </w:tr>
      <w:tr w:rsidR="00273F66" w:rsidRPr="007C3195" w:rsidTr="00273F66">
        <w:tc>
          <w:tcPr>
            <w:tcW w:w="9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03</w:t>
            </w:r>
          </w:p>
        </w:tc>
        <w:tc>
          <w:tcPr>
            <w:tcW w:w="7103"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sz w:val="16"/>
                <w:szCs w:val="16"/>
              </w:rPr>
              <w:t>External eye diseases</w:t>
            </w:r>
          </w:p>
        </w:tc>
        <w:tc>
          <w:tcPr>
            <w:tcW w:w="805" w:type="dxa"/>
          </w:tcPr>
          <w:p w:rsidR="00273F66" w:rsidRPr="007C3195" w:rsidRDefault="00E40D87"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436</w:t>
            </w:r>
          </w:p>
        </w:tc>
      </w:tr>
      <w:tr w:rsidR="00273F66" w:rsidRPr="007C3195" w:rsidTr="00273F66">
        <w:tc>
          <w:tcPr>
            <w:tcW w:w="9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04</w:t>
            </w:r>
          </w:p>
        </w:tc>
        <w:tc>
          <w:tcPr>
            <w:tcW w:w="7103"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sz w:val="16"/>
                <w:szCs w:val="16"/>
              </w:rPr>
              <w:t>Differential diagnosis of red eye</w:t>
            </w:r>
          </w:p>
        </w:tc>
        <w:tc>
          <w:tcPr>
            <w:tcW w:w="805" w:type="dxa"/>
          </w:tcPr>
          <w:p w:rsidR="00273F66" w:rsidRPr="007C3195" w:rsidRDefault="00E40D87"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437</w:t>
            </w:r>
          </w:p>
        </w:tc>
      </w:tr>
      <w:tr w:rsidR="00273F66" w:rsidRPr="007C3195" w:rsidTr="00273F66">
        <w:tc>
          <w:tcPr>
            <w:tcW w:w="9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05</w:t>
            </w:r>
          </w:p>
        </w:tc>
        <w:tc>
          <w:tcPr>
            <w:tcW w:w="7103" w:type="dxa"/>
          </w:tcPr>
          <w:p w:rsidR="00273F66" w:rsidRPr="007C3195" w:rsidRDefault="00273F66" w:rsidP="007C3195">
            <w:pPr>
              <w:autoSpaceDE w:val="0"/>
              <w:autoSpaceDN w:val="0"/>
              <w:adjustRightInd w:val="0"/>
              <w:rPr>
                <w:sz w:val="16"/>
                <w:szCs w:val="16"/>
              </w:rPr>
            </w:pPr>
            <w:r w:rsidRPr="007C3195">
              <w:rPr>
                <w:sz w:val="16"/>
                <w:szCs w:val="16"/>
              </w:rPr>
              <w:t>Community ophthalmology</w:t>
            </w:r>
          </w:p>
        </w:tc>
        <w:tc>
          <w:tcPr>
            <w:tcW w:w="805" w:type="dxa"/>
          </w:tcPr>
          <w:p w:rsidR="00273F66" w:rsidRPr="007C3195" w:rsidRDefault="00E40D87"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438</w:t>
            </w:r>
          </w:p>
        </w:tc>
      </w:tr>
      <w:tr w:rsidR="00273F66" w:rsidRPr="007C3195" w:rsidTr="00273F66">
        <w:tc>
          <w:tcPr>
            <w:tcW w:w="9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06</w:t>
            </w:r>
          </w:p>
        </w:tc>
        <w:tc>
          <w:tcPr>
            <w:tcW w:w="7103" w:type="dxa"/>
          </w:tcPr>
          <w:p w:rsidR="00273F66" w:rsidRPr="007C3195" w:rsidRDefault="00273F66" w:rsidP="007C3195">
            <w:pPr>
              <w:autoSpaceDE w:val="0"/>
              <w:autoSpaceDN w:val="0"/>
              <w:adjustRightInd w:val="0"/>
              <w:rPr>
                <w:sz w:val="16"/>
                <w:szCs w:val="16"/>
              </w:rPr>
            </w:pPr>
            <w:r w:rsidRPr="007C3195">
              <w:rPr>
                <w:sz w:val="16"/>
                <w:szCs w:val="16"/>
              </w:rPr>
              <w:t>Eye injuries</w:t>
            </w:r>
          </w:p>
        </w:tc>
        <w:tc>
          <w:tcPr>
            <w:tcW w:w="805" w:type="dxa"/>
          </w:tcPr>
          <w:p w:rsidR="00273F66" w:rsidRPr="007C3195" w:rsidRDefault="00E40D87"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439</w:t>
            </w:r>
          </w:p>
        </w:tc>
      </w:tr>
      <w:tr w:rsidR="00273F66" w:rsidRPr="007C3195" w:rsidTr="00273F66">
        <w:tc>
          <w:tcPr>
            <w:tcW w:w="9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07</w:t>
            </w:r>
          </w:p>
        </w:tc>
        <w:tc>
          <w:tcPr>
            <w:tcW w:w="7103" w:type="dxa"/>
          </w:tcPr>
          <w:p w:rsidR="00273F66" w:rsidRPr="007C3195" w:rsidRDefault="00273F66" w:rsidP="007C3195">
            <w:pPr>
              <w:autoSpaceDE w:val="0"/>
              <w:autoSpaceDN w:val="0"/>
              <w:adjustRightInd w:val="0"/>
              <w:rPr>
                <w:sz w:val="16"/>
                <w:szCs w:val="16"/>
              </w:rPr>
            </w:pPr>
            <w:r w:rsidRPr="007C3195">
              <w:rPr>
                <w:sz w:val="16"/>
                <w:szCs w:val="16"/>
              </w:rPr>
              <w:t>Systemic disease and the eye</w:t>
            </w:r>
          </w:p>
        </w:tc>
        <w:tc>
          <w:tcPr>
            <w:tcW w:w="805" w:type="dxa"/>
          </w:tcPr>
          <w:p w:rsidR="00273F66" w:rsidRPr="007C3195" w:rsidRDefault="00E40D87"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440</w:t>
            </w:r>
          </w:p>
        </w:tc>
      </w:tr>
    </w:tbl>
    <w:p w:rsidR="000C140F" w:rsidRPr="007C3195" w:rsidRDefault="00273F66" w:rsidP="007C3195">
      <w:r w:rsidRPr="007C3195">
        <w:t>Community Medicine</w:t>
      </w:r>
      <w:r w:rsidR="00E40D87" w:rsidRPr="007C3195">
        <w:t xml:space="preserve">               441</w:t>
      </w:r>
      <w:r w:rsidR="000C140F" w:rsidRPr="007C3195">
        <w:br w:type="page"/>
      </w:r>
    </w:p>
    <w:p w:rsidR="000C140F" w:rsidRPr="007C3195" w:rsidRDefault="000C140F" w:rsidP="007C3195">
      <w:pPr>
        <w:rPr>
          <w:rFonts w:eastAsia="Times New Roman"/>
          <w:sz w:val="14"/>
          <w:szCs w:val="16"/>
        </w:rPr>
      </w:pPr>
      <w:r w:rsidRPr="007C3195">
        <w:rPr>
          <w:rFonts w:eastAsia="Times New Roman"/>
          <w:sz w:val="28"/>
          <w:szCs w:val="32"/>
        </w:rPr>
        <w:lastRenderedPageBreak/>
        <w:t>Chapter 1 : Haemopoietic system</w:t>
      </w:r>
    </w:p>
    <w:p w:rsidR="000C140F" w:rsidRPr="007C3195" w:rsidRDefault="000C140F" w:rsidP="007C3195">
      <w:pPr>
        <w:spacing w:line="0" w:lineRule="atLeast"/>
        <w:rPr>
          <w:rFonts w:eastAsia="Times New Roman"/>
          <w:sz w:val="32"/>
          <w:szCs w:val="32"/>
        </w:rPr>
      </w:pPr>
    </w:p>
    <w:p w:rsidR="00784F02" w:rsidRPr="007C3195" w:rsidRDefault="00784F02" w:rsidP="007C3195">
      <w:pPr>
        <w:spacing w:line="0" w:lineRule="atLeast"/>
        <w:rPr>
          <w:rFonts w:eastAsia="Times New Roman"/>
          <w:sz w:val="32"/>
          <w:szCs w:val="32"/>
        </w:rPr>
      </w:pPr>
      <w:r w:rsidRPr="007C3195">
        <w:rPr>
          <w:rFonts w:eastAsia="Times New Roman"/>
          <w:sz w:val="32"/>
          <w:szCs w:val="32"/>
        </w:rPr>
        <w:t>Products and Functions of the Blood Cells</w:t>
      </w:r>
    </w:p>
    <w:p w:rsidR="00784F02" w:rsidRPr="007C3195" w:rsidRDefault="00784F02" w:rsidP="007C3195">
      <w:pPr>
        <w:spacing w:line="0" w:lineRule="atLeast"/>
        <w:rPr>
          <w:rFonts w:eastAsia="Times New Roman"/>
          <w:b/>
          <w:sz w:val="16"/>
          <w:szCs w:val="16"/>
        </w:rPr>
      </w:pPr>
    </w:p>
    <w:p w:rsidR="00784F02" w:rsidRPr="007C3195" w:rsidRDefault="00784F02" w:rsidP="007C3195">
      <w:pPr>
        <w:spacing w:line="23" w:lineRule="exact"/>
        <w:rPr>
          <w:rFonts w:eastAsia="Times New Roman"/>
          <w:sz w:val="16"/>
          <w:szCs w:val="16"/>
        </w:rPr>
      </w:pPr>
    </w:p>
    <w:tbl>
      <w:tblPr>
        <w:tblW w:w="9600" w:type="dxa"/>
        <w:tblInd w:w="10" w:type="dxa"/>
        <w:tblLayout w:type="fixed"/>
        <w:tblCellMar>
          <w:left w:w="0" w:type="dxa"/>
          <w:right w:w="0" w:type="dxa"/>
        </w:tblCellMar>
        <w:tblLook w:val="0000"/>
      </w:tblPr>
      <w:tblGrid>
        <w:gridCol w:w="3220"/>
        <w:gridCol w:w="3200"/>
        <w:gridCol w:w="3180"/>
      </w:tblGrid>
      <w:tr w:rsidR="00784F02" w:rsidRPr="007C3195" w:rsidTr="00784F02">
        <w:trPr>
          <w:trHeight w:val="249"/>
        </w:trPr>
        <w:tc>
          <w:tcPr>
            <w:tcW w:w="3220" w:type="dxa"/>
            <w:tcBorders>
              <w:top w:val="single" w:sz="8" w:space="0" w:color="auto"/>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249" w:lineRule="exact"/>
              <w:ind w:left="120"/>
              <w:rPr>
                <w:rFonts w:eastAsia="Times New Roman"/>
                <w:b/>
                <w:sz w:val="16"/>
                <w:szCs w:val="16"/>
              </w:rPr>
            </w:pPr>
            <w:r w:rsidRPr="007C3195">
              <w:rPr>
                <w:rFonts w:eastAsia="Times New Roman"/>
                <w:b/>
                <w:sz w:val="14"/>
                <w:szCs w:val="16"/>
              </w:rPr>
              <w:t>Cell Type</w:t>
            </w:r>
          </w:p>
        </w:tc>
        <w:tc>
          <w:tcPr>
            <w:tcW w:w="3200" w:type="dxa"/>
            <w:tcBorders>
              <w:top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249" w:lineRule="exact"/>
              <w:ind w:left="100"/>
              <w:rPr>
                <w:rFonts w:eastAsia="Times New Roman"/>
                <w:b/>
                <w:sz w:val="16"/>
                <w:szCs w:val="16"/>
              </w:rPr>
            </w:pPr>
            <w:r w:rsidRPr="007C3195">
              <w:rPr>
                <w:rFonts w:eastAsia="Times New Roman"/>
                <w:b/>
                <w:sz w:val="14"/>
                <w:szCs w:val="16"/>
              </w:rPr>
              <w:t>Main Products or Components</w:t>
            </w:r>
          </w:p>
        </w:tc>
        <w:tc>
          <w:tcPr>
            <w:tcW w:w="3180" w:type="dxa"/>
            <w:tcBorders>
              <w:top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249" w:lineRule="exact"/>
              <w:ind w:left="80"/>
              <w:rPr>
                <w:rFonts w:eastAsia="Times New Roman"/>
                <w:b/>
                <w:sz w:val="16"/>
                <w:szCs w:val="16"/>
              </w:rPr>
            </w:pPr>
            <w:r w:rsidRPr="007C3195">
              <w:rPr>
                <w:rFonts w:eastAsia="Times New Roman"/>
                <w:b/>
                <w:sz w:val="14"/>
                <w:szCs w:val="16"/>
              </w:rPr>
              <w:t>Main Functions</w:t>
            </w:r>
          </w:p>
        </w:tc>
      </w:tr>
      <w:tr w:rsidR="00784F02" w:rsidRPr="007C3195" w:rsidTr="00784F02">
        <w:trPr>
          <w:trHeight w:val="254"/>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0" w:lineRule="atLeast"/>
              <w:ind w:left="120"/>
              <w:rPr>
                <w:rFonts w:eastAsia="Times New Roman"/>
                <w:sz w:val="16"/>
                <w:szCs w:val="16"/>
              </w:rPr>
            </w:pPr>
            <w:r w:rsidRPr="007C3195">
              <w:rPr>
                <w:rFonts w:eastAsia="Times New Roman"/>
                <w:sz w:val="14"/>
                <w:szCs w:val="16"/>
              </w:rPr>
              <w:t>Erythrocyte</w:t>
            </w: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Hemoglobin</w:t>
            </w: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254" w:lineRule="exact"/>
              <w:ind w:left="80"/>
              <w:rPr>
                <w:rFonts w:eastAsia="Times New Roman"/>
                <w:sz w:val="16"/>
                <w:szCs w:val="16"/>
              </w:rPr>
            </w:pPr>
            <w:r w:rsidRPr="007C3195">
              <w:rPr>
                <w:rFonts w:eastAsia="Times New Roman"/>
                <w:sz w:val="14"/>
                <w:szCs w:val="16"/>
              </w:rPr>
              <w:t>CO</w:t>
            </w:r>
            <w:r w:rsidRPr="007C3195">
              <w:rPr>
                <w:rFonts w:eastAsia="Times New Roman"/>
                <w:sz w:val="18"/>
                <w:szCs w:val="16"/>
                <w:vertAlign w:val="subscript"/>
              </w:rPr>
              <w:t>2</w:t>
            </w:r>
            <w:r w:rsidRPr="007C3195">
              <w:rPr>
                <w:rFonts w:eastAsia="Times New Roman"/>
                <w:sz w:val="14"/>
                <w:szCs w:val="16"/>
              </w:rPr>
              <w:t xml:space="preserve"> and O</w:t>
            </w:r>
            <w:r w:rsidRPr="007C3195">
              <w:rPr>
                <w:rFonts w:eastAsia="Times New Roman"/>
                <w:sz w:val="18"/>
                <w:szCs w:val="16"/>
                <w:vertAlign w:val="subscript"/>
              </w:rPr>
              <w:t>2</w:t>
            </w:r>
            <w:r w:rsidRPr="007C3195">
              <w:rPr>
                <w:rFonts w:eastAsia="Times New Roman"/>
                <w:sz w:val="14"/>
                <w:szCs w:val="16"/>
              </w:rPr>
              <w:t xml:space="preserve"> transport</w:t>
            </w:r>
          </w:p>
        </w:tc>
      </w:tr>
      <w:tr w:rsidR="00784F02" w:rsidRPr="007C3195" w:rsidTr="00784F02">
        <w:trPr>
          <w:trHeight w:val="249"/>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249" w:lineRule="exact"/>
              <w:ind w:left="120"/>
              <w:rPr>
                <w:rFonts w:eastAsia="Times New Roman"/>
                <w:sz w:val="16"/>
                <w:szCs w:val="16"/>
              </w:rPr>
            </w:pPr>
            <w:r w:rsidRPr="007C3195">
              <w:rPr>
                <w:rFonts w:eastAsia="Times New Roman"/>
                <w:sz w:val="14"/>
                <w:szCs w:val="16"/>
              </w:rPr>
              <w:t>Leukocytes</w:t>
            </w: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4"/>
                <w:szCs w:val="16"/>
              </w:rPr>
            </w:pP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4"/>
                <w:szCs w:val="16"/>
              </w:rPr>
            </w:pPr>
          </w:p>
        </w:tc>
      </w:tr>
      <w:tr w:rsidR="00784F02" w:rsidRPr="007C3195" w:rsidTr="00784F02">
        <w:trPr>
          <w:trHeight w:val="233"/>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232" w:lineRule="exact"/>
              <w:ind w:left="400"/>
              <w:rPr>
                <w:rFonts w:eastAsia="Times New Roman"/>
                <w:sz w:val="16"/>
                <w:szCs w:val="16"/>
              </w:rPr>
            </w:pPr>
            <w:r w:rsidRPr="007C3195">
              <w:rPr>
                <w:rFonts w:eastAsia="Times New Roman"/>
                <w:sz w:val="14"/>
                <w:szCs w:val="16"/>
              </w:rPr>
              <w:t>Neutrophil</w:t>
            </w:r>
          </w:p>
        </w:tc>
        <w:tc>
          <w:tcPr>
            <w:tcW w:w="3200" w:type="dxa"/>
            <w:tcBorders>
              <w:right w:val="single" w:sz="8" w:space="0" w:color="auto"/>
            </w:tcBorders>
            <w:shd w:val="clear" w:color="auto" w:fill="auto"/>
            <w:vAlign w:val="bottom"/>
          </w:tcPr>
          <w:p w:rsidR="00784F02" w:rsidRPr="007C3195" w:rsidRDefault="00784F02" w:rsidP="007C3195">
            <w:pPr>
              <w:spacing w:line="232" w:lineRule="exact"/>
              <w:ind w:left="100"/>
              <w:rPr>
                <w:rFonts w:eastAsia="Times New Roman"/>
                <w:sz w:val="16"/>
                <w:szCs w:val="16"/>
              </w:rPr>
            </w:pPr>
            <w:r w:rsidRPr="007C3195">
              <w:rPr>
                <w:rFonts w:eastAsia="Times New Roman"/>
                <w:sz w:val="14"/>
                <w:szCs w:val="16"/>
              </w:rPr>
              <w:t>Specific granules and modified</w:t>
            </w:r>
          </w:p>
        </w:tc>
        <w:tc>
          <w:tcPr>
            <w:tcW w:w="3180" w:type="dxa"/>
            <w:tcBorders>
              <w:right w:val="single" w:sz="8" w:space="0" w:color="auto"/>
            </w:tcBorders>
            <w:shd w:val="clear" w:color="auto" w:fill="auto"/>
            <w:vAlign w:val="bottom"/>
          </w:tcPr>
          <w:p w:rsidR="00784F02" w:rsidRPr="007C3195" w:rsidRDefault="00784F02" w:rsidP="007C3195">
            <w:pPr>
              <w:spacing w:line="232" w:lineRule="exact"/>
              <w:ind w:left="80"/>
              <w:rPr>
                <w:rFonts w:eastAsia="Times New Roman"/>
                <w:sz w:val="16"/>
                <w:szCs w:val="16"/>
              </w:rPr>
            </w:pPr>
            <w:r w:rsidRPr="007C3195">
              <w:rPr>
                <w:rFonts w:eastAsia="Times New Roman"/>
                <w:sz w:val="14"/>
                <w:szCs w:val="16"/>
              </w:rPr>
              <w:t>Phagocytosis of bacteria</w:t>
            </w:r>
          </w:p>
        </w:tc>
      </w:tr>
      <w:tr w:rsidR="00784F02" w:rsidRPr="007C3195" w:rsidTr="00784F02">
        <w:trPr>
          <w:trHeight w:val="275"/>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lysosomes (azurophilic granules)</w:t>
            </w: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r>
      <w:tr w:rsidR="00784F02" w:rsidRPr="007C3195" w:rsidTr="00784F02">
        <w:trPr>
          <w:trHeight w:val="233"/>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232" w:lineRule="exact"/>
              <w:ind w:left="400"/>
              <w:rPr>
                <w:rFonts w:eastAsia="Times New Roman"/>
                <w:sz w:val="16"/>
                <w:szCs w:val="16"/>
              </w:rPr>
            </w:pPr>
            <w:r w:rsidRPr="007C3195">
              <w:rPr>
                <w:rFonts w:eastAsia="Times New Roman"/>
                <w:sz w:val="14"/>
                <w:szCs w:val="16"/>
              </w:rPr>
              <w:t>Eosinophil</w:t>
            </w:r>
          </w:p>
        </w:tc>
        <w:tc>
          <w:tcPr>
            <w:tcW w:w="3200" w:type="dxa"/>
            <w:tcBorders>
              <w:right w:val="single" w:sz="8" w:space="0" w:color="auto"/>
            </w:tcBorders>
            <w:shd w:val="clear" w:color="auto" w:fill="auto"/>
            <w:vAlign w:val="bottom"/>
          </w:tcPr>
          <w:p w:rsidR="00784F02" w:rsidRPr="007C3195" w:rsidRDefault="00784F02" w:rsidP="007C3195">
            <w:pPr>
              <w:spacing w:line="232" w:lineRule="exact"/>
              <w:ind w:left="100"/>
              <w:rPr>
                <w:rFonts w:eastAsia="Times New Roman"/>
                <w:sz w:val="16"/>
                <w:szCs w:val="16"/>
              </w:rPr>
            </w:pPr>
            <w:r w:rsidRPr="007C3195">
              <w:rPr>
                <w:rFonts w:eastAsia="Times New Roman"/>
                <w:sz w:val="14"/>
                <w:szCs w:val="16"/>
              </w:rPr>
              <w:t>Specific granules,</w:t>
            </w:r>
          </w:p>
        </w:tc>
        <w:tc>
          <w:tcPr>
            <w:tcW w:w="3180" w:type="dxa"/>
            <w:tcBorders>
              <w:right w:val="single" w:sz="8" w:space="0" w:color="auto"/>
            </w:tcBorders>
            <w:shd w:val="clear" w:color="auto" w:fill="auto"/>
            <w:vAlign w:val="bottom"/>
          </w:tcPr>
          <w:p w:rsidR="00784F02" w:rsidRPr="007C3195" w:rsidRDefault="00784F02" w:rsidP="007C3195">
            <w:pPr>
              <w:spacing w:line="232" w:lineRule="exact"/>
              <w:ind w:left="80"/>
              <w:rPr>
                <w:rFonts w:eastAsia="Times New Roman"/>
                <w:sz w:val="16"/>
                <w:szCs w:val="16"/>
              </w:rPr>
            </w:pPr>
            <w:r w:rsidRPr="007C3195">
              <w:rPr>
                <w:rFonts w:eastAsia="Times New Roman"/>
                <w:sz w:val="14"/>
                <w:szCs w:val="16"/>
              </w:rPr>
              <w:t>Defense against parasitic</w:t>
            </w:r>
          </w:p>
        </w:tc>
      </w:tr>
      <w:tr w:rsidR="00784F02" w:rsidRPr="007C3195" w:rsidTr="00784F02">
        <w:trPr>
          <w:trHeight w:val="259"/>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pharmacologically active</w:t>
            </w:r>
          </w:p>
        </w:tc>
        <w:tc>
          <w:tcPr>
            <w:tcW w:w="3180" w:type="dxa"/>
            <w:tcBorders>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helminths; modulation of</w:t>
            </w:r>
          </w:p>
        </w:tc>
      </w:tr>
      <w:tr w:rsidR="00784F02" w:rsidRPr="007C3195" w:rsidTr="00784F02">
        <w:trPr>
          <w:trHeight w:val="275"/>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substances</w:t>
            </w: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inflammatory processes</w:t>
            </w:r>
          </w:p>
        </w:tc>
      </w:tr>
      <w:tr w:rsidR="00784F02" w:rsidRPr="007C3195" w:rsidTr="00784F02">
        <w:trPr>
          <w:trHeight w:val="233"/>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232" w:lineRule="exact"/>
              <w:ind w:left="400"/>
              <w:rPr>
                <w:rFonts w:eastAsia="Times New Roman"/>
                <w:sz w:val="16"/>
                <w:szCs w:val="16"/>
              </w:rPr>
            </w:pPr>
            <w:r w:rsidRPr="007C3195">
              <w:rPr>
                <w:rFonts w:eastAsia="Times New Roman"/>
                <w:sz w:val="14"/>
                <w:szCs w:val="16"/>
              </w:rPr>
              <w:t>Basophil</w:t>
            </w:r>
          </w:p>
        </w:tc>
        <w:tc>
          <w:tcPr>
            <w:tcW w:w="3200" w:type="dxa"/>
            <w:tcBorders>
              <w:right w:val="single" w:sz="8" w:space="0" w:color="auto"/>
            </w:tcBorders>
            <w:shd w:val="clear" w:color="auto" w:fill="auto"/>
            <w:vAlign w:val="bottom"/>
          </w:tcPr>
          <w:p w:rsidR="00784F02" w:rsidRPr="007C3195" w:rsidRDefault="00784F02" w:rsidP="007C3195">
            <w:pPr>
              <w:spacing w:line="232" w:lineRule="exact"/>
              <w:ind w:left="100"/>
              <w:rPr>
                <w:rFonts w:eastAsia="Times New Roman"/>
                <w:sz w:val="16"/>
                <w:szCs w:val="16"/>
              </w:rPr>
            </w:pPr>
            <w:r w:rsidRPr="007C3195">
              <w:rPr>
                <w:rFonts w:eastAsia="Times New Roman"/>
                <w:sz w:val="14"/>
                <w:szCs w:val="16"/>
              </w:rPr>
              <w:t>Specific granules containing</w:t>
            </w:r>
          </w:p>
        </w:tc>
        <w:tc>
          <w:tcPr>
            <w:tcW w:w="3180" w:type="dxa"/>
            <w:tcBorders>
              <w:right w:val="single" w:sz="8" w:space="0" w:color="auto"/>
            </w:tcBorders>
            <w:shd w:val="clear" w:color="auto" w:fill="auto"/>
            <w:vAlign w:val="bottom"/>
          </w:tcPr>
          <w:p w:rsidR="00784F02" w:rsidRPr="007C3195" w:rsidRDefault="00784F02" w:rsidP="007C3195">
            <w:pPr>
              <w:spacing w:line="232" w:lineRule="exact"/>
              <w:ind w:left="80"/>
              <w:rPr>
                <w:rFonts w:eastAsia="Times New Roman"/>
                <w:sz w:val="16"/>
                <w:szCs w:val="16"/>
              </w:rPr>
            </w:pPr>
            <w:r w:rsidRPr="007C3195">
              <w:rPr>
                <w:rFonts w:eastAsia="Times New Roman"/>
                <w:sz w:val="14"/>
                <w:szCs w:val="16"/>
              </w:rPr>
              <w:t>Release of histamine and other</w:t>
            </w:r>
          </w:p>
        </w:tc>
      </w:tr>
      <w:tr w:rsidR="00784F02" w:rsidRPr="007C3195" w:rsidTr="00784F02">
        <w:trPr>
          <w:trHeight w:val="275"/>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histamine and heparin</w:t>
            </w: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inflammation mediators</w:t>
            </w:r>
          </w:p>
        </w:tc>
      </w:tr>
      <w:tr w:rsidR="00784F02" w:rsidRPr="007C3195" w:rsidTr="00784F02">
        <w:trPr>
          <w:trHeight w:val="253"/>
        </w:trPr>
        <w:tc>
          <w:tcPr>
            <w:tcW w:w="3220" w:type="dxa"/>
            <w:tcBorders>
              <w:top w:val="single" w:sz="8" w:space="0" w:color="auto"/>
              <w:left w:val="single" w:sz="8" w:space="0" w:color="auto"/>
              <w:right w:val="single" w:sz="8" w:space="0" w:color="auto"/>
            </w:tcBorders>
            <w:shd w:val="clear" w:color="auto" w:fill="auto"/>
            <w:vAlign w:val="bottom"/>
          </w:tcPr>
          <w:p w:rsidR="00784F02" w:rsidRPr="007C3195" w:rsidRDefault="00784F02" w:rsidP="007C3195">
            <w:pPr>
              <w:spacing w:line="0" w:lineRule="atLeast"/>
              <w:ind w:left="400"/>
              <w:rPr>
                <w:rFonts w:eastAsia="Times New Roman"/>
                <w:sz w:val="16"/>
                <w:szCs w:val="16"/>
              </w:rPr>
            </w:pPr>
            <w:bookmarkStart w:id="0" w:name="page12"/>
            <w:bookmarkEnd w:id="0"/>
            <w:r w:rsidRPr="007C3195">
              <w:rPr>
                <w:rFonts w:eastAsia="Times New Roman"/>
                <w:sz w:val="14"/>
                <w:szCs w:val="16"/>
              </w:rPr>
              <w:t>Monocyte</w:t>
            </w:r>
          </w:p>
        </w:tc>
        <w:tc>
          <w:tcPr>
            <w:tcW w:w="3200" w:type="dxa"/>
            <w:tcBorders>
              <w:top w:val="single" w:sz="8" w:space="0" w:color="auto"/>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Granules with lysosomal</w:t>
            </w:r>
          </w:p>
        </w:tc>
        <w:tc>
          <w:tcPr>
            <w:tcW w:w="3180" w:type="dxa"/>
            <w:tcBorders>
              <w:top w:val="single" w:sz="8" w:space="0" w:color="auto"/>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Generation of monoculear-</w:t>
            </w:r>
          </w:p>
        </w:tc>
      </w:tr>
      <w:tr w:rsidR="00784F02" w:rsidRPr="007C3195" w:rsidTr="00784F02">
        <w:trPr>
          <w:trHeight w:val="259"/>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enzymes</w:t>
            </w:r>
          </w:p>
        </w:tc>
        <w:tc>
          <w:tcPr>
            <w:tcW w:w="3180" w:type="dxa"/>
            <w:tcBorders>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phagocyte system cells in tissues;</w:t>
            </w:r>
          </w:p>
        </w:tc>
      </w:tr>
      <w:tr w:rsidR="00784F02" w:rsidRPr="007C3195" w:rsidTr="00784F02">
        <w:trPr>
          <w:trHeight w:val="259"/>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180" w:type="dxa"/>
            <w:tcBorders>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phagocytosis and digestion of</w:t>
            </w:r>
          </w:p>
        </w:tc>
      </w:tr>
      <w:tr w:rsidR="00784F02" w:rsidRPr="007C3195" w:rsidTr="00784F02">
        <w:trPr>
          <w:trHeight w:val="259"/>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180" w:type="dxa"/>
            <w:tcBorders>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protozoa- and virus-infected and</w:t>
            </w:r>
          </w:p>
        </w:tc>
      </w:tr>
      <w:tr w:rsidR="00784F02" w:rsidRPr="007C3195" w:rsidTr="00784F02">
        <w:trPr>
          <w:trHeight w:val="275"/>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senescent cells</w:t>
            </w:r>
          </w:p>
        </w:tc>
      </w:tr>
      <w:tr w:rsidR="00784F02" w:rsidRPr="007C3195" w:rsidTr="00784F02">
        <w:trPr>
          <w:trHeight w:val="233"/>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232" w:lineRule="exact"/>
              <w:ind w:left="400"/>
              <w:rPr>
                <w:rFonts w:eastAsia="Times New Roman"/>
                <w:sz w:val="16"/>
                <w:szCs w:val="16"/>
              </w:rPr>
            </w:pPr>
            <w:r w:rsidRPr="007C3195">
              <w:rPr>
                <w:rFonts w:eastAsia="Times New Roman"/>
                <w:sz w:val="14"/>
                <w:szCs w:val="16"/>
              </w:rPr>
              <w:t>B lymphocyte</w:t>
            </w:r>
          </w:p>
        </w:tc>
        <w:tc>
          <w:tcPr>
            <w:tcW w:w="3200" w:type="dxa"/>
            <w:tcBorders>
              <w:right w:val="single" w:sz="8" w:space="0" w:color="auto"/>
            </w:tcBorders>
            <w:shd w:val="clear" w:color="auto" w:fill="auto"/>
            <w:vAlign w:val="bottom"/>
          </w:tcPr>
          <w:p w:rsidR="00784F02" w:rsidRPr="007C3195" w:rsidRDefault="00784F02" w:rsidP="007C3195">
            <w:pPr>
              <w:spacing w:line="232" w:lineRule="exact"/>
              <w:ind w:left="100"/>
              <w:rPr>
                <w:rFonts w:eastAsia="Times New Roman"/>
                <w:sz w:val="16"/>
                <w:szCs w:val="16"/>
              </w:rPr>
            </w:pPr>
            <w:r w:rsidRPr="007C3195">
              <w:rPr>
                <w:rFonts w:eastAsia="Times New Roman"/>
                <w:sz w:val="14"/>
                <w:szCs w:val="16"/>
              </w:rPr>
              <w:t>Immunoglobulins</w:t>
            </w:r>
          </w:p>
        </w:tc>
        <w:tc>
          <w:tcPr>
            <w:tcW w:w="3180" w:type="dxa"/>
            <w:tcBorders>
              <w:right w:val="single" w:sz="8" w:space="0" w:color="auto"/>
            </w:tcBorders>
            <w:shd w:val="clear" w:color="auto" w:fill="auto"/>
            <w:vAlign w:val="bottom"/>
          </w:tcPr>
          <w:p w:rsidR="00784F02" w:rsidRPr="007C3195" w:rsidRDefault="00784F02" w:rsidP="007C3195">
            <w:pPr>
              <w:spacing w:line="232" w:lineRule="exact"/>
              <w:ind w:left="80"/>
              <w:rPr>
                <w:rFonts w:eastAsia="Times New Roman"/>
                <w:sz w:val="16"/>
                <w:szCs w:val="16"/>
              </w:rPr>
            </w:pPr>
            <w:r w:rsidRPr="007C3195">
              <w:rPr>
                <w:rFonts w:eastAsia="Times New Roman"/>
                <w:sz w:val="14"/>
                <w:szCs w:val="16"/>
              </w:rPr>
              <w:t>Generation of antibody-</w:t>
            </w:r>
          </w:p>
        </w:tc>
      </w:tr>
      <w:tr w:rsidR="00784F02" w:rsidRPr="007C3195" w:rsidTr="00784F02">
        <w:trPr>
          <w:trHeight w:val="259"/>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0" w:lineRule="atLeast"/>
              <w:ind w:left="400"/>
              <w:rPr>
                <w:rFonts w:eastAsia="Times New Roman"/>
                <w:sz w:val="16"/>
                <w:szCs w:val="16"/>
              </w:rPr>
            </w:pPr>
            <w:r w:rsidRPr="007C3195">
              <w:rPr>
                <w:rFonts w:eastAsia="Times New Roman"/>
                <w:sz w:val="14"/>
                <w:szCs w:val="16"/>
              </w:rPr>
              <w:t>(Plasma cell)</w:t>
            </w:r>
          </w:p>
        </w:tc>
        <w:tc>
          <w:tcPr>
            <w:tcW w:w="3200" w:type="dxa"/>
            <w:tcBorders>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180" w:type="dxa"/>
            <w:tcBorders>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producing terminal cells (plasma</w:t>
            </w:r>
          </w:p>
        </w:tc>
      </w:tr>
      <w:tr w:rsidR="00784F02" w:rsidRPr="007C3195" w:rsidTr="00784F02">
        <w:trPr>
          <w:trHeight w:val="275"/>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cells)</w:t>
            </w:r>
          </w:p>
        </w:tc>
      </w:tr>
      <w:tr w:rsidR="00784F02" w:rsidRPr="007C3195" w:rsidTr="00784F02">
        <w:trPr>
          <w:trHeight w:val="233"/>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232" w:lineRule="exact"/>
              <w:ind w:left="400"/>
              <w:rPr>
                <w:rFonts w:eastAsia="Times New Roman"/>
                <w:sz w:val="16"/>
                <w:szCs w:val="16"/>
              </w:rPr>
            </w:pPr>
            <w:r w:rsidRPr="007C3195">
              <w:rPr>
                <w:rFonts w:eastAsia="Times New Roman"/>
                <w:sz w:val="14"/>
                <w:szCs w:val="16"/>
              </w:rPr>
              <w:t>T lymphocyte</w:t>
            </w:r>
          </w:p>
        </w:tc>
        <w:tc>
          <w:tcPr>
            <w:tcW w:w="3200" w:type="dxa"/>
            <w:tcBorders>
              <w:right w:val="single" w:sz="8" w:space="0" w:color="auto"/>
            </w:tcBorders>
            <w:shd w:val="clear" w:color="auto" w:fill="auto"/>
            <w:vAlign w:val="bottom"/>
          </w:tcPr>
          <w:p w:rsidR="00784F02" w:rsidRPr="007C3195" w:rsidRDefault="00784F02" w:rsidP="007C3195">
            <w:pPr>
              <w:spacing w:line="232" w:lineRule="exact"/>
              <w:ind w:left="100"/>
              <w:rPr>
                <w:rFonts w:eastAsia="Times New Roman"/>
                <w:sz w:val="16"/>
                <w:szCs w:val="16"/>
              </w:rPr>
            </w:pPr>
            <w:r w:rsidRPr="007C3195">
              <w:rPr>
                <w:rFonts w:eastAsia="Times New Roman"/>
                <w:sz w:val="14"/>
                <w:szCs w:val="16"/>
              </w:rPr>
              <w:t>Substances that kill cells,</w:t>
            </w:r>
          </w:p>
        </w:tc>
        <w:tc>
          <w:tcPr>
            <w:tcW w:w="3180" w:type="dxa"/>
            <w:tcBorders>
              <w:right w:val="single" w:sz="8" w:space="0" w:color="auto"/>
            </w:tcBorders>
            <w:shd w:val="clear" w:color="auto" w:fill="auto"/>
            <w:vAlign w:val="bottom"/>
          </w:tcPr>
          <w:p w:rsidR="00784F02" w:rsidRPr="007C3195" w:rsidRDefault="00784F02" w:rsidP="007C3195">
            <w:pPr>
              <w:spacing w:line="232" w:lineRule="exact"/>
              <w:ind w:left="80"/>
              <w:rPr>
                <w:rFonts w:eastAsia="Times New Roman"/>
                <w:sz w:val="16"/>
                <w:szCs w:val="16"/>
              </w:rPr>
            </w:pPr>
            <w:r w:rsidRPr="007C3195">
              <w:rPr>
                <w:rFonts w:eastAsia="Times New Roman"/>
                <w:sz w:val="14"/>
                <w:szCs w:val="16"/>
              </w:rPr>
              <w:t>Killing of virus-infected cells</w:t>
            </w:r>
          </w:p>
        </w:tc>
      </w:tr>
      <w:tr w:rsidR="00784F02" w:rsidRPr="007C3195" w:rsidTr="00784F02">
        <w:trPr>
          <w:trHeight w:val="259"/>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substances that control the</w:t>
            </w:r>
          </w:p>
        </w:tc>
        <w:tc>
          <w:tcPr>
            <w:tcW w:w="3180" w:type="dxa"/>
            <w:tcBorders>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r>
      <w:tr w:rsidR="00784F02" w:rsidRPr="007C3195" w:rsidTr="00784F02">
        <w:trPr>
          <w:trHeight w:val="259"/>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activity of other leukocytes</w:t>
            </w:r>
          </w:p>
        </w:tc>
        <w:tc>
          <w:tcPr>
            <w:tcW w:w="3180" w:type="dxa"/>
            <w:tcBorders>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r>
      <w:tr w:rsidR="00784F02" w:rsidRPr="007C3195" w:rsidTr="00784F02">
        <w:trPr>
          <w:trHeight w:val="275"/>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(interleukins)</w:t>
            </w: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r>
      <w:tr w:rsidR="00784F02" w:rsidRPr="007C3195" w:rsidTr="00784F02">
        <w:trPr>
          <w:trHeight w:val="233"/>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232" w:lineRule="exact"/>
              <w:ind w:left="400"/>
              <w:rPr>
                <w:rFonts w:eastAsia="Times New Roman"/>
                <w:sz w:val="16"/>
                <w:szCs w:val="16"/>
              </w:rPr>
            </w:pPr>
            <w:r w:rsidRPr="007C3195">
              <w:rPr>
                <w:rFonts w:eastAsia="Times New Roman"/>
                <w:sz w:val="14"/>
                <w:szCs w:val="16"/>
              </w:rPr>
              <w:t>Natural killer cell</w:t>
            </w:r>
          </w:p>
        </w:tc>
        <w:tc>
          <w:tcPr>
            <w:tcW w:w="3200" w:type="dxa"/>
            <w:tcBorders>
              <w:right w:val="single" w:sz="8" w:space="0" w:color="auto"/>
            </w:tcBorders>
            <w:shd w:val="clear" w:color="auto" w:fill="auto"/>
            <w:vAlign w:val="bottom"/>
          </w:tcPr>
          <w:p w:rsidR="00784F02" w:rsidRPr="007C3195" w:rsidRDefault="00784F02" w:rsidP="007C3195">
            <w:pPr>
              <w:spacing w:line="232" w:lineRule="exact"/>
              <w:ind w:left="100"/>
              <w:rPr>
                <w:rFonts w:eastAsia="Times New Roman"/>
                <w:sz w:val="16"/>
                <w:szCs w:val="16"/>
              </w:rPr>
            </w:pPr>
            <w:r w:rsidRPr="007C3195">
              <w:rPr>
                <w:rFonts w:eastAsia="Times New Roman"/>
                <w:sz w:val="14"/>
                <w:szCs w:val="16"/>
              </w:rPr>
              <w:t>Attacks virus-infected cells and</w:t>
            </w:r>
          </w:p>
        </w:tc>
        <w:tc>
          <w:tcPr>
            <w:tcW w:w="3180" w:type="dxa"/>
            <w:tcBorders>
              <w:right w:val="single" w:sz="8" w:space="0" w:color="auto"/>
            </w:tcBorders>
            <w:shd w:val="clear" w:color="auto" w:fill="auto"/>
            <w:vAlign w:val="bottom"/>
          </w:tcPr>
          <w:p w:rsidR="00784F02" w:rsidRPr="007C3195" w:rsidRDefault="00784F02" w:rsidP="007C3195">
            <w:pPr>
              <w:spacing w:line="232" w:lineRule="exact"/>
              <w:ind w:left="80"/>
              <w:rPr>
                <w:rFonts w:eastAsia="Times New Roman"/>
                <w:sz w:val="16"/>
                <w:szCs w:val="16"/>
              </w:rPr>
            </w:pPr>
            <w:r w:rsidRPr="007C3195">
              <w:rPr>
                <w:rFonts w:eastAsia="Times New Roman"/>
                <w:sz w:val="14"/>
                <w:szCs w:val="16"/>
              </w:rPr>
              <w:t>Killing of some tumor and virus-</w:t>
            </w:r>
          </w:p>
        </w:tc>
      </w:tr>
      <w:tr w:rsidR="00784F02" w:rsidRPr="007C3195" w:rsidTr="00784F02">
        <w:trPr>
          <w:trHeight w:val="259"/>
        </w:trPr>
        <w:tc>
          <w:tcPr>
            <w:tcW w:w="3220" w:type="dxa"/>
            <w:tcBorders>
              <w:left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cancer cells without previous</w:t>
            </w:r>
          </w:p>
        </w:tc>
        <w:tc>
          <w:tcPr>
            <w:tcW w:w="3180" w:type="dxa"/>
            <w:tcBorders>
              <w:right w:val="single" w:sz="8" w:space="0" w:color="auto"/>
            </w:tcBorders>
            <w:shd w:val="clear" w:color="auto" w:fill="auto"/>
            <w:vAlign w:val="bottom"/>
          </w:tcPr>
          <w:p w:rsidR="00784F02" w:rsidRPr="007C3195" w:rsidRDefault="00784F02" w:rsidP="007C3195">
            <w:pPr>
              <w:spacing w:line="0" w:lineRule="atLeast"/>
              <w:ind w:left="80"/>
              <w:rPr>
                <w:rFonts w:eastAsia="Times New Roman"/>
                <w:sz w:val="16"/>
                <w:szCs w:val="16"/>
              </w:rPr>
            </w:pPr>
            <w:r w:rsidRPr="007C3195">
              <w:rPr>
                <w:rFonts w:eastAsia="Times New Roman"/>
                <w:sz w:val="14"/>
                <w:szCs w:val="16"/>
              </w:rPr>
              <w:t>infected cells</w:t>
            </w:r>
          </w:p>
        </w:tc>
      </w:tr>
      <w:tr w:rsidR="00784F02" w:rsidRPr="007C3195" w:rsidTr="00784F02">
        <w:trPr>
          <w:trHeight w:val="275"/>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ind w:left="100"/>
              <w:rPr>
                <w:rFonts w:eastAsia="Times New Roman"/>
                <w:sz w:val="16"/>
                <w:szCs w:val="16"/>
              </w:rPr>
            </w:pPr>
            <w:r w:rsidRPr="007C3195">
              <w:rPr>
                <w:rFonts w:eastAsia="Times New Roman"/>
                <w:sz w:val="14"/>
                <w:szCs w:val="16"/>
              </w:rPr>
              <w:t>stimulation</w:t>
            </w: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0" w:lineRule="atLeast"/>
              <w:rPr>
                <w:rFonts w:eastAsia="Times New Roman"/>
                <w:sz w:val="16"/>
                <w:szCs w:val="16"/>
              </w:rPr>
            </w:pPr>
          </w:p>
        </w:tc>
      </w:tr>
      <w:tr w:rsidR="00784F02" w:rsidRPr="007C3195" w:rsidTr="00784F02">
        <w:trPr>
          <w:trHeight w:val="249"/>
        </w:trPr>
        <w:tc>
          <w:tcPr>
            <w:tcW w:w="3220" w:type="dxa"/>
            <w:tcBorders>
              <w:left w:val="single" w:sz="8" w:space="0" w:color="auto"/>
              <w:bottom w:val="single" w:sz="8" w:space="0" w:color="auto"/>
              <w:right w:val="single" w:sz="8" w:space="0" w:color="auto"/>
            </w:tcBorders>
            <w:shd w:val="clear" w:color="auto" w:fill="auto"/>
            <w:vAlign w:val="bottom"/>
          </w:tcPr>
          <w:p w:rsidR="00784F02" w:rsidRPr="007C3195" w:rsidRDefault="00784F02" w:rsidP="007C3195">
            <w:pPr>
              <w:spacing w:line="249" w:lineRule="exact"/>
              <w:ind w:left="120"/>
              <w:rPr>
                <w:rFonts w:eastAsia="Times New Roman"/>
                <w:sz w:val="16"/>
                <w:szCs w:val="16"/>
              </w:rPr>
            </w:pPr>
            <w:r w:rsidRPr="007C3195">
              <w:rPr>
                <w:rFonts w:eastAsia="Times New Roman"/>
                <w:sz w:val="14"/>
                <w:szCs w:val="16"/>
              </w:rPr>
              <w:t>Platelet</w:t>
            </w:r>
          </w:p>
        </w:tc>
        <w:tc>
          <w:tcPr>
            <w:tcW w:w="3200" w:type="dxa"/>
            <w:tcBorders>
              <w:bottom w:val="single" w:sz="8" w:space="0" w:color="auto"/>
              <w:right w:val="single" w:sz="8" w:space="0" w:color="auto"/>
            </w:tcBorders>
            <w:shd w:val="clear" w:color="auto" w:fill="auto"/>
            <w:vAlign w:val="bottom"/>
          </w:tcPr>
          <w:p w:rsidR="00784F02" w:rsidRPr="007C3195" w:rsidRDefault="00784F02" w:rsidP="007C3195">
            <w:pPr>
              <w:spacing w:line="249" w:lineRule="exact"/>
              <w:ind w:left="100"/>
              <w:rPr>
                <w:rFonts w:eastAsia="Times New Roman"/>
                <w:sz w:val="16"/>
                <w:szCs w:val="16"/>
              </w:rPr>
            </w:pPr>
            <w:r w:rsidRPr="007C3195">
              <w:rPr>
                <w:rFonts w:eastAsia="Times New Roman"/>
                <w:sz w:val="14"/>
                <w:szCs w:val="16"/>
              </w:rPr>
              <w:t>Blood-clotting substances</w:t>
            </w:r>
          </w:p>
        </w:tc>
        <w:tc>
          <w:tcPr>
            <w:tcW w:w="3180" w:type="dxa"/>
            <w:tcBorders>
              <w:bottom w:val="single" w:sz="8" w:space="0" w:color="auto"/>
              <w:right w:val="single" w:sz="8" w:space="0" w:color="auto"/>
            </w:tcBorders>
            <w:shd w:val="clear" w:color="auto" w:fill="auto"/>
            <w:vAlign w:val="bottom"/>
          </w:tcPr>
          <w:p w:rsidR="00784F02" w:rsidRPr="007C3195" w:rsidRDefault="00784F02" w:rsidP="007C3195">
            <w:pPr>
              <w:spacing w:line="249" w:lineRule="exact"/>
              <w:ind w:left="80"/>
              <w:rPr>
                <w:rFonts w:eastAsia="Times New Roman"/>
                <w:sz w:val="16"/>
                <w:szCs w:val="16"/>
              </w:rPr>
            </w:pPr>
            <w:r w:rsidRPr="007C3195">
              <w:rPr>
                <w:rFonts w:eastAsia="Times New Roman"/>
                <w:sz w:val="14"/>
                <w:szCs w:val="16"/>
              </w:rPr>
              <w:t>Clotting of blood</w:t>
            </w:r>
          </w:p>
        </w:tc>
      </w:tr>
    </w:tbl>
    <w:p w:rsidR="00784F02" w:rsidRPr="007C3195" w:rsidRDefault="00784F02" w:rsidP="007C3195">
      <w:pPr>
        <w:rPr>
          <w:sz w:val="16"/>
          <w:szCs w:val="16"/>
        </w:rPr>
      </w:pPr>
    </w:p>
    <w:p w:rsidR="00EC6139" w:rsidRPr="007C3195" w:rsidRDefault="007C3195" w:rsidP="007C3195">
      <w:pPr>
        <w:rPr>
          <w:rFonts w:eastAsia="Times New Roman"/>
          <w:sz w:val="48"/>
          <w:szCs w:val="48"/>
        </w:rPr>
      </w:pPr>
      <w:r w:rsidRPr="007C3195">
        <w:rPr>
          <w:rFonts w:eastAsia="Times New Roman"/>
          <w:b/>
          <w:bCs/>
          <w:sz w:val="48"/>
          <w:szCs w:val="48"/>
        </w:rPr>
        <w:t xml:space="preserve">Anaemia - </w:t>
      </w:r>
      <w:r w:rsidR="00EC6139" w:rsidRPr="007C3195">
        <w:rPr>
          <w:rFonts w:eastAsia="Times New Roman"/>
          <w:b/>
          <w:bCs/>
          <w:sz w:val="48"/>
          <w:szCs w:val="48"/>
        </w:rPr>
        <w:t>Causes</w:t>
      </w:r>
      <w:r w:rsidR="00EC6139" w:rsidRPr="007C3195">
        <w:rPr>
          <w:rFonts w:eastAsia="Times New Roman"/>
          <w:sz w:val="48"/>
          <w:szCs w:val="48"/>
        </w:rPr>
        <w:t xml:space="preserve"> </w:t>
      </w:r>
      <w:r w:rsidR="00EC6139" w:rsidRPr="007C3195">
        <w:rPr>
          <w:rFonts w:eastAsia="Times New Roman"/>
          <w:sz w:val="48"/>
          <w:szCs w:val="48"/>
        </w:rPr>
        <w:br/>
      </w:r>
    </w:p>
    <w:tbl>
      <w:tblPr>
        <w:tblW w:w="9643" w:type="dxa"/>
        <w:tblCellSpacing w:w="15" w:type="dxa"/>
        <w:tblBorders>
          <w:top w:val="outset" w:sz="6" w:space="0" w:color="auto"/>
          <w:left w:val="outset" w:sz="6" w:space="0" w:color="auto"/>
          <w:bottom w:val="outset" w:sz="6" w:space="0" w:color="auto"/>
          <w:right w:val="outset" w:sz="6" w:space="0" w:color="auto"/>
        </w:tblBorders>
        <w:tblLayout w:type="fixed"/>
        <w:tblLook w:val="04A0"/>
      </w:tblPr>
      <w:tblGrid>
        <w:gridCol w:w="847"/>
        <w:gridCol w:w="690"/>
        <w:gridCol w:w="1141"/>
        <w:gridCol w:w="2175"/>
        <w:gridCol w:w="2967"/>
        <w:gridCol w:w="1823"/>
      </w:tblGrid>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r w:rsidRPr="007C3195">
              <w:rPr>
                <w:rFonts w:eastAsia="Times New Roman"/>
                <w:sz w:val="12"/>
                <w:szCs w:val="12"/>
              </w:rPr>
              <w:t>Boring</w:t>
            </w: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806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A. Blood loss (Haemorrhagic anaemia)</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Prick</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1. Postoperative</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And</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2. Accidents</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Pain</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3. Peptic ulcer</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Have</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4. Haemorrhoids</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Made</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5. Menstruation</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History</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6. Hookworm infestation</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r w:rsidRPr="007C3195">
              <w:rPr>
                <w:rFonts w:eastAsia="Times New Roman"/>
                <w:sz w:val="12"/>
                <w:szCs w:val="12"/>
              </w:rPr>
              <w:t>Dames</w:t>
            </w: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806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B. Deficiency of haemopoietic factors (Dyspoietic anaemia)</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112"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1. Iron deficiency anaemia</w:t>
            </w:r>
          </w:p>
        </w:tc>
        <w:tc>
          <w:tcPr>
            <w:tcW w:w="17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112"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2. Pernicious anaemia</w:t>
            </w:r>
          </w:p>
        </w:tc>
        <w:tc>
          <w:tcPr>
            <w:tcW w:w="17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r w:rsidRPr="007C3195">
              <w:rPr>
                <w:rFonts w:eastAsia="Times New Roman"/>
                <w:sz w:val="12"/>
                <w:szCs w:val="12"/>
              </w:rPr>
              <w:t>Don’t</w:t>
            </w: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806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C. Destruction of erythrocytes (Haemolytic anaemia)</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Some</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112"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1. Spherocytosis</w:t>
            </w:r>
          </w:p>
        </w:tc>
        <w:tc>
          <w:tcPr>
            <w:tcW w:w="17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Secret</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112"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2. Sickle-cell anaemia</w:t>
            </w:r>
          </w:p>
        </w:tc>
        <w:tc>
          <w:tcPr>
            <w:tcW w:w="17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Enemy</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112"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3. Erythroblastosis foetalis</w:t>
            </w:r>
          </w:p>
        </w:tc>
        <w:tc>
          <w:tcPr>
            <w:tcW w:w="17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r w:rsidRPr="007C3195">
              <w:rPr>
                <w:rFonts w:eastAsia="Times New Roman"/>
                <w:sz w:val="12"/>
                <w:szCs w:val="12"/>
              </w:rPr>
              <w:t>Love</w:t>
            </w: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806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D. Lowered activity of haemopoietic tissue (Aplastic anaemia)</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Tapeworm</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1. Toxic anaemia </w:t>
            </w: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Bachelor</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a. Benzene derivatives</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Computer</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b. Chloramphenicol</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Applications</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c. Arsenic</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In</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2. Irradiation anaemia</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 X-rays</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Infected</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3. Infections</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a. Typhoid</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b. Diphtheria</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Men</w:t>
            </w: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92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4. Marrow replacement</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Love</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a. Leukaemias</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My</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b. Multiple myeloma</w:t>
            </w:r>
          </w:p>
        </w:tc>
      </w:tr>
      <w:tr w:rsidR="00EC6139" w:rsidRPr="007C3195" w:rsidTr="00EC6139">
        <w:trPr>
          <w:tblCellSpacing w:w="15" w:type="dxa"/>
        </w:trPr>
        <w:tc>
          <w:tcPr>
            <w:tcW w:w="802" w:type="dxa"/>
            <w:tcBorders>
              <w:top w:val="outset" w:sz="6" w:space="0" w:color="auto"/>
              <w:left w:val="outset" w:sz="6" w:space="0" w:color="auto"/>
              <w:bottom w:val="outset" w:sz="6" w:space="0" w:color="auto"/>
              <w:right w:val="outset" w:sz="6" w:space="0" w:color="auto"/>
            </w:tcBorders>
          </w:tcPr>
          <w:p w:rsidR="00EC6139" w:rsidRPr="007C3195" w:rsidRDefault="00EC6139" w:rsidP="007C3195">
            <w:pPr>
              <w:rPr>
                <w:rFonts w:eastAsia="Times New Roman"/>
                <w:sz w:val="12"/>
                <w:szCs w:val="12"/>
              </w:rPr>
            </w:pPr>
          </w:p>
        </w:tc>
        <w:tc>
          <w:tcPr>
            <w:tcW w:w="6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1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Husband</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4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c. Hodgkin's disease</w:t>
            </w:r>
          </w:p>
        </w:tc>
      </w:tr>
    </w:tbl>
    <w:p w:rsidR="007C3195" w:rsidRPr="007C3195" w:rsidRDefault="007C3195" w:rsidP="007C3195">
      <w:pPr>
        <w:rPr>
          <w:rFonts w:eastAsia="Times New Roman"/>
          <w:sz w:val="32"/>
          <w:szCs w:val="32"/>
        </w:rPr>
      </w:pPr>
    </w:p>
    <w:p w:rsidR="00EC6139" w:rsidRPr="007C3195" w:rsidRDefault="00EC6139" w:rsidP="007C3195">
      <w:pPr>
        <w:rPr>
          <w:sz w:val="32"/>
          <w:szCs w:val="32"/>
        </w:rPr>
      </w:pPr>
      <w:r w:rsidRPr="007C3195">
        <w:rPr>
          <w:rFonts w:eastAsia="Times New Roman"/>
          <w:sz w:val="32"/>
          <w:szCs w:val="32"/>
        </w:rPr>
        <w:t xml:space="preserve">Investigation of a Case of Anaemia  </w:t>
      </w:r>
    </w:p>
    <w:tbl>
      <w:tblPr>
        <w:tblStyle w:val="TableGrid"/>
        <w:tblW w:w="9604" w:type="dxa"/>
        <w:tblLayout w:type="fixed"/>
        <w:tblLook w:val="04A0"/>
      </w:tblPr>
      <w:tblGrid>
        <w:gridCol w:w="432"/>
        <w:gridCol w:w="1813"/>
        <w:gridCol w:w="416"/>
        <w:gridCol w:w="124"/>
        <w:gridCol w:w="270"/>
        <w:gridCol w:w="90"/>
        <w:gridCol w:w="90"/>
        <w:gridCol w:w="450"/>
        <w:gridCol w:w="73"/>
        <w:gridCol w:w="803"/>
        <w:gridCol w:w="2466"/>
        <w:gridCol w:w="254"/>
        <w:gridCol w:w="2069"/>
        <w:gridCol w:w="254"/>
      </w:tblGrid>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rFonts w:eastAsia="Times New Roman"/>
                <w:bCs/>
                <w:sz w:val="16"/>
                <w:szCs w:val="16"/>
              </w:rPr>
            </w:pPr>
          </w:p>
        </w:tc>
        <w:tc>
          <w:tcPr>
            <w:tcW w:w="7105" w:type="dxa"/>
            <w:gridSpan w:val="11"/>
          </w:tcPr>
          <w:p w:rsidR="00EC6139" w:rsidRPr="007C3195" w:rsidRDefault="00EC6139" w:rsidP="007C3195">
            <w:pPr>
              <w:rPr>
                <w:rFonts w:eastAsia="Times New Roman"/>
                <w:bCs/>
                <w:sz w:val="16"/>
                <w:szCs w:val="16"/>
              </w:rPr>
            </w:pPr>
            <w:r w:rsidRPr="007C3195">
              <w:rPr>
                <w:rFonts w:eastAsia="Times New Roman"/>
                <w:bCs/>
                <w:sz w:val="16"/>
                <w:szCs w:val="16"/>
              </w:rPr>
              <w:t>A. History</w:t>
            </w:r>
          </w:p>
        </w:tc>
      </w:tr>
      <w:tr w:rsidR="00EC6139" w:rsidRPr="007C3195" w:rsidTr="00EC6139">
        <w:tc>
          <w:tcPr>
            <w:tcW w:w="432" w:type="dxa"/>
          </w:tcPr>
          <w:p w:rsidR="00EC6139" w:rsidRPr="007C3195" w:rsidRDefault="00EC6139" w:rsidP="007C3195">
            <w:pPr>
              <w:rPr>
                <w:sz w:val="16"/>
                <w:szCs w:val="16"/>
              </w:rPr>
            </w:pPr>
            <w:r w:rsidRPr="007C3195">
              <w:rPr>
                <w:sz w:val="16"/>
                <w:szCs w:val="16"/>
              </w:rPr>
              <w:t>A</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6943" w:type="dxa"/>
            <w:gridSpan w:val="11"/>
          </w:tcPr>
          <w:p w:rsidR="00EC6139" w:rsidRPr="007C3195" w:rsidRDefault="00EC6139" w:rsidP="007C3195">
            <w:pPr>
              <w:rPr>
                <w:rFonts w:eastAsia="Times New Roman"/>
                <w:sz w:val="16"/>
                <w:szCs w:val="16"/>
              </w:rPr>
            </w:pPr>
            <w:r w:rsidRPr="007C3195">
              <w:rPr>
                <w:rFonts w:eastAsia="Times New Roman"/>
                <w:sz w:val="16"/>
                <w:szCs w:val="16"/>
              </w:rPr>
              <w:t>(a) Age and sex</w:t>
            </w: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India</w:t>
            </w:r>
          </w:p>
        </w:tc>
        <w:tc>
          <w:tcPr>
            <w:tcW w:w="416" w:type="dxa"/>
          </w:tcPr>
          <w:p w:rsidR="00EC6139" w:rsidRPr="007C3195" w:rsidRDefault="00EC6139" w:rsidP="007C3195">
            <w:pPr>
              <w:rPr>
                <w:sz w:val="16"/>
                <w:szCs w:val="16"/>
              </w:rPr>
            </w:pPr>
          </w:p>
        </w:tc>
        <w:tc>
          <w:tcPr>
            <w:tcW w:w="574" w:type="dxa"/>
            <w:gridSpan w:val="4"/>
          </w:tcPr>
          <w:p w:rsidR="00EC6139" w:rsidRPr="007C3195" w:rsidRDefault="00EC6139" w:rsidP="007C3195">
            <w:pPr>
              <w:rPr>
                <w:sz w:val="16"/>
                <w:szCs w:val="16"/>
              </w:rPr>
            </w:pPr>
          </w:p>
        </w:tc>
        <w:tc>
          <w:tcPr>
            <w:tcW w:w="6369" w:type="dxa"/>
            <w:gridSpan w:val="7"/>
          </w:tcPr>
          <w:p w:rsidR="00EC6139" w:rsidRPr="007C3195" w:rsidRDefault="00EC6139" w:rsidP="007C3195">
            <w:pPr>
              <w:rPr>
                <w:rFonts w:eastAsia="Times New Roman"/>
                <w:sz w:val="16"/>
                <w:szCs w:val="16"/>
              </w:rPr>
            </w:pPr>
            <w:r w:rsidRPr="007C3195">
              <w:rPr>
                <w:rFonts w:eastAsia="Times New Roman"/>
                <w:sz w:val="16"/>
                <w:szCs w:val="16"/>
              </w:rPr>
              <w:t xml:space="preserve">1.  </w:t>
            </w:r>
            <w:r w:rsidRPr="007C3195">
              <w:rPr>
                <w:rFonts w:eastAsia="Times New Roman"/>
                <w:i/>
                <w:iCs/>
                <w:sz w:val="16"/>
                <w:szCs w:val="16"/>
              </w:rPr>
              <w:t>Infants</w:t>
            </w:r>
            <w:r w:rsidRPr="007C3195">
              <w:rPr>
                <w:rFonts w:eastAsia="Times New Roman"/>
                <w:sz w:val="16"/>
                <w:szCs w:val="16"/>
              </w:rPr>
              <w:t>. Prematurity</w:t>
            </w: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Saving</w:t>
            </w:r>
          </w:p>
        </w:tc>
        <w:tc>
          <w:tcPr>
            <w:tcW w:w="416" w:type="dxa"/>
          </w:tcPr>
          <w:p w:rsidR="00EC6139" w:rsidRPr="007C3195" w:rsidRDefault="00EC6139" w:rsidP="007C3195">
            <w:pPr>
              <w:rPr>
                <w:sz w:val="16"/>
                <w:szCs w:val="16"/>
              </w:rPr>
            </w:pPr>
          </w:p>
        </w:tc>
        <w:tc>
          <w:tcPr>
            <w:tcW w:w="574" w:type="dxa"/>
            <w:gridSpan w:val="4"/>
          </w:tcPr>
          <w:p w:rsidR="00EC6139" w:rsidRPr="007C3195" w:rsidRDefault="00EC6139" w:rsidP="007C3195">
            <w:pPr>
              <w:rPr>
                <w:sz w:val="16"/>
                <w:szCs w:val="16"/>
              </w:rPr>
            </w:pPr>
          </w:p>
        </w:tc>
        <w:tc>
          <w:tcPr>
            <w:tcW w:w="6369" w:type="dxa"/>
            <w:gridSpan w:val="7"/>
          </w:tcPr>
          <w:p w:rsidR="00EC6139" w:rsidRPr="007C3195" w:rsidRDefault="00EC6139" w:rsidP="007C3195">
            <w:pPr>
              <w:rPr>
                <w:rFonts w:eastAsia="Times New Roman"/>
                <w:sz w:val="16"/>
                <w:szCs w:val="16"/>
              </w:rPr>
            </w:pPr>
            <w:r w:rsidRPr="007C3195">
              <w:rPr>
                <w:rFonts w:eastAsia="Times New Roman"/>
                <w:sz w:val="16"/>
                <w:szCs w:val="16"/>
              </w:rPr>
              <w:t xml:space="preserve">2. </w:t>
            </w:r>
            <w:r w:rsidRPr="007C3195">
              <w:rPr>
                <w:rFonts w:eastAsia="Times New Roman"/>
                <w:i/>
                <w:iCs/>
                <w:sz w:val="16"/>
                <w:szCs w:val="16"/>
              </w:rPr>
              <w:t>School children</w:t>
            </w:r>
            <w:r w:rsidRPr="007C3195">
              <w:rPr>
                <w:rFonts w:eastAsia="Times New Roman"/>
                <w:sz w:val="16"/>
                <w:szCs w:val="16"/>
              </w:rPr>
              <w:t>. Worm infestation</w:t>
            </w: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Young</w:t>
            </w:r>
          </w:p>
        </w:tc>
        <w:tc>
          <w:tcPr>
            <w:tcW w:w="416" w:type="dxa"/>
          </w:tcPr>
          <w:p w:rsidR="00EC6139" w:rsidRPr="007C3195" w:rsidRDefault="00EC6139" w:rsidP="007C3195">
            <w:pPr>
              <w:rPr>
                <w:sz w:val="16"/>
                <w:szCs w:val="16"/>
              </w:rPr>
            </w:pPr>
          </w:p>
        </w:tc>
        <w:tc>
          <w:tcPr>
            <w:tcW w:w="574" w:type="dxa"/>
            <w:gridSpan w:val="4"/>
          </w:tcPr>
          <w:p w:rsidR="00EC6139" w:rsidRPr="007C3195" w:rsidRDefault="00EC6139" w:rsidP="007C3195">
            <w:pPr>
              <w:rPr>
                <w:sz w:val="16"/>
                <w:szCs w:val="16"/>
              </w:rPr>
            </w:pPr>
          </w:p>
        </w:tc>
        <w:tc>
          <w:tcPr>
            <w:tcW w:w="6369" w:type="dxa"/>
            <w:gridSpan w:val="7"/>
          </w:tcPr>
          <w:p w:rsidR="00EC6139" w:rsidRPr="007C3195" w:rsidRDefault="00EC6139" w:rsidP="007C3195">
            <w:pPr>
              <w:rPr>
                <w:rFonts w:eastAsia="Times New Roman"/>
                <w:sz w:val="16"/>
                <w:szCs w:val="16"/>
              </w:rPr>
            </w:pPr>
            <w:r w:rsidRPr="007C3195">
              <w:rPr>
                <w:rFonts w:eastAsia="Times New Roman"/>
                <w:sz w:val="16"/>
                <w:szCs w:val="16"/>
              </w:rPr>
              <w:t xml:space="preserve">3. </w:t>
            </w:r>
            <w:r w:rsidRPr="007C3195">
              <w:rPr>
                <w:rFonts w:eastAsia="Times New Roman"/>
                <w:i/>
                <w:iCs/>
                <w:sz w:val="16"/>
                <w:szCs w:val="16"/>
              </w:rPr>
              <w:t>Young ladies</w:t>
            </w:r>
            <w:r w:rsidRPr="007C3195">
              <w:rPr>
                <w:rFonts w:eastAsia="Times New Roman"/>
                <w:sz w:val="16"/>
                <w:szCs w:val="16"/>
              </w:rPr>
              <w:t>. Menstrual disorders</w:t>
            </w: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Orphans</w:t>
            </w:r>
          </w:p>
        </w:tc>
        <w:tc>
          <w:tcPr>
            <w:tcW w:w="416" w:type="dxa"/>
          </w:tcPr>
          <w:p w:rsidR="00EC6139" w:rsidRPr="007C3195" w:rsidRDefault="00EC6139" w:rsidP="007C3195">
            <w:pPr>
              <w:rPr>
                <w:sz w:val="16"/>
                <w:szCs w:val="16"/>
              </w:rPr>
            </w:pPr>
          </w:p>
        </w:tc>
        <w:tc>
          <w:tcPr>
            <w:tcW w:w="574" w:type="dxa"/>
            <w:gridSpan w:val="4"/>
          </w:tcPr>
          <w:p w:rsidR="00EC6139" w:rsidRPr="007C3195" w:rsidRDefault="00EC6139" w:rsidP="007C3195">
            <w:pPr>
              <w:rPr>
                <w:sz w:val="16"/>
                <w:szCs w:val="16"/>
              </w:rPr>
            </w:pPr>
          </w:p>
        </w:tc>
        <w:tc>
          <w:tcPr>
            <w:tcW w:w="6369" w:type="dxa"/>
            <w:gridSpan w:val="7"/>
          </w:tcPr>
          <w:p w:rsidR="00EC6139" w:rsidRPr="007C3195" w:rsidRDefault="00EC6139" w:rsidP="007C3195">
            <w:pPr>
              <w:rPr>
                <w:rFonts w:eastAsia="Times New Roman"/>
                <w:sz w:val="16"/>
                <w:szCs w:val="16"/>
              </w:rPr>
            </w:pPr>
            <w:r w:rsidRPr="007C3195">
              <w:rPr>
                <w:rFonts w:eastAsia="Times New Roman"/>
                <w:sz w:val="16"/>
                <w:szCs w:val="16"/>
              </w:rPr>
              <w:t xml:space="preserve">4. </w:t>
            </w:r>
            <w:r w:rsidRPr="007C3195">
              <w:rPr>
                <w:rFonts w:eastAsia="Times New Roman"/>
                <w:i/>
                <w:iCs/>
                <w:sz w:val="16"/>
                <w:szCs w:val="16"/>
              </w:rPr>
              <w:t>Old age</w:t>
            </w:r>
            <w:r w:rsidRPr="007C3195">
              <w:rPr>
                <w:rFonts w:eastAsia="Times New Roman"/>
                <w:sz w:val="16"/>
                <w:szCs w:val="16"/>
              </w:rPr>
              <w:t>. Malignancies</w:t>
            </w:r>
          </w:p>
        </w:tc>
      </w:tr>
      <w:tr w:rsidR="00EC6139" w:rsidRPr="007C3195" w:rsidTr="00EC6139">
        <w:tc>
          <w:tcPr>
            <w:tcW w:w="432" w:type="dxa"/>
          </w:tcPr>
          <w:p w:rsidR="00EC6139" w:rsidRPr="007C3195" w:rsidRDefault="00EC6139" w:rsidP="007C3195">
            <w:pPr>
              <w:rPr>
                <w:sz w:val="16"/>
                <w:szCs w:val="16"/>
              </w:rPr>
            </w:pPr>
            <w:r w:rsidRPr="007C3195">
              <w:rPr>
                <w:sz w:val="16"/>
                <w:szCs w:val="16"/>
              </w:rPr>
              <w:t>O</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6943" w:type="dxa"/>
            <w:gridSpan w:val="11"/>
          </w:tcPr>
          <w:p w:rsidR="00EC6139" w:rsidRPr="007C3195" w:rsidRDefault="00EC6139" w:rsidP="007C3195">
            <w:pPr>
              <w:rPr>
                <w:rFonts w:eastAsia="Times New Roman"/>
                <w:sz w:val="16"/>
                <w:szCs w:val="16"/>
              </w:rPr>
            </w:pPr>
            <w:r w:rsidRPr="007C3195">
              <w:rPr>
                <w:rFonts w:eastAsia="Times New Roman"/>
                <w:sz w:val="16"/>
                <w:szCs w:val="16"/>
              </w:rPr>
              <w:t>(b) Onset acute in :-</w:t>
            </w:r>
            <w:r w:rsidRPr="007C3195">
              <w:rPr>
                <w:rFonts w:eastAsia="Times New Roman"/>
                <w:sz w:val="16"/>
                <w:szCs w:val="16"/>
              </w:rPr>
              <w:tab/>
            </w: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84" w:type="dxa"/>
            <w:gridSpan w:val="3"/>
          </w:tcPr>
          <w:p w:rsidR="00EC6139" w:rsidRPr="007C3195" w:rsidRDefault="00EC6139" w:rsidP="007C3195">
            <w:pPr>
              <w:rPr>
                <w:sz w:val="16"/>
                <w:szCs w:val="16"/>
              </w:rPr>
            </w:pPr>
          </w:p>
        </w:tc>
        <w:tc>
          <w:tcPr>
            <w:tcW w:w="6459" w:type="dxa"/>
            <w:gridSpan w:val="8"/>
          </w:tcPr>
          <w:p w:rsidR="00EC6139" w:rsidRPr="007C3195" w:rsidRDefault="00EC6139" w:rsidP="007C3195">
            <w:pPr>
              <w:rPr>
                <w:rFonts w:eastAsia="Times New Roman"/>
                <w:sz w:val="16"/>
                <w:szCs w:val="16"/>
              </w:rPr>
            </w:pPr>
            <w:r w:rsidRPr="007C3195">
              <w:rPr>
                <w:rFonts w:eastAsia="Times New Roman"/>
                <w:sz w:val="16"/>
                <w:szCs w:val="16"/>
              </w:rPr>
              <w:t>1.  Haemorrhage</w:t>
            </w: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84" w:type="dxa"/>
            <w:gridSpan w:val="3"/>
          </w:tcPr>
          <w:p w:rsidR="00EC6139" w:rsidRPr="007C3195" w:rsidRDefault="00EC6139" w:rsidP="007C3195">
            <w:pPr>
              <w:rPr>
                <w:sz w:val="16"/>
                <w:szCs w:val="16"/>
              </w:rPr>
            </w:pPr>
          </w:p>
        </w:tc>
        <w:tc>
          <w:tcPr>
            <w:tcW w:w="6459" w:type="dxa"/>
            <w:gridSpan w:val="8"/>
          </w:tcPr>
          <w:p w:rsidR="00EC6139" w:rsidRPr="007C3195" w:rsidRDefault="00EC6139" w:rsidP="007C3195">
            <w:pPr>
              <w:rPr>
                <w:rFonts w:eastAsia="Times New Roman"/>
                <w:sz w:val="16"/>
                <w:szCs w:val="16"/>
              </w:rPr>
            </w:pPr>
            <w:r w:rsidRPr="007C3195">
              <w:rPr>
                <w:rFonts w:eastAsia="Times New Roman"/>
                <w:sz w:val="16"/>
                <w:szCs w:val="16"/>
              </w:rPr>
              <w:t>2.  Acute leukamia</w:t>
            </w: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84" w:type="dxa"/>
            <w:gridSpan w:val="3"/>
          </w:tcPr>
          <w:p w:rsidR="00EC6139" w:rsidRPr="007C3195" w:rsidRDefault="00EC6139" w:rsidP="007C3195">
            <w:pPr>
              <w:rPr>
                <w:sz w:val="16"/>
                <w:szCs w:val="16"/>
              </w:rPr>
            </w:pPr>
          </w:p>
        </w:tc>
        <w:tc>
          <w:tcPr>
            <w:tcW w:w="6459" w:type="dxa"/>
            <w:gridSpan w:val="8"/>
          </w:tcPr>
          <w:p w:rsidR="00EC6139" w:rsidRPr="007C3195" w:rsidRDefault="00EC6139" w:rsidP="007C3195">
            <w:pPr>
              <w:rPr>
                <w:rFonts w:eastAsia="Times New Roman"/>
                <w:sz w:val="16"/>
                <w:szCs w:val="16"/>
              </w:rPr>
            </w:pPr>
            <w:r w:rsidRPr="007C3195">
              <w:rPr>
                <w:rFonts w:eastAsia="Times New Roman"/>
                <w:sz w:val="16"/>
                <w:szCs w:val="16"/>
              </w:rPr>
              <w:t>3. Haemolysis</w:t>
            </w:r>
          </w:p>
        </w:tc>
      </w:tr>
      <w:tr w:rsidR="00EC6139" w:rsidRPr="007C3195" w:rsidTr="00EC6139">
        <w:tc>
          <w:tcPr>
            <w:tcW w:w="432" w:type="dxa"/>
          </w:tcPr>
          <w:p w:rsidR="00EC6139" w:rsidRPr="007C3195" w:rsidRDefault="00EC6139" w:rsidP="007C3195">
            <w:pPr>
              <w:rPr>
                <w:sz w:val="16"/>
                <w:szCs w:val="16"/>
              </w:rPr>
            </w:pPr>
            <w:r w:rsidRPr="007C3195">
              <w:rPr>
                <w:sz w:val="16"/>
                <w:szCs w:val="16"/>
              </w:rPr>
              <w:t>O</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620" w:type="dxa"/>
            <w:gridSpan w:val="9"/>
          </w:tcPr>
          <w:p w:rsidR="00EC6139" w:rsidRPr="007C3195" w:rsidRDefault="00EC6139" w:rsidP="007C3195">
            <w:pPr>
              <w:rPr>
                <w:sz w:val="16"/>
                <w:szCs w:val="16"/>
              </w:rPr>
            </w:pPr>
            <w:r w:rsidRPr="007C3195">
              <w:rPr>
                <w:rFonts w:eastAsia="Times New Roman"/>
                <w:sz w:val="16"/>
                <w:szCs w:val="16"/>
              </w:rPr>
              <w:t>(c) Occupation</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84" w:type="dxa"/>
            <w:gridSpan w:val="3"/>
          </w:tcPr>
          <w:p w:rsidR="00EC6139" w:rsidRPr="007C3195" w:rsidRDefault="00EC6139" w:rsidP="007C3195">
            <w:pPr>
              <w:rPr>
                <w:sz w:val="16"/>
                <w:szCs w:val="16"/>
              </w:rPr>
            </w:pPr>
          </w:p>
        </w:tc>
        <w:tc>
          <w:tcPr>
            <w:tcW w:w="4136" w:type="dxa"/>
            <w:gridSpan w:val="6"/>
          </w:tcPr>
          <w:p w:rsidR="00EC6139" w:rsidRPr="007C3195" w:rsidRDefault="00EC6139" w:rsidP="007C3195">
            <w:pPr>
              <w:rPr>
                <w:sz w:val="16"/>
                <w:szCs w:val="16"/>
              </w:rPr>
            </w:pPr>
            <w:r w:rsidRPr="007C3195">
              <w:rPr>
                <w:rFonts w:eastAsia="Times New Roman"/>
                <w:sz w:val="16"/>
                <w:szCs w:val="16"/>
              </w:rPr>
              <w:t xml:space="preserve">1.  </w:t>
            </w:r>
            <w:r w:rsidRPr="007C3195">
              <w:rPr>
                <w:rFonts w:eastAsia="Times New Roman"/>
                <w:i/>
                <w:iCs/>
                <w:sz w:val="16"/>
                <w:szCs w:val="16"/>
              </w:rPr>
              <w:t>Agriculture</w:t>
            </w:r>
            <w:r w:rsidRPr="007C3195">
              <w:rPr>
                <w:rFonts w:eastAsia="Times New Roman"/>
                <w:sz w:val="16"/>
                <w:szCs w:val="16"/>
              </w:rPr>
              <w:t>. Hookworm</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84" w:type="dxa"/>
            <w:gridSpan w:val="3"/>
          </w:tcPr>
          <w:p w:rsidR="00EC6139" w:rsidRPr="007C3195" w:rsidRDefault="00EC6139" w:rsidP="007C3195">
            <w:pPr>
              <w:rPr>
                <w:sz w:val="16"/>
                <w:szCs w:val="16"/>
              </w:rPr>
            </w:pPr>
          </w:p>
        </w:tc>
        <w:tc>
          <w:tcPr>
            <w:tcW w:w="4136" w:type="dxa"/>
            <w:gridSpan w:val="6"/>
          </w:tcPr>
          <w:p w:rsidR="00EC6139" w:rsidRPr="007C3195" w:rsidRDefault="00EC6139" w:rsidP="007C3195">
            <w:pPr>
              <w:rPr>
                <w:sz w:val="16"/>
                <w:szCs w:val="16"/>
              </w:rPr>
            </w:pPr>
            <w:r w:rsidRPr="007C3195">
              <w:rPr>
                <w:rFonts w:eastAsia="Times New Roman"/>
                <w:sz w:val="16"/>
                <w:szCs w:val="16"/>
              </w:rPr>
              <w:t xml:space="preserve">2. </w:t>
            </w:r>
            <w:r w:rsidRPr="007C3195">
              <w:rPr>
                <w:rFonts w:eastAsia="Times New Roman"/>
                <w:i/>
                <w:iCs/>
                <w:sz w:val="16"/>
                <w:szCs w:val="16"/>
              </w:rPr>
              <w:t>Industry</w:t>
            </w:r>
            <w:r w:rsidRPr="007C3195">
              <w:rPr>
                <w:rFonts w:eastAsia="Times New Roman"/>
                <w:sz w:val="16"/>
                <w:szCs w:val="16"/>
              </w:rPr>
              <w:t>. Toxic chemicals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620" w:type="dxa"/>
            <w:gridSpan w:val="9"/>
          </w:tcPr>
          <w:p w:rsidR="00EC6139" w:rsidRPr="007C3195" w:rsidRDefault="00EC6139" w:rsidP="007C3195">
            <w:pPr>
              <w:rPr>
                <w:sz w:val="16"/>
                <w:szCs w:val="16"/>
              </w:rPr>
            </w:pPr>
            <w:r w:rsidRPr="007C3195">
              <w:rPr>
                <w:rFonts w:eastAsia="Times New Roman"/>
                <w:sz w:val="16"/>
                <w:szCs w:val="16"/>
              </w:rPr>
              <w:t>(d) latrogenic</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r w:rsidRPr="007C3195">
              <w:rPr>
                <w:sz w:val="16"/>
                <w:szCs w:val="16"/>
              </w:rPr>
              <w:t>I</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574" w:type="dxa"/>
            <w:gridSpan w:val="4"/>
          </w:tcPr>
          <w:p w:rsidR="00EC6139" w:rsidRPr="007C3195" w:rsidRDefault="00EC6139" w:rsidP="007C3195">
            <w:pPr>
              <w:rPr>
                <w:sz w:val="16"/>
                <w:szCs w:val="16"/>
              </w:rPr>
            </w:pPr>
          </w:p>
        </w:tc>
        <w:tc>
          <w:tcPr>
            <w:tcW w:w="4046" w:type="dxa"/>
            <w:gridSpan w:val="5"/>
          </w:tcPr>
          <w:p w:rsidR="00EC6139" w:rsidRPr="007C3195" w:rsidRDefault="00EC6139" w:rsidP="007C3195">
            <w:pPr>
              <w:rPr>
                <w:sz w:val="16"/>
                <w:szCs w:val="16"/>
              </w:rPr>
            </w:pPr>
            <w:r w:rsidRPr="007C3195">
              <w:rPr>
                <w:rFonts w:eastAsia="Times New Roman"/>
                <w:sz w:val="16"/>
                <w:szCs w:val="16"/>
              </w:rPr>
              <w:t>1.  Salicylates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574" w:type="dxa"/>
            <w:gridSpan w:val="4"/>
          </w:tcPr>
          <w:p w:rsidR="00EC6139" w:rsidRPr="007C3195" w:rsidRDefault="00EC6139" w:rsidP="007C3195">
            <w:pPr>
              <w:rPr>
                <w:sz w:val="16"/>
                <w:szCs w:val="16"/>
              </w:rPr>
            </w:pPr>
          </w:p>
        </w:tc>
        <w:tc>
          <w:tcPr>
            <w:tcW w:w="4046" w:type="dxa"/>
            <w:gridSpan w:val="5"/>
          </w:tcPr>
          <w:p w:rsidR="00EC6139" w:rsidRPr="007C3195" w:rsidRDefault="00EC6139" w:rsidP="007C3195">
            <w:pPr>
              <w:rPr>
                <w:sz w:val="16"/>
                <w:szCs w:val="16"/>
              </w:rPr>
            </w:pPr>
            <w:r w:rsidRPr="007C3195">
              <w:rPr>
                <w:rFonts w:eastAsia="Times New Roman"/>
                <w:sz w:val="16"/>
                <w:szCs w:val="16"/>
              </w:rPr>
              <w:t>2.  Radiotherapy</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r w:rsidRPr="007C3195">
              <w:rPr>
                <w:sz w:val="16"/>
                <w:szCs w:val="16"/>
              </w:rPr>
              <w:t>D</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6943" w:type="dxa"/>
            <w:gridSpan w:val="11"/>
          </w:tcPr>
          <w:p w:rsidR="00EC6139" w:rsidRPr="007C3195" w:rsidRDefault="00EC6139" w:rsidP="007C3195">
            <w:pPr>
              <w:rPr>
                <w:sz w:val="16"/>
                <w:szCs w:val="16"/>
              </w:rPr>
            </w:pPr>
            <w:r w:rsidRPr="007C3195">
              <w:rPr>
                <w:sz w:val="16"/>
                <w:szCs w:val="16"/>
              </w:rPr>
              <w:t>(e) Diet</w:t>
            </w:r>
          </w:p>
        </w:tc>
      </w:tr>
      <w:tr w:rsidR="00EC6139" w:rsidRPr="007C3195" w:rsidTr="00EC6139">
        <w:tc>
          <w:tcPr>
            <w:tcW w:w="432" w:type="dxa"/>
          </w:tcPr>
          <w:p w:rsidR="00EC6139" w:rsidRPr="007C3195" w:rsidRDefault="00EC6139" w:rsidP="007C3195">
            <w:pPr>
              <w:rPr>
                <w:sz w:val="16"/>
                <w:szCs w:val="16"/>
              </w:rPr>
            </w:pPr>
            <w:r w:rsidRPr="007C3195">
              <w:rPr>
                <w:sz w:val="16"/>
                <w:szCs w:val="16"/>
              </w:rPr>
              <w:t>F</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620" w:type="dxa"/>
            <w:gridSpan w:val="9"/>
          </w:tcPr>
          <w:p w:rsidR="00EC6139" w:rsidRPr="007C3195" w:rsidRDefault="00EC6139" w:rsidP="007C3195">
            <w:pPr>
              <w:rPr>
                <w:sz w:val="16"/>
                <w:szCs w:val="16"/>
              </w:rPr>
            </w:pPr>
            <w:r w:rsidRPr="007C3195">
              <w:rPr>
                <w:rFonts w:eastAsia="Times New Roman"/>
                <w:sz w:val="16"/>
                <w:szCs w:val="16"/>
              </w:rPr>
              <w:t>(f) Family history</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1.  Congenital haemolytic anaemias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2.  Pernicious anaemia</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r w:rsidRPr="007C3195">
              <w:rPr>
                <w:sz w:val="16"/>
                <w:szCs w:val="16"/>
              </w:rPr>
              <w:t>H</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620" w:type="dxa"/>
            <w:gridSpan w:val="9"/>
          </w:tcPr>
          <w:p w:rsidR="00EC6139" w:rsidRPr="007C3195" w:rsidRDefault="00EC6139" w:rsidP="007C3195">
            <w:pPr>
              <w:rPr>
                <w:sz w:val="16"/>
                <w:szCs w:val="16"/>
              </w:rPr>
            </w:pPr>
            <w:r w:rsidRPr="007C3195">
              <w:rPr>
                <w:rFonts w:eastAsia="Times New Roman"/>
                <w:sz w:val="16"/>
                <w:szCs w:val="16"/>
              </w:rPr>
              <w:t>(g) Haemorrhage</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Humaara</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1.  Haematemesis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Mard</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2.  Melaena</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Humaara</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3.  Haemorrhoids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Mard</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4.  Menorrhagia and metrorrhagia</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Hi</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5.  Haematuria. </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Hai</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6.  Haemoptysis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r w:rsidRPr="007C3195">
              <w:rPr>
                <w:sz w:val="16"/>
                <w:szCs w:val="16"/>
              </w:rPr>
              <w:t>G</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620" w:type="dxa"/>
            <w:gridSpan w:val="9"/>
          </w:tcPr>
          <w:p w:rsidR="00EC6139" w:rsidRPr="007C3195" w:rsidRDefault="00EC6139" w:rsidP="007C3195">
            <w:pPr>
              <w:rPr>
                <w:sz w:val="16"/>
                <w:szCs w:val="16"/>
              </w:rPr>
            </w:pPr>
            <w:r w:rsidRPr="007C3195">
              <w:rPr>
                <w:rFonts w:eastAsia="Times New Roman"/>
                <w:sz w:val="16"/>
                <w:szCs w:val="16"/>
              </w:rPr>
              <w:t>(h) Gastrointestinal Symptoms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Pay</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1 . Peptic ulcer</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Less</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2.  Liver cirrhosis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Medical</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3.  Malignancies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Help</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4.  Hiatus hernia</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Did</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5. Diarrhoea and vomiting (chronic)</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Great</w:t>
            </w: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6.  Glossitis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r w:rsidRPr="007C3195">
              <w:rPr>
                <w:sz w:val="16"/>
                <w:szCs w:val="16"/>
              </w:rPr>
              <w:t>B</w:t>
            </w: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4620" w:type="dxa"/>
            <w:gridSpan w:val="9"/>
          </w:tcPr>
          <w:p w:rsidR="00EC6139" w:rsidRPr="007C3195" w:rsidRDefault="00EC6139" w:rsidP="007C3195">
            <w:pPr>
              <w:rPr>
                <w:sz w:val="16"/>
                <w:szCs w:val="16"/>
              </w:rPr>
            </w:pPr>
            <w:r w:rsidRPr="007C3195">
              <w:rPr>
                <w:rFonts w:eastAsia="Times New Roman"/>
                <w:sz w:val="16"/>
                <w:szCs w:val="16"/>
              </w:rPr>
              <w:t>(i) Bleeding tendency</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1.  Bruises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2.  Petechiae</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416" w:type="dxa"/>
          </w:tcPr>
          <w:p w:rsidR="00EC6139" w:rsidRPr="007C3195" w:rsidRDefault="00EC6139" w:rsidP="007C3195">
            <w:pPr>
              <w:rPr>
                <w:sz w:val="16"/>
                <w:szCs w:val="16"/>
              </w:rPr>
            </w:pPr>
          </w:p>
        </w:tc>
        <w:tc>
          <w:tcPr>
            <w:tcW w:w="394" w:type="dxa"/>
            <w:gridSpan w:val="2"/>
          </w:tcPr>
          <w:p w:rsidR="00EC6139" w:rsidRPr="007C3195" w:rsidRDefault="00EC6139" w:rsidP="007C3195">
            <w:pPr>
              <w:rPr>
                <w:sz w:val="16"/>
                <w:szCs w:val="16"/>
              </w:rPr>
            </w:pPr>
          </w:p>
        </w:tc>
        <w:tc>
          <w:tcPr>
            <w:tcW w:w="4226" w:type="dxa"/>
            <w:gridSpan w:val="7"/>
          </w:tcPr>
          <w:p w:rsidR="00EC6139" w:rsidRPr="007C3195" w:rsidRDefault="00EC6139" w:rsidP="007C3195">
            <w:pPr>
              <w:rPr>
                <w:sz w:val="16"/>
                <w:szCs w:val="16"/>
              </w:rPr>
            </w:pPr>
            <w:r w:rsidRPr="007C3195">
              <w:rPr>
                <w:rFonts w:eastAsia="Times New Roman"/>
                <w:sz w:val="16"/>
                <w:szCs w:val="16"/>
              </w:rPr>
              <w:t>3. Prolonged bleeding at multiple sites</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rFonts w:eastAsia="Times New Roman"/>
                <w:bCs/>
                <w:sz w:val="16"/>
                <w:szCs w:val="16"/>
              </w:rPr>
            </w:pPr>
          </w:p>
        </w:tc>
        <w:tc>
          <w:tcPr>
            <w:tcW w:w="4782" w:type="dxa"/>
            <w:gridSpan w:val="9"/>
          </w:tcPr>
          <w:p w:rsidR="00EC6139" w:rsidRPr="007C3195" w:rsidRDefault="00EC6139" w:rsidP="007C3195">
            <w:pPr>
              <w:rPr>
                <w:sz w:val="16"/>
                <w:szCs w:val="16"/>
              </w:rPr>
            </w:pPr>
            <w:r w:rsidRPr="007C3195">
              <w:rPr>
                <w:rFonts w:eastAsia="Times New Roman"/>
                <w:bCs/>
                <w:sz w:val="16"/>
                <w:szCs w:val="16"/>
              </w:rPr>
              <w:t>B. Physical examination</w:t>
            </w:r>
          </w:p>
        </w:tc>
        <w:tc>
          <w:tcPr>
            <w:tcW w:w="2323" w:type="dxa"/>
            <w:gridSpan w:val="2"/>
          </w:tcPr>
          <w:p w:rsidR="00EC6139" w:rsidRPr="007C3195" w:rsidRDefault="00EC6139" w:rsidP="007C3195">
            <w:pPr>
              <w:rPr>
                <w:rFonts w:eastAsia="Times New Roman"/>
                <w:bCs/>
                <w:sz w:val="16"/>
                <w:szCs w:val="16"/>
              </w:rPr>
            </w:pP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S</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4242" w:type="dxa"/>
            <w:gridSpan w:val="7"/>
          </w:tcPr>
          <w:p w:rsidR="00EC6139" w:rsidRPr="007C3195" w:rsidRDefault="00EC6139" w:rsidP="007C3195">
            <w:pPr>
              <w:rPr>
                <w:sz w:val="16"/>
                <w:szCs w:val="16"/>
              </w:rPr>
            </w:pPr>
            <w:r w:rsidRPr="007C3195">
              <w:rPr>
                <w:rFonts w:eastAsia="Times New Roman"/>
                <w:sz w:val="16"/>
                <w:szCs w:val="16"/>
              </w:rPr>
              <w:t>(a) Skin</w:t>
            </w:r>
          </w:p>
        </w:tc>
        <w:tc>
          <w:tcPr>
            <w:tcW w:w="2323" w:type="dxa"/>
            <w:gridSpan w:val="2"/>
          </w:tcPr>
          <w:p w:rsidR="00EC6139" w:rsidRPr="007C3195" w:rsidRDefault="00EC6139" w:rsidP="007C3195">
            <w:pPr>
              <w:rPr>
                <w:rFonts w:eastAsia="Times New Roman"/>
                <w:sz w:val="16"/>
                <w:szCs w:val="16"/>
              </w:rPr>
            </w:pP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Lovely</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5592" w:type="dxa"/>
            <w:gridSpan w:val="4"/>
          </w:tcPr>
          <w:p w:rsidR="00EC6139" w:rsidRPr="007C3195" w:rsidRDefault="00EC6139" w:rsidP="007C3195">
            <w:pPr>
              <w:rPr>
                <w:rFonts w:eastAsia="Times New Roman"/>
                <w:sz w:val="16"/>
                <w:szCs w:val="16"/>
              </w:rPr>
            </w:pPr>
            <w:r w:rsidRPr="007C3195">
              <w:rPr>
                <w:rFonts w:eastAsia="Times New Roman"/>
                <w:sz w:val="16"/>
                <w:szCs w:val="16"/>
              </w:rPr>
              <w:t xml:space="preserve">1. </w:t>
            </w:r>
            <w:r w:rsidRPr="007C3195">
              <w:rPr>
                <w:rFonts w:eastAsia="Times New Roman"/>
                <w:i/>
                <w:iCs/>
                <w:sz w:val="16"/>
                <w:szCs w:val="16"/>
              </w:rPr>
              <w:t>Lemon yellow tint</w:t>
            </w:r>
            <w:r w:rsidRPr="007C3195">
              <w:rPr>
                <w:rFonts w:eastAsia="Times New Roman"/>
                <w:sz w:val="16"/>
                <w:szCs w:val="16"/>
              </w:rPr>
              <w:t>. Pernicious anaemia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And</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5592" w:type="dxa"/>
            <w:gridSpan w:val="4"/>
          </w:tcPr>
          <w:p w:rsidR="00EC6139" w:rsidRPr="007C3195" w:rsidRDefault="00EC6139" w:rsidP="007C3195">
            <w:pPr>
              <w:rPr>
                <w:rFonts w:eastAsia="Times New Roman"/>
                <w:sz w:val="16"/>
                <w:szCs w:val="16"/>
              </w:rPr>
            </w:pPr>
            <w:r w:rsidRPr="007C3195">
              <w:rPr>
                <w:rFonts w:eastAsia="Times New Roman"/>
                <w:sz w:val="16"/>
                <w:szCs w:val="16"/>
              </w:rPr>
              <w:t xml:space="preserve">2.  </w:t>
            </w:r>
            <w:r w:rsidRPr="007C3195">
              <w:rPr>
                <w:rFonts w:eastAsia="Times New Roman"/>
                <w:i/>
                <w:iCs/>
                <w:sz w:val="16"/>
                <w:szCs w:val="16"/>
              </w:rPr>
              <w:t>Ashen tint</w:t>
            </w:r>
            <w:r w:rsidRPr="007C3195">
              <w:rPr>
                <w:rFonts w:eastAsia="Times New Roman"/>
                <w:sz w:val="16"/>
                <w:szCs w:val="16"/>
              </w:rPr>
              <w:t>. Acute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Cute</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5592" w:type="dxa"/>
            <w:gridSpan w:val="4"/>
          </w:tcPr>
          <w:p w:rsidR="00EC6139" w:rsidRPr="007C3195" w:rsidRDefault="00EC6139" w:rsidP="007C3195">
            <w:pPr>
              <w:rPr>
                <w:rFonts w:eastAsia="Times New Roman"/>
                <w:sz w:val="16"/>
                <w:szCs w:val="16"/>
              </w:rPr>
            </w:pPr>
            <w:r w:rsidRPr="007C3195">
              <w:rPr>
                <w:rFonts w:eastAsia="Times New Roman"/>
                <w:sz w:val="16"/>
                <w:szCs w:val="16"/>
              </w:rPr>
              <w:t xml:space="preserve">3.  </w:t>
            </w:r>
            <w:r w:rsidRPr="007C3195">
              <w:rPr>
                <w:rFonts w:eastAsia="Times New Roman"/>
                <w:i/>
                <w:iCs/>
                <w:sz w:val="16"/>
                <w:szCs w:val="16"/>
              </w:rPr>
              <w:t>Coarse and dry</w:t>
            </w:r>
            <w:r w:rsidRPr="007C3195">
              <w:rPr>
                <w:rFonts w:eastAsia="Times New Roman"/>
                <w:sz w:val="16"/>
                <w:szCs w:val="16"/>
              </w:rPr>
              <w:t>. Myxoedema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Preeti</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5592" w:type="dxa"/>
            <w:gridSpan w:val="4"/>
          </w:tcPr>
          <w:p w:rsidR="00EC6139" w:rsidRPr="007C3195" w:rsidRDefault="00EC6139" w:rsidP="007C3195">
            <w:pPr>
              <w:rPr>
                <w:rFonts w:eastAsia="Times New Roman"/>
                <w:sz w:val="16"/>
                <w:szCs w:val="16"/>
              </w:rPr>
            </w:pPr>
            <w:r w:rsidRPr="007C3195">
              <w:rPr>
                <w:rFonts w:eastAsia="Times New Roman"/>
                <w:sz w:val="16"/>
                <w:szCs w:val="16"/>
              </w:rPr>
              <w:t>4.  Petechiae</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rFonts w:eastAsia="Times New Roman"/>
                <w:sz w:val="16"/>
                <w:szCs w:val="16"/>
              </w:rPr>
              <w:t>(i) Aplastic anaemia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rFonts w:eastAsia="Times New Roman"/>
                <w:sz w:val="16"/>
                <w:szCs w:val="16"/>
              </w:rPr>
              <w:t>(ii)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N</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rFonts w:eastAsia="Times New Roman"/>
                <w:sz w:val="16"/>
                <w:szCs w:val="16"/>
              </w:rPr>
              <w:t>(b) Nails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rFonts w:eastAsia="Times New Roman"/>
                <w:sz w:val="16"/>
                <w:szCs w:val="16"/>
              </w:rPr>
              <w:t>1. Brittleness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rFonts w:eastAsia="Times New Roman"/>
                <w:sz w:val="16"/>
                <w:szCs w:val="16"/>
              </w:rPr>
              <w:t>2. Ridging</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rFonts w:eastAsia="Times New Roman"/>
                <w:sz w:val="16"/>
                <w:szCs w:val="16"/>
              </w:rPr>
              <w:t>3. Koilonychia</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C</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(c) Conjunctivae</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450" w:type="dxa"/>
          </w:tcPr>
          <w:p w:rsidR="00EC6139" w:rsidRPr="007C3195" w:rsidRDefault="00EC6139" w:rsidP="007C3195">
            <w:pPr>
              <w:rPr>
                <w:sz w:val="16"/>
                <w:szCs w:val="16"/>
              </w:rPr>
            </w:pPr>
          </w:p>
        </w:tc>
        <w:tc>
          <w:tcPr>
            <w:tcW w:w="5665" w:type="dxa"/>
            <w:gridSpan w:val="5"/>
          </w:tcPr>
          <w:p w:rsidR="00EC6139" w:rsidRPr="007C3195" w:rsidRDefault="00EC6139" w:rsidP="007C3195">
            <w:pPr>
              <w:rPr>
                <w:sz w:val="16"/>
                <w:szCs w:val="16"/>
              </w:rPr>
            </w:pPr>
            <w:r w:rsidRPr="007C3195">
              <w:rPr>
                <w:sz w:val="16"/>
                <w:szCs w:val="16"/>
              </w:rPr>
              <w:t>1.  Pallor</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450" w:type="dxa"/>
          </w:tcPr>
          <w:p w:rsidR="00EC6139" w:rsidRPr="007C3195" w:rsidRDefault="00EC6139" w:rsidP="007C3195">
            <w:pPr>
              <w:rPr>
                <w:sz w:val="16"/>
                <w:szCs w:val="16"/>
              </w:rPr>
            </w:pPr>
          </w:p>
        </w:tc>
        <w:tc>
          <w:tcPr>
            <w:tcW w:w="5665" w:type="dxa"/>
            <w:gridSpan w:val="5"/>
          </w:tcPr>
          <w:p w:rsidR="00EC6139" w:rsidRPr="007C3195" w:rsidRDefault="00EC6139" w:rsidP="007C3195">
            <w:pPr>
              <w:rPr>
                <w:sz w:val="16"/>
                <w:szCs w:val="16"/>
              </w:rPr>
            </w:pPr>
            <w:r w:rsidRPr="007C3195">
              <w:rPr>
                <w:sz w:val="16"/>
                <w:szCs w:val="16"/>
              </w:rPr>
              <w:t>2. Icterus suggests haemolytic anaemia or hepatic disease ; mild icterus may suggest pernicious anaemia. </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M</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(d) Mouth</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Govind</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450" w:type="dxa"/>
          </w:tcPr>
          <w:p w:rsidR="00EC6139" w:rsidRPr="007C3195" w:rsidRDefault="00EC6139" w:rsidP="007C3195">
            <w:pPr>
              <w:rPr>
                <w:sz w:val="16"/>
                <w:szCs w:val="16"/>
              </w:rPr>
            </w:pPr>
          </w:p>
        </w:tc>
        <w:tc>
          <w:tcPr>
            <w:tcW w:w="5665" w:type="dxa"/>
            <w:gridSpan w:val="5"/>
          </w:tcPr>
          <w:p w:rsidR="00EC6139" w:rsidRPr="007C3195" w:rsidRDefault="00EC6139" w:rsidP="007C3195">
            <w:pPr>
              <w:rPr>
                <w:sz w:val="16"/>
                <w:szCs w:val="16"/>
              </w:rPr>
            </w:pPr>
            <w:r w:rsidRPr="007C3195">
              <w:rPr>
                <w:sz w:val="16"/>
                <w:szCs w:val="16"/>
              </w:rPr>
              <w:t xml:space="preserve">1. </w:t>
            </w:r>
            <w:r w:rsidRPr="007C3195">
              <w:rPr>
                <w:i/>
                <w:iCs/>
                <w:sz w:val="16"/>
                <w:szCs w:val="16"/>
              </w:rPr>
              <w:t>Gums</w:t>
            </w:r>
            <w:r w:rsidRPr="007C3195">
              <w:rPr>
                <w:sz w:val="16"/>
                <w:szCs w:val="16"/>
              </w:rPr>
              <w:t>. Hypertrophy in leukaemia (monocytic)</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To</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450" w:type="dxa"/>
          </w:tcPr>
          <w:p w:rsidR="00EC6139" w:rsidRPr="007C3195" w:rsidRDefault="00EC6139" w:rsidP="007C3195">
            <w:pPr>
              <w:rPr>
                <w:sz w:val="16"/>
                <w:szCs w:val="16"/>
              </w:rPr>
            </w:pPr>
          </w:p>
        </w:tc>
        <w:tc>
          <w:tcPr>
            <w:tcW w:w="5665" w:type="dxa"/>
            <w:gridSpan w:val="5"/>
          </w:tcPr>
          <w:p w:rsidR="00EC6139" w:rsidRPr="007C3195" w:rsidRDefault="00EC6139" w:rsidP="007C3195">
            <w:pPr>
              <w:rPr>
                <w:sz w:val="16"/>
                <w:szCs w:val="16"/>
              </w:rPr>
            </w:pPr>
            <w:r w:rsidRPr="007C3195">
              <w:rPr>
                <w:sz w:val="16"/>
                <w:szCs w:val="16"/>
              </w:rPr>
              <w:t xml:space="preserve">2. </w:t>
            </w:r>
            <w:r w:rsidRPr="007C3195">
              <w:rPr>
                <w:i/>
                <w:iCs/>
                <w:sz w:val="16"/>
                <w:szCs w:val="16"/>
              </w:rPr>
              <w:t>Tongue</w:t>
            </w:r>
            <w:r w:rsidRPr="007C3195">
              <w:rPr>
                <w:sz w:val="16"/>
                <w:szCs w:val="16"/>
              </w:rPr>
              <w:t>. Smooth tongue in megaloblastic or occasionally iron</w:t>
            </w:r>
            <w:r w:rsidRPr="007C3195">
              <w:rPr>
                <w:sz w:val="16"/>
                <w:szCs w:val="16"/>
              </w:rPr>
              <w:softHyphen/>
              <w:t>deficiency anaemia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Make</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450" w:type="dxa"/>
          </w:tcPr>
          <w:p w:rsidR="00EC6139" w:rsidRPr="007C3195" w:rsidRDefault="00EC6139" w:rsidP="007C3195">
            <w:pPr>
              <w:rPr>
                <w:sz w:val="16"/>
                <w:szCs w:val="16"/>
              </w:rPr>
            </w:pPr>
          </w:p>
        </w:tc>
        <w:tc>
          <w:tcPr>
            <w:tcW w:w="5665" w:type="dxa"/>
            <w:gridSpan w:val="5"/>
          </w:tcPr>
          <w:p w:rsidR="00EC6139" w:rsidRPr="007C3195" w:rsidRDefault="00EC6139" w:rsidP="007C3195">
            <w:pPr>
              <w:rPr>
                <w:sz w:val="16"/>
                <w:szCs w:val="16"/>
              </w:rPr>
            </w:pPr>
            <w:r w:rsidRPr="007C3195">
              <w:rPr>
                <w:sz w:val="16"/>
                <w:szCs w:val="16"/>
              </w:rPr>
              <w:t xml:space="preserve">3. </w:t>
            </w:r>
            <w:r w:rsidRPr="007C3195">
              <w:rPr>
                <w:i/>
                <w:iCs/>
                <w:sz w:val="16"/>
                <w:szCs w:val="16"/>
              </w:rPr>
              <w:t>Mucous membrane</w:t>
            </w:r>
            <w:r w:rsidRPr="007C3195">
              <w:rPr>
                <w:sz w:val="16"/>
                <w:szCs w:val="16"/>
              </w:rPr>
              <w:t>. Petechiae in aplastic anaemia and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Party</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450" w:type="dxa"/>
          </w:tcPr>
          <w:p w:rsidR="00EC6139" w:rsidRPr="007C3195" w:rsidRDefault="00EC6139" w:rsidP="007C3195">
            <w:pPr>
              <w:rPr>
                <w:sz w:val="16"/>
                <w:szCs w:val="16"/>
              </w:rPr>
            </w:pPr>
          </w:p>
        </w:tc>
        <w:tc>
          <w:tcPr>
            <w:tcW w:w="5665" w:type="dxa"/>
            <w:gridSpan w:val="5"/>
          </w:tcPr>
          <w:p w:rsidR="00EC6139" w:rsidRPr="007C3195" w:rsidRDefault="00EC6139" w:rsidP="007C3195">
            <w:pPr>
              <w:rPr>
                <w:sz w:val="16"/>
                <w:szCs w:val="16"/>
              </w:rPr>
            </w:pPr>
            <w:r w:rsidRPr="007C3195">
              <w:rPr>
                <w:sz w:val="16"/>
                <w:szCs w:val="16"/>
              </w:rPr>
              <w:t xml:space="preserve">4. </w:t>
            </w:r>
            <w:r w:rsidRPr="007C3195">
              <w:rPr>
                <w:i/>
                <w:iCs/>
                <w:sz w:val="16"/>
                <w:szCs w:val="16"/>
              </w:rPr>
              <w:t>Pharynx</w:t>
            </w:r>
            <w:r w:rsidRPr="007C3195">
              <w:rPr>
                <w:sz w:val="16"/>
                <w:szCs w:val="16"/>
              </w:rPr>
              <w:t>. Ulceration in acute aplastic anaemia and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Again</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450" w:type="dxa"/>
          </w:tcPr>
          <w:p w:rsidR="00EC6139" w:rsidRPr="007C3195" w:rsidRDefault="00EC6139" w:rsidP="007C3195">
            <w:pPr>
              <w:rPr>
                <w:sz w:val="16"/>
                <w:szCs w:val="16"/>
              </w:rPr>
            </w:pPr>
          </w:p>
        </w:tc>
        <w:tc>
          <w:tcPr>
            <w:tcW w:w="5665" w:type="dxa"/>
            <w:gridSpan w:val="5"/>
          </w:tcPr>
          <w:p w:rsidR="00EC6139" w:rsidRPr="007C3195" w:rsidRDefault="00EC6139" w:rsidP="007C3195">
            <w:pPr>
              <w:rPr>
                <w:sz w:val="16"/>
                <w:szCs w:val="16"/>
              </w:rPr>
            </w:pPr>
            <w:r w:rsidRPr="007C3195">
              <w:rPr>
                <w:sz w:val="16"/>
                <w:szCs w:val="16"/>
              </w:rPr>
              <w:t xml:space="preserve">5. </w:t>
            </w:r>
            <w:r w:rsidRPr="007C3195">
              <w:rPr>
                <w:i/>
                <w:iCs/>
                <w:sz w:val="16"/>
                <w:szCs w:val="16"/>
              </w:rPr>
              <w:t>Angular stomatitis</w:t>
            </w:r>
            <w:r w:rsidRPr="007C3195">
              <w:rPr>
                <w:sz w:val="16"/>
                <w:szCs w:val="16"/>
              </w:rPr>
              <w:t>. Iron dcficiency anaemia</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C</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(e) Cardiovascular system</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360" w:type="dxa"/>
            <w:gridSpan w:val="2"/>
          </w:tcPr>
          <w:p w:rsidR="00EC6139" w:rsidRPr="007C3195" w:rsidRDefault="00EC6139" w:rsidP="007C3195">
            <w:pPr>
              <w:rPr>
                <w:sz w:val="16"/>
                <w:szCs w:val="16"/>
              </w:rPr>
            </w:pPr>
          </w:p>
        </w:tc>
        <w:tc>
          <w:tcPr>
            <w:tcW w:w="1416" w:type="dxa"/>
            <w:gridSpan w:val="4"/>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 xml:space="preserve">1 . </w:t>
            </w:r>
            <w:r w:rsidRPr="007C3195">
              <w:rPr>
                <w:i/>
                <w:iCs/>
                <w:sz w:val="16"/>
                <w:szCs w:val="16"/>
              </w:rPr>
              <w:t>Hypertension</w:t>
            </w:r>
            <w:r w:rsidRPr="007C3195">
              <w:rPr>
                <w:sz w:val="16"/>
                <w:szCs w:val="16"/>
              </w:rPr>
              <w:t>. Renal disease</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360" w:type="dxa"/>
            <w:gridSpan w:val="2"/>
          </w:tcPr>
          <w:p w:rsidR="00EC6139" w:rsidRPr="007C3195" w:rsidRDefault="00EC6139" w:rsidP="007C3195">
            <w:pPr>
              <w:rPr>
                <w:sz w:val="16"/>
                <w:szCs w:val="16"/>
              </w:rPr>
            </w:pPr>
          </w:p>
        </w:tc>
        <w:tc>
          <w:tcPr>
            <w:tcW w:w="1416" w:type="dxa"/>
            <w:gridSpan w:val="4"/>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 xml:space="preserve">2. </w:t>
            </w:r>
            <w:r w:rsidRPr="007C3195">
              <w:rPr>
                <w:i/>
                <w:iCs/>
                <w:sz w:val="16"/>
                <w:szCs w:val="16"/>
              </w:rPr>
              <w:t>Cardiac murmur</w:t>
            </w:r>
            <w:r w:rsidRPr="007C3195">
              <w:rPr>
                <w:sz w:val="16"/>
                <w:szCs w:val="16"/>
              </w:rPr>
              <w:t>. Subacute bacterial enclocarditis, rheumatic fever, congenital heart disease</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360" w:type="dxa"/>
            <w:gridSpan w:val="2"/>
          </w:tcPr>
          <w:p w:rsidR="00EC6139" w:rsidRPr="007C3195" w:rsidRDefault="00EC6139" w:rsidP="007C3195">
            <w:pPr>
              <w:rPr>
                <w:sz w:val="16"/>
                <w:szCs w:val="16"/>
              </w:rPr>
            </w:pPr>
          </w:p>
        </w:tc>
        <w:tc>
          <w:tcPr>
            <w:tcW w:w="1416" w:type="dxa"/>
            <w:gridSpan w:val="4"/>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 xml:space="preserve">3. </w:t>
            </w:r>
            <w:r w:rsidRPr="007C3195">
              <w:rPr>
                <w:i/>
                <w:iCs/>
                <w:sz w:val="16"/>
                <w:szCs w:val="16"/>
              </w:rPr>
              <w:t>Haemic murmur</w:t>
            </w:r>
            <w:r w:rsidRPr="007C3195">
              <w:rPr>
                <w:sz w:val="16"/>
                <w:szCs w:val="16"/>
              </w:rPr>
              <w:t>. Nonspecific anaemia</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A</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(f) Abdomen</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6115" w:type="dxa"/>
            <w:gridSpan w:val="6"/>
          </w:tcPr>
          <w:p w:rsidR="00EC6139" w:rsidRPr="007C3195" w:rsidRDefault="00EC6139" w:rsidP="007C3195">
            <w:pPr>
              <w:rPr>
                <w:sz w:val="16"/>
                <w:szCs w:val="16"/>
              </w:rPr>
            </w:pPr>
            <w:r w:rsidRPr="007C3195">
              <w:rPr>
                <w:sz w:val="16"/>
                <w:szCs w:val="16"/>
              </w:rPr>
              <w:t xml:space="preserve">1.  </w:t>
            </w:r>
            <w:r w:rsidRPr="007C3195">
              <w:rPr>
                <w:i/>
                <w:iCs/>
                <w:sz w:val="16"/>
                <w:szCs w:val="16"/>
              </w:rPr>
              <w:t>Splenomegaly</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Loving</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(i)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Hubby</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(ii) Haemolytic anaemias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Made</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(iii) Megaloblastic anaemias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(iv) Multiple myeloma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(v) Myelosclerosis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S [MMS]</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(vi)  Severe iron deficiency anaemia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6115" w:type="dxa"/>
            <w:gridSpan w:val="6"/>
          </w:tcPr>
          <w:p w:rsidR="00EC6139" w:rsidRPr="007C3195" w:rsidRDefault="00EC6139" w:rsidP="007C3195">
            <w:pPr>
              <w:rPr>
                <w:sz w:val="16"/>
                <w:szCs w:val="16"/>
              </w:rPr>
            </w:pPr>
            <w:r w:rsidRPr="007C3195">
              <w:rPr>
                <w:sz w:val="16"/>
                <w:szCs w:val="16"/>
              </w:rPr>
              <w:t xml:space="preserve">2  </w:t>
            </w:r>
            <w:r w:rsidRPr="007C3195">
              <w:rPr>
                <w:i/>
                <w:iCs/>
                <w:sz w:val="16"/>
                <w:szCs w:val="16"/>
              </w:rPr>
              <w:t>Abdominal mass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G</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(i)  Gastric carcinoma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R</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(ii) Retro-peritoneal malignant lymph nodes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(iii) Malignant lymphoma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 xml:space="preserve">C </w:t>
            </w:r>
            <w:r w:rsidRPr="007C3195">
              <w:rPr>
                <w:sz w:val="8"/>
                <w:szCs w:val="8"/>
              </w:rPr>
              <w:t>[GR Med. College]</w:t>
            </w: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(iv) Chronic lymphatic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6115" w:type="dxa"/>
            <w:gridSpan w:val="6"/>
          </w:tcPr>
          <w:p w:rsidR="00EC6139" w:rsidRPr="007C3195" w:rsidRDefault="00EC6139" w:rsidP="007C3195">
            <w:pPr>
              <w:rPr>
                <w:sz w:val="16"/>
                <w:szCs w:val="16"/>
              </w:rPr>
            </w:pPr>
            <w:r w:rsidRPr="007C3195">
              <w:rPr>
                <w:sz w:val="16"/>
                <w:szCs w:val="16"/>
              </w:rPr>
              <w:t xml:space="preserve">3. </w:t>
            </w:r>
            <w:r w:rsidRPr="007C3195">
              <w:rPr>
                <w:i/>
                <w:iCs/>
                <w:sz w:val="16"/>
                <w:szCs w:val="16"/>
              </w:rPr>
              <w:t>Localised tenderness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450" w:type="dxa"/>
            <w:gridSpan w:val="3"/>
          </w:tcPr>
          <w:p w:rsidR="00EC6139" w:rsidRPr="007C3195" w:rsidRDefault="00EC6139" w:rsidP="007C3195">
            <w:pPr>
              <w:rPr>
                <w:sz w:val="16"/>
                <w:szCs w:val="16"/>
              </w:rPr>
            </w:pPr>
          </w:p>
        </w:tc>
        <w:tc>
          <w:tcPr>
            <w:tcW w:w="1326" w:type="dxa"/>
            <w:gridSpan w:val="3"/>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 Peptic ulcer</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L</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(g) Lymph nodes enlarged in :-</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Lady</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1.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Medical</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2. Malignant lymphoma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Superintendent</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3. Secondary carcinoma</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B</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(h)  Bones - Tenderness, particularly sternal, in :-</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Light</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1.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Multi</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2. Malignant lymphomas</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Media</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3. Metastatic bone carcinoma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Machine</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4. Multiple myeloma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r w:rsidRPr="007C3195">
              <w:rPr>
                <w:sz w:val="16"/>
                <w:szCs w:val="16"/>
              </w:rPr>
              <w:t>Made</w:t>
            </w: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5. Myelosclerosis</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B</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(i)  Breast  - Evidence of breast carcinoma</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R</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(j) Rectal examination</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1. Haemorrhoids and fissure</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2. Prostatic carcinoma</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P</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(k)  Pelvic examination - Female genital disorders</w:t>
            </w:r>
          </w:p>
        </w:tc>
      </w:tr>
      <w:tr w:rsidR="00EC6139" w:rsidRPr="007C3195" w:rsidTr="00EC6139">
        <w:trPr>
          <w:gridAfter w:val="1"/>
          <w:wAfter w:w="254" w:type="dxa"/>
        </w:trPr>
        <w:tc>
          <w:tcPr>
            <w:tcW w:w="432" w:type="dxa"/>
          </w:tcPr>
          <w:p w:rsidR="00EC6139" w:rsidRPr="007C3195" w:rsidRDefault="00EC6139" w:rsidP="007C3195">
            <w:pPr>
              <w:rPr>
                <w:sz w:val="16"/>
                <w:szCs w:val="16"/>
              </w:rPr>
            </w:pPr>
            <w:r w:rsidRPr="007C3195">
              <w:rPr>
                <w:sz w:val="16"/>
                <w:szCs w:val="16"/>
              </w:rPr>
              <w:t>F</w:t>
            </w: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6565" w:type="dxa"/>
            <w:gridSpan w:val="9"/>
          </w:tcPr>
          <w:p w:rsidR="00EC6139" w:rsidRPr="007C3195" w:rsidRDefault="00EC6139" w:rsidP="007C3195">
            <w:pPr>
              <w:rPr>
                <w:sz w:val="16"/>
                <w:szCs w:val="16"/>
              </w:rPr>
            </w:pPr>
            <w:r w:rsidRPr="007C3195">
              <w:rPr>
                <w:sz w:val="16"/>
                <w:szCs w:val="16"/>
              </w:rPr>
              <w:t>(1) Fundus examination</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 xml:space="preserve">1. </w:t>
            </w:r>
            <w:r w:rsidRPr="007C3195">
              <w:rPr>
                <w:i/>
                <w:iCs/>
                <w:sz w:val="16"/>
                <w:szCs w:val="16"/>
              </w:rPr>
              <w:t>Infiltration</w:t>
            </w:r>
            <w:r w:rsidRPr="007C3195">
              <w:rPr>
                <w:sz w:val="16"/>
                <w:szCs w:val="16"/>
              </w:rPr>
              <w:t>. Leukaemia</w:t>
            </w:r>
          </w:p>
        </w:tc>
      </w:tr>
      <w:tr w:rsidR="00EC6139" w:rsidRPr="007C3195" w:rsidTr="00EC6139">
        <w:trPr>
          <w:gridAfter w:val="1"/>
          <w:wAfter w:w="254" w:type="dxa"/>
        </w:trPr>
        <w:tc>
          <w:tcPr>
            <w:tcW w:w="432" w:type="dxa"/>
          </w:tcPr>
          <w:p w:rsidR="00EC6139" w:rsidRPr="007C3195" w:rsidRDefault="00EC6139" w:rsidP="007C3195">
            <w:pPr>
              <w:rPr>
                <w:sz w:val="16"/>
                <w:szCs w:val="16"/>
              </w:rPr>
            </w:pPr>
          </w:p>
        </w:tc>
        <w:tc>
          <w:tcPr>
            <w:tcW w:w="1813" w:type="dxa"/>
          </w:tcPr>
          <w:p w:rsidR="00EC6139" w:rsidRPr="007C3195" w:rsidRDefault="00EC6139" w:rsidP="007C3195">
            <w:pPr>
              <w:rPr>
                <w:sz w:val="16"/>
                <w:szCs w:val="16"/>
              </w:rPr>
            </w:pPr>
          </w:p>
        </w:tc>
        <w:tc>
          <w:tcPr>
            <w:tcW w:w="540" w:type="dxa"/>
            <w:gridSpan w:val="2"/>
          </w:tcPr>
          <w:p w:rsidR="00EC6139" w:rsidRPr="007C3195" w:rsidRDefault="00EC6139" w:rsidP="007C3195">
            <w:pPr>
              <w:rPr>
                <w:sz w:val="16"/>
                <w:szCs w:val="16"/>
              </w:rPr>
            </w:pPr>
          </w:p>
        </w:tc>
        <w:tc>
          <w:tcPr>
            <w:tcW w:w="973" w:type="dxa"/>
            <w:gridSpan w:val="5"/>
          </w:tcPr>
          <w:p w:rsidR="00EC6139" w:rsidRPr="007C3195" w:rsidRDefault="00EC6139" w:rsidP="007C3195">
            <w:pPr>
              <w:rPr>
                <w:sz w:val="16"/>
                <w:szCs w:val="16"/>
              </w:rPr>
            </w:pPr>
          </w:p>
        </w:tc>
        <w:tc>
          <w:tcPr>
            <w:tcW w:w="803" w:type="dxa"/>
          </w:tcPr>
          <w:p w:rsidR="00EC6139" w:rsidRPr="007C3195" w:rsidRDefault="00EC6139" w:rsidP="007C3195">
            <w:pPr>
              <w:rPr>
                <w:sz w:val="16"/>
                <w:szCs w:val="16"/>
              </w:rPr>
            </w:pPr>
          </w:p>
        </w:tc>
        <w:tc>
          <w:tcPr>
            <w:tcW w:w="4789" w:type="dxa"/>
            <w:gridSpan w:val="3"/>
          </w:tcPr>
          <w:p w:rsidR="00EC6139" w:rsidRPr="007C3195" w:rsidRDefault="00EC6139" w:rsidP="007C3195">
            <w:pPr>
              <w:rPr>
                <w:sz w:val="16"/>
                <w:szCs w:val="16"/>
              </w:rPr>
            </w:pPr>
            <w:r w:rsidRPr="007C3195">
              <w:rPr>
                <w:sz w:val="16"/>
                <w:szCs w:val="16"/>
              </w:rPr>
              <w:t xml:space="preserve">2. </w:t>
            </w:r>
            <w:r w:rsidRPr="007C3195">
              <w:rPr>
                <w:i/>
                <w:iCs/>
                <w:sz w:val="16"/>
                <w:szCs w:val="16"/>
              </w:rPr>
              <w:t>Retinitis.</w:t>
            </w:r>
            <w:r w:rsidRPr="007C3195">
              <w:rPr>
                <w:sz w:val="16"/>
                <w:szCs w:val="16"/>
              </w:rPr>
              <w:t xml:space="preserve"> Chronic renal failure</w:t>
            </w:r>
          </w:p>
        </w:tc>
      </w:tr>
    </w:tbl>
    <w:p w:rsidR="00EC6139" w:rsidRPr="007C3195" w:rsidRDefault="00EC6139" w:rsidP="007C3195">
      <w:pPr>
        <w:spacing w:before="100" w:beforeAutospacing="1" w:after="100" w:afterAutospacing="1"/>
        <w:rPr>
          <w:sz w:val="16"/>
          <w:szCs w:val="16"/>
        </w:rPr>
      </w:pPr>
      <w:r w:rsidRPr="007C3195">
        <w:rPr>
          <w:sz w:val="16"/>
          <w:szCs w:val="16"/>
        </w:rPr>
        <w:t xml:space="preserve">  </w:t>
      </w:r>
    </w:p>
    <w:p w:rsidR="00EC6139" w:rsidRPr="007C3195" w:rsidRDefault="00EC6139" w:rsidP="007C3195">
      <w:pPr>
        <w:rPr>
          <w:rFonts w:eastAsia="Times New Roman"/>
          <w:sz w:val="16"/>
          <w:szCs w:val="16"/>
        </w:rPr>
      </w:pPr>
      <w:r w:rsidRPr="007C3195">
        <w:rPr>
          <w:rFonts w:eastAsia="Times New Roman"/>
          <w:sz w:val="32"/>
          <w:szCs w:val="32"/>
        </w:rPr>
        <w:t xml:space="preserve">Iron Deficiency Anaemia - </w:t>
      </w:r>
      <w:r w:rsidRPr="007C3195">
        <w:rPr>
          <w:rFonts w:eastAsia="Times New Roman"/>
          <w:sz w:val="22"/>
          <w:szCs w:val="22"/>
        </w:rPr>
        <w:t>Causes</w:t>
      </w:r>
      <w:r w:rsidRPr="007C3195">
        <w:rPr>
          <w:rFonts w:eastAsia="Times New Roman"/>
          <w:sz w:val="16"/>
          <w:szCs w:val="16"/>
        </w:rPr>
        <w:t xml:space="preserve"> </w:t>
      </w: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Look w:val="04A0"/>
      </w:tblPr>
      <w:tblGrid>
        <w:gridCol w:w="1140"/>
        <w:gridCol w:w="1853"/>
        <w:gridCol w:w="847"/>
        <w:gridCol w:w="720"/>
        <w:gridCol w:w="1433"/>
        <w:gridCol w:w="3367"/>
      </w:tblGrid>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Derby</w:t>
            </w:r>
          </w:p>
        </w:tc>
        <w:tc>
          <w:tcPr>
            <w:tcW w:w="817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A. Deficient intake</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In</w:t>
            </w:r>
          </w:p>
        </w:tc>
        <w:tc>
          <w:tcPr>
            <w:tcW w:w="817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B. Improper utilisation</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lastRenderedPageBreak/>
              <w:t>England</w:t>
            </w:r>
          </w:p>
        </w:tc>
        <w:tc>
          <w:tcPr>
            <w:tcW w:w="817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C. Excessive demand</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1. Children 6 months - 2 years</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2. Adolescents</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3. Menstruation</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4. Pregnancy and lactation</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Beat</w:t>
            </w: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D. Blood loss</w:t>
            </w: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1. External haemorrhage</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2. Menorrhagia</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3. Gastrointestinal bleeding</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 Peptic ulcer</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ii. Portal hypertension</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iii. Oesophageal varices</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iv. Ulcerative colitis</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v. Amoebic dysentery</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vi. Carcinoma of stomach, rectum</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4. Urinary track bleeding</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 Haematuria</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53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ii. Haemoglobinuria</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5. Other bleeding</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81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4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 Epistaxis</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81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4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ii. Haemoptysis</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632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6. Parasitic infestations</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81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4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 Ankylostomiasis</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India</w:t>
            </w:r>
          </w:p>
        </w:tc>
        <w:tc>
          <w:tcPr>
            <w:tcW w:w="817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E. Iron loss without bleeding</w:t>
            </w:r>
          </w:p>
        </w:tc>
      </w:tr>
      <w:tr w:rsidR="00EC6139" w:rsidRPr="007C3195" w:rsidTr="00EC6139">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182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297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33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 Exfoliative dermatitis</w:t>
            </w:r>
          </w:p>
        </w:tc>
      </w:tr>
    </w:tbl>
    <w:p w:rsidR="007C3195" w:rsidRDefault="007C3195" w:rsidP="007C3195">
      <w:pPr>
        <w:rPr>
          <w:rFonts w:eastAsia="Times New Roman"/>
          <w:b/>
          <w:bCs/>
          <w:sz w:val="16"/>
          <w:szCs w:val="16"/>
        </w:rPr>
      </w:pPr>
    </w:p>
    <w:p w:rsidR="00EC6139" w:rsidRPr="007C3195" w:rsidRDefault="007C3195" w:rsidP="007C3195">
      <w:pPr>
        <w:rPr>
          <w:rFonts w:eastAsia="Times New Roman"/>
          <w:sz w:val="16"/>
          <w:szCs w:val="16"/>
        </w:rPr>
      </w:pPr>
      <w:r w:rsidRPr="007C3195">
        <w:rPr>
          <w:rFonts w:eastAsia="Times New Roman"/>
          <w:sz w:val="32"/>
          <w:szCs w:val="32"/>
        </w:rPr>
        <w:t xml:space="preserve">Iron Deficiency Anaemia - </w:t>
      </w:r>
      <w:r w:rsidR="00EC6139" w:rsidRPr="007C3195">
        <w:rPr>
          <w:rFonts w:eastAsia="Times New Roman"/>
          <w:b/>
          <w:bCs/>
          <w:sz w:val="16"/>
          <w:szCs w:val="16"/>
        </w:rPr>
        <w:t>Symptoms</w:t>
      </w:r>
      <w:r w:rsidR="00EC6139" w:rsidRPr="007C3195">
        <w:rPr>
          <w:rFonts w:eastAsia="Times New Roman"/>
          <w:sz w:val="16"/>
          <w:szCs w:val="16"/>
        </w:rPr>
        <w:t xml:space="preserve"> </w:t>
      </w:r>
      <w:r w:rsidR="00EC6139" w:rsidRPr="007C3195">
        <w:rPr>
          <w:rFonts w:eastAsia="Times New Roman"/>
          <w:sz w:val="16"/>
          <w:szCs w:val="16"/>
        </w:rPr>
        <w:br/>
      </w: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Look w:val="04A0"/>
      </w:tblPr>
      <w:tblGrid>
        <w:gridCol w:w="960"/>
        <w:gridCol w:w="2790"/>
        <w:gridCol w:w="5610"/>
      </w:tblGrid>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Without</w:t>
            </w: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1. Weakness and lassitude</w:t>
            </w: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Delhi</w:t>
            </w: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2. Dyspnoea on exertion</w:t>
            </w: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Police</w:t>
            </w: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3. Palpitation</w:t>
            </w: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Help</w:t>
            </w: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4. Headache, bodyache</w:t>
            </w: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People</w:t>
            </w: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5. Pallor</w:t>
            </w: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Punished</w:t>
            </w: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6. Precordial pain</w:t>
            </w: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Offending</w:t>
            </w: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7. Oedema of ankles</w:t>
            </w: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Guys</w:t>
            </w:r>
          </w:p>
        </w:tc>
        <w:tc>
          <w:tcPr>
            <w:tcW w:w="83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6"/>
                <w:szCs w:val="16"/>
              </w:rPr>
              <w:t>8. Gastrointestinal symptoms</w:t>
            </w: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 Abdominal pain</w:t>
            </w:r>
          </w:p>
        </w:tc>
      </w:tr>
      <w:tr w:rsidR="00EC6139" w:rsidRPr="007C3195" w:rsidTr="00EC6139">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27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p>
        </w:tc>
        <w:tc>
          <w:tcPr>
            <w:tcW w:w="55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ii. Anorexia and pica</w:t>
            </w:r>
          </w:p>
        </w:tc>
      </w:tr>
    </w:tbl>
    <w:p w:rsidR="00EC6139" w:rsidRPr="007C3195" w:rsidRDefault="007C3195" w:rsidP="007C3195">
      <w:pPr>
        <w:pStyle w:val="NormalWeb"/>
        <w:rPr>
          <w:sz w:val="16"/>
          <w:szCs w:val="16"/>
        </w:rPr>
      </w:pPr>
      <w:r w:rsidRPr="007C3195">
        <w:rPr>
          <w:rFonts w:eastAsia="Times New Roman"/>
          <w:sz w:val="32"/>
          <w:szCs w:val="32"/>
        </w:rPr>
        <w:t xml:space="preserve">Iron Deficiency Anaemia - </w:t>
      </w:r>
      <w:r w:rsidR="00EC6139" w:rsidRPr="007C3195">
        <w:rPr>
          <w:b/>
          <w:bCs/>
          <w:sz w:val="16"/>
          <w:szCs w:val="16"/>
        </w:rPr>
        <w:t>Signs</w:t>
      </w:r>
      <w:r w:rsidR="00EC6139" w:rsidRPr="007C3195">
        <w:rPr>
          <w:sz w:val="16"/>
          <w:szCs w:val="16"/>
        </w:rPr>
        <w:t xml:space="preserve"> </w:t>
      </w:r>
      <w:r w:rsidR="00EC6139" w:rsidRPr="007C3195">
        <w:rPr>
          <w:sz w:val="16"/>
          <w:szCs w:val="16"/>
        </w:rPr>
        <w:br/>
      </w:r>
    </w:p>
    <w:tbl>
      <w:tblPr>
        <w:tblStyle w:val="TableGrid"/>
        <w:tblW w:w="9345" w:type="dxa"/>
        <w:tblLayout w:type="fixed"/>
        <w:tblLook w:val="04A0"/>
      </w:tblPr>
      <w:tblGrid>
        <w:gridCol w:w="1255"/>
        <w:gridCol w:w="8090"/>
      </w:tblGrid>
      <w:tr w:rsidR="00EC6139" w:rsidRPr="007C3195" w:rsidTr="00EC6139">
        <w:tc>
          <w:tcPr>
            <w:tcW w:w="1255" w:type="dxa"/>
          </w:tcPr>
          <w:p w:rsidR="00EC6139" w:rsidRPr="007C3195" w:rsidRDefault="00EC6139" w:rsidP="007C3195">
            <w:pPr>
              <w:pStyle w:val="NormalWeb"/>
              <w:rPr>
                <w:sz w:val="16"/>
                <w:szCs w:val="16"/>
              </w:rPr>
            </w:pPr>
            <w:r w:rsidRPr="007C3195">
              <w:rPr>
                <w:sz w:val="16"/>
                <w:szCs w:val="16"/>
              </w:rPr>
              <w:t>They</w:t>
            </w:r>
          </w:p>
        </w:tc>
        <w:tc>
          <w:tcPr>
            <w:tcW w:w="8090" w:type="dxa"/>
          </w:tcPr>
          <w:p w:rsidR="00EC6139" w:rsidRPr="007C3195" w:rsidRDefault="00EC6139" w:rsidP="007C3195">
            <w:pPr>
              <w:pStyle w:val="NormalWeb"/>
              <w:rPr>
                <w:sz w:val="16"/>
                <w:szCs w:val="16"/>
              </w:rPr>
            </w:pPr>
            <w:r w:rsidRPr="007C3195">
              <w:rPr>
                <w:sz w:val="16"/>
                <w:szCs w:val="16"/>
              </w:rPr>
              <w:t xml:space="preserve">1. </w:t>
            </w:r>
            <w:r w:rsidRPr="007C3195">
              <w:rPr>
                <w:i/>
                <w:iCs/>
                <w:sz w:val="16"/>
                <w:szCs w:val="16"/>
              </w:rPr>
              <w:t>Tongue</w:t>
            </w:r>
            <w:r w:rsidRPr="007C3195">
              <w:rPr>
                <w:sz w:val="16"/>
                <w:szCs w:val="16"/>
              </w:rPr>
              <w:t>. Smooth, red, bald, finally pale and atophic </w:t>
            </w:r>
          </w:p>
        </w:tc>
      </w:tr>
      <w:tr w:rsidR="00EC6139" w:rsidRPr="007C3195" w:rsidTr="00EC6139">
        <w:tc>
          <w:tcPr>
            <w:tcW w:w="1255" w:type="dxa"/>
          </w:tcPr>
          <w:p w:rsidR="00EC6139" w:rsidRPr="007C3195" w:rsidRDefault="00EC6139" w:rsidP="007C3195">
            <w:pPr>
              <w:pStyle w:val="NormalWeb"/>
              <w:rPr>
                <w:sz w:val="16"/>
                <w:szCs w:val="16"/>
              </w:rPr>
            </w:pPr>
            <w:r w:rsidRPr="007C3195">
              <w:rPr>
                <w:sz w:val="16"/>
                <w:szCs w:val="16"/>
              </w:rPr>
              <w:t>Never</w:t>
            </w:r>
          </w:p>
        </w:tc>
        <w:tc>
          <w:tcPr>
            <w:tcW w:w="8090" w:type="dxa"/>
          </w:tcPr>
          <w:p w:rsidR="00EC6139" w:rsidRPr="007C3195" w:rsidRDefault="00EC6139" w:rsidP="007C3195">
            <w:pPr>
              <w:pStyle w:val="NormalWeb"/>
              <w:rPr>
                <w:sz w:val="16"/>
                <w:szCs w:val="16"/>
              </w:rPr>
            </w:pPr>
            <w:r w:rsidRPr="007C3195">
              <w:rPr>
                <w:sz w:val="16"/>
                <w:szCs w:val="16"/>
              </w:rPr>
              <w:t xml:space="preserve">2. </w:t>
            </w:r>
            <w:r w:rsidRPr="007C3195">
              <w:rPr>
                <w:i/>
                <w:iCs/>
                <w:sz w:val="16"/>
                <w:szCs w:val="16"/>
              </w:rPr>
              <w:t>Nails</w:t>
            </w:r>
            <w:r w:rsidRPr="007C3195">
              <w:rPr>
                <w:sz w:val="16"/>
                <w:szCs w:val="16"/>
              </w:rPr>
              <w:t>. Flattened and concave (koilonychia) with undue brittleness, tenderness and a tendency to split longitudinally.</w:t>
            </w:r>
          </w:p>
        </w:tc>
      </w:tr>
      <w:tr w:rsidR="00EC6139" w:rsidRPr="007C3195" w:rsidTr="00EC6139">
        <w:tc>
          <w:tcPr>
            <w:tcW w:w="1255" w:type="dxa"/>
          </w:tcPr>
          <w:p w:rsidR="00EC6139" w:rsidRPr="007C3195" w:rsidRDefault="00EC6139" w:rsidP="007C3195">
            <w:pPr>
              <w:pStyle w:val="NormalWeb"/>
              <w:rPr>
                <w:sz w:val="16"/>
                <w:szCs w:val="16"/>
              </w:rPr>
            </w:pPr>
            <w:r w:rsidRPr="007C3195">
              <w:rPr>
                <w:sz w:val="16"/>
                <w:szCs w:val="16"/>
              </w:rPr>
              <w:t>See</w:t>
            </w:r>
          </w:p>
        </w:tc>
        <w:tc>
          <w:tcPr>
            <w:tcW w:w="8090" w:type="dxa"/>
          </w:tcPr>
          <w:p w:rsidR="00EC6139" w:rsidRPr="007C3195" w:rsidRDefault="00EC6139" w:rsidP="007C3195">
            <w:pPr>
              <w:pStyle w:val="NormalWeb"/>
              <w:rPr>
                <w:sz w:val="16"/>
                <w:szCs w:val="16"/>
              </w:rPr>
            </w:pPr>
            <w:r w:rsidRPr="007C3195">
              <w:rPr>
                <w:sz w:val="16"/>
                <w:szCs w:val="16"/>
              </w:rPr>
              <w:t xml:space="preserve">3. </w:t>
            </w:r>
            <w:r w:rsidRPr="007C3195">
              <w:rPr>
                <w:i/>
                <w:iCs/>
                <w:sz w:val="16"/>
                <w:szCs w:val="16"/>
              </w:rPr>
              <w:t>Skin</w:t>
            </w:r>
            <w:r w:rsidRPr="007C3195">
              <w:rPr>
                <w:sz w:val="16"/>
                <w:szCs w:val="16"/>
              </w:rPr>
              <w:t>. Wrinkled, inelastic, pale, with dry scanty and brittle hair which tends to become prematurely grey.</w:t>
            </w:r>
          </w:p>
        </w:tc>
      </w:tr>
      <w:tr w:rsidR="00EC6139" w:rsidRPr="007C3195" w:rsidTr="00EC6139">
        <w:tc>
          <w:tcPr>
            <w:tcW w:w="1255" w:type="dxa"/>
          </w:tcPr>
          <w:p w:rsidR="00EC6139" w:rsidRPr="007C3195" w:rsidRDefault="00EC6139" w:rsidP="007C3195">
            <w:pPr>
              <w:pStyle w:val="NormalWeb"/>
              <w:rPr>
                <w:sz w:val="16"/>
                <w:szCs w:val="16"/>
              </w:rPr>
            </w:pPr>
            <w:r w:rsidRPr="007C3195">
              <w:rPr>
                <w:sz w:val="16"/>
                <w:szCs w:val="16"/>
              </w:rPr>
              <w:t>People</w:t>
            </w:r>
          </w:p>
        </w:tc>
        <w:tc>
          <w:tcPr>
            <w:tcW w:w="8090" w:type="dxa"/>
          </w:tcPr>
          <w:p w:rsidR="00EC6139" w:rsidRPr="007C3195" w:rsidRDefault="00EC6139" w:rsidP="007C3195">
            <w:pPr>
              <w:pStyle w:val="NormalWeb"/>
              <w:rPr>
                <w:sz w:val="16"/>
                <w:szCs w:val="16"/>
              </w:rPr>
            </w:pPr>
            <w:r w:rsidRPr="007C3195">
              <w:rPr>
                <w:sz w:val="16"/>
                <w:szCs w:val="16"/>
              </w:rPr>
              <w:t xml:space="preserve">4. </w:t>
            </w:r>
            <w:r w:rsidRPr="007C3195">
              <w:rPr>
                <w:i/>
                <w:iCs/>
                <w:sz w:val="16"/>
                <w:szCs w:val="16"/>
              </w:rPr>
              <w:t>Plummer Vinson syndrome.</w:t>
            </w:r>
            <w:r w:rsidRPr="007C3195">
              <w:rPr>
                <w:sz w:val="16"/>
                <w:szCs w:val="16"/>
              </w:rPr>
              <w:t xml:space="preserve"> Combination of splenomegaly, koilonychia and dysphagia.</w:t>
            </w:r>
          </w:p>
        </w:tc>
      </w:tr>
      <w:tr w:rsidR="00EC6139" w:rsidRPr="007C3195" w:rsidTr="00EC6139">
        <w:tc>
          <w:tcPr>
            <w:tcW w:w="1255" w:type="dxa"/>
          </w:tcPr>
          <w:p w:rsidR="00EC6139" w:rsidRPr="007C3195" w:rsidRDefault="00EC6139" w:rsidP="007C3195">
            <w:pPr>
              <w:pStyle w:val="NormalWeb"/>
              <w:rPr>
                <w:sz w:val="16"/>
                <w:szCs w:val="16"/>
              </w:rPr>
            </w:pPr>
            <w:r w:rsidRPr="007C3195">
              <w:rPr>
                <w:sz w:val="16"/>
                <w:szCs w:val="16"/>
              </w:rPr>
              <w:t>Looking</w:t>
            </w:r>
          </w:p>
        </w:tc>
        <w:tc>
          <w:tcPr>
            <w:tcW w:w="8090" w:type="dxa"/>
          </w:tcPr>
          <w:p w:rsidR="00EC6139" w:rsidRPr="007C3195" w:rsidRDefault="00EC6139" w:rsidP="007C3195">
            <w:pPr>
              <w:pStyle w:val="NormalWeb"/>
              <w:rPr>
                <w:sz w:val="16"/>
                <w:szCs w:val="16"/>
              </w:rPr>
            </w:pPr>
            <w:r w:rsidRPr="007C3195">
              <w:rPr>
                <w:sz w:val="16"/>
                <w:szCs w:val="16"/>
              </w:rPr>
              <w:t>5. Liver enlarged</w:t>
            </w:r>
          </w:p>
        </w:tc>
      </w:tr>
      <w:tr w:rsidR="00EC6139" w:rsidRPr="007C3195" w:rsidTr="00EC6139">
        <w:tc>
          <w:tcPr>
            <w:tcW w:w="1255" w:type="dxa"/>
          </w:tcPr>
          <w:p w:rsidR="00EC6139" w:rsidRPr="007C3195" w:rsidRDefault="00EC6139" w:rsidP="007C3195">
            <w:pPr>
              <w:pStyle w:val="NormalWeb"/>
              <w:rPr>
                <w:sz w:val="16"/>
                <w:szCs w:val="16"/>
              </w:rPr>
            </w:pPr>
            <w:r w:rsidRPr="007C3195">
              <w:rPr>
                <w:sz w:val="16"/>
                <w:szCs w:val="16"/>
              </w:rPr>
              <w:t>Old</w:t>
            </w:r>
          </w:p>
        </w:tc>
        <w:tc>
          <w:tcPr>
            <w:tcW w:w="8090" w:type="dxa"/>
          </w:tcPr>
          <w:p w:rsidR="00EC6139" w:rsidRPr="007C3195" w:rsidRDefault="00EC6139" w:rsidP="007C3195">
            <w:pPr>
              <w:pStyle w:val="NormalWeb"/>
              <w:rPr>
                <w:sz w:val="16"/>
                <w:szCs w:val="16"/>
              </w:rPr>
            </w:pPr>
            <w:r w:rsidRPr="007C3195">
              <w:rPr>
                <w:sz w:val="16"/>
                <w:szCs w:val="16"/>
              </w:rPr>
              <w:t>6. Oedema of ankles due to congestive cardiac failure, impaired kidney function or hypoproteinaemia.</w:t>
            </w:r>
          </w:p>
        </w:tc>
      </w:tr>
    </w:tbl>
    <w:p w:rsidR="007C3195" w:rsidRDefault="007C3195" w:rsidP="007C3195">
      <w:pPr>
        <w:rPr>
          <w:b/>
          <w:bCs/>
          <w:sz w:val="16"/>
          <w:szCs w:val="16"/>
        </w:rPr>
      </w:pPr>
    </w:p>
    <w:p w:rsidR="002D2E5F" w:rsidRPr="007C3195" w:rsidRDefault="007C3195" w:rsidP="007C3195">
      <w:pPr>
        <w:rPr>
          <w:b/>
          <w:bCs/>
          <w:sz w:val="16"/>
          <w:szCs w:val="16"/>
        </w:rPr>
      </w:pPr>
      <w:r w:rsidRPr="007C3195">
        <w:rPr>
          <w:rFonts w:eastAsia="Times New Roman"/>
          <w:sz w:val="32"/>
          <w:szCs w:val="32"/>
        </w:rPr>
        <w:lastRenderedPageBreak/>
        <w:t xml:space="preserve">Iron Deficiency Anaemia - </w:t>
      </w:r>
      <w:r w:rsidR="00EC6139" w:rsidRPr="007C3195">
        <w:rPr>
          <w:b/>
          <w:bCs/>
          <w:sz w:val="16"/>
          <w:szCs w:val="16"/>
        </w:rPr>
        <w:t>Diagnosis</w:t>
      </w:r>
    </w:p>
    <w:tbl>
      <w:tblPr>
        <w:tblStyle w:val="TableGrid"/>
        <w:tblW w:w="9576" w:type="dxa"/>
        <w:tblLayout w:type="fixed"/>
        <w:tblLook w:val="04A0"/>
      </w:tblPr>
      <w:tblGrid>
        <w:gridCol w:w="1478"/>
        <w:gridCol w:w="1269"/>
        <w:gridCol w:w="961"/>
        <w:gridCol w:w="360"/>
        <w:gridCol w:w="5508"/>
      </w:tblGrid>
      <w:tr w:rsidR="00EC6139" w:rsidRPr="007C3195" w:rsidTr="007C3195">
        <w:tc>
          <w:tcPr>
            <w:tcW w:w="1478" w:type="dxa"/>
          </w:tcPr>
          <w:p w:rsidR="00EC6139" w:rsidRPr="007C3195" w:rsidRDefault="00EC6139" w:rsidP="007C3195">
            <w:pPr>
              <w:spacing w:before="100" w:beforeAutospacing="1" w:after="100" w:afterAutospacing="1"/>
              <w:rPr>
                <w:sz w:val="16"/>
                <w:szCs w:val="16"/>
              </w:rPr>
            </w:pPr>
            <w:r w:rsidRPr="007C3195">
              <w:rPr>
                <w:sz w:val="16"/>
                <w:szCs w:val="16"/>
              </w:rPr>
              <w:t>Bhim</w:t>
            </w:r>
          </w:p>
        </w:tc>
        <w:tc>
          <w:tcPr>
            <w:tcW w:w="1269" w:type="dxa"/>
          </w:tcPr>
          <w:p w:rsidR="00EC6139" w:rsidRPr="007C3195" w:rsidRDefault="00EC6139" w:rsidP="007C3195">
            <w:pPr>
              <w:spacing w:before="100" w:beforeAutospacing="1" w:after="100" w:afterAutospacing="1"/>
              <w:rPr>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sz w:val="16"/>
                <w:szCs w:val="16"/>
              </w:rPr>
              <w:t>1. Blood picture</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Every</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sz w:val="16"/>
                <w:szCs w:val="16"/>
              </w:rPr>
              <w:t>(i) Erythrocyte count low</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Caring</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sz w:val="16"/>
                <w:szCs w:val="16"/>
              </w:rPr>
              <w:t>(ii) Colour index low</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Mother</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sz w:val="16"/>
                <w:szCs w:val="16"/>
              </w:rPr>
              <w:t>(iii) Mean corpuscular diameter smaller</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Needs</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sz w:val="16"/>
                <w:szCs w:val="16"/>
              </w:rPr>
              <w:t>(iv)  No evidence of haemolysis</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Little</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sz w:val="16"/>
                <w:szCs w:val="16"/>
              </w:rPr>
              <w:t>(v) Leucopenia with relative lymphocytosis</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Tampering</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sz w:val="16"/>
                <w:szCs w:val="16"/>
              </w:rPr>
              <w:t>(vi)  Thrombocytopenia</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r w:rsidRPr="007C3195">
              <w:rPr>
                <w:sz w:val="16"/>
                <w:szCs w:val="16"/>
              </w:rPr>
              <w:t>Sain</w:t>
            </w:r>
          </w:p>
        </w:tc>
        <w:tc>
          <w:tcPr>
            <w:tcW w:w="1269" w:type="dxa"/>
          </w:tcPr>
          <w:p w:rsidR="00EC6139" w:rsidRPr="007C3195" w:rsidRDefault="00EC6139" w:rsidP="007C3195">
            <w:pPr>
              <w:spacing w:before="100" w:beforeAutospacing="1" w:after="100" w:afterAutospacing="1"/>
              <w:rPr>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sz w:val="16"/>
                <w:szCs w:val="16"/>
              </w:rPr>
              <w:t>2. Serum iron depressed ; total iron binding capacity elevated</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r w:rsidRPr="007C3195">
              <w:rPr>
                <w:sz w:val="16"/>
                <w:szCs w:val="16"/>
              </w:rPr>
              <w:t>Sharma</w:t>
            </w:r>
          </w:p>
        </w:tc>
        <w:tc>
          <w:tcPr>
            <w:tcW w:w="1269" w:type="dxa"/>
          </w:tcPr>
          <w:p w:rsidR="00EC6139" w:rsidRPr="007C3195" w:rsidRDefault="00EC6139" w:rsidP="007C3195">
            <w:pPr>
              <w:spacing w:before="100" w:beforeAutospacing="1" w:after="100" w:afterAutospacing="1"/>
              <w:rPr>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sz w:val="16"/>
                <w:szCs w:val="16"/>
              </w:rPr>
              <w:t>3. Serum ferritin concentration depressed</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r w:rsidRPr="007C3195">
              <w:rPr>
                <w:sz w:val="16"/>
                <w:szCs w:val="16"/>
              </w:rPr>
              <w:t>Entering</w:t>
            </w:r>
          </w:p>
        </w:tc>
        <w:tc>
          <w:tcPr>
            <w:tcW w:w="1269" w:type="dxa"/>
          </w:tcPr>
          <w:p w:rsidR="00EC6139" w:rsidRPr="007C3195" w:rsidRDefault="00EC6139" w:rsidP="007C3195">
            <w:pPr>
              <w:spacing w:before="100" w:beforeAutospacing="1" w:after="100" w:afterAutospacing="1"/>
              <w:rPr>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sz w:val="16"/>
                <w:szCs w:val="16"/>
              </w:rPr>
              <w:t>4. Erythrocyte protoporphyrin elevated</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r w:rsidRPr="007C3195">
              <w:rPr>
                <w:sz w:val="16"/>
                <w:szCs w:val="16"/>
              </w:rPr>
              <w:t>Bombay</w:t>
            </w:r>
          </w:p>
        </w:tc>
        <w:tc>
          <w:tcPr>
            <w:tcW w:w="1269" w:type="dxa"/>
          </w:tcPr>
          <w:p w:rsidR="00EC6139" w:rsidRPr="007C3195" w:rsidRDefault="00EC6139" w:rsidP="007C3195">
            <w:pPr>
              <w:spacing w:before="100" w:beforeAutospacing="1" w:after="100" w:afterAutospacing="1"/>
              <w:rPr>
                <w:rFonts w:eastAsia="Times New Roman"/>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5. Bone-marrow </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No</w:t>
            </w:r>
          </w:p>
        </w:tc>
        <w:tc>
          <w:tcPr>
            <w:tcW w:w="961" w:type="dxa"/>
          </w:tcPr>
          <w:p w:rsidR="00EC6139" w:rsidRPr="007C3195" w:rsidRDefault="00EC6139" w:rsidP="007C3195">
            <w:pPr>
              <w:spacing w:before="100" w:beforeAutospacing="1" w:after="100" w:afterAutospacing="1"/>
              <w:rPr>
                <w:sz w:val="16"/>
                <w:szCs w:val="16"/>
              </w:rPr>
            </w:pPr>
          </w:p>
        </w:tc>
        <w:tc>
          <w:tcPr>
            <w:tcW w:w="5868" w:type="dxa"/>
            <w:gridSpan w:val="2"/>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(i) Normoblastic hyperplasia with normoblasts of varying maturity comprising majority of total nucleated cell count</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Family</w:t>
            </w:r>
          </w:p>
        </w:tc>
        <w:tc>
          <w:tcPr>
            <w:tcW w:w="961" w:type="dxa"/>
          </w:tcPr>
          <w:p w:rsidR="00EC6139" w:rsidRPr="007C3195" w:rsidRDefault="00EC6139" w:rsidP="007C3195">
            <w:pPr>
              <w:spacing w:before="100" w:beforeAutospacing="1" w:after="100" w:afterAutospacing="1"/>
              <w:rPr>
                <w:sz w:val="16"/>
                <w:szCs w:val="16"/>
              </w:rPr>
            </w:pPr>
          </w:p>
        </w:tc>
        <w:tc>
          <w:tcPr>
            <w:tcW w:w="5868" w:type="dxa"/>
            <w:gridSpan w:val="2"/>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(ii)  Frequent malformed cells</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Has</w:t>
            </w:r>
          </w:p>
        </w:tc>
        <w:tc>
          <w:tcPr>
            <w:tcW w:w="961" w:type="dxa"/>
          </w:tcPr>
          <w:p w:rsidR="00EC6139" w:rsidRPr="007C3195" w:rsidRDefault="00EC6139" w:rsidP="007C3195">
            <w:pPr>
              <w:spacing w:before="100" w:beforeAutospacing="1" w:after="100" w:afterAutospacing="1"/>
              <w:rPr>
                <w:sz w:val="16"/>
                <w:szCs w:val="16"/>
              </w:rPr>
            </w:pPr>
          </w:p>
        </w:tc>
        <w:tc>
          <w:tcPr>
            <w:tcW w:w="5868" w:type="dxa"/>
            <w:gridSpan w:val="2"/>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(iii)  Haemoglobinization deficient in proportion to nuclear maturity</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Money</w:t>
            </w:r>
          </w:p>
        </w:tc>
        <w:tc>
          <w:tcPr>
            <w:tcW w:w="961" w:type="dxa"/>
          </w:tcPr>
          <w:p w:rsidR="00EC6139" w:rsidRPr="007C3195" w:rsidRDefault="00EC6139" w:rsidP="007C3195">
            <w:pPr>
              <w:spacing w:before="100" w:beforeAutospacing="1" w:after="100" w:afterAutospacing="1"/>
              <w:rPr>
                <w:sz w:val="16"/>
                <w:szCs w:val="16"/>
              </w:rPr>
            </w:pPr>
          </w:p>
        </w:tc>
        <w:tc>
          <w:tcPr>
            <w:tcW w:w="5868" w:type="dxa"/>
            <w:gridSpan w:val="2"/>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(iv)  Micronormoblasts numerous, in severe cases</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r w:rsidRPr="007C3195">
              <w:rPr>
                <w:sz w:val="16"/>
                <w:szCs w:val="16"/>
              </w:rPr>
              <w:t>Service</w:t>
            </w:r>
          </w:p>
        </w:tc>
        <w:tc>
          <w:tcPr>
            <w:tcW w:w="1269" w:type="dxa"/>
          </w:tcPr>
          <w:p w:rsidR="00EC6139" w:rsidRPr="007C3195" w:rsidRDefault="00EC6139" w:rsidP="007C3195">
            <w:pPr>
              <w:spacing w:before="100" w:beforeAutospacing="1" w:after="100" w:afterAutospacing="1"/>
              <w:rPr>
                <w:rFonts w:eastAsia="Times New Roman"/>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6. Stool examination </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Old,</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(i)  Ova of ankylostoma and amoebic cysts</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Very</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(ii)  Voluminous fatty stools in malabsorption</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sz w:val="16"/>
                <w:szCs w:val="16"/>
              </w:rPr>
            </w:pPr>
            <w:r w:rsidRPr="007C3195">
              <w:rPr>
                <w:sz w:val="16"/>
                <w:szCs w:val="16"/>
              </w:rPr>
              <w:t>Old</w:t>
            </w:r>
          </w:p>
        </w:tc>
        <w:tc>
          <w:tcPr>
            <w:tcW w:w="1321" w:type="dxa"/>
            <w:gridSpan w:val="2"/>
          </w:tcPr>
          <w:p w:rsidR="00EC6139" w:rsidRPr="007C3195" w:rsidRDefault="00EC6139" w:rsidP="007C3195">
            <w:pPr>
              <w:spacing w:before="100" w:beforeAutospacing="1" w:after="100" w:afterAutospacing="1"/>
              <w:rPr>
                <w:sz w:val="16"/>
                <w:szCs w:val="16"/>
              </w:rPr>
            </w:pPr>
          </w:p>
        </w:tc>
        <w:tc>
          <w:tcPr>
            <w:tcW w:w="5508" w:type="dxa"/>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(iii)  Occult blood</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r w:rsidRPr="007C3195">
              <w:rPr>
                <w:sz w:val="16"/>
                <w:szCs w:val="16"/>
              </w:rPr>
              <w:t>Board</w:t>
            </w:r>
          </w:p>
        </w:tc>
        <w:tc>
          <w:tcPr>
            <w:tcW w:w="1269" w:type="dxa"/>
          </w:tcPr>
          <w:p w:rsidR="00EC6139" w:rsidRPr="007C3195" w:rsidRDefault="00EC6139" w:rsidP="007C3195">
            <w:pPr>
              <w:spacing w:before="100" w:beforeAutospacing="1" w:after="100" w:afterAutospacing="1"/>
              <w:rPr>
                <w:rFonts w:eastAsia="Times New Roman"/>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7. Barium meal X-ray, may show gastrointestinal bleeding disorder</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r w:rsidRPr="007C3195">
              <w:rPr>
                <w:sz w:val="16"/>
                <w:szCs w:val="16"/>
              </w:rPr>
              <w:t>Examination</w:t>
            </w:r>
          </w:p>
        </w:tc>
        <w:tc>
          <w:tcPr>
            <w:tcW w:w="1269" w:type="dxa"/>
          </w:tcPr>
          <w:p w:rsidR="00EC6139" w:rsidRPr="007C3195" w:rsidRDefault="00EC6139" w:rsidP="007C3195">
            <w:pPr>
              <w:spacing w:before="100" w:beforeAutospacing="1" w:after="100" w:afterAutospacing="1"/>
              <w:rPr>
                <w:rFonts w:eastAsia="Times New Roman"/>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 xml:space="preserve">8. </w:t>
            </w:r>
            <w:r w:rsidRPr="007C3195">
              <w:rPr>
                <w:rFonts w:eastAsia="Times New Roman"/>
                <w:i/>
                <w:iCs/>
                <w:sz w:val="16"/>
                <w:szCs w:val="16"/>
              </w:rPr>
              <w:t>Endoscopy</w:t>
            </w:r>
            <w:r w:rsidRPr="007C3195">
              <w:rPr>
                <w:rFonts w:eastAsia="Times New Roman"/>
                <w:sz w:val="16"/>
                <w:szCs w:val="16"/>
              </w:rPr>
              <w:t>. Proctoscopy, sigmoidoscopy</w:t>
            </w:r>
          </w:p>
        </w:tc>
      </w:tr>
      <w:tr w:rsidR="00EC6139" w:rsidRPr="007C3195" w:rsidTr="007C3195">
        <w:tc>
          <w:tcPr>
            <w:tcW w:w="1478" w:type="dxa"/>
          </w:tcPr>
          <w:p w:rsidR="00EC6139" w:rsidRPr="007C3195" w:rsidRDefault="00EC6139" w:rsidP="007C3195">
            <w:pPr>
              <w:spacing w:before="100" w:beforeAutospacing="1" w:after="100" w:afterAutospacing="1"/>
              <w:rPr>
                <w:sz w:val="16"/>
                <w:szCs w:val="16"/>
              </w:rPr>
            </w:pPr>
          </w:p>
        </w:tc>
        <w:tc>
          <w:tcPr>
            <w:tcW w:w="1269" w:type="dxa"/>
          </w:tcPr>
          <w:p w:rsidR="00EC6139" w:rsidRPr="007C3195" w:rsidRDefault="00EC6139" w:rsidP="007C3195">
            <w:pPr>
              <w:spacing w:before="100" w:beforeAutospacing="1" w:after="100" w:afterAutospacing="1"/>
              <w:rPr>
                <w:rFonts w:eastAsia="Times New Roman"/>
                <w:sz w:val="16"/>
                <w:szCs w:val="16"/>
              </w:rPr>
            </w:pPr>
          </w:p>
        </w:tc>
        <w:tc>
          <w:tcPr>
            <w:tcW w:w="6829" w:type="dxa"/>
            <w:gridSpan w:val="3"/>
          </w:tcPr>
          <w:p w:rsidR="00EC6139" w:rsidRPr="007C3195" w:rsidRDefault="00EC6139" w:rsidP="007C3195">
            <w:pPr>
              <w:spacing w:before="100" w:beforeAutospacing="1" w:after="100" w:afterAutospacing="1"/>
              <w:rPr>
                <w:sz w:val="16"/>
                <w:szCs w:val="16"/>
              </w:rPr>
            </w:pPr>
            <w:r w:rsidRPr="007C3195">
              <w:rPr>
                <w:rFonts w:eastAsia="Times New Roman"/>
                <w:sz w:val="16"/>
                <w:szCs w:val="16"/>
              </w:rPr>
              <w:t>9. Urine examination and I.V.P. , if haematuria</w:t>
            </w:r>
          </w:p>
        </w:tc>
      </w:tr>
    </w:tbl>
    <w:tbl>
      <w:tblPr>
        <w:tblW w:w="5000" w:type="pct"/>
        <w:jc w:val="center"/>
        <w:tblCellSpacing w:w="15" w:type="dxa"/>
        <w:tblLayout w:type="fixed"/>
        <w:tblCellMar>
          <w:top w:w="15" w:type="dxa"/>
          <w:left w:w="15" w:type="dxa"/>
          <w:bottom w:w="15" w:type="dxa"/>
          <w:right w:w="15" w:type="dxa"/>
        </w:tblCellMar>
        <w:tblLook w:val="04A0"/>
      </w:tblPr>
      <w:tblGrid>
        <w:gridCol w:w="4365"/>
        <w:gridCol w:w="4365"/>
      </w:tblGrid>
      <w:tr w:rsidR="00EC6139" w:rsidRPr="007C3195" w:rsidTr="00EC6139">
        <w:trPr>
          <w:tblCellSpacing w:w="15" w:type="dxa"/>
          <w:jc w:val="center"/>
        </w:trPr>
        <w:tc>
          <w:tcPr>
            <w:tcW w:w="4320" w:type="dxa"/>
            <w:vAlign w:val="center"/>
            <w:hideMark/>
          </w:tcPr>
          <w:p w:rsidR="00EC6139" w:rsidRPr="007C3195" w:rsidRDefault="00EC6139" w:rsidP="007C3195">
            <w:pPr>
              <w:rPr>
                <w:rFonts w:eastAsia="Times New Roman"/>
                <w:sz w:val="16"/>
                <w:szCs w:val="16"/>
              </w:rPr>
            </w:pPr>
          </w:p>
        </w:tc>
        <w:tc>
          <w:tcPr>
            <w:tcW w:w="4320" w:type="dxa"/>
            <w:vAlign w:val="center"/>
            <w:hideMark/>
          </w:tcPr>
          <w:p w:rsidR="00EC6139" w:rsidRPr="007C3195" w:rsidRDefault="00EC6139" w:rsidP="007C3195">
            <w:pPr>
              <w:rPr>
                <w:rFonts w:eastAsia="Times New Roman"/>
                <w:sz w:val="16"/>
                <w:szCs w:val="16"/>
              </w:rPr>
            </w:pPr>
          </w:p>
        </w:tc>
      </w:tr>
    </w:tbl>
    <w:p w:rsidR="00EC6139" w:rsidRPr="007C3195" w:rsidRDefault="00EC6139" w:rsidP="007C3195">
      <w:pPr>
        <w:rPr>
          <w:rFonts w:eastAsia="Times New Roman"/>
          <w:sz w:val="22"/>
          <w:szCs w:val="22"/>
        </w:rPr>
      </w:pPr>
    </w:p>
    <w:p w:rsidR="004D163A" w:rsidRPr="007C3195" w:rsidRDefault="007C3195" w:rsidP="007C3195">
      <w:pPr>
        <w:rPr>
          <w:rFonts w:eastAsia="Times New Roman"/>
          <w:sz w:val="16"/>
          <w:szCs w:val="16"/>
        </w:rPr>
      </w:pPr>
      <w:r w:rsidRPr="007C3195">
        <w:rPr>
          <w:rFonts w:eastAsia="Times New Roman"/>
          <w:sz w:val="32"/>
          <w:szCs w:val="32"/>
        </w:rPr>
        <w:t xml:space="preserve">Iron Deficiency Anaemia - </w:t>
      </w:r>
      <w:r w:rsidR="00EC6139" w:rsidRPr="007C3195">
        <w:rPr>
          <w:rFonts w:eastAsia="Times New Roman"/>
          <w:b/>
          <w:bCs/>
          <w:sz w:val="16"/>
          <w:szCs w:val="16"/>
        </w:rPr>
        <w:t>Treatment</w:t>
      </w:r>
      <w:r w:rsidR="00EC6139" w:rsidRPr="007C3195">
        <w:rPr>
          <w:rFonts w:eastAsia="Times New Roman"/>
          <w:sz w:val="16"/>
          <w:szCs w:val="16"/>
        </w:rPr>
        <w:t xml:space="preserve"> </w:t>
      </w:r>
      <w:r w:rsidR="00EC6139" w:rsidRPr="007C3195">
        <w:rPr>
          <w:rFonts w:eastAsia="Times New Roman"/>
          <w:sz w:val="16"/>
          <w:szCs w:val="16"/>
        </w:rPr>
        <w:br/>
      </w:r>
    </w:p>
    <w:tbl>
      <w:tblPr>
        <w:tblStyle w:val="TableGrid"/>
        <w:tblW w:w="5000" w:type="pct"/>
        <w:tblLook w:val="04A0"/>
      </w:tblPr>
      <w:tblGrid>
        <w:gridCol w:w="1008"/>
        <w:gridCol w:w="540"/>
        <w:gridCol w:w="180"/>
        <w:gridCol w:w="7128"/>
      </w:tblGrid>
      <w:tr w:rsidR="004D163A" w:rsidRPr="007C3195" w:rsidTr="001D62B3">
        <w:tc>
          <w:tcPr>
            <w:tcW w:w="1008" w:type="dxa"/>
          </w:tcPr>
          <w:p w:rsidR="004D163A" w:rsidRPr="007C3195" w:rsidRDefault="004D163A" w:rsidP="007C3195">
            <w:pPr>
              <w:rPr>
                <w:rFonts w:eastAsia="Times New Roman"/>
                <w:sz w:val="16"/>
                <w:szCs w:val="16"/>
              </w:rPr>
            </w:pPr>
          </w:p>
        </w:tc>
        <w:tc>
          <w:tcPr>
            <w:tcW w:w="7848" w:type="dxa"/>
            <w:gridSpan w:val="3"/>
          </w:tcPr>
          <w:p w:rsidR="004D163A" w:rsidRPr="007C3195" w:rsidRDefault="004D163A" w:rsidP="007C3195">
            <w:pPr>
              <w:rPr>
                <w:rFonts w:eastAsia="Times New Roman"/>
                <w:sz w:val="16"/>
                <w:szCs w:val="16"/>
              </w:rPr>
            </w:pPr>
            <w:r w:rsidRPr="007C3195">
              <w:rPr>
                <w:rFonts w:eastAsia="Times New Roman"/>
                <w:sz w:val="16"/>
                <w:szCs w:val="16"/>
              </w:rPr>
              <w:t>1. Treatment of the underlying cause, if possible</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848" w:type="dxa"/>
            <w:gridSpan w:val="3"/>
          </w:tcPr>
          <w:p w:rsidR="004D163A" w:rsidRPr="007C3195" w:rsidRDefault="004D163A" w:rsidP="007C3195">
            <w:pPr>
              <w:rPr>
                <w:rFonts w:eastAsia="Times New Roman"/>
                <w:sz w:val="16"/>
                <w:szCs w:val="16"/>
              </w:rPr>
            </w:pPr>
            <w:r w:rsidRPr="007C3195">
              <w:rPr>
                <w:rFonts w:eastAsia="Times New Roman"/>
                <w:sz w:val="16"/>
                <w:szCs w:val="16"/>
              </w:rPr>
              <w:t>2. A palatable diet rich in iron and proteins</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848" w:type="dxa"/>
            <w:gridSpan w:val="3"/>
          </w:tcPr>
          <w:p w:rsidR="004D163A" w:rsidRPr="007C3195" w:rsidRDefault="004D163A" w:rsidP="007C3195">
            <w:pPr>
              <w:rPr>
                <w:rFonts w:eastAsia="Times New Roman"/>
                <w:sz w:val="16"/>
                <w:szCs w:val="16"/>
              </w:rPr>
            </w:pPr>
            <w:r w:rsidRPr="007C3195">
              <w:rPr>
                <w:rFonts w:eastAsia="Times New Roman"/>
                <w:sz w:val="16"/>
                <w:szCs w:val="16"/>
              </w:rPr>
              <w:t>3. Oral iron therapy</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20" w:type="dxa"/>
            <w:gridSpan w:val="2"/>
          </w:tcPr>
          <w:p w:rsidR="004D163A" w:rsidRPr="007C3195" w:rsidRDefault="004D163A" w:rsidP="007C3195">
            <w:pPr>
              <w:rPr>
                <w:rFonts w:eastAsia="Times New Roman"/>
                <w:sz w:val="16"/>
                <w:szCs w:val="16"/>
              </w:rPr>
            </w:pPr>
          </w:p>
        </w:tc>
        <w:tc>
          <w:tcPr>
            <w:tcW w:w="7128" w:type="dxa"/>
          </w:tcPr>
          <w:p w:rsidR="004D163A" w:rsidRPr="007C3195" w:rsidRDefault="004D163A" w:rsidP="007C3195">
            <w:pPr>
              <w:rPr>
                <w:rFonts w:eastAsia="Times New Roman"/>
                <w:sz w:val="16"/>
                <w:szCs w:val="16"/>
              </w:rPr>
            </w:pPr>
            <w:r w:rsidRPr="007C3195">
              <w:rPr>
                <w:rFonts w:eastAsia="Times New Roman"/>
                <w:sz w:val="16"/>
                <w:szCs w:val="16"/>
              </w:rPr>
              <w:t>(i)  Ferrous sulphate 0.3 - 0.6 g thrice a day</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20" w:type="dxa"/>
            <w:gridSpan w:val="2"/>
          </w:tcPr>
          <w:p w:rsidR="004D163A" w:rsidRPr="007C3195" w:rsidRDefault="004D163A" w:rsidP="007C3195">
            <w:pPr>
              <w:rPr>
                <w:rFonts w:eastAsia="Times New Roman"/>
                <w:sz w:val="16"/>
                <w:szCs w:val="16"/>
              </w:rPr>
            </w:pPr>
          </w:p>
        </w:tc>
        <w:tc>
          <w:tcPr>
            <w:tcW w:w="7128" w:type="dxa"/>
          </w:tcPr>
          <w:p w:rsidR="004D163A" w:rsidRPr="007C3195" w:rsidRDefault="004D163A" w:rsidP="007C3195">
            <w:pPr>
              <w:rPr>
                <w:rFonts w:eastAsia="Times New Roman"/>
                <w:sz w:val="16"/>
                <w:szCs w:val="16"/>
              </w:rPr>
            </w:pPr>
            <w:r w:rsidRPr="007C3195">
              <w:rPr>
                <w:rFonts w:eastAsia="Times New Roman"/>
                <w:sz w:val="16"/>
                <w:szCs w:val="16"/>
              </w:rPr>
              <w:t>(ii) Ferrous gluconate (Ferronicum)  0.3 - 0.6 g thrice a day</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20" w:type="dxa"/>
            <w:gridSpan w:val="2"/>
          </w:tcPr>
          <w:p w:rsidR="004D163A" w:rsidRPr="007C3195" w:rsidRDefault="004D163A" w:rsidP="007C3195">
            <w:pPr>
              <w:rPr>
                <w:rFonts w:eastAsia="Times New Roman"/>
                <w:sz w:val="16"/>
                <w:szCs w:val="16"/>
              </w:rPr>
            </w:pPr>
          </w:p>
        </w:tc>
        <w:tc>
          <w:tcPr>
            <w:tcW w:w="7128" w:type="dxa"/>
          </w:tcPr>
          <w:p w:rsidR="004D163A" w:rsidRPr="007C3195" w:rsidRDefault="004D163A" w:rsidP="007C3195">
            <w:pPr>
              <w:rPr>
                <w:rFonts w:eastAsia="Times New Roman"/>
                <w:sz w:val="16"/>
                <w:szCs w:val="16"/>
              </w:rPr>
            </w:pPr>
            <w:r w:rsidRPr="007C3195">
              <w:rPr>
                <w:rFonts w:eastAsia="Times New Roman"/>
                <w:sz w:val="16"/>
                <w:szCs w:val="16"/>
              </w:rPr>
              <w:t>(iii)  Ferric ammonium citrate 1.5 - 2 0 g thrice a day</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20" w:type="dxa"/>
            <w:gridSpan w:val="2"/>
          </w:tcPr>
          <w:p w:rsidR="004D163A" w:rsidRPr="007C3195" w:rsidRDefault="004D163A" w:rsidP="007C3195">
            <w:pPr>
              <w:rPr>
                <w:rFonts w:eastAsia="Times New Roman"/>
                <w:sz w:val="16"/>
                <w:szCs w:val="16"/>
              </w:rPr>
            </w:pPr>
          </w:p>
        </w:tc>
        <w:tc>
          <w:tcPr>
            <w:tcW w:w="7128" w:type="dxa"/>
          </w:tcPr>
          <w:p w:rsidR="004D163A" w:rsidRPr="007C3195" w:rsidRDefault="004D163A" w:rsidP="007C3195">
            <w:pPr>
              <w:rPr>
                <w:rFonts w:eastAsia="Times New Roman"/>
                <w:sz w:val="16"/>
                <w:szCs w:val="16"/>
              </w:rPr>
            </w:pPr>
            <w:r w:rsidRPr="007C3195">
              <w:rPr>
                <w:rFonts w:eastAsia="Times New Roman"/>
                <w:sz w:val="16"/>
                <w:szCs w:val="16"/>
              </w:rPr>
              <w:t>(iv)  Ferrous succinate 0.1 - 0. 2 g thrice a day</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20" w:type="dxa"/>
            <w:gridSpan w:val="2"/>
          </w:tcPr>
          <w:p w:rsidR="004D163A" w:rsidRPr="007C3195" w:rsidRDefault="004D163A" w:rsidP="007C3195">
            <w:pPr>
              <w:rPr>
                <w:rFonts w:eastAsia="Times New Roman"/>
                <w:sz w:val="16"/>
                <w:szCs w:val="16"/>
              </w:rPr>
            </w:pPr>
          </w:p>
        </w:tc>
        <w:tc>
          <w:tcPr>
            <w:tcW w:w="7128" w:type="dxa"/>
          </w:tcPr>
          <w:p w:rsidR="004D163A" w:rsidRPr="007C3195" w:rsidRDefault="004D163A" w:rsidP="007C3195">
            <w:pPr>
              <w:rPr>
                <w:rFonts w:eastAsia="Times New Roman"/>
                <w:sz w:val="16"/>
                <w:szCs w:val="16"/>
              </w:rPr>
            </w:pPr>
            <w:r w:rsidRPr="007C3195">
              <w:rPr>
                <w:rFonts w:eastAsia="Times New Roman"/>
                <w:sz w:val="16"/>
                <w:szCs w:val="16"/>
              </w:rPr>
              <w:t>(v)  Colloidal iron 0.3 - 0.6 g thrice a day</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848" w:type="dxa"/>
            <w:gridSpan w:val="3"/>
          </w:tcPr>
          <w:p w:rsidR="004D163A" w:rsidRPr="007C3195" w:rsidRDefault="004D163A" w:rsidP="007C3195">
            <w:pPr>
              <w:rPr>
                <w:rFonts w:eastAsia="Times New Roman"/>
                <w:sz w:val="16"/>
                <w:szCs w:val="16"/>
              </w:rPr>
            </w:pPr>
            <w:r w:rsidRPr="007C3195">
              <w:rPr>
                <w:rFonts w:eastAsia="Times New Roman"/>
                <w:sz w:val="16"/>
                <w:szCs w:val="16"/>
              </w:rPr>
              <w:t>There appears to be no advantage of one preparation over the other. The cheapest preparation ferrous sulphate is as qood as others. The iron preparations are not to be taken after wheat or egg diet. Therefore in wheat staple areas, these should be taken empty stomach with milk. The liquid preparations (Tonoferon) are, however, better tolerated</w:t>
            </w:r>
          </w:p>
        </w:tc>
      </w:tr>
      <w:tr w:rsidR="004D163A" w:rsidRPr="007C3195" w:rsidTr="001D62B3">
        <w:tc>
          <w:tcPr>
            <w:tcW w:w="1008" w:type="dxa"/>
          </w:tcPr>
          <w:p w:rsidR="004D163A" w:rsidRPr="007C3195" w:rsidRDefault="004D163A" w:rsidP="007C3195">
            <w:pPr>
              <w:rPr>
                <w:rFonts w:eastAsia="Times New Roman"/>
                <w:sz w:val="16"/>
                <w:szCs w:val="16"/>
              </w:rPr>
            </w:pPr>
          </w:p>
        </w:tc>
        <w:tc>
          <w:tcPr>
            <w:tcW w:w="7848" w:type="dxa"/>
            <w:gridSpan w:val="3"/>
          </w:tcPr>
          <w:p w:rsidR="004D163A" w:rsidRPr="007C3195" w:rsidRDefault="004D163A" w:rsidP="007C3195">
            <w:pPr>
              <w:rPr>
                <w:rFonts w:eastAsia="Times New Roman"/>
                <w:sz w:val="16"/>
                <w:szCs w:val="16"/>
              </w:rPr>
            </w:pPr>
            <w:r w:rsidRPr="007C3195">
              <w:rPr>
                <w:rFonts w:eastAsia="Times New Roman"/>
                <w:sz w:val="16"/>
                <w:szCs w:val="16"/>
              </w:rPr>
              <w:t>4. Parenteral iron therapy - The parenteral iron therapy is said to have no advantage over the oral therapy except in case of intolerance, diarrhoea and vomiting. However this is not true for our country where absorption of iron is hindered by several factors already enumerated.</w:t>
            </w:r>
          </w:p>
        </w:tc>
      </w:tr>
      <w:tr w:rsidR="004D163A" w:rsidRPr="007C3195" w:rsidTr="001D62B3">
        <w:tc>
          <w:tcPr>
            <w:tcW w:w="1008" w:type="dxa"/>
          </w:tcPr>
          <w:p w:rsidR="004D163A" w:rsidRPr="007C3195" w:rsidRDefault="004D163A" w:rsidP="007C3195">
            <w:pPr>
              <w:rPr>
                <w:rFonts w:eastAsia="Times New Roman"/>
                <w:sz w:val="16"/>
                <w:szCs w:val="16"/>
              </w:rPr>
            </w:pPr>
          </w:p>
        </w:tc>
        <w:tc>
          <w:tcPr>
            <w:tcW w:w="540" w:type="dxa"/>
          </w:tcPr>
          <w:p w:rsidR="004D163A" w:rsidRPr="007C3195" w:rsidRDefault="004D163A" w:rsidP="007C3195">
            <w:pPr>
              <w:rPr>
                <w:rFonts w:eastAsia="Times New Roman"/>
                <w:sz w:val="16"/>
                <w:szCs w:val="16"/>
              </w:rPr>
            </w:pPr>
          </w:p>
        </w:tc>
        <w:tc>
          <w:tcPr>
            <w:tcW w:w="7308" w:type="dxa"/>
            <w:gridSpan w:val="2"/>
          </w:tcPr>
          <w:p w:rsidR="004D163A" w:rsidRPr="007C3195" w:rsidRDefault="004D163A" w:rsidP="007C3195">
            <w:pPr>
              <w:rPr>
                <w:rFonts w:eastAsia="Times New Roman"/>
                <w:sz w:val="16"/>
                <w:szCs w:val="16"/>
              </w:rPr>
            </w:pPr>
            <w:r w:rsidRPr="007C3195">
              <w:rPr>
                <w:rFonts w:eastAsia="Times New Roman"/>
                <w:sz w:val="16"/>
                <w:szCs w:val="16"/>
              </w:rPr>
              <w:t xml:space="preserve">(i) </w:t>
            </w:r>
            <w:r w:rsidRPr="007C3195">
              <w:rPr>
                <w:rFonts w:eastAsia="Times New Roman"/>
                <w:i/>
                <w:iCs/>
                <w:sz w:val="16"/>
                <w:szCs w:val="16"/>
              </w:rPr>
              <w:t>Intramuscular therapy</w:t>
            </w:r>
            <w:r w:rsidRPr="007C3195">
              <w:rPr>
                <w:rFonts w:eastAsia="Times New Roman"/>
                <w:sz w:val="16"/>
                <w:szCs w:val="16"/>
              </w:rPr>
              <w:t>. Iron dextran complex (Uniferon) 2 ml containing 100 mg of elemental iron daily or on alternate days</w:t>
            </w:r>
          </w:p>
        </w:tc>
      </w:tr>
      <w:tr w:rsidR="004D163A" w:rsidRPr="007C3195" w:rsidTr="001D62B3">
        <w:tc>
          <w:tcPr>
            <w:tcW w:w="1008" w:type="dxa"/>
          </w:tcPr>
          <w:p w:rsidR="004D163A" w:rsidRPr="007C3195" w:rsidRDefault="004D163A" w:rsidP="007C3195">
            <w:pPr>
              <w:rPr>
                <w:rFonts w:eastAsia="Times New Roman"/>
                <w:sz w:val="16"/>
                <w:szCs w:val="16"/>
              </w:rPr>
            </w:pPr>
          </w:p>
        </w:tc>
        <w:tc>
          <w:tcPr>
            <w:tcW w:w="540" w:type="dxa"/>
          </w:tcPr>
          <w:p w:rsidR="004D163A" w:rsidRPr="007C3195" w:rsidRDefault="004D163A" w:rsidP="007C3195">
            <w:pPr>
              <w:rPr>
                <w:rFonts w:eastAsia="Times New Roman"/>
                <w:sz w:val="16"/>
                <w:szCs w:val="16"/>
              </w:rPr>
            </w:pPr>
          </w:p>
        </w:tc>
        <w:tc>
          <w:tcPr>
            <w:tcW w:w="7308" w:type="dxa"/>
            <w:gridSpan w:val="2"/>
          </w:tcPr>
          <w:p w:rsidR="004D163A" w:rsidRPr="007C3195" w:rsidRDefault="004D163A" w:rsidP="007C3195">
            <w:pPr>
              <w:rPr>
                <w:rFonts w:eastAsia="Times New Roman"/>
                <w:sz w:val="16"/>
                <w:szCs w:val="16"/>
              </w:rPr>
            </w:pPr>
            <w:r w:rsidRPr="007C3195">
              <w:rPr>
                <w:rFonts w:eastAsia="Times New Roman"/>
                <w:sz w:val="16"/>
                <w:szCs w:val="16"/>
              </w:rPr>
              <w:t xml:space="preserve">(ii) </w:t>
            </w:r>
            <w:r w:rsidRPr="007C3195">
              <w:rPr>
                <w:rFonts w:eastAsia="Times New Roman"/>
                <w:i/>
                <w:iCs/>
                <w:sz w:val="16"/>
                <w:szCs w:val="16"/>
              </w:rPr>
              <w:t>Total dose infusion</w:t>
            </w:r>
            <w:r w:rsidRPr="007C3195">
              <w:rPr>
                <w:rFonts w:eastAsia="Times New Roman"/>
                <w:sz w:val="16"/>
                <w:szCs w:val="16"/>
              </w:rPr>
              <w:t xml:space="preserve">. When an urgent correction of anaemia is desired as prior to surgery, an intravenous dose of total iron needed is given. The dose is calculated by  </w:t>
            </w:r>
            <w:r w:rsidRPr="007C3195">
              <w:rPr>
                <w:rFonts w:eastAsia="Times New Roman"/>
                <w:sz w:val="16"/>
                <w:szCs w:val="16"/>
              </w:rPr>
              <w:br/>
              <w:t xml:space="preserve">Total iron needed (in mg)=5xWxG  </w:t>
            </w:r>
            <w:r w:rsidRPr="007C3195">
              <w:rPr>
                <w:rFonts w:eastAsia="Times New Roman"/>
                <w:sz w:val="16"/>
                <w:szCs w:val="16"/>
              </w:rPr>
              <w:br/>
              <w:t xml:space="preserve">where W is the weight of the patient in kilograms and g is the haemoglobin deficit in g%). The iron thus calculated, in the form of iron-dextran complex is added in 5% dextrose bottles (upto 1.0 g/bottle) and administered by slow infusion.  </w:t>
            </w:r>
            <w:r w:rsidRPr="007C3195">
              <w:rPr>
                <w:rFonts w:eastAsia="Times New Roman"/>
                <w:sz w:val="16"/>
                <w:szCs w:val="16"/>
              </w:rPr>
              <w:br/>
              <w:t>Once iron has entered the body there is no method by which it can be lost without haemopoiesis. Thus there is a potential ri k of iron deposition in the liver, spleen, and other organs in case bone marrow function is not proper. Therefore, an attempt should be made to examine the stemal bone marrow.</w:t>
            </w:r>
          </w:p>
        </w:tc>
      </w:tr>
    </w:tbl>
    <w:p w:rsidR="00EC6139" w:rsidRPr="007C3195" w:rsidRDefault="004D163A" w:rsidP="007C3195">
      <w:pPr>
        <w:rPr>
          <w:rFonts w:eastAsia="Times New Roman"/>
          <w:sz w:val="16"/>
          <w:szCs w:val="16"/>
        </w:rPr>
      </w:pPr>
      <w:r w:rsidRPr="007C3195">
        <w:rPr>
          <w:rFonts w:eastAsia="Times New Roman"/>
          <w:sz w:val="16"/>
          <w:szCs w:val="16"/>
        </w:rPr>
        <w:t xml:space="preserve"> </w:t>
      </w:r>
    </w:p>
    <w:p w:rsidR="001D62B3" w:rsidRPr="007C3195" w:rsidRDefault="00EC6139" w:rsidP="007C3195">
      <w:pPr>
        <w:rPr>
          <w:sz w:val="36"/>
          <w:szCs w:val="36"/>
        </w:rPr>
      </w:pPr>
      <w:r w:rsidRPr="007C3195">
        <w:rPr>
          <w:rFonts w:eastAsia="Times New Roman"/>
          <w:sz w:val="36"/>
          <w:szCs w:val="36"/>
        </w:rPr>
        <w:t>Conditions associated with megaloblastic anaemia</w:t>
      </w:r>
    </w:p>
    <w:p w:rsidR="00EC6139" w:rsidRPr="007C3195" w:rsidRDefault="00EC6139" w:rsidP="007C3195">
      <w:pPr>
        <w:rPr>
          <w:sz w:val="16"/>
          <w:szCs w:val="16"/>
        </w:rPr>
      </w:pPr>
    </w:p>
    <w:tbl>
      <w:tblPr>
        <w:tblStyle w:val="TableGrid"/>
        <w:tblW w:w="8820" w:type="dxa"/>
        <w:tblInd w:w="18" w:type="dxa"/>
        <w:tblLayout w:type="fixed"/>
        <w:tblLook w:val="04A0"/>
      </w:tblPr>
      <w:tblGrid>
        <w:gridCol w:w="1777"/>
        <w:gridCol w:w="720"/>
        <w:gridCol w:w="6323"/>
      </w:tblGrid>
      <w:tr w:rsidR="00EC6139" w:rsidRPr="007C3195" w:rsidTr="001D62B3">
        <w:tc>
          <w:tcPr>
            <w:tcW w:w="1777" w:type="dxa"/>
          </w:tcPr>
          <w:p w:rsidR="00EC6139" w:rsidRPr="007C3195" w:rsidRDefault="00EC6139" w:rsidP="007C3195">
            <w:pPr>
              <w:rPr>
                <w:sz w:val="16"/>
                <w:szCs w:val="16"/>
              </w:rPr>
            </w:pPr>
          </w:p>
        </w:tc>
        <w:tc>
          <w:tcPr>
            <w:tcW w:w="7043" w:type="dxa"/>
            <w:gridSpan w:val="2"/>
          </w:tcPr>
          <w:p w:rsidR="00EC6139" w:rsidRPr="007C3195" w:rsidRDefault="00EC6139" w:rsidP="007C3195">
            <w:pPr>
              <w:numPr>
                <w:ilvl w:val="0"/>
                <w:numId w:val="1"/>
              </w:numPr>
              <w:contextualSpacing/>
              <w:rPr>
                <w:sz w:val="16"/>
                <w:szCs w:val="16"/>
              </w:rPr>
            </w:pPr>
            <w:r w:rsidRPr="007C3195">
              <w:rPr>
                <w:rFonts w:eastAsia="Times New Roman"/>
                <w:sz w:val="16"/>
                <w:szCs w:val="16"/>
              </w:rPr>
              <w:t>Defective production of intrinsic factor</w:t>
            </w:r>
          </w:p>
        </w:tc>
      </w:tr>
      <w:tr w:rsidR="00EC6139" w:rsidRPr="007C3195" w:rsidTr="001D62B3">
        <w:tc>
          <w:tcPr>
            <w:tcW w:w="1777" w:type="dxa"/>
          </w:tcPr>
          <w:p w:rsidR="00EC6139" w:rsidRPr="007C3195" w:rsidRDefault="00EC6139" w:rsidP="007C3195">
            <w:pPr>
              <w:rPr>
                <w:sz w:val="16"/>
                <w:szCs w:val="16"/>
              </w:rPr>
            </w:pPr>
          </w:p>
        </w:tc>
        <w:tc>
          <w:tcPr>
            <w:tcW w:w="720" w:type="dxa"/>
          </w:tcPr>
          <w:p w:rsidR="00EC6139" w:rsidRPr="007C3195" w:rsidRDefault="00EC6139" w:rsidP="007C3195">
            <w:pPr>
              <w:rPr>
                <w:sz w:val="16"/>
                <w:szCs w:val="16"/>
              </w:rPr>
            </w:pPr>
          </w:p>
        </w:tc>
        <w:tc>
          <w:tcPr>
            <w:tcW w:w="6323" w:type="dxa"/>
          </w:tcPr>
          <w:p w:rsidR="00EC6139" w:rsidRPr="007C3195" w:rsidRDefault="00EC6139" w:rsidP="007C3195">
            <w:pPr>
              <w:numPr>
                <w:ilvl w:val="0"/>
                <w:numId w:val="2"/>
              </w:numPr>
              <w:contextualSpacing/>
              <w:rPr>
                <w:sz w:val="16"/>
                <w:szCs w:val="16"/>
              </w:rPr>
            </w:pPr>
            <w:r w:rsidRPr="007C3195">
              <w:rPr>
                <w:rFonts w:eastAsia="Times New Roman"/>
                <w:sz w:val="16"/>
                <w:szCs w:val="16"/>
              </w:rPr>
              <w:t>Pernicious anaemia</w:t>
            </w:r>
          </w:p>
        </w:tc>
      </w:tr>
      <w:tr w:rsidR="00EC6139" w:rsidRPr="007C3195" w:rsidTr="001D62B3">
        <w:tc>
          <w:tcPr>
            <w:tcW w:w="1777" w:type="dxa"/>
          </w:tcPr>
          <w:p w:rsidR="00EC6139" w:rsidRPr="007C3195" w:rsidRDefault="00EC6139" w:rsidP="007C3195">
            <w:pPr>
              <w:rPr>
                <w:sz w:val="16"/>
                <w:szCs w:val="16"/>
              </w:rPr>
            </w:pPr>
          </w:p>
        </w:tc>
        <w:tc>
          <w:tcPr>
            <w:tcW w:w="720" w:type="dxa"/>
          </w:tcPr>
          <w:p w:rsidR="00EC6139" w:rsidRPr="007C3195" w:rsidRDefault="00EC6139" w:rsidP="007C3195">
            <w:pPr>
              <w:rPr>
                <w:sz w:val="16"/>
                <w:szCs w:val="16"/>
              </w:rPr>
            </w:pPr>
          </w:p>
        </w:tc>
        <w:tc>
          <w:tcPr>
            <w:tcW w:w="6323" w:type="dxa"/>
          </w:tcPr>
          <w:p w:rsidR="00EC6139" w:rsidRPr="007C3195" w:rsidRDefault="00EC6139" w:rsidP="007C3195">
            <w:pPr>
              <w:numPr>
                <w:ilvl w:val="0"/>
                <w:numId w:val="2"/>
              </w:numPr>
              <w:contextualSpacing/>
              <w:rPr>
                <w:rFonts w:eastAsia="Times New Roman"/>
                <w:sz w:val="16"/>
                <w:szCs w:val="16"/>
              </w:rPr>
            </w:pPr>
            <w:r w:rsidRPr="007C3195">
              <w:rPr>
                <w:rFonts w:eastAsia="Times New Roman"/>
                <w:sz w:val="16"/>
                <w:szCs w:val="16"/>
              </w:rPr>
              <w:t>Post- gastrectomy syndrome</w:t>
            </w:r>
          </w:p>
        </w:tc>
      </w:tr>
      <w:tr w:rsidR="00EC6139" w:rsidRPr="007C3195" w:rsidTr="001D62B3">
        <w:tc>
          <w:tcPr>
            <w:tcW w:w="1777" w:type="dxa"/>
          </w:tcPr>
          <w:p w:rsidR="00EC6139" w:rsidRPr="007C3195" w:rsidRDefault="00EC6139" w:rsidP="007C3195">
            <w:pPr>
              <w:rPr>
                <w:sz w:val="16"/>
                <w:szCs w:val="16"/>
              </w:rPr>
            </w:pPr>
          </w:p>
        </w:tc>
        <w:tc>
          <w:tcPr>
            <w:tcW w:w="7043" w:type="dxa"/>
            <w:gridSpan w:val="2"/>
          </w:tcPr>
          <w:p w:rsidR="00EC6139" w:rsidRPr="007C3195" w:rsidRDefault="00EC6139" w:rsidP="007C3195">
            <w:pPr>
              <w:numPr>
                <w:ilvl w:val="0"/>
                <w:numId w:val="1"/>
              </w:numPr>
              <w:contextualSpacing/>
              <w:rPr>
                <w:sz w:val="16"/>
                <w:szCs w:val="16"/>
              </w:rPr>
            </w:pPr>
            <w:r w:rsidRPr="007C3195">
              <w:rPr>
                <w:rFonts w:eastAsia="Times New Roman"/>
                <w:i/>
                <w:iCs/>
                <w:sz w:val="16"/>
                <w:szCs w:val="16"/>
              </w:rPr>
              <w:t>Dificient diet</w:t>
            </w:r>
            <w:r w:rsidRPr="007C3195">
              <w:rPr>
                <w:rFonts w:eastAsia="Times New Roman"/>
                <w:sz w:val="16"/>
                <w:szCs w:val="16"/>
              </w:rPr>
              <w:t>. A diet deficient in folic acid, vitamin B</w:t>
            </w:r>
            <w:r w:rsidRPr="007C3195">
              <w:rPr>
                <w:rFonts w:eastAsia="Times New Roman"/>
                <w:sz w:val="16"/>
                <w:szCs w:val="16"/>
                <w:vertAlign w:val="subscript"/>
              </w:rPr>
              <w:t>12</w:t>
            </w:r>
            <w:r w:rsidRPr="007C3195">
              <w:rPr>
                <w:rFonts w:eastAsia="Times New Roman"/>
                <w:sz w:val="16"/>
                <w:szCs w:val="16"/>
              </w:rPr>
              <w:t xml:space="preserve"> as a tesult of dysfunction, disuse, reaction or short-circuiting of the small intestine</w:t>
            </w:r>
          </w:p>
        </w:tc>
      </w:tr>
      <w:tr w:rsidR="00EC6139" w:rsidRPr="007C3195" w:rsidTr="001D62B3">
        <w:tc>
          <w:tcPr>
            <w:tcW w:w="1777" w:type="dxa"/>
          </w:tcPr>
          <w:p w:rsidR="00EC6139" w:rsidRPr="007C3195" w:rsidRDefault="00EC6139" w:rsidP="007C3195">
            <w:pPr>
              <w:rPr>
                <w:sz w:val="16"/>
                <w:szCs w:val="16"/>
              </w:rPr>
            </w:pPr>
          </w:p>
        </w:tc>
        <w:tc>
          <w:tcPr>
            <w:tcW w:w="7043" w:type="dxa"/>
            <w:gridSpan w:val="2"/>
          </w:tcPr>
          <w:p w:rsidR="00EC6139" w:rsidRPr="007C3195" w:rsidRDefault="00EC6139" w:rsidP="007C3195">
            <w:pPr>
              <w:numPr>
                <w:ilvl w:val="0"/>
                <w:numId w:val="1"/>
              </w:numPr>
              <w:contextualSpacing/>
              <w:rPr>
                <w:sz w:val="16"/>
                <w:szCs w:val="16"/>
              </w:rPr>
            </w:pPr>
            <w:r w:rsidRPr="007C3195">
              <w:rPr>
                <w:rFonts w:eastAsia="Times New Roman"/>
                <w:sz w:val="16"/>
                <w:szCs w:val="16"/>
              </w:rPr>
              <w:t>Blind or stagnant loop of small intestine containing bacteria which apparently utilize vitamin B</w:t>
            </w:r>
            <w:r w:rsidRPr="007C3195">
              <w:rPr>
                <w:rFonts w:eastAsia="Times New Roman"/>
                <w:sz w:val="16"/>
                <w:szCs w:val="16"/>
                <w:vertAlign w:val="subscript"/>
              </w:rPr>
              <w:t>12</w:t>
            </w:r>
            <w:r w:rsidRPr="007C3195">
              <w:rPr>
                <w:rFonts w:eastAsia="Times New Roman"/>
                <w:sz w:val="16"/>
                <w:szCs w:val="16"/>
              </w:rPr>
              <w:t>, thus rendering it unavailable to the host. The same may occur in jejunal diverticulosis</w:t>
            </w:r>
          </w:p>
        </w:tc>
      </w:tr>
      <w:tr w:rsidR="00EC6139" w:rsidRPr="007C3195" w:rsidTr="001D62B3">
        <w:tc>
          <w:tcPr>
            <w:tcW w:w="1777" w:type="dxa"/>
          </w:tcPr>
          <w:p w:rsidR="00EC6139" w:rsidRPr="007C3195" w:rsidRDefault="00EC6139" w:rsidP="007C3195">
            <w:pPr>
              <w:rPr>
                <w:sz w:val="16"/>
                <w:szCs w:val="16"/>
              </w:rPr>
            </w:pPr>
          </w:p>
        </w:tc>
        <w:tc>
          <w:tcPr>
            <w:tcW w:w="7043" w:type="dxa"/>
            <w:gridSpan w:val="2"/>
          </w:tcPr>
          <w:p w:rsidR="00EC6139" w:rsidRPr="007C3195" w:rsidRDefault="00EC6139" w:rsidP="007C3195">
            <w:pPr>
              <w:numPr>
                <w:ilvl w:val="0"/>
                <w:numId w:val="1"/>
              </w:numPr>
              <w:contextualSpacing/>
              <w:rPr>
                <w:sz w:val="16"/>
                <w:szCs w:val="16"/>
              </w:rPr>
            </w:pPr>
            <w:r w:rsidRPr="007C3195">
              <w:rPr>
                <w:rFonts w:eastAsia="Times New Roman"/>
                <w:i/>
                <w:iCs/>
                <w:sz w:val="16"/>
                <w:szCs w:val="16"/>
              </w:rPr>
              <w:t>Infancy and pragnancy</w:t>
            </w:r>
            <w:r w:rsidRPr="007C3195">
              <w:rPr>
                <w:rFonts w:eastAsia="Times New Roman"/>
                <w:sz w:val="16"/>
                <w:szCs w:val="16"/>
              </w:rPr>
              <w:t xml:space="preserve">. The megaloblastic anaemia of infancy and pregnancy invariably </w:t>
            </w:r>
            <w:r w:rsidRPr="007C3195">
              <w:rPr>
                <w:rFonts w:eastAsia="Times New Roman"/>
                <w:sz w:val="16"/>
                <w:szCs w:val="16"/>
              </w:rPr>
              <w:lastRenderedPageBreak/>
              <w:t>responds to folic acid but may be partially or completely refractory to vitamin B</w:t>
            </w:r>
            <w:r w:rsidRPr="007C3195">
              <w:rPr>
                <w:rFonts w:eastAsia="Times New Roman"/>
                <w:sz w:val="16"/>
                <w:szCs w:val="16"/>
                <w:vertAlign w:val="subscript"/>
              </w:rPr>
              <w:t>12</w:t>
            </w:r>
          </w:p>
        </w:tc>
      </w:tr>
      <w:tr w:rsidR="00EC6139" w:rsidRPr="007C3195" w:rsidTr="001D62B3">
        <w:tc>
          <w:tcPr>
            <w:tcW w:w="1777" w:type="dxa"/>
          </w:tcPr>
          <w:p w:rsidR="00EC6139" w:rsidRPr="007C3195" w:rsidRDefault="00EC6139" w:rsidP="007C3195">
            <w:pPr>
              <w:rPr>
                <w:sz w:val="16"/>
                <w:szCs w:val="16"/>
              </w:rPr>
            </w:pPr>
          </w:p>
        </w:tc>
        <w:tc>
          <w:tcPr>
            <w:tcW w:w="7043" w:type="dxa"/>
            <w:gridSpan w:val="2"/>
          </w:tcPr>
          <w:p w:rsidR="00EC6139" w:rsidRPr="007C3195" w:rsidRDefault="00EC6139" w:rsidP="007C3195">
            <w:pPr>
              <w:numPr>
                <w:ilvl w:val="0"/>
                <w:numId w:val="1"/>
              </w:numPr>
              <w:contextualSpacing/>
              <w:rPr>
                <w:sz w:val="16"/>
                <w:szCs w:val="16"/>
              </w:rPr>
            </w:pPr>
            <w:r w:rsidRPr="007C3195">
              <w:rPr>
                <w:rFonts w:eastAsia="Times New Roman"/>
                <w:i/>
                <w:iCs/>
                <w:sz w:val="16"/>
                <w:szCs w:val="16"/>
              </w:rPr>
              <w:t>Parasitic Infestation</w:t>
            </w:r>
            <w:r w:rsidRPr="007C3195">
              <w:rPr>
                <w:rFonts w:eastAsia="Times New Roman"/>
                <w:sz w:val="16"/>
                <w:szCs w:val="16"/>
              </w:rPr>
              <w:t>. Infestation with the fish tapeworm, Diphyllobothrium latum may lead to megaloblastic anaemia particularly in those predisposed to pernicious anaemia because the worm ingests vitamin B</w:t>
            </w:r>
            <w:r w:rsidRPr="007C3195">
              <w:rPr>
                <w:rFonts w:eastAsia="Times New Roman"/>
                <w:sz w:val="16"/>
                <w:szCs w:val="16"/>
                <w:vertAlign w:val="subscript"/>
              </w:rPr>
              <w:t>12</w:t>
            </w:r>
            <w:r w:rsidRPr="007C3195">
              <w:rPr>
                <w:rFonts w:eastAsia="Times New Roman"/>
                <w:sz w:val="16"/>
                <w:szCs w:val="16"/>
              </w:rPr>
              <w:t xml:space="preserve"> in the alimentary tract of the host</w:t>
            </w:r>
          </w:p>
        </w:tc>
      </w:tr>
      <w:tr w:rsidR="00EC6139" w:rsidRPr="007C3195" w:rsidTr="001D62B3">
        <w:tc>
          <w:tcPr>
            <w:tcW w:w="1777" w:type="dxa"/>
          </w:tcPr>
          <w:p w:rsidR="00EC6139" w:rsidRPr="007C3195" w:rsidRDefault="00EC6139" w:rsidP="007C3195">
            <w:pPr>
              <w:rPr>
                <w:sz w:val="16"/>
                <w:szCs w:val="16"/>
              </w:rPr>
            </w:pPr>
          </w:p>
        </w:tc>
        <w:tc>
          <w:tcPr>
            <w:tcW w:w="7043" w:type="dxa"/>
            <w:gridSpan w:val="2"/>
          </w:tcPr>
          <w:p w:rsidR="00EC6139" w:rsidRPr="007C3195" w:rsidRDefault="00EC6139" w:rsidP="007C3195">
            <w:pPr>
              <w:numPr>
                <w:ilvl w:val="0"/>
                <w:numId w:val="1"/>
              </w:numPr>
              <w:contextualSpacing/>
              <w:rPr>
                <w:rFonts w:eastAsia="Times New Roman"/>
                <w:i/>
                <w:iCs/>
                <w:sz w:val="16"/>
                <w:szCs w:val="16"/>
              </w:rPr>
            </w:pPr>
            <w:r w:rsidRPr="007C3195">
              <w:rPr>
                <w:rFonts w:eastAsia="Times New Roman"/>
                <w:sz w:val="16"/>
                <w:szCs w:val="16"/>
              </w:rPr>
              <w:t>Drug induced megaloblastic anaemia follows the administration of anticonvulsants, particularly phenytoin sodium or primidione for prolonged periods. Probably these drugs interfere with the folic acid metabolism</w:t>
            </w:r>
          </w:p>
        </w:tc>
      </w:tr>
    </w:tbl>
    <w:p w:rsidR="00EC6139" w:rsidRPr="007C3195" w:rsidRDefault="00EC6139" w:rsidP="007C3195">
      <w:pPr>
        <w:rPr>
          <w:rFonts w:eastAsia="Times New Roman"/>
          <w:b/>
          <w:bCs/>
          <w:sz w:val="16"/>
          <w:szCs w:val="16"/>
        </w:rPr>
      </w:pPr>
    </w:p>
    <w:p w:rsidR="00EC6139" w:rsidRPr="007C3195" w:rsidRDefault="00EC6139" w:rsidP="007C3195">
      <w:pPr>
        <w:rPr>
          <w:rFonts w:eastAsia="Times New Roman"/>
          <w:sz w:val="48"/>
          <w:szCs w:val="48"/>
        </w:rPr>
      </w:pPr>
      <w:r w:rsidRPr="007C3195">
        <w:rPr>
          <w:rFonts w:eastAsia="Times New Roman"/>
          <w:b/>
          <w:bCs/>
          <w:sz w:val="48"/>
          <w:szCs w:val="48"/>
        </w:rPr>
        <w:t>Pernicious Anaemia</w:t>
      </w:r>
      <w:r w:rsidRPr="007C3195">
        <w:rPr>
          <w:rFonts w:eastAsia="Times New Roman"/>
          <w:sz w:val="48"/>
          <w:szCs w:val="48"/>
        </w:rPr>
        <w:t xml:space="preserve"> </w:t>
      </w:r>
      <w:r w:rsidRPr="007C3195">
        <w:rPr>
          <w:rFonts w:eastAsia="Times New Roman"/>
          <w:sz w:val="48"/>
          <w:szCs w:val="48"/>
        </w:rPr>
        <w:br/>
      </w:r>
    </w:p>
    <w:p w:rsidR="00EC6139" w:rsidRPr="007C3195" w:rsidRDefault="00EC6139" w:rsidP="007C3195">
      <w:pPr>
        <w:rPr>
          <w:rFonts w:eastAsia="Times New Roman"/>
          <w:sz w:val="16"/>
          <w:szCs w:val="16"/>
        </w:rPr>
      </w:pPr>
      <w:r w:rsidRPr="007C3195">
        <w:rPr>
          <w:rFonts w:eastAsia="Times New Roman"/>
          <w:sz w:val="22"/>
          <w:szCs w:val="22"/>
        </w:rPr>
        <w:t>Symptoms</w:t>
      </w:r>
      <w:r w:rsidRPr="007C3195">
        <w:rPr>
          <w:rFonts w:eastAsia="Times New Roman"/>
          <w:sz w:val="16"/>
          <w:szCs w:val="16"/>
        </w:rPr>
        <w:t xml:space="preserve"> </w:t>
      </w: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Look w:val="04A0"/>
      </w:tblPr>
      <w:tblGrid>
        <w:gridCol w:w="1522"/>
        <w:gridCol w:w="7838"/>
      </w:tblGrid>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O</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1. Onset insidious with progressive weekness</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P</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2. Pallor</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D</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3. Dyspnoea on exertion</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P</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4. Palpitation</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A</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5. Anginal pains (occasionally)</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T</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6. Tongue sore</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N</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7. Numbness and tingling</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V</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8. Vomiting and diarrhoea</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V</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9. Vision diminished</w:t>
            </w:r>
          </w:p>
        </w:tc>
      </w:tr>
      <w:tr w:rsidR="00EC6139" w:rsidRPr="007C3195" w:rsidTr="00EC6139">
        <w:trPr>
          <w:tblCellSpacing w:w="15" w:type="dxa"/>
        </w:trPr>
        <w:tc>
          <w:tcPr>
            <w:tcW w:w="14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W</w:t>
            </w:r>
          </w:p>
        </w:tc>
        <w:tc>
          <w:tcPr>
            <w:tcW w:w="77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10. Weight loss</w:t>
            </w:r>
          </w:p>
        </w:tc>
      </w:tr>
    </w:tbl>
    <w:p w:rsidR="00EC6139" w:rsidRPr="007C3195" w:rsidRDefault="00EC6139" w:rsidP="007C3195">
      <w:pPr>
        <w:rPr>
          <w:rFonts w:eastAsia="Times New Roman"/>
          <w:sz w:val="16"/>
          <w:szCs w:val="16"/>
        </w:rPr>
      </w:pPr>
      <w:r w:rsidRPr="007C3195">
        <w:rPr>
          <w:rFonts w:eastAsia="Times New Roman"/>
          <w:sz w:val="22"/>
          <w:szCs w:val="22"/>
        </w:rPr>
        <w:t>Signs</w:t>
      </w:r>
      <w:r w:rsidRPr="007C3195">
        <w:rPr>
          <w:rFonts w:eastAsia="Times New Roman"/>
          <w:sz w:val="16"/>
          <w:szCs w:val="16"/>
        </w:rPr>
        <w:t xml:space="preserve"> </w:t>
      </w: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Look w:val="04A0"/>
      </w:tblPr>
      <w:tblGrid>
        <w:gridCol w:w="1342"/>
        <w:gridCol w:w="8018"/>
      </w:tblGrid>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T</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1. Tongue smooth and atrophic</w:t>
            </w:r>
          </w:p>
        </w:tc>
      </w:tr>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C</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2. Curtaneous pigmentation with leucoderma and petechiae</w:t>
            </w:r>
          </w:p>
        </w:tc>
      </w:tr>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S</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3. Spleen palpable</w:t>
            </w:r>
          </w:p>
        </w:tc>
      </w:tr>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P</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4. Patchy anaesthesia of leg</w:t>
            </w:r>
          </w:p>
        </w:tc>
      </w:tr>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M</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5. Muscle weakness and extensor plantar response</w:t>
            </w:r>
          </w:p>
        </w:tc>
      </w:tr>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D</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6. Depressed tendon reflexes</w:t>
            </w:r>
          </w:p>
        </w:tc>
      </w:tr>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O</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7. Oedema of ankles</w:t>
            </w:r>
          </w:p>
        </w:tc>
      </w:tr>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C</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8. Cardiomegaly</w:t>
            </w:r>
          </w:p>
        </w:tc>
      </w:tr>
      <w:tr w:rsidR="00EC6139" w:rsidRPr="007C3195" w:rsidTr="00EC6139">
        <w:trPr>
          <w:tblCellSpacing w:w="15" w:type="dxa"/>
        </w:trPr>
        <w:tc>
          <w:tcPr>
            <w:tcW w:w="12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2"/>
                <w:szCs w:val="12"/>
              </w:rPr>
            </w:pPr>
            <w:r w:rsidRPr="007C3195">
              <w:rPr>
                <w:rFonts w:eastAsia="Times New Roman"/>
                <w:sz w:val="12"/>
                <w:szCs w:val="12"/>
              </w:rPr>
              <w:t>O</w:t>
            </w:r>
          </w:p>
        </w:tc>
        <w:tc>
          <w:tcPr>
            <w:tcW w:w="79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C6139" w:rsidRPr="007C3195" w:rsidRDefault="00EC6139" w:rsidP="007C3195">
            <w:pPr>
              <w:rPr>
                <w:rFonts w:eastAsia="Times New Roman"/>
                <w:sz w:val="16"/>
                <w:szCs w:val="16"/>
              </w:rPr>
            </w:pPr>
            <w:r w:rsidRPr="007C3195">
              <w:rPr>
                <w:rFonts w:eastAsia="Times New Roman"/>
                <w:sz w:val="16"/>
                <w:szCs w:val="16"/>
              </w:rPr>
              <w:t>9. Optic atrophy</w:t>
            </w:r>
          </w:p>
        </w:tc>
      </w:tr>
    </w:tbl>
    <w:p w:rsidR="00EC6139" w:rsidRPr="007C3195" w:rsidRDefault="00EC6139" w:rsidP="007C3195">
      <w:pPr>
        <w:rPr>
          <w:rFonts w:eastAsia="Times New Roman"/>
          <w:sz w:val="16"/>
          <w:szCs w:val="16"/>
        </w:rPr>
      </w:pPr>
      <w:r w:rsidRPr="007C3195">
        <w:rPr>
          <w:rFonts w:eastAsia="Times New Roman"/>
          <w:b/>
          <w:bCs/>
          <w:sz w:val="16"/>
          <w:szCs w:val="16"/>
        </w:rPr>
        <w:t>Diagnosis</w:t>
      </w:r>
      <w:r w:rsidRPr="007C3195">
        <w:rPr>
          <w:rFonts w:eastAsia="Times New Roman"/>
          <w:sz w:val="16"/>
          <w:szCs w:val="16"/>
        </w:rPr>
        <w:t xml:space="preserve"> </w:t>
      </w:r>
      <w:r w:rsidRPr="007C3195">
        <w:rPr>
          <w:rFonts w:eastAsia="Times New Roman"/>
          <w:sz w:val="16"/>
          <w:szCs w:val="16"/>
        </w:rPr>
        <w:br/>
      </w:r>
    </w:p>
    <w:tbl>
      <w:tblPr>
        <w:tblStyle w:val="TableGrid"/>
        <w:tblW w:w="0" w:type="auto"/>
        <w:tblLayout w:type="fixed"/>
        <w:tblLook w:val="04A0"/>
      </w:tblPr>
      <w:tblGrid>
        <w:gridCol w:w="1075"/>
        <w:gridCol w:w="900"/>
        <w:gridCol w:w="7370"/>
      </w:tblGrid>
      <w:tr w:rsidR="00EC6139" w:rsidRPr="007C3195" w:rsidTr="00EC6139">
        <w:tc>
          <w:tcPr>
            <w:tcW w:w="1075" w:type="dxa"/>
          </w:tcPr>
          <w:p w:rsidR="00EC6139" w:rsidRPr="007C3195" w:rsidRDefault="00EC6139" w:rsidP="007C3195">
            <w:pPr>
              <w:rPr>
                <w:rFonts w:eastAsia="Times New Roman"/>
                <w:sz w:val="16"/>
                <w:szCs w:val="16"/>
              </w:rPr>
            </w:pPr>
          </w:p>
        </w:tc>
        <w:tc>
          <w:tcPr>
            <w:tcW w:w="8270" w:type="dxa"/>
            <w:gridSpan w:val="2"/>
          </w:tcPr>
          <w:p w:rsidR="00EC6139" w:rsidRPr="007C3195" w:rsidRDefault="00EC6139" w:rsidP="007C3195">
            <w:pPr>
              <w:numPr>
                <w:ilvl w:val="0"/>
                <w:numId w:val="3"/>
              </w:numPr>
              <w:contextualSpacing/>
              <w:rPr>
                <w:rFonts w:eastAsia="Times New Roman"/>
                <w:sz w:val="16"/>
                <w:szCs w:val="16"/>
              </w:rPr>
            </w:pPr>
            <w:r w:rsidRPr="007C3195">
              <w:rPr>
                <w:rFonts w:eastAsia="Times New Roman"/>
                <w:sz w:val="16"/>
                <w:szCs w:val="16"/>
              </w:rPr>
              <w:t>Blood picture</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Haemoglobin, 3-10 G%</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Red cell count less than 3.5 millions/cu.mm.</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Colour index 1.2-1.5</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Mean corpuscular diameter, 8.5 µ</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Mean corpuscular volume, 150 cu µ</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Mean corpuscular haemoglobin (MCH), 50 µµg</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Mean corpuscular haemoglobin concentration (MCHC), 33 per cent.</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Anisocytosis, poikilocytosis, megalocytosis, polychromasia and punctate basophilia.</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Normoblasts and megaloblasts present.</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Platelet count reduced</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Reticulocytes increased to about 2 percent</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Leucopenia, 4,000-5,000 cells per cu. mm. with relative lymphocytosis; polymorphonuclears show a 'shift to the right' in the Arneth's count ; some myelocytes present</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Coagulation time prolonged</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4"/>
              </w:numPr>
              <w:contextualSpacing/>
              <w:rPr>
                <w:rFonts w:eastAsia="Times New Roman"/>
                <w:sz w:val="16"/>
                <w:szCs w:val="16"/>
              </w:rPr>
            </w:pPr>
            <w:r w:rsidRPr="007C3195">
              <w:rPr>
                <w:rFonts w:eastAsia="Times New Roman"/>
                <w:sz w:val="16"/>
                <w:szCs w:val="16"/>
              </w:rPr>
              <w:t>Erythrocyte sedimentation rate raised</w:t>
            </w:r>
          </w:p>
        </w:tc>
      </w:tr>
      <w:tr w:rsidR="00EC6139" w:rsidRPr="007C3195" w:rsidTr="00EC6139">
        <w:tc>
          <w:tcPr>
            <w:tcW w:w="1075" w:type="dxa"/>
          </w:tcPr>
          <w:p w:rsidR="00EC6139" w:rsidRPr="007C3195" w:rsidRDefault="00EC6139" w:rsidP="007C3195">
            <w:pPr>
              <w:rPr>
                <w:rFonts w:eastAsia="Times New Roman"/>
                <w:sz w:val="16"/>
                <w:szCs w:val="16"/>
              </w:rPr>
            </w:pPr>
          </w:p>
        </w:tc>
        <w:tc>
          <w:tcPr>
            <w:tcW w:w="8270" w:type="dxa"/>
            <w:gridSpan w:val="2"/>
          </w:tcPr>
          <w:p w:rsidR="00EC6139" w:rsidRPr="007C3195" w:rsidRDefault="00EC6139" w:rsidP="007C3195">
            <w:pPr>
              <w:numPr>
                <w:ilvl w:val="0"/>
                <w:numId w:val="3"/>
              </w:numPr>
              <w:contextualSpacing/>
              <w:rPr>
                <w:rFonts w:eastAsia="Times New Roman"/>
                <w:sz w:val="16"/>
                <w:szCs w:val="16"/>
              </w:rPr>
            </w:pPr>
            <w:r w:rsidRPr="007C3195">
              <w:rPr>
                <w:rFonts w:eastAsia="Times New Roman"/>
                <w:sz w:val="16"/>
                <w:szCs w:val="16"/>
              </w:rPr>
              <w:t>Bone marrow changes</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5"/>
              </w:numPr>
              <w:contextualSpacing/>
              <w:rPr>
                <w:rFonts w:eastAsia="Times New Roman"/>
                <w:sz w:val="16"/>
                <w:szCs w:val="16"/>
              </w:rPr>
            </w:pPr>
            <w:r w:rsidRPr="007C3195">
              <w:rPr>
                <w:rFonts w:eastAsia="Times New Roman"/>
                <w:sz w:val="16"/>
                <w:szCs w:val="16"/>
              </w:rPr>
              <w:t>Very marked erythroblastic reaction</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5"/>
              </w:numPr>
              <w:contextualSpacing/>
              <w:rPr>
                <w:rFonts w:eastAsia="Times New Roman"/>
                <w:sz w:val="16"/>
                <w:szCs w:val="16"/>
              </w:rPr>
            </w:pPr>
            <w:r w:rsidRPr="007C3195">
              <w:rPr>
                <w:rFonts w:eastAsia="Times New Roman"/>
                <w:sz w:val="16"/>
                <w:szCs w:val="16"/>
              </w:rPr>
              <w:t>Yellow marrow becomes red in patches</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5"/>
              </w:numPr>
              <w:contextualSpacing/>
              <w:rPr>
                <w:rFonts w:eastAsia="Times New Roman"/>
                <w:sz w:val="16"/>
                <w:szCs w:val="16"/>
              </w:rPr>
            </w:pPr>
            <w:r w:rsidRPr="007C3195">
              <w:rPr>
                <w:rFonts w:eastAsia="Times New Roman"/>
                <w:sz w:val="16"/>
                <w:szCs w:val="16"/>
              </w:rPr>
              <w:t>Trabeculae of the medullary cavity absorbed</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5"/>
              </w:numPr>
              <w:contextualSpacing/>
              <w:rPr>
                <w:rFonts w:eastAsia="Times New Roman"/>
                <w:sz w:val="16"/>
                <w:szCs w:val="16"/>
              </w:rPr>
            </w:pPr>
            <w:r w:rsidRPr="007C3195">
              <w:rPr>
                <w:rFonts w:eastAsia="Times New Roman"/>
                <w:sz w:val="16"/>
                <w:szCs w:val="16"/>
              </w:rPr>
              <w:t>Adult polynerphonuctears fewer in number</w:t>
            </w:r>
          </w:p>
        </w:tc>
      </w:tr>
      <w:tr w:rsidR="00EC6139" w:rsidRPr="007C3195" w:rsidTr="00EC6139">
        <w:tc>
          <w:tcPr>
            <w:tcW w:w="1075" w:type="dxa"/>
          </w:tcPr>
          <w:p w:rsidR="00EC6139" w:rsidRPr="007C3195" w:rsidRDefault="00EC6139" w:rsidP="007C3195">
            <w:pPr>
              <w:rPr>
                <w:rFonts w:eastAsia="Times New Roman"/>
                <w:sz w:val="16"/>
                <w:szCs w:val="16"/>
              </w:rPr>
            </w:pPr>
          </w:p>
        </w:tc>
        <w:tc>
          <w:tcPr>
            <w:tcW w:w="900" w:type="dxa"/>
          </w:tcPr>
          <w:p w:rsidR="00EC6139" w:rsidRPr="007C3195" w:rsidRDefault="00EC6139" w:rsidP="007C3195">
            <w:pPr>
              <w:rPr>
                <w:rFonts w:eastAsia="Times New Roman"/>
                <w:sz w:val="16"/>
                <w:szCs w:val="16"/>
              </w:rPr>
            </w:pPr>
          </w:p>
        </w:tc>
        <w:tc>
          <w:tcPr>
            <w:tcW w:w="7370" w:type="dxa"/>
          </w:tcPr>
          <w:p w:rsidR="00EC6139" w:rsidRPr="007C3195" w:rsidRDefault="00EC6139" w:rsidP="007C3195">
            <w:pPr>
              <w:numPr>
                <w:ilvl w:val="0"/>
                <w:numId w:val="5"/>
              </w:numPr>
              <w:contextualSpacing/>
              <w:rPr>
                <w:rFonts w:eastAsia="Times New Roman"/>
                <w:sz w:val="16"/>
                <w:szCs w:val="16"/>
              </w:rPr>
            </w:pPr>
            <w:r w:rsidRPr="007C3195">
              <w:rPr>
                <w:rFonts w:eastAsia="Times New Roman"/>
                <w:sz w:val="16"/>
                <w:szCs w:val="16"/>
              </w:rPr>
              <w:t>Megakaryocytes reduced in number and degenerated</w:t>
            </w:r>
          </w:p>
        </w:tc>
      </w:tr>
      <w:tr w:rsidR="00EC6139" w:rsidRPr="007C3195" w:rsidTr="00EC6139">
        <w:tc>
          <w:tcPr>
            <w:tcW w:w="1075" w:type="dxa"/>
          </w:tcPr>
          <w:p w:rsidR="00EC6139" w:rsidRPr="007C3195" w:rsidRDefault="00EC6139" w:rsidP="007C3195">
            <w:pPr>
              <w:rPr>
                <w:rFonts w:eastAsia="Times New Roman"/>
                <w:sz w:val="16"/>
                <w:szCs w:val="16"/>
              </w:rPr>
            </w:pPr>
          </w:p>
        </w:tc>
        <w:tc>
          <w:tcPr>
            <w:tcW w:w="8270" w:type="dxa"/>
            <w:gridSpan w:val="2"/>
          </w:tcPr>
          <w:p w:rsidR="00EC6139" w:rsidRPr="007C3195" w:rsidRDefault="00EC6139" w:rsidP="007C3195">
            <w:pPr>
              <w:numPr>
                <w:ilvl w:val="0"/>
                <w:numId w:val="3"/>
              </w:numPr>
              <w:contextualSpacing/>
              <w:rPr>
                <w:rFonts w:eastAsia="Times New Roman"/>
                <w:sz w:val="16"/>
                <w:szCs w:val="16"/>
              </w:rPr>
            </w:pPr>
            <w:r w:rsidRPr="007C3195">
              <w:rPr>
                <w:rFonts w:eastAsia="Times New Roman"/>
                <w:i/>
                <w:iCs/>
                <w:sz w:val="16"/>
                <w:szCs w:val="16"/>
              </w:rPr>
              <w:t>Serum bilirubin</w:t>
            </w:r>
            <w:r w:rsidRPr="007C3195">
              <w:rPr>
                <w:rFonts w:eastAsia="Times New Roman"/>
                <w:sz w:val="16"/>
                <w:szCs w:val="16"/>
              </w:rPr>
              <w:t>. Raised with an indirect van den Bergh's reaction</w:t>
            </w:r>
          </w:p>
        </w:tc>
      </w:tr>
      <w:tr w:rsidR="00EC6139" w:rsidRPr="007C3195" w:rsidTr="00EC6139">
        <w:tc>
          <w:tcPr>
            <w:tcW w:w="1075" w:type="dxa"/>
          </w:tcPr>
          <w:p w:rsidR="00EC6139" w:rsidRPr="007C3195" w:rsidRDefault="00EC6139" w:rsidP="007C3195">
            <w:pPr>
              <w:rPr>
                <w:rFonts w:eastAsia="Times New Roman"/>
                <w:sz w:val="16"/>
                <w:szCs w:val="16"/>
              </w:rPr>
            </w:pPr>
          </w:p>
        </w:tc>
        <w:tc>
          <w:tcPr>
            <w:tcW w:w="8270" w:type="dxa"/>
            <w:gridSpan w:val="2"/>
          </w:tcPr>
          <w:p w:rsidR="00EC6139" w:rsidRPr="007C3195" w:rsidRDefault="00EC6139" w:rsidP="007C3195">
            <w:pPr>
              <w:numPr>
                <w:ilvl w:val="0"/>
                <w:numId w:val="3"/>
              </w:numPr>
              <w:contextualSpacing/>
              <w:rPr>
                <w:rFonts w:eastAsia="Times New Roman"/>
                <w:i/>
                <w:iCs/>
                <w:sz w:val="16"/>
                <w:szCs w:val="16"/>
              </w:rPr>
            </w:pPr>
            <w:r w:rsidRPr="007C3195">
              <w:rPr>
                <w:rFonts w:eastAsia="Times New Roman"/>
                <w:i/>
                <w:iCs/>
                <w:sz w:val="16"/>
                <w:szCs w:val="16"/>
              </w:rPr>
              <w:t>Gastric analysis</w:t>
            </w:r>
            <w:r w:rsidRPr="007C3195">
              <w:rPr>
                <w:rFonts w:eastAsia="Times New Roman"/>
                <w:sz w:val="16"/>
                <w:szCs w:val="16"/>
              </w:rPr>
              <w:t>. Achylia gastrica with histamine fast achlorhydria</w:t>
            </w:r>
          </w:p>
        </w:tc>
      </w:tr>
      <w:tr w:rsidR="00EC6139" w:rsidRPr="007C3195" w:rsidTr="00EC6139">
        <w:tc>
          <w:tcPr>
            <w:tcW w:w="1075" w:type="dxa"/>
          </w:tcPr>
          <w:p w:rsidR="00EC6139" w:rsidRPr="007C3195" w:rsidRDefault="00EC6139" w:rsidP="007C3195">
            <w:pPr>
              <w:rPr>
                <w:rFonts w:eastAsia="Times New Roman"/>
                <w:sz w:val="16"/>
                <w:szCs w:val="16"/>
              </w:rPr>
            </w:pPr>
          </w:p>
        </w:tc>
        <w:tc>
          <w:tcPr>
            <w:tcW w:w="8270" w:type="dxa"/>
            <w:gridSpan w:val="2"/>
          </w:tcPr>
          <w:p w:rsidR="00EC6139" w:rsidRPr="007C3195" w:rsidRDefault="00EC6139" w:rsidP="007C3195">
            <w:pPr>
              <w:numPr>
                <w:ilvl w:val="0"/>
                <w:numId w:val="3"/>
              </w:numPr>
              <w:contextualSpacing/>
              <w:rPr>
                <w:rFonts w:eastAsia="Times New Roman"/>
                <w:i/>
                <w:iCs/>
                <w:sz w:val="16"/>
                <w:szCs w:val="16"/>
              </w:rPr>
            </w:pPr>
            <w:r w:rsidRPr="007C3195">
              <w:rPr>
                <w:rFonts w:eastAsia="Times New Roman"/>
                <w:sz w:val="16"/>
                <w:szCs w:val="16"/>
              </w:rPr>
              <w:t>Biopsy of gastric mucosa</w:t>
            </w:r>
          </w:p>
        </w:tc>
      </w:tr>
    </w:tbl>
    <w:p w:rsidR="00EC6139" w:rsidRPr="007C3195" w:rsidRDefault="00EC6139" w:rsidP="007C3195">
      <w:pPr>
        <w:rPr>
          <w:rFonts w:eastAsia="Times New Roman"/>
          <w:sz w:val="16"/>
          <w:szCs w:val="16"/>
        </w:rPr>
      </w:pPr>
      <w:r w:rsidRPr="007C3195">
        <w:rPr>
          <w:rFonts w:eastAsia="Times New Roman"/>
          <w:sz w:val="16"/>
          <w:szCs w:val="16"/>
        </w:rPr>
        <w:t xml:space="preserve">  </w:t>
      </w:r>
    </w:p>
    <w:p w:rsidR="00EC6139" w:rsidRPr="007C3195" w:rsidRDefault="00EC6139" w:rsidP="007C3195">
      <w:pPr>
        <w:rPr>
          <w:rFonts w:eastAsia="Times New Roman"/>
          <w:sz w:val="16"/>
          <w:szCs w:val="16"/>
        </w:rPr>
      </w:pPr>
    </w:p>
    <w:p w:rsidR="00EC6139" w:rsidRPr="007C3195" w:rsidRDefault="00EC6139" w:rsidP="007C3195">
      <w:pPr>
        <w:rPr>
          <w:rFonts w:eastAsia="Times New Roman"/>
          <w:sz w:val="16"/>
          <w:szCs w:val="16"/>
        </w:rPr>
      </w:pPr>
      <w:r w:rsidRPr="007C3195">
        <w:rPr>
          <w:rFonts w:eastAsia="Times New Roman"/>
          <w:b/>
          <w:bCs/>
          <w:sz w:val="32"/>
          <w:szCs w:val="16"/>
        </w:rPr>
        <w:t>Treatment</w:t>
      </w:r>
      <w:r w:rsidRPr="007C3195">
        <w:rPr>
          <w:rFonts w:eastAsia="Times New Roman"/>
          <w:sz w:val="32"/>
          <w:szCs w:val="16"/>
        </w:rPr>
        <w:t xml:space="preserve"> </w:t>
      </w:r>
      <w:r w:rsidRPr="007C3195">
        <w:rPr>
          <w:rFonts w:eastAsia="Times New Roman"/>
          <w:sz w:val="32"/>
          <w:szCs w:val="16"/>
        </w:rPr>
        <w:br/>
      </w:r>
    </w:p>
    <w:tbl>
      <w:tblPr>
        <w:tblStyle w:val="TableGrid"/>
        <w:tblW w:w="0" w:type="auto"/>
        <w:tblLayout w:type="fixed"/>
        <w:tblLook w:val="04A0"/>
      </w:tblPr>
      <w:tblGrid>
        <w:gridCol w:w="1255"/>
        <w:gridCol w:w="8090"/>
      </w:tblGrid>
      <w:tr w:rsidR="00EC6139" w:rsidRPr="007C3195" w:rsidTr="00EC6139">
        <w:tc>
          <w:tcPr>
            <w:tcW w:w="1255" w:type="dxa"/>
          </w:tcPr>
          <w:p w:rsidR="00EC6139" w:rsidRPr="007C3195" w:rsidRDefault="00EC6139" w:rsidP="007C3195">
            <w:pPr>
              <w:rPr>
                <w:rFonts w:eastAsia="Times New Roman"/>
                <w:sz w:val="16"/>
                <w:szCs w:val="16"/>
              </w:rPr>
            </w:pPr>
          </w:p>
        </w:tc>
        <w:tc>
          <w:tcPr>
            <w:tcW w:w="8090" w:type="dxa"/>
          </w:tcPr>
          <w:p w:rsidR="00EC6139" w:rsidRPr="007C3195" w:rsidRDefault="00EC6139" w:rsidP="007C3195">
            <w:pPr>
              <w:rPr>
                <w:rFonts w:eastAsia="Times New Roman"/>
                <w:sz w:val="16"/>
                <w:szCs w:val="16"/>
              </w:rPr>
            </w:pPr>
            <w:r w:rsidRPr="007C3195">
              <w:rPr>
                <w:rFonts w:eastAsia="Times New Roman"/>
                <w:sz w:val="16"/>
                <w:szCs w:val="16"/>
              </w:rPr>
              <w:t>1. Bed rest if haemoglobin is below 6 G percent</w:t>
            </w:r>
          </w:p>
        </w:tc>
      </w:tr>
      <w:tr w:rsidR="00EC6139" w:rsidRPr="007C3195" w:rsidTr="00EC6139">
        <w:tc>
          <w:tcPr>
            <w:tcW w:w="1255" w:type="dxa"/>
          </w:tcPr>
          <w:p w:rsidR="00EC6139" w:rsidRPr="007C3195" w:rsidRDefault="00EC6139" w:rsidP="007C3195">
            <w:pPr>
              <w:rPr>
                <w:rFonts w:eastAsia="Times New Roman"/>
                <w:sz w:val="16"/>
                <w:szCs w:val="16"/>
              </w:rPr>
            </w:pPr>
          </w:p>
        </w:tc>
        <w:tc>
          <w:tcPr>
            <w:tcW w:w="8090" w:type="dxa"/>
          </w:tcPr>
          <w:p w:rsidR="00EC6139" w:rsidRPr="007C3195" w:rsidRDefault="00EC6139" w:rsidP="007C3195">
            <w:pPr>
              <w:rPr>
                <w:rFonts w:eastAsia="Times New Roman"/>
                <w:sz w:val="16"/>
                <w:szCs w:val="16"/>
              </w:rPr>
            </w:pPr>
            <w:r w:rsidRPr="007C3195">
              <w:rPr>
                <w:rFonts w:eastAsia="Times New Roman"/>
                <w:sz w:val="16"/>
                <w:szCs w:val="16"/>
              </w:rPr>
              <w:t>2. A palatable diet rich in protein, iron and Vitamin C</w:t>
            </w:r>
          </w:p>
        </w:tc>
      </w:tr>
      <w:tr w:rsidR="00EC6139" w:rsidRPr="007C3195" w:rsidTr="00EC6139">
        <w:tc>
          <w:tcPr>
            <w:tcW w:w="1255" w:type="dxa"/>
          </w:tcPr>
          <w:p w:rsidR="00EC6139" w:rsidRPr="007C3195" w:rsidRDefault="00EC6139" w:rsidP="007C3195">
            <w:pPr>
              <w:rPr>
                <w:rFonts w:eastAsia="Times New Roman"/>
                <w:sz w:val="16"/>
                <w:szCs w:val="16"/>
              </w:rPr>
            </w:pPr>
          </w:p>
        </w:tc>
        <w:tc>
          <w:tcPr>
            <w:tcW w:w="8090" w:type="dxa"/>
          </w:tcPr>
          <w:p w:rsidR="00EC6139" w:rsidRPr="007C3195" w:rsidRDefault="00EC6139" w:rsidP="007C3195">
            <w:pPr>
              <w:rPr>
                <w:rFonts w:eastAsia="Times New Roman"/>
                <w:sz w:val="16"/>
                <w:szCs w:val="16"/>
              </w:rPr>
            </w:pPr>
            <w:r w:rsidRPr="007C3195">
              <w:rPr>
                <w:rFonts w:eastAsia="Times New Roman"/>
                <w:sz w:val="16"/>
                <w:szCs w:val="16"/>
              </w:rPr>
              <w:t>3. Blood transfusion, if haemoglobin is below 4 G per cent.</w:t>
            </w:r>
          </w:p>
        </w:tc>
      </w:tr>
      <w:tr w:rsidR="00EC6139" w:rsidRPr="007C3195" w:rsidTr="00EC6139">
        <w:tc>
          <w:tcPr>
            <w:tcW w:w="1255" w:type="dxa"/>
          </w:tcPr>
          <w:p w:rsidR="00EC6139" w:rsidRPr="007C3195" w:rsidRDefault="00EC6139" w:rsidP="007C3195">
            <w:pPr>
              <w:rPr>
                <w:rFonts w:eastAsia="Times New Roman"/>
                <w:sz w:val="16"/>
                <w:szCs w:val="16"/>
              </w:rPr>
            </w:pPr>
          </w:p>
        </w:tc>
        <w:tc>
          <w:tcPr>
            <w:tcW w:w="8090" w:type="dxa"/>
          </w:tcPr>
          <w:p w:rsidR="00EC6139" w:rsidRPr="007C3195" w:rsidRDefault="00EC6139" w:rsidP="007C3195">
            <w:pPr>
              <w:rPr>
                <w:rFonts w:eastAsia="Times New Roman"/>
                <w:sz w:val="16"/>
                <w:szCs w:val="16"/>
              </w:rPr>
            </w:pPr>
            <w:r w:rsidRPr="007C3195">
              <w:rPr>
                <w:rFonts w:eastAsia="Times New Roman"/>
                <w:sz w:val="16"/>
                <w:szCs w:val="16"/>
              </w:rPr>
              <w:t>4. Cyanocobalamin (Macrabin) 500 mcg by intramuscular injection twice weekly till remission, maintained by 100 mcg once or twice a week.</w:t>
            </w:r>
          </w:p>
        </w:tc>
      </w:tr>
      <w:tr w:rsidR="00EC6139" w:rsidRPr="007C3195" w:rsidTr="00EC6139">
        <w:tc>
          <w:tcPr>
            <w:tcW w:w="1255" w:type="dxa"/>
          </w:tcPr>
          <w:p w:rsidR="00EC6139" w:rsidRPr="007C3195" w:rsidRDefault="00EC6139" w:rsidP="007C3195">
            <w:pPr>
              <w:rPr>
                <w:rFonts w:eastAsia="Times New Roman"/>
                <w:sz w:val="16"/>
                <w:szCs w:val="16"/>
              </w:rPr>
            </w:pPr>
          </w:p>
        </w:tc>
        <w:tc>
          <w:tcPr>
            <w:tcW w:w="8090" w:type="dxa"/>
          </w:tcPr>
          <w:p w:rsidR="00EC6139" w:rsidRPr="007C3195" w:rsidRDefault="00EC6139" w:rsidP="007C3195">
            <w:pPr>
              <w:rPr>
                <w:rFonts w:eastAsia="Times New Roman"/>
                <w:sz w:val="16"/>
                <w:szCs w:val="16"/>
              </w:rPr>
            </w:pPr>
            <w:r w:rsidRPr="007C3195">
              <w:rPr>
                <w:rFonts w:eastAsia="Times New Roman"/>
                <w:sz w:val="16"/>
                <w:szCs w:val="16"/>
              </w:rPr>
              <w:t>5. Liver extract 2 ml daily by intramuscular injection till the blood count is normal.</w:t>
            </w:r>
          </w:p>
        </w:tc>
      </w:tr>
      <w:tr w:rsidR="00EC6139" w:rsidRPr="007C3195" w:rsidTr="00EC6139">
        <w:tc>
          <w:tcPr>
            <w:tcW w:w="1255" w:type="dxa"/>
          </w:tcPr>
          <w:p w:rsidR="00EC6139" w:rsidRPr="007C3195" w:rsidRDefault="00EC6139" w:rsidP="007C3195">
            <w:pPr>
              <w:rPr>
                <w:rFonts w:eastAsia="Times New Roman"/>
                <w:sz w:val="16"/>
                <w:szCs w:val="16"/>
              </w:rPr>
            </w:pPr>
          </w:p>
        </w:tc>
        <w:tc>
          <w:tcPr>
            <w:tcW w:w="8090" w:type="dxa"/>
          </w:tcPr>
          <w:p w:rsidR="00EC6139" w:rsidRPr="007C3195" w:rsidRDefault="00EC6139" w:rsidP="007C3195">
            <w:pPr>
              <w:rPr>
                <w:rFonts w:eastAsia="Times New Roman"/>
                <w:sz w:val="16"/>
                <w:szCs w:val="16"/>
              </w:rPr>
            </w:pPr>
            <w:r w:rsidRPr="007C3195">
              <w:rPr>
                <w:rFonts w:eastAsia="Times New Roman"/>
                <w:sz w:val="16"/>
                <w:szCs w:val="16"/>
              </w:rPr>
              <w:t>6. An iron preparation such as ferrous sulphate 0.3 G thrice a day empty stomach with milk to combat iron deficiency frequently encountered during treatment.</w:t>
            </w:r>
          </w:p>
        </w:tc>
      </w:tr>
      <w:tr w:rsidR="00EC6139" w:rsidRPr="007C3195" w:rsidTr="00EC6139">
        <w:tc>
          <w:tcPr>
            <w:tcW w:w="1255" w:type="dxa"/>
          </w:tcPr>
          <w:p w:rsidR="00EC6139" w:rsidRPr="007C3195" w:rsidRDefault="00EC6139" w:rsidP="007C3195">
            <w:pPr>
              <w:rPr>
                <w:rFonts w:eastAsia="Times New Roman"/>
                <w:sz w:val="16"/>
                <w:szCs w:val="16"/>
              </w:rPr>
            </w:pPr>
          </w:p>
        </w:tc>
        <w:tc>
          <w:tcPr>
            <w:tcW w:w="8090" w:type="dxa"/>
          </w:tcPr>
          <w:p w:rsidR="00EC6139" w:rsidRPr="007C3195" w:rsidRDefault="00EC6139" w:rsidP="007C3195">
            <w:pPr>
              <w:rPr>
                <w:rFonts w:eastAsia="Times New Roman"/>
                <w:sz w:val="16"/>
                <w:szCs w:val="16"/>
              </w:rPr>
            </w:pPr>
            <w:r w:rsidRPr="007C3195">
              <w:rPr>
                <w:rFonts w:eastAsia="Times New Roman"/>
                <w:sz w:val="16"/>
                <w:szCs w:val="16"/>
              </w:rPr>
              <w:t>7. Ascorbic acid (Celin) 500 mg orally once a day.</w:t>
            </w:r>
          </w:p>
        </w:tc>
      </w:tr>
    </w:tbl>
    <w:p w:rsidR="00EC6139" w:rsidRPr="007C3195" w:rsidRDefault="00EC6139"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  </w:t>
      </w:r>
      <w:r w:rsidRPr="007C3195">
        <w:rPr>
          <w:rFonts w:eastAsia="Times New Roman"/>
          <w:sz w:val="16"/>
          <w:szCs w:val="16"/>
        </w:rPr>
        <w:br/>
        <w:t xml:space="preserve">  </w:t>
      </w:r>
      <w:r w:rsidRPr="007C3195">
        <w:rPr>
          <w:rFonts w:eastAsia="Times New Roman"/>
          <w:sz w:val="16"/>
          <w:szCs w:val="16"/>
        </w:rPr>
        <w:br/>
      </w:r>
    </w:p>
    <w:p w:rsidR="00EC6139" w:rsidRPr="007C3195" w:rsidRDefault="00EC6139" w:rsidP="007C3195">
      <w:pPr>
        <w:rPr>
          <w:rFonts w:eastAsia="Times New Roman"/>
          <w:sz w:val="16"/>
          <w:szCs w:val="16"/>
        </w:rPr>
      </w:pPr>
      <w:r w:rsidRPr="007C3195">
        <w:rPr>
          <w:rFonts w:eastAsia="Times New Roman"/>
          <w:sz w:val="32"/>
          <w:szCs w:val="16"/>
        </w:rPr>
        <w:t>HAEMOLYTIC ANAEMIA</w:t>
      </w:r>
      <w:r w:rsidRPr="007C3195">
        <w:rPr>
          <w:rFonts w:eastAsia="Times New Roman"/>
          <w:sz w:val="16"/>
          <w:szCs w:val="16"/>
        </w:rPr>
        <w:t xml:space="preserve">  </w:t>
      </w:r>
      <w:r w:rsidRPr="007C3195">
        <w:rPr>
          <w:rFonts w:eastAsia="Times New Roman"/>
          <w:sz w:val="16"/>
          <w:szCs w:val="16"/>
        </w:rPr>
        <w:br/>
      </w:r>
    </w:p>
    <w:p w:rsidR="00EC6139" w:rsidRPr="007C3195" w:rsidRDefault="00EC6139" w:rsidP="007C3195">
      <w:pPr>
        <w:spacing w:before="100" w:beforeAutospacing="1" w:after="100" w:afterAutospacing="1"/>
        <w:rPr>
          <w:rFonts w:asciiTheme="majorHAnsi" w:eastAsiaTheme="majorEastAsia" w:hAnsiTheme="majorHAnsi" w:cstheme="majorBidi"/>
          <w:sz w:val="14"/>
          <w:szCs w:val="14"/>
          <w:lang w:bidi="en-US"/>
        </w:rPr>
      </w:pPr>
      <w:r w:rsidRPr="007C3195">
        <w:rPr>
          <w:rFonts w:eastAsia="Times New Roman"/>
          <w:sz w:val="32"/>
          <w:szCs w:val="32"/>
        </w:rPr>
        <w:t xml:space="preserve">Etiology  </w:t>
      </w:r>
      <w:r w:rsidRPr="007C3195">
        <w:rPr>
          <w:rFonts w:eastAsia="Times New Roman"/>
          <w:sz w:val="32"/>
          <w:szCs w:val="3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
        <w:gridCol w:w="1383"/>
        <w:gridCol w:w="846"/>
        <w:gridCol w:w="939"/>
        <w:gridCol w:w="1352"/>
        <w:gridCol w:w="854"/>
        <w:gridCol w:w="149"/>
        <w:gridCol w:w="578"/>
        <w:gridCol w:w="560"/>
        <w:gridCol w:w="1814"/>
      </w:tblGrid>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5278" w:type="dxa"/>
            <w:gridSpan w:val="7"/>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 Intrinsic defects in red blood cells</w:t>
            </w:r>
          </w:p>
        </w:tc>
        <w:tc>
          <w:tcPr>
            <w:tcW w:w="1814"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4432" w:type="dxa"/>
            <w:gridSpan w:val="6"/>
          </w:tcPr>
          <w:p w:rsidR="00EC6139" w:rsidRPr="007C3195" w:rsidRDefault="00EC6139" w:rsidP="007C3195">
            <w:pPr>
              <w:numPr>
                <w:ilvl w:val="0"/>
                <w:numId w:val="6"/>
              </w:numPr>
              <w:spacing w:after="200" w:line="276" w:lineRule="auto"/>
              <w:contextualSpacing/>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Inherited</w:t>
            </w:r>
          </w:p>
        </w:tc>
        <w:tc>
          <w:tcPr>
            <w:tcW w:w="1814"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Few</w:t>
            </w: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1.  Familial acholuric jaundice (spherocytosis)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Nurses</w:t>
            </w: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2.  Nonspherocytic haemolytic anaemia</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Have</w:t>
            </w: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3.  Hereditory elliptocytosis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Hat</w:t>
            </w: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4.  Haemoglobinopathies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2355" w:type="dxa"/>
            <w:gridSpan w:val="3"/>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2952" w:type="dxa"/>
            <w:gridSpan w:val="3"/>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 Sickle cell anaemia</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2355" w:type="dxa"/>
            <w:gridSpan w:val="3"/>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2952" w:type="dxa"/>
            <w:gridSpan w:val="3"/>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 Thalassaemia</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6246" w:type="dxa"/>
            <w:gridSpan w:val="7"/>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B. Acquired</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1. Paroxysmal nocturnal haemoglobinuria</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3493" w:type="dxa"/>
            <w:gridSpan w:val="5"/>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2. Dyspoietic anaemias</w:t>
            </w:r>
          </w:p>
        </w:tc>
        <w:tc>
          <w:tcPr>
            <w:tcW w:w="1814"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7092" w:type="dxa"/>
            <w:gridSpan w:val="8"/>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 Pathological haemolytic mechanisms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One</w:t>
            </w: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6246" w:type="dxa"/>
            <w:gridSpan w:val="7"/>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A. Obscure antibodies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1. Idiopathic acquired haemolytic anaemia</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2. Secondary haemolytic anaemia as in</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2933" w:type="dxa"/>
            <w:gridSpan w:val="4"/>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2374" w:type="dxa"/>
            <w:gridSpan w:val="2"/>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 Carcinomatosis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2933" w:type="dxa"/>
            <w:gridSpan w:val="4"/>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2374" w:type="dxa"/>
            <w:gridSpan w:val="2"/>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 Reticulosis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Indian</w:t>
            </w: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6246" w:type="dxa"/>
            <w:gridSpan w:val="7"/>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B. Iso-agglutinins and lysins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Road</w:t>
            </w: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2933" w:type="dxa"/>
            <w:gridSpan w:val="4"/>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1. Rh incompatibility</w:t>
            </w:r>
          </w:p>
        </w:tc>
        <w:tc>
          <w:tcPr>
            <w:tcW w:w="2374" w:type="dxa"/>
            <w:gridSpan w:val="2"/>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Transport</w:t>
            </w: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2. Transfusion reactions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Company</w:t>
            </w: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3. Cold haemoglobinuria</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Pilot</w:t>
            </w: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6246" w:type="dxa"/>
            <w:gridSpan w:val="7"/>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C. Parasitic invasion</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2933" w:type="dxa"/>
            <w:gridSpan w:val="4"/>
          </w:tcPr>
          <w:p w:rsidR="00EC6139" w:rsidRPr="007C3195" w:rsidRDefault="00EC6139" w:rsidP="007C3195">
            <w:pPr>
              <w:numPr>
                <w:ilvl w:val="0"/>
                <w:numId w:val="7"/>
              </w:numPr>
              <w:spacing w:after="200" w:line="276" w:lineRule="auto"/>
              <w:contextualSpacing/>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Malaria</w:t>
            </w:r>
          </w:p>
        </w:tc>
        <w:tc>
          <w:tcPr>
            <w:tcW w:w="2374" w:type="dxa"/>
            <w:gridSpan w:val="2"/>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Hired</w:t>
            </w: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6246" w:type="dxa"/>
            <w:gridSpan w:val="7"/>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D. Haemolytic poisons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1. Bacterial</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1352"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3955" w:type="dxa"/>
            <w:gridSpan w:val="5"/>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 Clostridium welchii</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1352"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3955" w:type="dxa"/>
            <w:gridSpan w:val="5"/>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 Streptococcus pyogenes</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5307" w:type="dxa"/>
            <w:gridSpan w:val="6"/>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2. Chemical</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2206" w:type="dxa"/>
            <w:gridSpan w:val="2"/>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3101" w:type="dxa"/>
            <w:gridSpan w:val="4"/>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 Phenylhydrazine</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2206" w:type="dxa"/>
            <w:gridSpan w:val="2"/>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3101" w:type="dxa"/>
            <w:gridSpan w:val="4"/>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 Potassium chlorate</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2206" w:type="dxa"/>
            <w:gridSpan w:val="2"/>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3101" w:type="dxa"/>
            <w:gridSpan w:val="4"/>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(iii) Lead</w:t>
            </w: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2206" w:type="dxa"/>
            <w:gridSpan w:val="2"/>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 xml:space="preserve">3. Vegetable </w:t>
            </w:r>
          </w:p>
        </w:tc>
        <w:tc>
          <w:tcPr>
            <w:tcW w:w="3101" w:type="dxa"/>
            <w:gridSpan w:val="4"/>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r>
      <w:tr w:rsidR="00EC6139" w:rsidRPr="007C3195" w:rsidTr="00EC6139">
        <w:tc>
          <w:tcPr>
            <w:tcW w:w="875" w:type="dxa"/>
          </w:tcPr>
          <w:p w:rsidR="00EC6139" w:rsidRPr="007C3195" w:rsidRDefault="00EC6139" w:rsidP="007C3195">
            <w:pPr>
              <w:spacing w:after="200" w:line="276" w:lineRule="auto"/>
              <w:rPr>
                <w:rFonts w:asciiTheme="majorHAnsi" w:eastAsiaTheme="majorEastAsia" w:hAnsiTheme="majorHAnsi" w:cstheme="majorBidi"/>
                <w:sz w:val="16"/>
                <w:szCs w:val="16"/>
                <w:lang w:bidi="en-US"/>
              </w:rPr>
            </w:pPr>
          </w:p>
        </w:tc>
        <w:tc>
          <w:tcPr>
            <w:tcW w:w="1383"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846"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939" w:type="dxa"/>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2206" w:type="dxa"/>
            <w:gridSpan w:val="2"/>
          </w:tcPr>
          <w:p w:rsidR="00EC6139" w:rsidRPr="007C3195" w:rsidRDefault="00EC6139" w:rsidP="007C3195">
            <w:pPr>
              <w:spacing w:after="200" w:line="276" w:lineRule="auto"/>
              <w:rPr>
                <w:rFonts w:asciiTheme="majorHAnsi" w:eastAsiaTheme="majorEastAsia" w:hAnsiTheme="majorHAnsi" w:cstheme="majorBidi"/>
                <w:sz w:val="18"/>
                <w:szCs w:val="18"/>
                <w:lang w:bidi="en-US"/>
              </w:rPr>
            </w:pPr>
          </w:p>
        </w:tc>
        <w:tc>
          <w:tcPr>
            <w:tcW w:w="3101" w:type="dxa"/>
            <w:gridSpan w:val="4"/>
          </w:tcPr>
          <w:p w:rsidR="00EC6139" w:rsidRPr="007C3195" w:rsidRDefault="00EC6139" w:rsidP="007C3195">
            <w:pPr>
              <w:numPr>
                <w:ilvl w:val="0"/>
                <w:numId w:val="7"/>
              </w:numPr>
              <w:spacing w:after="200" w:line="276" w:lineRule="auto"/>
              <w:contextualSpacing/>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Saponin</w:t>
            </w:r>
          </w:p>
        </w:tc>
      </w:tr>
    </w:tbl>
    <w:p w:rsidR="00EC6139" w:rsidRPr="007C3195" w:rsidRDefault="00EC6139" w:rsidP="007C3195">
      <w:pPr>
        <w:rPr>
          <w:rFonts w:eastAsia="Times New Roman"/>
          <w:b/>
          <w:bCs/>
          <w:sz w:val="32"/>
          <w:szCs w:val="32"/>
        </w:rPr>
      </w:pPr>
    </w:p>
    <w:p w:rsidR="00D875EA" w:rsidRPr="007C3195" w:rsidRDefault="00EC6139" w:rsidP="007C3195">
      <w:pPr>
        <w:rPr>
          <w:rFonts w:eastAsia="Times New Roman"/>
          <w:sz w:val="16"/>
          <w:szCs w:val="16"/>
        </w:rPr>
      </w:pPr>
      <w:r w:rsidRPr="007C3195">
        <w:rPr>
          <w:rFonts w:eastAsia="Times New Roman"/>
          <w:b/>
          <w:bCs/>
          <w:sz w:val="32"/>
          <w:szCs w:val="32"/>
        </w:rPr>
        <w:t>Clinical Picture</w:t>
      </w:r>
      <w:r w:rsidRPr="007C3195">
        <w:rPr>
          <w:rFonts w:eastAsia="Times New Roman"/>
          <w:sz w:val="16"/>
          <w:szCs w:val="16"/>
        </w:rPr>
        <w:t xml:space="preserve"> </w:t>
      </w:r>
      <w:r w:rsidRPr="007C3195">
        <w:rPr>
          <w:rFonts w:eastAsia="Times New Roman"/>
          <w:sz w:val="16"/>
          <w:szCs w:val="16"/>
        </w:rPr>
        <w:br/>
      </w:r>
    </w:p>
    <w:tbl>
      <w:tblPr>
        <w:tblStyle w:val="TableGrid"/>
        <w:tblW w:w="0" w:type="auto"/>
        <w:tblLook w:val="04A0"/>
      </w:tblPr>
      <w:tblGrid>
        <w:gridCol w:w="1008"/>
        <w:gridCol w:w="540"/>
        <w:gridCol w:w="7308"/>
      </w:tblGrid>
      <w:tr w:rsidR="00D875EA" w:rsidRPr="007C3195" w:rsidTr="00CC0053">
        <w:tc>
          <w:tcPr>
            <w:tcW w:w="1008" w:type="dxa"/>
          </w:tcPr>
          <w:p w:rsidR="00D875EA" w:rsidRPr="007C3195" w:rsidRDefault="00D875EA" w:rsidP="007C3195">
            <w:pPr>
              <w:rPr>
                <w:rFonts w:eastAsia="Times New Roman"/>
                <w:sz w:val="16"/>
                <w:szCs w:val="16"/>
              </w:rPr>
            </w:pPr>
          </w:p>
        </w:tc>
        <w:tc>
          <w:tcPr>
            <w:tcW w:w="7848" w:type="dxa"/>
            <w:gridSpan w:val="2"/>
          </w:tcPr>
          <w:p w:rsidR="00D875EA" w:rsidRPr="007C3195" w:rsidRDefault="00D875EA" w:rsidP="007C3195">
            <w:pPr>
              <w:rPr>
                <w:rFonts w:eastAsia="Times New Roman"/>
                <w:sz w:val="16"/>
                <w:szCs w:val="16"/>
              </w:rPr>
            </w:pPr>
            <w:r w:rsidRPr="007C3195">
              <w:rPr>
                <w:rFonts w:eastAsia="Times New Roman"/>
                <w:sz w:val="16"/>
                <w:szCs w:val="16"/>
              </w:rPr>
              <w:t>The characteristic signs of increased blood destruction are anaemia, fever, jaundice, enlarged and tender spleen, raised leucocyte count, and a shift to the right in Arneth's count.</w:t>
            </w:r>
          </w:p>
        </w:tc>
      </w:tr>
      <w:tr w:rsidR="00D875EA" w:rsidRPr="007C3195" w:rsidTr="00D875EA">
        <w:tc>
          <w:tcPr>
            <w:tcW w:w="1008" w:type="dxa"/>
          </w:tcPr>
          <w:p w:rsidR="00D875EA" w:rsidRPr="007C3195" w:rsidRDefault="00D875EA" w:rsidP="007C3195">
            <w:pPr>
              <w:rPr>
                <w:rFonts w:eastAsia="Times New Roman"/>
                <w:sz w:val="16"/>
                <w:szCs w:val="16"/>
              </w:rPr>
            </w:pPr>
          </w:p>
        </w:tc>
        <w:tc>
          <w:tcPr>
            <w:tcW w:w="540" w:type="dxa"/>
          </w:tcPr>
          <w:p w:rsidR="00D875EA" w:rsidRPr="007C3195" w:rsidRDefault="00D875EA" w:rsidP="007C3195">
            <w:pPr>
              <w:rPr>
                <w:rFonts w:eastAsia="Times New Roman"/>
                <w:sz w:val="16"/>
                <w:szCs w:val="16"/>
              </w:rPr>
            </w:pPr>
          </w:p>
        </w:tc>
        <w:tc>
          <w:tcPr>
            <w:tcW w:w="7308" w:type="dxa"/>
          </w:tcPr>
          <w:p w:rsidR="00D875EA" w:rsidRPr="007C3195" w:rsidRDefault="00D875EA" w:rsidP="007C3195">
            <w:pPr>
              <w:rPr>
                <w:rFonts w:eastAsia="Times New Roman"/>
                <w:sz w:val="16"/>
                <w:szCs w:val="16"/>
              </w:rPr>
            </w:pPr>
            <w:r w:rsidRPr="007C3195">
              <w:rPr>
                <w:rFonts w:eastAsia="Times New Roman"/>
                <w:sz w:val="16"/>
                <w:szCs w:val="16"/>
              </w:rPr>
              <w:t xml:space="preserve">1. </w:t>
            </w:r>
            <w:r w:rsidRPr="007C3195">
              <w:rPr>
                <w:rFonts w:eastAsia="Times New Roman"/>
                <w:b/>
                <w:bCs/>
                <w:sz w:val="16"/>
                <w:szCs w:val="16"/>
              </w:rPr>
              <w:t>Anaemia</w:t>
            </w:r>
            <w:r w:rsidRPr="007C3195">
              <w:rPr>
                <w:rFonts w:eastAsia="Times New Roman"/>
                <w:sz w:val="16"/>
                <w:szCs w:val="16"/>
              </w:rPr>
              <w:t>. There is progressive pallor with backache, pain in the abdomen or limbs, headache and malaise. Pallor of the skin and mucous membranes may be noticed in early stages but later it is usually masked by the yellow tinge of jaundice.</w:t>
            </w:r>
          </w:p>
        </w:tc>
      </w:tr>
      <w:tr w:rsidR="00D875EA" w:rsidRPr="007C3195" w:rsidTr="00D875EA">
        <w:tc>
          <w:tcPr>
            <w:tcW w:w="1008" w:type="dxa"/>
          </w:tcPr>
          <w:p w:rsidR="00D875EA" w:rsidRPr="007C3195" w:rsidRDefault="00D875EA" w:rsidP="007C3195">
            <w:pPr>
              <w:rPr>
                <w:rFonts w:eastAsia="Times New Roman"/>
                <w:sz w:val="16"/>
                <w:szCs w:val="16"/>
              </w:rPr>
            </w:pPr>
          </w:p>
        </w:tc>
        <w:tc>
          <w:tcPr>
            <w:tcW w:w="540" w:type="dxa"/>
          </w:tcPr>
          <w:p w:rsidR="00D875EA" w:rsidRPr="007C3195" w:rsidRDefault="00D875EA" w:rsidP="007C3195">
            <w:pPr>
              <w:rPr>
                <w:rFonts w:eastAsia="Times New Roman"/>
                <w:sz w:val="16"/>
                <w:szCs w:val="16"/>
              </w:rPr>
            </w:pPr>
          </w:p>
        </w:tc>
        <w:tc>
          <w:tcPr>
            <w:tcW w:w="7308" w:type="dxa"/>
          </w:tcPr>
          <w:p w:rsidR="00D875EA" w:rsidRPr="007C3195" w:rsidRDefault="00D875EA" w:rsidP="007C3195">
            <w:pPr>
              <w:rPr>
                <w:rFonts w:eastAsia="Times New Roman"/>
                <w:sz w:val="16"/>
                <w:szCs w:val="16"/>
              </w:rPr>
            </w:pPr>
            <w:r w:rsidRPr="007C3195">
              <w:rPr>
                <w:rFonts w:eastAsia="Times New Roman"/>
                <w:sz w:val="16"/>
                <w:szCs w:val="16"/>
              </w:rPr>
              <w:t xml:space="preserve">2. </w:t>
            </w:r>
            <w:r w:rsidRPr="007C3195">
              <w:rPr>
                <w:rFonts w:eastAsia="Times New Roman"/>
                <w:b/>
                <w:bCs/>
                <w:sz w:val="16"/>
                <w:szCs w:val="16"/>
              </w:rPr>
              <w:t>Fever</w:t>
            </w:r>
            <w:r w:rsidRPr="007C3195">
              <w:rPr>
                <w:rFonts w:eastAsia="Times New Roman"/>
                <w:sz w:val="16"/>
                <w:szCs w:val="16"/>
              </w:rPr>
              <w:t>. The patient may become feverish at any stage of the disease depending upon the type of haemolytic anaemia. Fever is invariably accompanied by rigors. The patient feels more prostrated and weak. Attacks of vomiting may occur.</w:t>
            </w:r>
          </w:p>
        </w:tc>
      </w:tr>
      <w:tr w:rsidR="00D875EA" w:rsidRPr="007C3195" w:rsidTr="00D875EA">
        <w:tc>
          <w:tcPr>
            <w:tcW w:w="1008" w:type="dxa"/>
          </w:tcPr>
          <w:p w:rsidR="00D875EA" w:rsidRPr="007C3195" w:rsidRDefault="00D875EA" w:rsidP="007C3195">
            <w:pPr>
              <w:rPr>
                <w:rFonts w:eastAsia="Times New Roman"/>
                <w:sz w:val="16"/>
                <w:szCs w:val="16"/>
              </w:rPr>
            </w:pPr>
          </w:p>
        </w:tc>
        <w:tc>
          <w:tcPr>
            <w:tcW w:w="540" w:type="dxa"/>
          </w:tcPr>
          <w:p w:rsidR="00D875EA" w:rsidRPr="007C3195" w:rsidRDefault="00D875EA" w:rsidP="007C3195">
            <w:pPr>
              <w:rPr>
                <w:rFonts w:eastAsia="Times New Roman"/>
                <w:sz w:val="16"/>
                <w:szCs w:val="16"/>
              </w:rPr>
            </w:pPr>
          </w:p>
        </w:tc>
        <w:tc>
          <w:tcPr>
            <w:tcW w:w="7308" w:type="dxa"/>
          </w:tcPr>
          <w:p w:rsidR="00D875EA" w:rsidRPr="007C3195" w:rsidRDefault="00D875EA" w:rsidP="007C3195">
            <w:pPr>
              <w:rPr>
                <w:rFonts w:eastAsia="Times New Roman"/>
                <w:sz w:val="16"/>
                <w:szCs w:val="16"/>
              </w:rPr>
            </w:pPr>
            <w:r w:rsidRPr="007C3195">
              <w:rPr>
                <w:rFonts w:eastAsia="Times New Roman"/>
                <w:sz w:val="16"/>
                <w:szCs w:val="16"/>
              </w:rPr>
              <w:t xml:space="preserve">3. </w:t>
            </w:r>
            <w:r w:rsidRPr="007C3195">
              <w:rPr>
                <w:rFonts w:eastAsia="Times New Roman"/>
                <w:b/>
                <w:bCs/>
                <w:sz w:val="16"/>
                <w:szCs w:val="16"/>
              </w:rPr>
              <w:t>Jaundice</w:t>
            </w:r>
            <w:r w:rsidRPr="007C3195">
              <w:rPr>
                <w:rFonts w:eastAsia="Times New Roman"/>
                <w:sz w:val="16"/>
                <w:szCs w:val="16"/>
              </w:rPr>
              <w:t>. In the initial phase of haemolytic anaemia there is subclinical jaundice - as the disease progresses the jaundice becomes manifest. The bilirubin in the blood is directly related to the release of the pigments by increased red cell destruction.</w:t>
            </w:r>
          </w:p>
        </w:tc>
      </w:tr>
      <w:tr w:rsidR="00D875EA" w:rsidRPr="007C3195" w:rsidTr="00D875EA">
        <w:tc>
          <w:tcPr>
            <w:tcW w:w="1008" w:type="dxa"/>
          </w:tcPr>
          <w:p w:rsidR="00D875EA" w:rsidRPr="007C3195" w:rsidRDefault="00D875EA" w:rsidP="007C3195">
            <w:pPr>
              <w:rPr>
                <w:rFonts w:eastAsia="Times New Roman"/>
                <w:sz w:val="16"/>
                <w:szCs w:val="16"/>
              </w:rPr>
            </w:pPr>
          </w:p>
        </w:tc>
        <w:tc>
          <w:tcPr>
            <w:tcW w:w="540" w:type="dxa"/>
          </w:tcPr>
          <w:p w:rsidR="00D875EA" w:rsidRPr="007C3195" w:rsidRDefault="00D875EA" w:rsidP="007C3195">
            <w:pPr>
              <w:rPr>
                <w:rFonts w:eastAsia="Times New Roman"/>
                <w:sz w:val="16"/>
                <w:szCs w:val="16"/>
              </w:rPr>
            </w:pPr>
          </w:p>
        </w:tc>
        <w:tc>
          <w:tcPr>
            <w:tcW w:w="7308" w:type="dxa"/>
          </w:tcPr>
          <w:p w:rsidR="00D875EA" w:rsidRPr="007C3195" w:rsidRDefault="00D875EA" w:rsidP="007C3195">
            <w:pPr>
              <w:rPr>
                <w:rFonts w:eastAsia="Times New Roman"/>
                <w:sz w:val="16"/>
                <w:szCs w:val="16"/>
              </w:rPr>
            </w:pPr>
            <w:r w:rsidRPr="007C3195">
              <w:rPr>
                <w:rFonts w:eastAsia="Times New Roman"/>
                <w:sz w:val="16"/>
                <w:szCs w:val="16"/>
              </w:rPr>
              <w:t xml:space="preserve">4. </w:t>
            </w:r>
            <w:r w:rsidRPr="007C3195">
              <w:rPr>
                <w:rFonts w:eastAsia="Times New Roman"/>
                <w:b/>
                <w:bCs/>
                <w:sz w:val="16"/>
                <w:szCs w:val="16"/>
              </w:rPr>
              <w:t>Spleen</w:t>
            </w:r>
            <w:r w:rsidRPr="007C3195">
              <w:rPr>
                <w:rFonts w:eastAsia="Times New Roman"/>
                <w:sz w:val="16"/>
                <w:szCs w:val="16"/>
              </w:rPr>
              <w:t xml:space="preserve"> is always enlarged and tender. In the early stages, elicitation of spleen percussion sign may be valuable in diagnosis. The liver enlargement and tenderness are also usual. Lymph glands may be enlarged.</w:t>
            </w:r>
          </w:p>
        </w:tc>
      </w:tr>
      <w:tr w:rsidR="00D875EA" w:rsidRPr="007C3195" w:rsidTr="00CC0053">
        <w:tc>
          <w:tcPr>
            <w:tcW w:w="1008" w:type="dxa"/>
          </w:tcPr>
          <w:p w:rsidR="00D875EA" w:rsidRPr="007C3195" w:rsidRDefault="00D875EA" w:rsidP="007C3195">
            <w:pPr>
              <w:rPr>
                <w:rFonts w:eastAsia="Times New Roman"/>
                <w:sz w:val="16"/>
                <w:szCs w:val="16"/>
              </w:rPr>
            </w:pPr>
          </w:p>
        </w:tc>
        <w:tc>
          <w:tcPr>
            <w:tcW w:w="7848" w:type="dxa"/>
            <w:gridSpan w:val="2"/>
          </w:tcPr>
          <w:p w:rsidR="00D875EA" w:rsidRPr="007C3195" w:rsidRDefault="00D875EA" w:rsidP="007C3195">
            <w:pPr>
              <w:rPr>
                <w:rFonts w:eastAsia="Times New Roman"/>
                <w:sz w:val="16"/>
                <w:szCs w:val="16"/>
              </w:rPr>
            </w:pPr>
            <w:r w:rsidRPr="007C3195">
              <w:rPr>
                <w:rFonts w:eastAsia="Times New Roman"/>
                <w:sz w:val="16"/>
                <w:szCs w:val="16"/>
              </w:rPr>
              <w:t>The clinical picture of haemolytic anaemias described here conforms to the usual forms of haemolytic anaemias. Detailed discussion on the individual types has been avoided.</w:t>
            </w:r>
          </w:p>
        </w:tc>
      </w:tr>
    </w:tbl>
    <w:p w:rsidR="00EC6139" w:rsidRPr="007C3195" w:rsidRDefault="00EC6139" w:rsidP="007C3195">
      <w:pPr>
        <w:rPr>
          <w:rFonts w:eastAsia="Times New Roman"/>
          <w:sz w:val="16"/>
          <w:szCs w:val="16"/>
        </w:rPr>
      </w:pPr>
      <w:r w:rsidRPr="007C3195">
        <w:rPr>
          <w:rFonts w:eastAsia="Times New Roman"/>
          <w:sz w:val="16"/>
          <w:szCs w:val="16"/>
        </w:rPr>
        <w:br/>
        <w:t xml:space="preserve">  </w:t>
      </w:r>
      <w:r w:rsidRPr="007C3195">
        <w:rPr>
          <w:rFonts w:eastAsia="Times New Roman"/>
          <w:sz w:val="16"/>
          <w:szCs w:val="16"/>
        </w:rPr>
        <w:br/>
      </w:r>
    </w:p>
    <w:p w:rsidR="00741F8F" w:rsidRPr="007C3195" w:rsidRDefault="00EC6139" w:rsidP="007C3195">
      <w:pPr>
        <w:spacing w:before="100" w:beforeAutospacing="1" w:after="100" w:afterAutospacing="1"/>
        <w:rPr>
          <w:sz w:val="16"/>
          <w:szCs w:val="16"/>
        </w:rPr>
      </w:pPr>
      <w:r w:rsidRPr="007C3195">
        <w:rPr>
          <w:b/>
          <w:bCs/>
          <w:sz w:val="32"/>
          <w:szCs w:val="32"/>
        </w:rPr>
        <w:lastRenderedPageBreak/>
        <w:t>Investigations</w:t>
      </w:r>
    </w:p>
    <w:tbl>
      <w:tblPr>
        <w:tblStyle w:val="TableGrid"/>
        <w:tblW w:w="0" w:type="auto"/>
        <w:tblLook w:val="04A0"/>
      </w:tblPr>
      <w:tblGrid>
        <w:gridCol w:w="918"/>
        <w:gridCol w:w="7938"/>
      </w:tblGrid>
      <w:tr w:rsidR="00741F8F" w:rsidRPr="007C3195" w:rsidTr="00741F8F">
        <w:tc>
          <w:tcPr>
            <w:tcW w:w="918" w:type="dxa"/>
          </w:tcPr>
          <w:p w:rsidR="00741F8F" w:rsidRPr="007C3195" w:rsidRDefault="00741F8F" w:rsidP="007C3195">
            <w:pPr>
              <w:spacing w:before="100" w:beforeAutospacing="1" w:after="100" w:afterAutospacing="1"/>
              <w:rPr>
                <w:sz w:val="16"/>
                <w:szCs w:val="16"/>
              </w:rPr>
            </w:pPr>
          </w:p>
        </w:tc>
        <w:tc>
          <w:tcPr>
            <w:tcW w:w="7938" w:type="dxa"/>
          </w:tcPr>
          <w:p w:rsidR="00741F8F" w:rsidRPr="007C3195" w:rsidRDefault="00741F8F" w:rsidP="007C3195">
            <w:pPr>
              <w:spacing w:before="100" w:beforeAutospacing="1" w:after="100" w:afterAutospacing="1"/>
              <w:rPr>
                <w:sz w:val="16"/>
                <w:szCs w:val="16"/>
              </w:rPr>
            </w:pPr>
            <w:r w:rsidRPr="007C3195">
              <w:rPr>
                <w:sz w:val="16"/>
                <w:szCs w:val="16"/>
              </w:rPr>
              <w:t xml:space="preserve">1. </w:t>
            </w:r>
            <w:r w:rsidRPr="007C3195">
              <w:rPr>
                <w:b/>
                <w:bCs/>
                <w:sz w:val="16"/>
                <w:szCs w:val="16"/>
              </w:rPr>
              <w:t>Blood picture</w:t>
            </w:r>
            <w:r w:rsidRPr="007C3195">
              <w:rPr>
                <w:sz w:val="16"/>
                <w:szCs w:val="16"/>
              </w:rPr>
              <w:t xml:space="preserve">. The picture varies according to the balance between destruction and compensatory blood formation. With chronic haemolysis the red cells are generally normocytic or microcytic, but if the anaemia is severe and regeneration rapid, macrocytosis is common with large number of reticulocytes.  </w:t>
            </w:r>
            <w:r w:rsidRPr="007C3195">
              <w:rPr>
                <w:sz w:val="16"/>
                <w:szCs w:val="16"/>
              </w:rPr>
              <w:br/>
              <w:t xml:space="preserve">When fragility is increased, some of the red cells are spherocytic. The reticulocyte count is high and numerous normoblasts may be found. Fragmented red cells are often present, especially in the anaemia of burns and of advanced renal failure.  </w:t>
            </w:r>
            <w:r w:rsidRPr="007C3195">
              <w:rPr>
                <w:sz w:val="16"/>
                <w:szCs w:val="16"/>
              </w:rPr>
              <w:br/>
              <w:t>The leucocytes and platelets show little change in the initial phases but later, an increased haemolysis is usually associated with leucocytosis and a shift to the right in Arneth's count.</w:t>
            </w:r>
          </w:p>
        </w:tc>
      </w:tr>
      <w:tr w:rsidR="00741F8F" w:rsidRPr="007C3195" w:rsidTr="00741F8F">
        <w:tc>
          <w:tcPr>
            <w:tcW w:w="918" w:type="dxa"/>
          </w:tcPr>
          <w:p w:rsidR="00741F8F" w:rsidRPr="007C3195" w:rsidRDefault="00741F8F" w:rsidP="007C3195">
            <w:pPr>
              <w:spacing w:before="100" w:beforeAutospacing="1" w:after="100" w:afterAutospacing="1"/>
              <w:rPr>
                <w:sz w:val="16"/>
                <w:szCs w:val="16"/>
              </w:rPr>
            </w:pPr>
          </w:p>
        </w:tc>
        <w:tc>
          <w:tcPr>
            <w:tcW w:w="7938" w:type="dxa"/>
          </w:tcPr>
          <w:p w:rsidR="00741F8F" w:rsidRPr="007C3195" w:rsidRDefault="00741F8F" w:rsidP="007C3195">
            <w:pPr>
              <w:spacing w:before="100" w:beforeAutospacing="1" w:after="100" w:afterAutospacing="1"/>
              <w:rPr>
                <w:sz w:val="16"/>
                <w:szCs w:val="16"/>
              </w:rPr>
            </w:pPr>
            <w:r w:rsidRPr="007C3195">
              <w:rPr>
                <w:rFonts w:eastAsia="Times New Roman"/>
                <w:sz w:val="16"/>
                <w:szCs w:val="16"/>
              </w:rPr>
              <w:t xml:space="preserve">2. </w:t>
            </w:r>
            <w:r w:rsidRPr="007C3195">
              <w:rPr>
                <w:rFonts w:eastAsia="Times New Roman"/>
                <w:b/>
                <w:bCs/>
                <w:sz w:val="16"/>
                <w:szCs w:val="16"/>
              </w:rPr>
              <w:t>Bone-marrow examination</w:t>
            </w:r>
            <w:r w:rsidRPr="007C3195">
              <w:rPr>
                <w:rFonts w:eastAsia="Times New Roman"/>
                <w:sz w:val="16"/>
                <w:szCs w:val="16"/>
              </w:rPr>
              <w:t>. The bone marrow shows hyperplasia of normoblastic type ; proerythroblasts may be considerably increased.</w:t>
            </w:r>
          </w:p>
        </w:tc>
      </w:tr>
      <w:tr w:rsidR="00741F8F" w:rsidRPr="007C3195" w:rsidTr="00741F8F">
        <w:tc>
          <w:tcPr>
            <w:tcW w:w="918" w:type="dxa"/>
          </w:tcPr>
          <w:p w:rsidR="00741F8F" w:rsidRPr="007C3195" w:rsidRDefault="00741F8F" w:rsidP="007C3195">
            <w:pPr>
              <w:spacing w:before="100" w:beforeAutospacing="1" w:after="100" w:afterAutospacing="1"/>
              <w:rPr>
                <w:sz w:val="16"/>
                <w:szCs w:val="16"/>
              </w:rPr>
            </w:pPr>
          </w:p>
        </w:tc>
        <w:tc>
          <w:tcPr>
            <w:tcW w:w="7938" w:type="dxa"/>
          </w:tcPr>
          <w:p w:rsidR="00741F8F" w:rsidRPr="007C3195" w:rsidRDefault="00741F8F" w:rsidP="007C3195">
            <w:pPr>
              <w:spacing w:before="100" w:beforeAutospacing="1" w:after="100" w:afterAutospacing="1"/>
              <w:rPr>
                <w:sz w:val="16"/>
                <w:szCs w:val="16"/>
              </w:rPr>
            </w:pPr>
            <w:r w:rsidRPr="007C3195">
              <w:rPr>
                <w:rFonts w:eastAsia="Times New Roman"/>
                <w:sz w:val="16"/>
                <w:szCs w:val="16"/>
              </w:rPr>
              <w:t xml:space="preserve">3. </w:t>
            </w:r>
            <w:r w:rsidRPr="007C3195">
              <w:rPr>
                <w:rFonts w:eastAsia="Times New Roman"/>
                <w:b/>
                <w:bCs/>
                <w:sz w:val="16"/>
                <w:szCs w:val="16"/>
              </w:rPr>
              <w:t>Urine examination</w:t>
            </w:r>
            <w:r w:rsidRPr="007C3195">
              <w:rPr>
                <w:rFonts w:eastAsia="Times New Roman"/>
                <w:sz w:val="16"/>
                <w:szCs w:val="16"/>
              </w:rPr>
              <w:t>. The urine is positive for haemoglobin. Urobilinogen is raised.</w:t>
            </w:r>
          </w:p>
        </w:tc>
      </w:tr>
      <w:tr w:rsidR="00741F8F" w:rsidRPr="007C3195" w:rsidTr="00741F8F">
        <w:tc>
          <w:tcPr>
            <w:tcW w:w="918" w:type="dxa"/>
          </w:tcPr>
          <w:p w:rsidR="00741F8F" w:rsidRPr="007C3195" w:rsidRDefault="00741F8F" w:rsidP="007C3195">
            <w:pPr>
              <w:spacing w:before="100" w:beforeAutospacing="1" w:after="100" w:afterAutospacing="1"/>
              <w:rPr>
                <w:sz w:val="16"/>
                <w:szCs w:val="16"/>
              </w:rPr>
            </w:pPr>
          </w:p>
        </w:tc>
        <w:tc>
          <w:tcPr>
            <w:tcW w:w="7938" w:type="dxa"/>
          </w:tcPr>
          <w:p w:rsidR="00741F8F" w:rsidRPr="007C3195" w:rsidRDefault="00741F8F" w:rsidP="007C3195">
            <w:pPr>
              <w:spacing w:before="100" w:beforeAutospacing="1" w:after="100" w:afterAutospacing="1"/>
              <w:rPr>
                <w:sz w:val="16"/>
                <w:szCs w:val="16"/>
              </w:rPr>
            </w:pPr>
            <w:r w:rsidRPr="007C3195">
              <w:rPr>
                <w:rFonts w:eastAsia="Times New Roman"/>
                <w:sz w:val="16"/>
                <w:szCs w:val="16"/>
              </w:rPr>
              <w:t xml:space="preserve">4. </w:t>
            </w:r>
            <w:r w:rsidRPr="007C3195">
              <w:rPr>
                <w:rFonts w:eastAsia="Times New Roman"/>
                <w:b/>
                <w:bCs/>
                <w:sz w:val="16"/>
                <w:szCs w:val="16"/>
              </w:rPr>
              <w:t>Faecal urobilinogen</w:t>
            </w:r>
            <w:r w:rsidRPr="007C3195">
              <w:rPr>
                <w:rFonts w:eastAsia="Times New Roman"/>
                <w:sz w:val="16"/>
                <w:szCs w:val="16"/>
              </w:rPr>
              <w:t xml:space="preserve"> is markedly increased, 300-2,000 mg per day (normal 40-280 mg per day).</w:t>
            </w:r>
          </w:p>
        </w:tc>
      </w:tr>
      <w:tr w:rsidR="00741F8F" w:rsidRPr="007C3195" w:rsidTr="00741F8F">
        <w:tc>
          <w:tcPr>
            <w:tcW w:w="918" w:type="dxa"/>
          </w:tcPr>
          <w:p w:rsidR="00741F8F" w:rsidRPr="007C3195" w:rsidRDefault="00741F8F" w:rsidP="007C3195">
            <w:pPr>
              <w:spacing w:before="100" w:beforeAutospacing="1" w:after="100" w:afterAutospacing="1"/>
              <w:rPr>
                <w:sz w:val="16"/>
                <w:szCs w:val="16"/>
              </w:rPr>
            </w:pPr>
          </w:p>
        </w:tc>
        <w:tc>
          <w:tcPr>
            <w:tcW w:w="7938" w:type="dxa"/>
          </w:tcPr>
          <w:p w:rsidR="00741F8F" w:rsidRPr="007C3195" w:rsidRDefault="00741F8F" w:rsidP="007C3195">
            <w:pPr>
              <w:spacing w:before="100" w:beforeAutospacing="1" w:after="100" w:afterAutospacing="1"/>
              <w:rPr>
                <w:sz w:val="16"/>
                <w:szCs w:val="16"/>
              </w:rPr>
            </w:pPr>
            <w:r w:rsidRPr="007C3195">
              <w:rPr>
                <w:rFonts w:eastAsia="Times New Roman"/>
                <w:sz w:val="16"/>
                <w:szCs w:val="16"/>
              </w:rPr>
              <w:t xml:space="preserve">5. </w:t>
            </w:r>
            <w:r w:rsidRPr="007C3195">
              <w:rPr>
                <w:rFonts w:eastAsia="Times New Roman"/>
                <w:b/>
                <w:bCs/>
                <w:sz w:val="16"/>
                <w:szCs w:val="16"/>
              </w:rPr>
              <w:t>Biopsy</w:t>
            </w:r>
            <w:r w:rsidRPr="007C3195">
              <w:rPr>
                <w:rFonts w:eastAsia="Times New Roman"/>
                <w:sz w:val="16"/>
                <w:szCs w:val="16"/>
              </w:rPr>
              <w:t>. Histological sections of the spleen, liver and lymph nodes show much free iron as well as phagocytosis of red cells.</w:t>
            </w:r>
          </w:p>
        </w:tc>
      </w:tr>
    </w:tbl>
    <w:p w:rsidR="007C3195" w:rsidRDefault="007C3195" w:rsidP="007C3195">
      <w:pPr>
        <w:rPr>
          <w:rFonts w:eastAsia="Times New Roman"/>
          <w:sz w:val="44"/>
          <w:szCs w:val="16"/>
        </w:rPr>
      </w:pPr>
    </w:p>
    <w:p w:rsidR="00EC6139" w:rsidRPr="007C3195" w:rsidRDefault="00EC6139" w:rsidP="007C3195">
      <w:pPr>
        <w:rPr>
          <w:rFonts w:eastAsia="Times New Roman"/>
          <w:sz w:val="16"/>
          <w:szCs w:val="16"/>
        </w:rPr>
      </w:pPr>
      <w:r w:rsidRPr="007C3195">
        <w:rPr>
          <w:rFonts w:eastAsia="Times New Roman"/>
          <w:sz w:val="44"/>
          <w:szCs w:val="16"/>
        </w:rPr>
        <w:t>APLASTIC ANAEMIA</w:t>
      </w:r>
      <w:r w:rsidRPr="007C3195">
        <w:rPr>
          <w:rFonts w:eastAsia="Times New Roman"/>
          <w:sz w:val="16"/>
          <w:szCs w:val="16"/>
        </w:rPr>
        <w:t xml:space="preserve">  </w:t>
      </w:r>
      <w:r w:rsidRPr="007C3195">
        <w:rPr>
          <w:rFonts w:eastAsia="Times New Roman"/>
          <w:sz w:val="16"/>
          <w:szCs w:val="16"/>
        </w:rPr>
        <w:br/>
      </w:r>
    </w:p>
    <w:p w:rsidR="00EC6139" w:rsidRPr="007C3195" w:rsidRDefault="00EC6139" w:rsidP="007C3195">
      <w:pPr>
        <w:rPr>
          <w:rFonts w:eastAsia="Times New Roman"/>
          <w:b/>
          <w:bCs/>
          <w:sz w:val="16"/>
          <w:szCs w:val="16"/>
        </w:rPr>
      </w:pPr>
      <w:r w:rsidRPr="007C3195">
        <w:rPr>
          <w:rFonts w:eastAsia="Times New Roman"/>
          <w:sz w:val="16"/>
          <w:szCs w:val="16"/>
        </w:rPr>
        <w:t xml:space="preserve">Aplastic anaemia or anaemia gravis is a severe disease characterized by extreme anaemia, leucopenia and thrombocytopenia, due to aplasia or hypoplasia of the bone marrow.  </w:t>
      </w:r>
      <w:r w:rsidRPr="007C3195">
        <w:rPr>
          <w:rFonts w:eastAsia="Times New Roman"/>
          <w:sz w:val="16"/>
          <w:szCs w:val="16"/>
        </w:rPr>
        <w:br/>
      </w:r>
    </w:p>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4"/>
          <w:szCs w:val="14"/>
          <w:lang w:bidi="en-US"/>
        </w:rPr>
      </w:pPr>
      <w:r w:rsidRPr="007C3195">
        <w:rPr>
          <w:rFonts w:asciiTheme="majorHAnsi" w:eastAsiaTheme="majorEastAsia" w:hAnsiTheme="majorHAnsi" w:cstheme="majorBidi"/>
          <w:b/>
          <w:bCs/>
          <w:sz w:val="18"/>
          <w:szCs w:val="18"/>
          <w:lang w:bidi="en-US"/>
        </w:rPr>
        <w:t>Causes</w:t>
      </w:r>
      <w:r w:rsidRPr="007C3195">
        <w:rPr>
          <w:rFonts w:asciiTheme="majorHAnsi" w:eastAsiaTheme="majorEastAsia" w:hAnsiTheme="majorHAnsi" w:cstheme="majorBidi"/>
          <w:sz w:val="14"/>
          <w:szCs w:val="14"/>
          <w:lang w:bidi="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1567"/>
        <w:gridCol w:w="1567"/>
        <w:gridCol w:w="1020"/>
        <w:gridCol w:w="630"/>
        <w:gridCol w:w="835"/>
        <w:gridCol w:w="2760"/>
      </w:tblGrid>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812"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1. Idiopathic</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Can</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812"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2. Constitutional</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5245" w:type="dxa"/>
            <w:gridSpan w:val="4"/>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Fanconi's syndrome</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Pay</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6812"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3. Physical agents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5245" w:type="dxa"/>
            <w:gridSpan w:val="4"/>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Whole body irradiation</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Charges</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812"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4.  Chemical agents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5245" w:type="dxa"/>
            <w:gridSpan w:val="4"/>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a. Dose related</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An</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650"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95"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 Alkylating agents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Able</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650"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95"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 Antimetabolites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Bodied</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650"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95"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(iii) Benzene</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Citizen</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650"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95"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(iv) Chloramphenicol</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Inside</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650"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95"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(v) Inorganic arsenicals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5245" w:type="dxa"/>
            <w:gridSpan w:val="4"/>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(b) Idiosyncratic</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Can</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02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422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 Chloramphenicol</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Politicians</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02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422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(ii) Phenylbutazone</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Open</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02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422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(iii) Organic arsenicals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More</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02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422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(iv) Methyl phenyl ethyl hydantoin</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Science</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02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422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(v) Streptomycin</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Colleges</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02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422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(vi) Chlorpromazine</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In</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812"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5. Infections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Very</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48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 Viral hepatitis</w:t>
            </w:r>
          </w:p>
        </w:tc>
        <w:tc>
          <w:tcPr>
            <w:tcW w:w="276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Minor</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5245" w:type="dxa"/>
            <w:gridSpan w:val="4"/>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(ii) Miliary tuberculosis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Operation</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5245" w:type="dxa"/>
            <w:gridSpan w:val="4"/>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(iii) Other infections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Indian</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812"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6.  Insecticides</w:t>
            </w: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48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 DDT</w:t>
            </w:r>
          </w:p>
        </w:tc>
        <w:tc>
          <w:tcPr>
            <w:tcW w:w="276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485"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(ii) Malathion</w:t>
            </w:r>
          </w:p>
        </w:tc>
        <w:tc>
          <w:tcPr>
            <w:tcW w:w="2760"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r>
      <w:tr w:rsidR="00EC6139" w:rsidRPr="007C3195" w:rsidTr="00EC6139">
        <w:tc>
          <w:tcPr>
            <w:tcW w:w="971"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Paise</w:t>
            </w:r>
          </w:p>
        </w:tc>
        <w:tc>
          <w:tcPr>
            <w:tcW w:w="1567"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812"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7. Paroxysmal nocturnal haemoglobinuria</w:t>
            </w:r>
          </w:p>
        </w:tc>
      </w:tr>
    </w:tbl>
    <w:p w:rsidR="00EC6139" w:rsidRPr="007C3195" w:rsidRDefault="00EC6139" w:rsidP="007C3195">
      <w:pPr>
        <w:rPr>
          <w:rFonts w:eastAsia="Times New Roman"/>
          <w:b/>
          <w:bCs/>
          <w:sz w:val="32"/>
          <w:szCs w:val="32"/>
        </w:rPr>
      </w:pPr>
      <w:r w:rsidRPr="007C3195">
        <w:rPr>
          <w:rFonts w:eastAsia="Times New Roman"/>
          <w:sz w:val="16"/>
          <w:szCs w:val="16"/>
        </w:rPr>
        <w:lastRenderedPageBreak/>
        <w:t xml:space="preserve"> </w:t>
      </w:r>
      <w:r w:rsidRPr="007C3195">
        <w:rPr>
          <w:rFonts w:eastAsia="Times New Roman"/>
          <w:sz w:val="16"/>
          <w:szCs w:val="16"/>
        </w:rPr>
        <w:br/>
      </w:r>
    </w:p>
    <w:p w:rsidR="00EC6139" w:rsidRPr="007C3195" w:rsidRDefault="00EC6139" w:rsidP="007C3195">
      <w:pPr>
        <w:rPr>
          <w:rFonts w:eastAsia="Times New Roman"/>
          <w:sz w:val="16"/>
          <w:szCs w:val="16"/>
        </w:rPr>
      </w:pPr>
      <w:r w:rsidRPr="007C3195">
        <w:rPr>
          <w:rFonts w:eastAsia="Times New Roman"/>
          <w:b/>
          <w:bCs/>
          <w:sz w:val="32"/>
          <w:szCs w:val="32"/>
        </w:rPr>
        <w:t>Clinical picture</w:t>
      </w:r>
      <w:r w:rsidRPr="007C3195">
        <w:rPr>
          <w:rFonts w:eastAsia="Times New Roman"/>
          <w:sz w:val="32"/>
          <w:szCs w:val="32"/>
        </w:rPr>
        <w:t xml:space="preserve"> </w:t>
      </w:r>
      <w:r w:rsidRPr="007C3195">
        <w:rPr>
          <w:rFonts w:eastAsia="Times New Roman"/>
          <w:sz w:val="16"/>
          <w:szCs w:val="16"/>
        </w:rPr>
        <w:br/>
      </w:r>
    </w:p>
    <w:tbl>
      <w:tblPr>
        <w:tblStyle w:val="TableGrid"/>
        <w:tblW w:w="0" w:type="auto"/>
        <w:tblLayout w:type="fixed"/>
        <w:tblLook w:val="04A0"/>
      </w:tblPr>
      <w:tblGrid>
        <w:gridCol w:w="1165"/>
        <w:gridCol w:w="8180"/>
      </w:tblGrid>
      <w:tr w:rsidR="00EC6139" w:rsidRPr="007C3195" w:rsidTr="00EC6139">
        <w:tc>
          <w:tcPr>
            <w:tcW w:w="1165"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1. Onset insidious with weakness and lassitude</w:t>
            </w:r>
          </w:p>
        </w:tc>
      </w:tr>
      <w:tr w:rsidR="00EC6139" w:rsidRPr="007C3195" w:rsidTr="00EC6139">
        <w:tc>
          <w:tcPr>
            <w:tcW w:w="1165"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2. Dyspnoea</w:t>
            </w:r>
          </w:p>
        </w:tc>
      </w:tr>
      <w:tr w:rsidR="00EC6139" w:rsidRPr="007C3195" w:rsidTr="00EC6139">
        <w:tc>
          <w:tcPr>
            <w:tcW w:w="1165"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3. Palpitation</w:t>
            </w:r>
          </w:p>
        </w:tc>
      </w:tr>
      <w:tr w:rsidR="00EC6139" w:rsidRPr="007C3195" w:rsidTr="00EC6139">
        <w:tc>
          <w:tcPr>
            <w:tcW w:w="1165"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4. Increasing pallor</w:t>
            </w:r>
          </w:p>
        </w:tc>
      </w:tr>
      <w:tr w:rsidR="00EC6139" w:rsidRPr="007C3195" w:rsidTr="00EC6139">
        <w:tc>
          <w:tcPr>
            <w:tcW w:w="1165"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 xml:space="preserve">5. </w:t>
            </w:r>
            <w:r w:rsidRPr="007C3195">
              <w:rPr>
                <w:rFonts w:eastAsia="Times New Roman"/>
                <w:i/>
                <w:iCs/>
                <w:sz w:val="16"/>
                <w:szCs w:val="16"/>
              </w:rPr>
              <w:t>Haemorrhagic tendencies.</w:t>
            </w:r>
            <w:r w:rsidRPr="007C3195">
              <w:rPr>
                <w:rFonts w:eastAsia="Times New Roman"/>
                <w:sz w:val="16"/>
                <w:szCs w:val="16"/>
              </w:rPr>
              <w:t xml:space="preserve"> Haemorrhage from nose and gums, gastro intestinal haemorrhage, haemorrhage from uterus, retina, etc.</w:t>
            </w:r>
          </w:p>
        </w:tc>
      </w:tr>
      <w:tr w:rsidR="00EC6139" w:rsidRPr="007C3195" w:rsidTr="00EC6139">
        <w:tc>
          <w:tcPr>
            <w:tcW w:w="1165"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6. Necrotic ulcers in the mouth or any part of the gastrointestinal tract.</w:t>
            </w:r>
          </w:p>
        </w:tc>
      </w:tr>
      <w:tr w:rsidR="00EC6139" w:rsidRPr="007C3195" w:rsidTr="00EC6139">
        <w:tc>
          <w:tcPr>
            <w:tcW w:w="1165"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7. Coma, stupor or delirium in the late stages, sometimes resulting from cerebral haemorrhage.</w:t>
            </w:r>
          </w:p>
        </w:tc>
      </w:tr>
      <w:tr w:rsidR="00EC6139" w:rsidRPr="007C3195" w:rsidTr="00EC6139">
        <w:tc>
          <w:tcPr>
            <w:tcW w:w="1165"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8. Spleen occasionally enlarged</w:t>
            </w:r>
          </w:p>
        </w:tc>
      </w:tr>
    </w:tbl>
    <w:p w:rsidR="00EC6139" w:rsidRPr="007C3195" w:rsidRDefault="00EC6139" w:rsidP="007C3195">
      <w:pPr>
        <w:rPr>
          <w:rFonts w:eastAsia="Times New Roman"/>
          <w:b/>
          <w:bCs/>
          <w:sz w:val="32"/>
          <w:szCs w:val="32"/>
        </w:rPr>
      </w:pPr>
    </w:p>
    <w:p w:rsidR="00EC6139" w:rsidRPr="007C3195" w:rsidRDefault="00EC6139" w:rsidP="007C3195">
      <w:pPr>
        <w:rPr>
          <w:rFonts w:eastAsia="Times New Roman"/>
          <w:sz w:val="16"/>
          <w:szCs w:val="16"/>
        </w:rPr>
      </w:pPr>
      <w:r w:rsidRPr="007C3195">
        <w:rPr>
          <w:rFonts w:eastAsia="Times New Roman"/>
          <w:b/>
          <w:bCs/>
          <w:sz w:val="32"/>
          <w:szCs w:val="32"/>
        </w:rPr>
        <w:t>Diagnosis</w:t>
      </w:r>
      <w:r w:rsidRPr="007C3195">
        <w:rPr>
          <w:rFonts w:eastAsia="Times New Roman"/>
          <w:sz w:val="32"/>
          <w:szCs w:val="32"/>
        </w:rPr>
        <w:t xml:space="preserve"> </w:t>
      </w:r>
      <w:r w:rsidRPr="007C3195">
        <w:rPr>
          <w:rFonts w:eastAsia="Times New Roman"/>
          <w:sz w:val="32"/>
          <w:szCs w:val="32"/>
        </w:rPr>
        <w:br/>
      </w:r>
    </w:p>
    <w:tbl>
      <w:tblPr>
        <w:tblStyle w:val="TableGrid"/>
        <w:tblW w:w="0" w:type="auto"/>
        <w:tblLayout w:type="fixed"/>
        <w:tblLook w:val="04A0"/>
      </w:tblPr>
      <w:tblGrid>
        <w:gridCol w:w="805"/>
        <w:gridCol w:w="360"/>
        <w:gridCol w:w="8180"/>
      </w:tblGrid>
      <w:tr w:rsidR="00EC6139" w:rsidRPr="007C3195" w:rsidTr="00EC6139">
        <w:tc>
          <w:tcPr>
            <w:tcW w:w="805" w:type="dxa"/>
          </w:tcPr>
          <w:p w:rsidR="00EC6139" w:rsidRPr="007C3195" w:rsidRDefault="00EC6139" w:rsidP="007C3195">
            <w:pPr>
              <w:rPr>
                <w:rFonts w:eastAsia="Times New Roman"/>
                <w:sz w:val="16"/>
                <w:szCs w:val="16"/>
              </w:rPr>
            </w:pPr>
          </w:p>
        </w:tc>
        <w:tc>
          <w:tcPr>
            <w:tcW w:w="8540" w:type="dxa"/>
            <w:gridSpan w:val="2"/>
          </w:tcPr>
          <w:p w:rsidR="00EC6139" w:rsidRPr="007C3195" w:rsidRDefault="00EC6139" w:rsidP="007C3195">
            <w:pPr>
              <w:rPr>
                <w:rFonts w:eastAsia="Times New Roman"/>
                <w:sz w:val="16"/>
                <w:szCs w:val="16"/>
              </w:rPr>
            </w:pPr>
            <w:r w:rsidRPr="007C3195">
              <w:rPr>
                <w:rFonts w:eastAsia="Times New Roman"/>
                <w:sz w:val="16"/>
                <w:szCs w:val="16"/>
              </w:rPr>
              <w:t>1. Blood picture </w:t>
            </w:r>
          </w:p>
        </w:tc>
      </w:tr>
      <w:tr w:rsidR="00EC6139" w:rsidRPr="007C3195" w:rsidTr="00EC6139">
        <w:tc>
          <w:tcPr>
            <w:tcW w:w="805" w:type="dxa"/>
          </w:tcPr>
          <w:p w:rsidR="00EC6139" w:rsidRPr="007C3195" w:rsidRDefault="00EC6139" w:rsidP="007C3195">
            <w:pPr>
              <w:rPr>
                <w:rFonts w:eastAsia="Times New Roman"/>
                <w:sz w:val="16"/>
                <w:szCs w:val="16"/>
              </w:rPr>
            </w:pPr>
          </w:p>
        </w:tc>
        <w:tc>
          <w:tcPr>
            <w:tcW w:w="360"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(i) Haemoglobin 6-9 G per 100 ml</w:t>
            </w:r>
          </w:p>
        </w:tc>
      </w:tr>
      <w:tr w:rsidR="00EC6139" w:rsidRPr="007C3195" w:rsidTr="00EC6139">
        <w:tc>
          <w:tcPr>
            <w:tcW w:w="805" w:type="dxa"/>
          </w:tcPr>
          <w:p w:rsidR="00EC6139" w:rsidRPr="007C3195" w:rsidRDefault="00EC6139" w:rsidP="007C3195">
            <w:pPr>
              <w:rPr>
                <w:rFonts w:eastAsia="Times New Roman"/>
                <w:sz w:val="16"/>
                <w:szCs w:val="16"/>
              </w:rPr>
            </w:pPr>
          </w:p>
        </w:tc>
        <w:tc>
          <w:tcPr>
            <w:tcW w:w="360"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(ii) Red cells normochromic, red cells count less than half a million per cu. mm.</w:t>
            </w:r>
          </w:p>
        </w:tc>
      </w:tr>
      <w:tr w:rsidR="00EC6139" w:rsidRPr="007C3195" w:rsidTr="00EC6139">
        <w:tc>
          <w:tcPr>
            <w:tcW w:w="805" w:type="dxa"/>
          </w:tcPr>
          <w:p w:rsidR="00EC6139" w:rsidRPr="007C3195" w:rsidRDefault="00EC6139" w:rsidP="007C3195">
            <w:pPr>
              <w:rPr>
                <w:rFonts w:eastAsia="Times New Roman"/>
                <w:sz w:val="16"/>
                <w:szCs w:val="16"/>
              </w:rPr>
            </w:pPr>
          </w:p>
        </w:tc>
        <w:tc>
          <w:tcPr>
            <w:tcW w:w="360"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(iii)  Leucopenia, 1,500-3,000 per cu. mm ; relative lymptiocytosis.</w:t>
            </w:r>
          </w:p>
        </w:tc>
      </w:tr>
      <w:tr w:rsidR="00EC6139" w:rsidRPr="007C3195" w:rsidTr="00EC6139">
        <w:tc>
          <w:tcPr>
            <w:tcW w:w="805" w:type="dxa"/>
          </w:tcPr>
          <w:p w:rsidR="00EC6139" w:rsidRPr="007C3195" w:rsidRDefault="00EC6139" w:rsidP="007C3195">
            <w:pPr>
              <w:rPr>
                <w:rFonts w:eastAsia="Times New Roman"/>
                <w:sz w:val="16"/>
                <w:szCs w:val="16"/>
              </w:rPr>
            </w:pPr>
          </w:p>
        </w:tc>
        <w:tc>
          <w:tcPr>
            <w:tcW w:w="360" w:type="dxa"/>
          </w:tcPr>
          <w:p w:rsidR="00EC6139" w:rsidRPr="007C3195" w:rsidRDefault="00EC6139" w:rsidP="007C3195">
            <w:pPr>
              <w:rPr>
                <w:rFonts w:eastAsia="Times New Roman"/>
                <w:sz w:val="16"/>
                <w:szCs w:val="16"/>
              </w:rPr>
            </w:pPr>
          </w:p>
        </w:tc>
        <w:tc>
          <w:tcPr>
            <w:tcW w:w="8180" w:type="dxa"/>
          </w:tcPr>
          <w:p w:rsidR="00EC6139" w:rsidRPr="007C3195" w:rsidRDefault="00EC6139" w:rsidP="007C3195">
            <w:pPr>
              <w:rPr>
                <w:rFonts w:eastAsia="Times New Roman"/>
                <w:sz w:val="16"/>
                <w:szCs w:val="16"/>
              </w:rPr>
            </w:pPr>
            <w:r w:rsidRPr="007C3195">
              <w:rPr>
                <w:rFonts w:eastAsia="Times New Roman"/>
                <w:sz w:val="16"/>
                <w:szCs w:val="16"/>
              </w:rPr>
              <w:t>(iv)  Thrombocytopenia, about 50,000 per cu. mm.</w:t>
            </w:r>
          </w:p>
        </w:tc>
      </w:tr>
      <w:tr w:rsidR="00EC6139" w:rsidRPr="007C3195" w:rsidTr="00EC6139">
        <w:tc>
          <w:tcPr>
            <w:tcW w:w="805" w:type="dxa"/>
          </w:tcPr>
          <w:p w:rsidR="00EC6139" w:rsidRPr="007C3195" w:rsidRDefault="00EC6139" w:rsidP="007C3195">
            <w:pPr>
              <w:rPr>
                <w:rFonts w:eastAsia="Times New Roman"/>
                <w:sz w:val="16"/>
                <w:szCs w:val="16"/>
              </w:rPr>
            </w:pPr>
          </w:p>
        </w:tc>
        <w:tc>
          <w:tcPr>
            <w:tcW w:w="8540" w:type="dxa"/>
            <w:gridSpan w:val="2"/>
          </w:tcPr>
          <w:p w:rsidR="00EC6139" w:rsidRPr="007C3195" w:rsidRDefault="00EC6139" w:rsidP="007C3195">
            <w:pPr>
              <w:rPr>
                <w:rFonts w:eastAsia="Times New Roman"/>
                <w:sz w:val="16"/>
                <w:szCs w:val="16"/>
              </w:rPr>
            </w:pPr>
            <w:r w:rsidRPr="007C3195">
              <w:rPr>
                <w:rFonts w:eastAsia="Times New Roman"/>
                <w:sz w:val="16"/>
                <w:szCs w:val="16"/>
              </w:rPr>
              <w:t>2. Bleeding time prolonged.</w:t>
            </w:r>
          </w:p>
        </w:tc>
      </w:tr>
      <w:tr w:rsidR="00EC6139" w:rsidRPr="007C3195" w:rsidTr="00EC6139">
        <w:tc>
          <w:tcPr>
            <w:tcW w:w="805" w:type="dxa"/>
          </w:tcPr>
          <w:p w:rsidR="00EC6139" w:rsidRPr="007C3195" w:rsidRDefault="00EC6139" w:rsidP="007C3195">
            <w:pPr>
              <w:rPr>
                <w:rFonts w:eastAsia="Times New Roman"/>
                <w:sz w:val="16"/>
                <w:szCs w:val="16"/>
              </w:rPr>
            </w:pPr>
          </w:p>
        </w:tc>
        <w:tc>
          <w:tcPr>
            <w:tcW w:w="8540" w:type="dxa"/>
            <w:gridSpan w:val="2"/>
          </w:tcPr>
          <w:p w:rsidR="00EC6139" w:rsidRPr="007C3195" w:rsidRDefault="00EC6139" w:rsidP="007C3195">
            <w:pPr>
              <w:rPr>
                <w:rFonts w:eastAsia="Times New Roman"/>
                <w:sz w:val="16"/>
                <w:szCs w:val="16"/>
              </w:rPr>
            </w:pPr>
            <w:r w:rsidRPr="007C3195">
              <w:rPr>
                <w:sz w:val="16"/>
                <w:szCs w:val="16"/>
              </w:rPr>
              <w:t>3. Bone marrow sections show aplasia or hypoplasia. Smears may show no change and are thus of less value.</w:t>
            </w:r>
          </w:p>
        </w:tc>
      </w:tr>
    </w:tbl>
    <w:p w:rsidR="00741F8F" w:rsidRPr="007C3195" w:rsidRDefault="00EC6139" w:rsidP="007C3195">
      <w:pPr>
        <w:rPr>
          <w:sz w:val="16"/>
          <w:szCs w:val="16"/>
        </w:rPr>
      </w:pPr>
      <w:r w:rsidRPr="007C3195">
        <w:rPr>
          <w:b/>
          <w:bCs/>
          <w:sz w:val="32"/>
          <w:szCs w:val="32"/>
        </w:rPr>
        <w:t>Treatment</w:t>
      </w:r>
      <w:r w:rsidRPr="007C3195">
        <w:rPr>
          <w:sz w:val="32"/>
          <w:szCs w:val="32"/>
        </w:rPr>
        <w:t xml:space="preserve"> </w:t>
      </w:r>
      <w:r w:rsidRPr="007C3195">
        <w:rPr>
          <w:sz w:val="16"/>
          <w:szCs w:val="16"/>
        </w:rPr>
        <w:br/>
      </w:r>
    </w:p>
    <w:tbl>
      <w:tblPr>
        <w:tblStyle w:val="TableGrid"/>
        <w:tblW w:w="0" w:type="auto"/>
        <w:tblLook w:val="04A0"/>
      </w:tblPr>
      <w:tblGrid>
        <w:gridCol w:w="828"/>
        <w:gridCol w:w="8028"/>
      </w:tblGrid>
      <w:tr w:rsidR="00741F8F" w:rsidRPr="007C3195" w:rsidTr="00741F8F">
        <w:tc>
          <w:tcPr>
            <w:tcW w:w="828" w:type="dxa"/>
          </w:tcPr>
          <w:p w:rsidR="00741F8F" w:rsidRPr="007C3195" w:rsidRDefault="00741F8F" w:rsidP="007C3195">
            <w:pPr>
              <w:rPr>
                <w:sz w:val="16"/>
                <w:szCs w:val="16"/>
              </w:rPr>
            </w:pPr>
          </w:p>
        </w:tc>
        <w:tc>
          <w:tcPr>
            <w:tcW w:w="8028" w:type="dxa"/>
          </w:tcPr>
          <w:p w:rsidR="00741F8F" w:rsidRPr="007C3195" w:rsidRDefault="00741F8F" w:rsidP="007C3195">
            <w:pPr>
              <w:rPr>
                <w:sz w:val="16"/>
                <w:szCs w:val="16"/>
              </w:rPr>
            </w:pPr>
            <w:r w:rsidRPr="007C3195">
              <w:rPr>
                <w:sz w:val="16"/>
                <w:szCs w:val="16"/>
              </w:rPr>
              <w:t xml:space="preserve">1. Removal of the </w:t>
            </w:r>
            <w:r w:rsidRPr="007C3195">
              <w:rPr>
                <w:i/>
                <w:iCs/>
                <w:sz w:val="16"/>
                <w:szCs w:val="16"/>
              </w:rPr>
              <w:t>cause</w:t>
            </w:r>
            <w:r w:rsidRPr="007C3195">
              <w:rPr>
                <w:sz w:val="16"/>
                <w:szCs w:val="16"/>
              </w:rPr>
              <w:t>, e.g., drugs, infections etc.</w:t>
            </w:r>
          </w:p>
        </w:tc>
      </w:tr>
      <w:tr w:rsidR="00741F8F" w:rsidRPr="007C3195" w:rsidTr="00741F8F">
        <w:tc>
          <w:tcPr>
            <w:tcW w:w="828" w:type="dxa"/>
          </w:tcPr>
          <w:p w:rsidR="00741F8F" w:rsidRPr="007C3195" w:rsidRDefault="00741F8F" w:rsidP="007C3195">
            <w:pPr>
              <w:rPr>
                <w:sz w:val="16"/>
                <w:szCs w:val="16"/>
              </w:rPr>
            </w:pPr>
          </w:p>
        </w:tc>
        <w:tc>
          <w:tcPr>
            <w:tcW w:w="8028" w:type="dxa"/>
          </w:tcPr>
          <w:p w:rsidR="00741F8F" w:rsidRPr="007C3195" w:rsidRDefault="00741F8F" w:rsidP="007C3195">
            <w:pPr>
              <w:rPr>
                <w:sz w:val="16"/>
                <w:szCs w:val="16"/>
              </w:rPr>
            </w:pPr>
            <w:r w:rsidRPr="007C3195">
              <w:rPr>
                <w:sz w:val="16"/>
                <w:szCs w:val="16"/>
              </w:rPr>
              <w:t xml:space="preserve">2. </w:t>
            </w:r>
            <w:r w:rsidRPr="007C3195">
              <w:rPr>
                <w:i/>
                <w:iCs/>
                <w:sz w:val="16"/>
                <w:szCs w:val="16"/>
              </w:rPr>
              <w:t>Blood transfusion</w:t>
            </w:r>
            <w:r w:rsidRPr="007C3195">
              <w:rPr>
                <w:sz w:val="16"/>
                <w:szCs w:val="16"/>
              </w:rPr>
              <w:t xml:space="preserve"> repeated every 2-4 weeks in the acute disease and every 5-10 weeks in chronic cases. Transfusion of concentrated suspension of red cells is most satisfactory and should be given to  bring the haemoglobin 12-15 G. per 100 ml</w:t>
            </w:r>
          </w:p>
        </w:tc>
      </w:tr>
      <w:tr w:rsidR="00741F8F" w:rsidRPr="007C3195" w:rsidTr="00741F8F">
        <w:tc>
          <w:tcPr>
            <w:tcW w:w="828" w:type="dxa"/>
          </w:tcPr>
          <w:p w:rsidR="00741F8F" w:rsidRPr="007C3195" w:rsidRDefault="00741F8F" w:rsidP="007C3195">
            <w:pPr>
              <w:rPr>
                <w:sz w:val="16"/>
                <w:szCs w:val="16"/>
              </w:rPr>
            </w:pPr>
          </w:p>
        </w:tc>
        <w:tc>
          <w:tcPr>
            <w:tcW w:w="8028" w:type="dxa"/>
          </w:tcPr>
          <w:p w:rsidR="00741F8F" w:rsidRPr="007C3195" w:rsidRDefault="00741F8F" w:rsidP="007C3195">
            <w:pPr>
              <w:rPr>
                <w:sz w:val="16"/>
                <w:szCs w:val="16"/>
              </w:rPr>
            </w:pPr>
            <w:r w:rsidRPr="007C3195">
              <w:rPr>
                <w:sz w:val="16"/>
                <w:szCs w:val="16"/>
              </w:rPr>
              <w:t xml:space="preserve">3. </w:t>
            </w:r>
            <w:r w:rsidRPr="007C3195">
              <w:rPr>
                <w:i/>
                <w:iCs/>
                <w:sz w:val="16"/>
                <w:szCs w:val="16"/>
              </w:rPr>
              <w:t>Corticosteroids</w:t>
            </w:r>
            <w:r w:rsidRPr="007C3195">
              <w:rPr>
                <w:sz w:val="16"/>
                <w:szCs w:val="16"/>
              </w:rPr>
              <w:t xml:space="preserve"> e.g., triamcinolone (Ledercort) 8-12 mg per day. </w:t>
            </w:r>
          </w:p>
        </w:tc>
      </w:tr>
      <w:tr w:rsidR="00741F8F" w:rsidRPr="007C3195" w:rsidTr="00741F8F">
        <w:tc>
          <w:tcPr>
            <w:tcW w:w="828" w:type="dxa"/>
          </w:tcPr>
          <w:p w:rsidR="00741F8F" w:rsidRPr="007C3195" w:rsidRDefault="00741F8F" w:rsidP="007C3195">
            <w:pPr>
              <w:rPr>
                <w:sz w:val="16"/>
                <w:szCs w:val="16"/>
              </w:rPr>
            </w:pPr>
          </w:p>
        </w:tc>
        <w:tc>
          <w:tcPr>
            <w:tcW w:w="8028" w:type="dxa"/>
          </w:tcPr>
          <w:p w:rsidR="00741F8F" w:rsidRPr="007C3195" w:rsidRDefault="00741F8F" w:rsidP="007C3195">
            <w:pPr>
              <w:rPr>
                <w:sz w:val="16"/>
                <w:szCs w:val="16"/>
              </w:rPr>
            </w:pPr>
            <w:r w:rsidRPr="007C3195">
              <w:rPr>
                <w:sz w:val="16"/>
                <w:szCs w:val="16"/>
              </w:rPr>
              <w:t xml:space="preserve">4. </w:t>
            </w:r>
            <w:r w:rsidRPr="007C3195">
              <w:rPr>
                <w:i/>
                <w:iCs/>
                <w:sz w:val="16"/>
                <w:szCs w:val="16"/>
              </w:rPr>
              <w:t>Methyltesterone</w:t>
            </w:r>
            <w:r w:rsidRPr="007C3195">
              <w:rPr>
                <w:sz w:val="16"/>
                <w:szCs w:val="16"/>
              </w:rPr>
              <w:t xml:space="preserve"> (Perandren) 1-2 mg/ kg body weight sublingually per day. </w:t>
            </w:r>
          </w:p>
        </w:tc>
      </w:tr>
      <w:tr w:rsidR="00741F8F" w:rsidRPr="007C3195" w:rsidTr="00741F8F">
        <w:tc>
          <w:tcPr>
            <w:tcW w:w="828" w:type="dxa"/>
          </w:tcPr>
          <w:p w:rsidR="00741F8F" w:rsidRPr="007C3195" w:rsidRDefault="00741F8F" w:rsidP="007C3195">
            <w:pPr>
              <w:rPr>
                <w:sz w:val="16"/>
                <w:szCs w:val="16"/>
              </w:rPr>
            </w:pPr>
          </w:p>
        </w:tc>
        <w:tc>
          <w:tcPr>
            <w:tcW w:w="8028" w:type="dxa"/>
          </w:tcPr>
          <w:p w:rsidR="00741F8F" w:rsidRPr="007C3195" w:rsidRDefault="00741F8F" w:rsidP="007C3195">
            <w:pPr>
              <w:rPr>
                <w:sz w:val="16"/>
                <w:szCs w:val="16"/>
              </w:rPr>
            </w:pPr>
            <w:r w:rsidRPr="007C3195">
              <w:rPr>
                <w:sz w:val="16"/>
                <w:szCs w:val="16"/>
              </w:rPr>
              <w:t xml:space="preserve">5. </w:t>
            </w:r>
            <w:r w:rsidRPr="007C3195">
              <w:rPr>
                <w:i/>
                <w:iCs/>
                <w:sz w:val="16"/>
                <w:szCs w:val="16"/>
              </w:rPr>
              <w:t>Haematinics</w:t>
            </w:r>
            <w:r w:rsidRPr="007C3195">
              <w:rPr>
                <w:sz w:val="16"/>
                <w:szCs w:val="16"/>
              </w:rPr>
              <w:t xml:space="preserve"> e.g. Elixir Haemoglobin (Alembic) 4-8 ml twice a day with water. Iron, folic acid, cyanocobalamin and ordinary liver extracts, appear to be ineffective.</w:t>
            </w:r>
          </w:p>
        </w:tc>
      </w:tr>
      <w:tr w:rsidR="00741F8F" w:rsidRPr="007C3195" w:rsidTr="00741F8F">
        <w:tc>
          <w:tcPr>
            <w:tcW w:w="828" w:type="dxa"/>
          </w:tcPr>
          <w:p w:rsidR="00741F8F" w:rsidRPr="007C3195" w:rsidRDefault="00741F8F" w:rsidP="007C3195">
            <w:pPr>
              <w:rPr>
                <w:sz w:val="16"/>
                <w:szCs w:val="16"/>
              </w:rPr>
            </w:pPr>
          </w:p>
        </w:tc>
        <w:tc>
          <w:tcPr>
            <w:tcW w:w="8028" w:type="dxa"/>
          </w:tcPr>
          <w:p w:rsidR="00741F8F" w:rsidRPr="007C3195" w:rsidRDefault="00741F8F" w:rsidP="007C3195">
            <w:pPr>
              <w:rPr>
                <w:sz w:val="16"/>
                <w:szCs w:val="16"/>
              </w:rPr>
            </w:pPr>
            <w:r w:rsidRPr="007C3195">
              <w:rPr>
                <w:sz w:val="16"/>
                <w:szCs w:val="16"/>
              </w:rPr>
              <w:t xml:space="preserve">6. </w:t>
            </w:r>
            <w:r w:rsidRPr="007C3195">
              <w:rPr>
                <w:i/>
                <w:iCs/>
                <w:sz w:val="16"/>
                <w:szCs w:val="16"/>
              </w:rPr>
              <w:t>Splenectomy</w:t>
            </w:r>
            <w:r w:rsidRPr="007C3195">
              <w:rPr>
                <w:sz w:val="16"/>
                <w:szCs w:val="16"/>
              </w:rPr>
              <w:t>. It should be considered in subacute and chronic cases with evidence of rapid red cell destruction. Splenectomy may bring about complete cure or may lengthen the interval between transfusions. </w:t>
            </w:r>
          </w:p>
        </w:tc>
      </w:tr>
      <w:tr w:rsidR="00741F8F" w:rsidRPr="007C3195" w:rsidTr="00741F8F">
        <w:tc>
          <w:tcPr>
            <w:tcW w:w="828" w:type="dxa"/>
          </w:tcPr>
          <w:p w:rsidR="00741F8F" w:rsidRPr="007C3195" w:rsidRDefault="00741F8F" w:rsidP="007C3195">
            <w:pPr>
              <w:rPr>
                <w:sz w:val="16"/>
                <w:szCs w:val="16"/>
              </w:rPr>
            </w:pPr>
          </w:p>
        </w:tc>
        <w:tc>
          <w:tcPr>
            <w:tcW w:w="8028" w:type="dxa"/>
          </w:tcPr>
          <w:p w:rsidR="00741F8F" w:rsidRPr="007C3195" w:rsidRDefault="00741F8F" w:rsidP="007C3195">
            <w:pPr>
              <w:rPr>
                <w:sz w:val="16"/>
                <w:szCs w:val="16"/>
              </w:rPr>
            </w:pPr>
            <w:r w:rsidRPr="007C3195">
              <w:rPr>
                <w:sz w:val="16"/>
                <w:szCs w:val="16"/>
              </w:rPr>
              <w:t xml:space="preserve">7. </w:t>
            </w:r>
            <w:r w:rsidRPr="007C3195">
              <w:rPr>
                <w:i/>
                <w:iCs/>
                <w:sz w:val="16"/>
                <w:szCs w:val="16"/>
              </w:rPr>
              <w:t>Marrow transfusion</w:t>
            </w:r>
            <w:r w:rsidRPr="007C3195">
              <w:rPr>
                <w:sz w:val="16"/>
                <w:szCs w:val="16"/>
              </w:rPr>
              <w:t>. Sternal route transfusion of 3-5 ml of normal bone marrow for three consecutive days is of doubtful value. Marrow from an identical twin is usually helpful. In cases of aplastic anaemia due to irradiation, the marrow collected from the patient before irradiation is of great value.</w:t>
            </w:r>
          </w:p>
        </w:tc>
      </w:tr>
    </w:tbl>
    <w:p w:rsidR="003E15BC" w:rsidRPr="007C3195" w:rsidRDefault="00EC6139" w:rsidP="007C3195">
      <w:pPr>
        <w:rPr>
          <w:rFonts w:eastAsia="Times New Roman"/>
          <w:sz w:val="16"/>
          <w:szCs w:val="16"/>
        </w:rPr>
      </w:pPr>
      <w:r w:rsidRPr="007C3195">
        <w:rPr>
          <w:rFonts w:eastAsia="Times New Roman"/>
          <w:sz w:val="16"/>
          <w:szCs w:val="16"/>
        </w:rPr>
        <w:br/>
      </w:r>
    </w:p>
    <w:p w:rsidR="003E15BC" w:rsidRPr="007C3195" w:rsidRDefault="00EC6139" w:rsidP="007C3195">
      <w:pPr>
        <w:rPr>
          <w:rFonts w:eastAsia="Times New Roman"/>
          <w:sz w:val="22"/>
          <w:szCs w:val="22"/>
        </w:rPr>
      </w:pPr>
      <w:r w:rsidRPr="007C3195">
        <w:rPr>
          <w:rFonts w:eastAsia="Times New Roman"/>
          <w:sz w:val="22"/>
          <w:szCs w:val="22"/>
        </w:rPr>
        <w:t>Familial M</w:t>
      </w:r>
      <w:r w:rsidR="007C3195">
        <w:rPr>
          <w:rFonts w:eastAsia="Times New Roman"/>
          <w:sz w:val="22"/>
          <w:szCs w:val="22"/>
        </w:rPr>
        <w:t xml:space="preserve">yloproliferative </w:t>
      </w:r>
      <w:r w:rsidRPr="007C3195">
        <w:rPr>
          <w:rFonts w:eastAsia="Times New Roman"/>
          <w:sz w:val="22"/>
          <w:szCs w:val="22"/>
        </w:rPr>
        <w:t>D</w:t>
      </w:r>
      <w:r w:rsidR="007C3195">
        <w:rPr>
          <w:rFonts w:eastAsia="Times New Roman"/>
          <w:sz w:val="22"/>
          <w:szCs w:val="22"/>
        </w:rPr>
        <w:t>isorders</w:t>
      </w:r>
      <w:r w:rsidRPr="007C3195">
        <w:rPr>
          <w:rFonts w:eastAsia="Times New Roman"/>
          <w:sz w:val="22"/>
          <w:szCs w:val="22"/>
        </w:rPr>
        <w:t xml:space="preserve">  </w:t>
      </w:r>
      <w:r w:rsidRPr="007C3195">
        <w:rPr>
          <w:rFonts w:eastAsia="Times New Roman"/>
          <w:sz w:val="22"/>
          <w:szCs w:val="22"/>
        </w:rPr>
        <w:br/>
      </w:r>
    </w:p>
    <w:tbl>
      <w:tblPr>
        <w:tblStyle w:val="TableGrid"/>
        <w:tblW w:w="0" w:type="auto"/>
        <w:tblLook w:val="04A0"/>
      </w:tblPr>
      <w:tblGrid>
        <w:gridCol w:w="918"/>
        <w:gridCol w:w="900"/>
        <w:gridCol w:w="7038"/>
      </w:tblGrid>
      <w:tr w:rsidR="003E15BC" w:rsidRPr="007C3195" w:rsidTr="00CC0053">
        <w:tc>
          <w:tcPr>
            <w:tcW w:w="918" w:type="dxa"/>
          </w:tcPr>
          <w:p w:rsidR="003E15BC" w:rsidRPr="007C3195" w:rsidRDefault="003E15BC" w:rsidP="007C3195">
            <w:pPr>
              <w:rPr>
                <w:rFonts w:eastAsia="Times New Roman"/>
                <w:sz w:val="16"/>
                <w:szCs w:val="16"/>
              </w:rPr>
            </w:pPr>
          </w:p>
        </w:tc>
        <w:tc>
          <w:tcPr>
            <w:tcW w:w="7938" w:type="dxa"/>
            <w:gridSpan w:val="2"/>
          </w:tcPr>
          <w:p w:rsidR="003E15BC" w:rsidRPr="007C3195" w:rsidRDefault="003E15BC" w:rsidP="007C3195">
            <w:pPr>
              <w:rPr>
                <w:rFonts w:eastAsia="Times New Roman"/>
                <w:sz w:val="16"/>
                <w:szCs w:val="16"/>
              </w:rPr>
            </w:pPr>
            <w:r w:rsidRPr="007C3195">
              <w:rPr>
                <w:rFonts w:eastAsia="Times New Roman"/>
                <w:sz w:val="16"/>
                <w:szCs w:val="16"/>
              </w:rPr>
              <w:t>A. Inherited disorders with</w:t>
            </w:r>
          </w:p>
        </w:tc>
      </w:tr>
      <w:tr w:rsidR="003E15BC" w:rsidRPr="007C3195" w:rsidTr="003E15BC">
        <w:tc>
          <w:tcPr>
            <w:tcW w:w="918" w:type="dxa"/>
          </w:tcPr>
          <w:p w:rsidR="003E15BC" w:rsidRPr="007C3195" w:rsidRDefault="003E15BC" w:rsidP="007C3195">
            <w:pPr>
              <w:rPr>
                <w:rFonts w:eastAsia="Times New Roman"/>
                <w:sz w:val="16"/>
                <w:szCs w:val="16"/>
              </w:rPr>
            </w:pPr>
          </w:p>
        </w:tc>
        <w:tc>
          <w:tcPr>
            <w:tcW w:w="900" w:type="dxa"/>
          </w:tcPr>
          <w:p w:rsidR="003E15BC" w:rsidRPr="007C3195" w:rsidRDefault="003E15BC" w:rsidP="007C3195">
            <w:pPr>
              <w:rPr>
                <w:rFonts w:eastAsia="Times New Roman"/>
                <w:sz w:val="16"/>
                <w:szCs w:val="16"/>
              </w:rPr>
            </w:pPr>
          </w:p>
        </w:tc>
        <w:tc>
          <w:tcPr>
            <w:tcW w:w="7038" w:type="dxa"/>
          </w:tcPr>
          <w:p w:rsidR="003E15BC" w:rsidRPr="007C3195" w:rsidRDefault="003E15BC" w:rsidP="007C3195">
            <w:pPr>
              <w:rPr>
                <w:rFonts w:eastAsia="Times New Roman"/>
                <w:sz w:val="16"/>
                <w:szCs w:val="16"/>
              </w:rPr>
            </w:pPr>
            <w:r w:rsidRPr="007C3195">
              <w:rPr>
                <w:rFonts w:eastAsia="Times New Roman"/>
                <w:sz w:val="16"/>
                <w:szCs w:val="16"/>
              </w:rPr>
              <w:t>1. Mendelian transmission</w:t>
            </w:r>
          </w:p>
        </w:tc>
      </w:tr>
      <w:tr w:rsidR="003E15BC" w:rsidRPr="007C3195" w:rsidTr="003E15BC">
        <w:tc>
          <w:tcPr>
            <w:tcW w:w="918" w:type="dxa"/>
          </w:tcPr>
          <w:p w:rsidR="003E15BC" w:rsidRPr="007C3195" w:rsidRDefault="003E15BC" w:rsidP="007C3195">
            <w:pPr>
              <w:rPr>
                <w:rFonts w:eastAsia="Times New Roman"/>
                <w:sz w:val="16"/>
                <w:szCs w:val="16"/>
              </w:rPr>
            </w:pPr>
          </w:p>
        </w:tc>
        <w:tc>
          <w:tcPr>
            <w:tcW w:w="900" w:type="dxa"/>
          </w:tcPr>
          <w:p w:rsidR="003E15BC" w:rsidRPr="007C3195" w:rsidRDefault="003E15BC" w:rsidP="007C3195">
            <w:pPr>
              <w:rPr>
                <w:rFonts w:eastAsia="Times New Roman"/>
                <w:sz w:val="16"/>
                <w:szCs w:val="16"/>
              </w:rPr>
            </w:pPr>
          </w:p>
        </w:tc>
        <w:tc>
          <w:tcPr>
            <w:tcW w:w="7038" w:type="dxa"/>
          </w:tcPr>
          <w:p w:rsidR="003E15BC" w:rsidRPr="007C3195" w:rsidRDefault="003E15BC" w:rsidP="007C3195">
            <w:pPr>
              <w:rPr>
                <w:rFonts w:eastAsia="Times New Roman"/>
                <w:sz w:val="16"/>
                <w:szCs w:val="16"/>
              </w:rPr>
            </w:pPr>
            <w:r w:rsidRPr="007C3195">
              <w:rPr>
                <w:rFonts w:eastAsia="Times New Roman"/>
                <w:sz w:val="16"/>
                <w:szCs w:val="16"/>
              </w:rPr>
              <w:t>2. High penetrance</w:t>
            </w:r>
          </w:p>
        </w:tc>
      </w:tr>
      <w:tr w:rsidR="003E15BC" w:rsidRPr="007C3195" w:rsidTr="003E15BC">
        <w:tc>
          <w:tcPr>
            <w:tcW w:w="918" w:type="dxa"/>
          </w:tcPr>
          <w:p w:rsidR="003E15BC" w:rsidRPr="007C3195" w:rsidRDefault="003E15BC" w:rsidP="007C3195">
            <w:pPr>
              <w:rPr>
                <w:rFonts w:eastAsia="Times New Roman"/>
                <w:sz w:val="16"/>
                <w:szCs w:val="16"/>
              </w:rPr>
            </w:pPr>
          </w:p>
        </w:tc>
        <w:tc>
          <w:tcPr>
            <w:tcW w:w="900" w:type="dxa"/>
          </w:tcPr>
          <w:p w:rsidR="003E15BC" w:rsidRPr="007C3195" w:rsidRDefault="003E15BC" w:rsidP="007C3195">
            <w:pPr>
              <w:rPr>
                <w:rFonts w:eastAsia="Times New Roman"/>
                <w:sz w:val="16"/>
                <w:szCs w:val="16"/>
              </w:rPr>
            </w:pPr>
          </w:p>
        </w:tc>
        <w:tc>
          <w:tcPr>
            <w:tcW w:w="7038" w:type="dxa"/>
          </w:tcPr>
          <w:p w:rsidR="003E15BC" w:rsidRPr="007C3195" w:rsidRDefault="003E15BC" w:rsidP="007C3195">
            <w:pPr>
              <w:rPr>
                <w:rFonts w:eastAsia="Times New Roman"/>
                <w:sz w:val="16"/>
                <w:szCs w:val="16"/>
              </w:rPr>
            </w:pPr>
            <w:r w:rsidRPr="007C3195">
              <w:rPr>
                <w:rFonts w:eastAsia="Times New Roman"/>
                <w:sz w:val="16"/>
                <w:szCs w:val="16"/>
              </w:rPr>
              <w:t>3. Polyclonal hematopoiesis</w:t>
            </w:r>
          </w:p>
        </w:tc>
      </w:tr>
      <w:tr w:rsidR="003E15BC" w:rsidRPr="007C3195" w:rsidTr="003E15BC">
        <w:tc>
          <w:tcPr>
            <w:tcW w:w="918" w:type="dxa"/>
          </w:tcPr>
          <w:p w:rsidR="003E15BC" w:rsidRPr="007C3195" w:rsidRDefault="003E15BC" w:rsidP="007C3195">
            <w:pPr>
              <w:rPr>
                <w:rFonts w:eastAsia="Times New Roman"/>
                <w:sz w:val="16"/>
                <w:szCs w:val="16"/>
              </w:rPr>
            </w:pPr>
          </w:p>
        </w:tc>
        <w:tc>
          <w:tcPr>
            <w:tcW w:w="900" w:type="dxa"/>
          </w:tcPr>
          <w:p w:rsidR="003E15BC" w:rsidRPr="007C3195" w:rsidRDefault="003E15BC" w:rsidP="007C3195">
            <w:pPr>
              <w:rPr>
                <w:rFonts w:eastAsia="Times New Roman"/>
                <w:sz w:val="16"/>
                <w:szCs w:val="16"/>
              </w:rPr>
            </w:pPr>
          </w:p>
        </w:tc>
        <w:tc>
          <w:tcPr>
            <w:tcW w:w="7038" w:type="dxa"/>
          </w:tcPr>
          <w:p w:rsidR="003E15BC" w:rsidRPr="007C3195" w:rsidRDefault="003E15BC" w:rsidP="007C3195">
            <w:pPr>
              <w:rPr>
                <w:rFonts w:eastAsia="Times New Roman"/>
                <w:sz w:val="16"/>
                <w:szCs w:val="16"/>
              </w:rPr>
            </w:pPr>
            <w:r w:rsidRPr="007C3195">
              <w:rPr>
                <w:rFonts w:eastAsia="Times New Roman"/>
                <w:sz w:val="16"/>
                <w:szCs w:val="16"/>
              </w:rPr>
              <w:t>4. Increased proliferation of a single hematopoietic lineage, e.g., erythropoiesis or megakaryopoiesis</w:t>
            </w:r>
          </w:p>
        </w:tc>
      </w:tr>
      <w:tr w:rsidR="003E15BC" w:rsidRPr="007C3195" w:rsidTr="00CC0053">
        <w:tc>
          <w:tcPr>
            <w:tcW w:w="918" w:type="dxa"/>
          </w:tcPr>
          <w:p w:rsidR="003E15BC" w:rsidRPr="007C3195" w:rsidRDefault="003E15BC" w:rsidP="007C3195">
            <w:pPr>
              <w:rPr>
                <w:rFonts w:eastAsia="Times New Roman"/>
                <w:sz w:val="16"/>
                <w:szCs w:val="16"/>
              </w:rPr>
            </w:pPr>
          </w:p>
        </w:tc>
        <w:tc>
          <w:tcPr>
            <w:tcW w:w="7938" w:type="dxa"/>
            <w:gridSpan w:val="2"/>
          </w:tcPr>
          <w:p w:rsidR="003E15BC" w:rsidRPr="007C3195" w:rsidRDefault="003E15BC" w:rsidP="007C3195">
            <w:pPr>
              <w:rPr>
                <w:rFonts w:eastAsia="Times New Roman"/>
                <w:sz w:val="16"/>
                <w:szCs w:val="16"/>
              </w:rPr>
            </w:pPr>
            <w:r w:rsidRPr="007C3195">
              <w:rPr>
                <w:rFonts w:eastAsia="Times New Roman"/>
                <w:sz w:val="16"/>
                <w:szCs w:val="16"/>
              </w:rPr>
              <w:t>B. Hereditary predisposition to true MPD characterized by</w:t>
            </w:r>
          </w:p>
        </w:tc>
      </w:tr>
      <w:tr w:rsidR="003E15BC" w:rsidRPr="007C3195" w:rsidTr="003E15BC">
        <w:tc>
          <w:tcPr>
            <w:tcW w:w="918" w:type="dxa"/>
          </w:tcPr>
          <w:p w:rsidR="003E15BC" w:rsidRPr="007C3195" w:rsidRDefault="003E15BC" w:rsidP="007C3195">
            <w:pPr>
              <w:rPr>
                <w:rFonts w:eastAsia="Times New Roman"/>
                <w:sz w:val="16"/>
                <w:szCs w:val="16"/>
              </w:rPr>
            </w:pPr>
          </w:p>
        </w:tc>
        <w:tc>
          <w:tcPr>
            <w:tcW w:w="900" w:type="dxa"/>
          </w:tcPr>
          <w:p w:rsidR="003E15BC" w:rsidRPr="007C3195" w:rsidRDefault="003E15BC" w:rsidP="007C3195">
            <w:pPr>
              <w:rPr>
                <w:rFonts w:eastAsia="Times New Roman"/>
                <w:sz w:val="16"/>
                <w:szCs w:val="16"/>
              </w:rPr>
            </w:pPr>
          </w:p>
        </w:tc>
        <w:tc>
          <w:tcPr>
            <w:tcW w:w="7038" w:type="dxa"/>
          </w:tcPr>
          <w:p w:rsidR="003E15BC" w:rsidRPr="007C3195" w:rsidRDefault="003E15BC" w:rsidP="007C3195">
            <w:pPr>
              <w:rPr>
                <w:rFonts w:eastAsia="Times New Roman"/>
                <w:sz w:val="16"/>
                <w:szCs w:val="16"/>
              </w:rPr>
            </w:pPr>
            <w:r w:rsidRPr="007C3195">
              <w:rPr>
                <w:rFonts w:eastAsia="Times New Roman"/>
                <w:sz w:val="16"/>
                <w:szCs w:val="16"/>
              </w:rPr>
              <w:t>1. Low penetrance</w:t>
            </w:r>
          </w:p>
        </w:tc>
      </w:tr>
      <w:tr w:rsidR="003E15BC" w:rsidRPr="007C3195" w:rsidTr="003E15BC">
        <w:tc>
          <w:tcPr>
            <w:tcW w:w="918" w:type="dxa"/>
          </w:tcPr>
          <w:p w:rsidR="003E15BC" w:rsidRPr="007C3195" w:rsidRDefault="003E15BC" w:rsidP="007C3195">
            <w:pPr>
              <w:rPr>
                <w:rFonts w:eastAsia="Times New Roman"/>
                <w:sz w:val="16"/>
                <w:szCs w:val="16"/>
              </w:rPr>
            </w:pPr>
          </w:p>
        </w:tc>
        <w:tc>
          <w:tcPr>
            <w:tcW w:w="900" w:type="dxa"/>
          </w:tcPr>
          <w:p w:rsidR="003E15BC" w:rsidRPr="007C3195" w:rsidRDefault="003E15BC" w:rsidP="007C3195">
            <w:pPr>
              <w:rPr>
                <w:rFonts w:eastAsia="Times New Roman"/>
                <w:sz w:val="16"/>
                <w:szCs w:val="16"/>
              </w:rPr>
            </w:pPr>
          </w:p>
        </w:tc>
        <w:tc>
          <w:tcPr>
            <w:tcW w:w="7038" w:type="dxa"/>
          </w:tcPr>
          <w:p w:rsidR="003E15BC" w:rsidRPr="007C3195" w:rsidRDefault="003E15BC" w:rsidP="007C3195">
            <w:pPr>
              <w:rPr>
                <w:rFonts w:eastAsia="Times New Roman"/>
                <w:sz w:val="16"/>
                <w:szCs w:val="16"/>
              </w:rPr>
            </w:pPr>
            <w:r w:rsidRPr="007C3195">
              <w:rPr>
                <w:rFonts w:eastAsia="Times New Roman"/>
                <w:sz w:val="16"/>
                <w:szCs w:val="16"/>
              </w:rPr>
              <w:t>2. Clonal hematopoiesis</w:t>
            </w:r>
          </w:p>
        </w:tc>
      </w:tr>
      <w:tr w:rsidR="003E15BC" w:rsidRPr="007C3195" w:rsidTr="003E15BC">
        <w:tc>
          <w:tcPr>
            <w:tcW w:w="918" w:type="dxa"/>
          </w:tcPr>
          <w:p w:rsidR="003E15BC" w:rsidRPr="007C3195" w:rsidRDefault="003E15BC" w:rsidP="007C3195">
            <w:pPr>
              <w:rPr>
                <w:rFonts w:eastAsia="Times New Roman"/>
                <w:sz w:val="16"/>
                <w:szCs w:val="16"/>
              </w:rPr>
            </w:pPr>
          </w:p>
        </w:tc>
        <w:tc>
          <w:tcPr>
            <w:tcW w:w="900" w:type="dxa"/>
          </w:tcPr>
          <w:p w:rsidR="003E15BC" w:rsidRPr="007C3195" w:rsidRDefault="003E15BC" w:rsidP="007C3195">
            <w:pPr>
              <w:rPr>
                <w:rFonts w:eastAsia="Times New Roman"/>
                <w:sz w:val="16"/>
                <w:szCs w:val="16"/>
              </w:rPr>
            </w:pPr>
          </w:p>
        </w:tc>
        <w:tc>
          <w:tcPr>
            <w:tcW w:w="7038" w:type="dxa"/>
          </w:tcPr>
          <w:p w:rsidR="003E15BC" w:rsidRPr="007C3195" w:rsidRDefault="003E15BC" w:rsidP="007C3195">
            <w:pPr>
              <w:rPr>
                <w:rFonts w:eastAsia="Times New Roman"/>
                <w:sz w:val="16"/>
                <w:szCs w:val="16"/>
              </w:rPr>
            </w:pPr>
            <w:r w:rsidRPr="007C3195">
              <w:rPr>
                <w:rFonts w:eastAsia="Times New Roman"/>
                <w:sz w:val="16"/>
                <w:szCs w:val="16"/>
              </w:rPr>
              <w:t>3. Frequent occurrence of somatic mutations</w:t>
            </w:r>
          </w:p>
        </w:tc>
      </w:tr>
    </w:tbl>
    <w:p w:rsidR="00EC6139" w:rsidRPr="007C3195" w:rsidRDefault="00EC6139" w:rsidP="007C3195">
      <w:pPr>
        <w:rPr>
          <w:rFonts w:eastAsia="Times New Roman"/>
          <w:sz w:val="16"/>
          <w:szCs w:val="16"/>
        </w:rPr>
      </w:pPr>
      <w:r w:rsidRPr="007C3195">
        <w:rPr>
          <w:rFonts w:eastAsia="Times New Roman"/>
          <w:sz w:val="16"/>
          <w:szCs w:val="16"/>
        </w:rPr>
        <w:t xml:space="preserve">     </w:t>
      </w:r>
    </w:p>
    <w:p w:rsidR="00EC6139" w:rsidRPr="007C3195" w:rsidRDefault="00EC6139" w:rsidP="007C3195">
      <w:pPr>
        <w:rPr>
          <w:rFonts w:eastAsia="Times New Roman"/>
          <w:sz w:val="16"/>
          <w:szCs w:val="16"/>
        </w:rPr>
      </w:pPr>
      <w:r w:rsidRPr="007C3195">
        <w:rPr>
          <w:rFonts w:eastAsia="Times New Roman"/>
          <w:sz w:val="36"/>
          <w:szCs w:val="16"/>
        </w:rPr>
        <w:t>POLYCYTHAEMIA</w:t>
      </w:r>
      <w:r w:rsidRPr="007C3195">
        <w:rPr>
          <w:rFonts w:eastAsia="Times New Roman"/>
          <w:sz w:val="16"/>
          <w:szCs w:val="16"/>
        </w:rPr>
        <w:t xml:space="preserve">  </w:t>
      </w:r>
      <w:r w:rsidRPr="007C3195">
        <w:rPr>
          <w:rFonts w:eastAsia="Times New Roman"/>
          <w:sz w:val="16"/>
          <w:szCs w:val="16"/>
        </w:rPr>
        <w:br/>
      </w:r>
    </w:p>
    <w:p w:rsidR="00EC6139" w:rsidRPr="007C3195" w:rsidRDefault="00EC6139" w:rsidP="007C3195">
      <w:pPr>
        <w:spacing w:before="100" w:beforeAutospacing="1" w:after="100" w:afterAutospacing="1"/>
        <w:rPr>
          <w:rFonts w:asciiTheme="majorHAnsi" w:eastAsiaTheme="majorEastAsia" w:hAnsiTheme="majorHAnsi" w:cstheme="majorBidi"/>
          <w:sz w:val="22"/>
          <w:szCs w:val="14"/>
          <w:lang w:bidi="en-US"/>
        </w:rPr>
      </w:pPr>
      <w:r w:rsidRPr="007C3195">
        <w:rPr>
          <w:rFonts w:eastAsia="Times New Roman"/>
          <w:sz w:val="32"/>
          <w:szCs w:val="32"/>
        </w:rPr>
        <w:t>Etiology </w:t>
      </w:r>
      <w:r w:rsidRPr="007C3195">
        <w:rPr>
          <w:rFonts w:eastAsia="Times New Roman"/>
          <w:sz w:val="16"/>
          <w:szCs w:val="16"/>
        </w:rPr>
        <w:t xml:space="preserve"> </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5"/>
        <w:gridCol w:w="236"/>
        <w:gridCol w:w="1778"/>
        <w:gridCol w:w="1725"/>
        <w:gridCol w:w="823"/>
        <w:gridCol w:w="1154"/>
        <w:gridCol w:w="2379"/>
        <w:gridCol w:w="28"/>
      </w:tblGrid>
      <w:tr w:rsidR="00EC6139" w:rsidRPr="007C3195" w:rsidTr="00EC6139">
        <w:trPr>
          <w:gridAfter w:val="1"/>
          <w:wAfter w:w="28" w:type="dxa"/>
        </w:trPr>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8095" w:type="dxa"/>
            <w:gridSpan w:val="6"/>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A.  Relative polycythaemia (dehydration)</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lastRenderedPageBreak/>
              <w:t>Very</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03"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 Vomiting</w:t>
            </w:r>
          </w:p>
        </w:tc>
        <w:tc>
          <w:tcPr>
            <w:tcW w:w="1977"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407"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Dull</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03"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(ii) Diarrhoea</w:t>
            </w:r>
          </w:p>
        </w:tc>
        <w:tc>
          <w:tcPr>
            <w:tcW w:w="1977"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407"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Time</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03"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(iii) Traumatic shock</w:t>
            </w:r>
          </w:p>
        </w:tc>
        <w:tc>
          <w:tcPr>
            <w:tcW w:w="1977"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407"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Emerging</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03"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(iv) Excessive burns</w:t>
            </w:r>
          </w:p>
        </w:tc>
        <w:tc>
          <w:tcPr>
            <w:tcW w:w="1977"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b/>
                <w:sz w:val="16"/>
                <w:szCs w:val="16"/>
                <w:lang w:bidi="en-US"/>
              </w:rPr>
            </w:pPr>
          </w:p>
        </w:tc>
        <w:tc>
          <w:tcPr>
            <w:tcW w:w="2407"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b/>
                <w:sz w:val="16"/>
                <w:szCs w:val="16"/>
                <w:lang w:bidi="en-US"/>
              </w:rPr>
            </w:pPr>
          </w:p>
        </w:tc>
      </w:tr>
      <w:tr w:rsidR="00EC6139" w:rsidRPr="007C3195" w:rsidTr="00EC6139">
        <w:trPr>
          <w:gridAfter w:val="1"/>
          <w:wAfter w:w="28" w:type="dxa"/>
        </w:trPr>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8095" w:type="dxa"/>
            <w:gridSpan w:val="6"/>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B. True Polycytheamia (Polycythaemia rubra)</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7887" w:type="dxa"/>
            <w:gridSpan w:val="6"/>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1.  Primary or idiopathic (Polycythaemia vera)</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7887" w:type="dxa"/>
            <w:gridSpan w:val="6"/>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2. Compensatory polycythaemia</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6109"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(a) High altitudes</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6109"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(b) Chronic pulmonary disease</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Every</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548"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61"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 Emphysema</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Cent</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548"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61"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(ii) Chronic pulmonary fibrosis</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Counts</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548"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61"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(iii) Chronic pulmonary congestion</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548"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61"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7887" w:type="dxa"/>
            <w:gridSpan w:val="6"/>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3. Increased erythropoietin production</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Rabbits</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109"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(a) Renal lesions</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2548"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61"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 Tumours</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2548"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61"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8"/>
                <w:szCs w:val="18"/>
                <w:lang w:bidi="en-US"/>
              </w:rPr>
              <w:t>(ii) Cysts</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2548" w:type="dxa"/>
            <w:gridSpan w:val="2"/>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3561" w:type="dxa"/>
            <w:gridSpan w:val="3"/>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(iii) Hydronephrosis</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Can</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109"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(b) Carcinoma of liver</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Come</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109"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(c) Cerebellar haemangioblastoma</w:t>
            </w:r>
          </w:p>
        </w:tc>
      </w:tr>
      <w:tr w:rsidR="00EC6139" w:rsidRPr="007C3195" w:rsidTr="00EC6139">
        <w:tc>
          <w:tcPr>
            <w:tcW w:w="1255"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r w:rsidRPr="007C3195">
              <w:rPr>
                <w:rFonts w:asciiTheme="majorHAnsi" w:eastAsiaTheme="majorEastAsia" w:hAnsiTheme="majorHAnsi" w:cstheme="majorBidi"/>
                <w:sz w:val="14"/>
                <w:szCs w:val="14"/>
                <w:lang w:bidi="en-US"/>
              </w:rPr>
              <w:t>Under</w:t>
            </w:r>
          </w:p>
        </w:tc>
        <w:tc>
          <w:tcPr>
            <w:tcW w:w="236"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6"/>
                <w:szCs w:val="16"/>
                <w:lang w:bidi="en-US"/>
              </w:rPr>
            </w:pPr>
          </w:p>
        </w:tc>
        <w:tc>
          <w:tcPr>
            <w:tcW w:w="1778" w:type="dxa"/>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p>
        </w:tc>
        <w:tc>
          <w:tcPr>
            <w:tcW w:w="6109" w:type="dxa"/>
            <w:gridSpan w:val="5"/>
          </w:tcPr>
          <w:p w:rsidR="00EC6139" w:rsidRPr="007C3195" w:rsidRDefault="00EC6139" w:rsidP="007C3195">
            <w:pPr>
              <w:spacing w:before="100" w:beforeAutospacing="1" w:after="100" w:afterAutospacing="1" w:line="276" w:lineRule="auto"/>
              <w:rPr>
                <w:rFonts w:asciiTheme="majorHAnsi" w:eastAsiaTheme="majorEastAsia" w:hAnsiTheme="majorHAnsi" w:cstheme="majorBidi"/>
                <w:sz w:val="18"/>
                <w:szCs w:val="18"/>
                <w:lang w:bidi="en-US"/>
              </w:rPr>
            </w:pPr>
            <w:r w:rsidRPr="007C3195">
              <w:rPr>
                <w:rFonts w:asciiTheme="majorHAnsi" w:eastAsiaTheme="majorEastAsia" w:hAnsiTheme="majorHAnsi" w:cstheme="majorBidi"/>
                <w:sz w:val="18"/>
                <w:szCs w:val="18"/>
                <w:lang w:bidi="en-US"/>
              </w:rPr>
              <w:t>(d) Uterine myomata</w:t>
            </w:r>
          </w:p>
        </w:tc>
      </w:tr>
    </w:tbl>
    <w:p w:rsidR="00EC6139" w:rsidRPr="007C3195" w:rsidRDefault="00EC6139" w:rsidP="007C3195">
      <w:pPr>
        <w:spacing w:before="100" w:beforeAutospacing="1" w:after="100" w:afterAutospacing="1"/>
        <w:rPr>
          <w:sz w:val="16"/>
          <w:szCs w:val="16"/>
        </w:rPr>
      </w:pPr>
      <w:r w:rsidRPr="007C3195">
        <w:rPr>
          <w:sz w:val="48"/>
          <w:szCs w:val="16"/>
        </w:rPr>
        <w:t xml:space="preserve">Clinical picture  </w:t>
      </w:r>
      <w:r w:rsidRPr="007C3195">
        <w:rPr>
          <w:sz w:val="48"/>
          <w:szCs w:val="16"/>
        </w:rPr>
        <w:br/>
      </w:r>
      <w:r w:rsidRPr="007C3195">
        <w:rPr>
          <w:b/>
          <w:bCs/>
          <w:sz w:val="22"/>
          <w:szCs w:val="22"/>
        </w:rPr>
        <w:t>Symptoms</w:t>
      </w:r>
      <w:r w:rsidRPr="007C3195">
        <w:rPr>
          <w:sz w:val="16"/>
          <w:szCs w:val="16"/>
        </w:rPr>
        <w:t xml:space="preserve"> </w:t>
      </w:r>
      <w:r w:rsidRPr="007C3195">
        <w:rPr>
          <w:sz w:val="16"/>
          <w:szCs w:val="16"/>
        </w:rPr>
        <w:br/>
      </w:r>
    </w:p>
    <w:tbl>
      <w:tblPr>
        <w:tblStyle w:val="TableGrid"/>
        <w:tblW w:w="0" w:type="auto"/>
        <w:tblLayout w:type="fixed"/>
        <w:tblLook w:val="04A0"/>
      </w:tblPr>
      <w:tblGrid>
        <w:gridCol w:w="1075"/>
        <w:gridCol w:w="8270"/>
      </w:tblGrid>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1. Onset usually insidious with headache and vertigo</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2. Weakness, lassitude and tiredness</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3. Dyspnoea, while lying down, with massive haemoptysis</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4. Diplopia or even transitory blindness</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5. Pain in the left upper abdomen (perisplenitis)</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6. Pain in the bones (due to pressure by hyperplastic marrow)</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7. Dyspepsia and neuralgia</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8. Neurological symptoms eg hemiplegia, transitory unconsciousness, epileptiform attacks, paraesthesia, insomnia, tingling of extremities or psychic disturbances.</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9. Intolerance to heat and cold</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10. Haemorrhages</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11. Pruritus, especially following a warm bath or shower</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12. Redness of skin</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13. Chest pain</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14. A feeling of fullness or bloating in left upper abdomen due to an enlarged spleen</w:t>
            </w:r>
          </w:p>
        </w:tc>
      </w:tr>
      <w:tr w:rsidR="00EC6139" w:rsidRPr="007C3195" w:rsidTr="00EC6139">
        <w:tc>
          <w:tcPr>
            <w:tcW w:w="1075" w:type="dxa"/>
          </w:tcPr>
          <w:p w:rsidR="00EC6139" w:rsidRPr="007C3195" w:rsidRDefault="00EC6139" w:rsidP="007C3195">
            <w:pPr>
              <w:spacing w:before="100" w:beforeAutospacing="1" w:after="100" w:afterAutospacing="1"/>
              <w:rPr>
                <w:sz w:val="16"/>
                <w:szCs w:val="16"/>
              </w:rPr>
            </w:pPr>
          </w:p>
        </w:tc>
        <w:tc>
          <w:tcPr>
            <w:tcW w:w="8270" w:type="dxa"/>
          </w:tcPr>
          <w:p w:rsidR="00EC6139" w:rsidRPr="007C3195" w:rsidRDefault="00EC6139" w:rsidP="007C3195">
            <w:pPr>
              <w:spacing w:before="100" w:beforeAutospacing="1" w:after="100" w:afterAutospacing="1"/>
              <w:rPr>
                <w:sz w:val="16"/>
                <w:szCs w:val="16"/>
              </w:rPr>
            </w:pPr>
            <w:r w:rsidRPr="007C3195">
              <w:rPr>
                <w:sz w:val="16"/>
                <w:szCs w:val="16"/>
              </w:rPr>
              <w:t>15 Fatigue</w:t>
            </w:r>
          </w:p>
        </w:tc>
      </w:tr>
    </w:tbl>
    <w:p w:rsidR="00EC6139" w:rsidRPr="007C3195" w:rsidRDefault="00EC6139" w:rsidP="007C3195">
      <w:pPr>
        <w:rPr>
          <w:sz w:val="16"/>
          <w:szCs w:val="16"/>
        </w:rPr>
      </w:pPr>
      <w:r w:rsidRPr="007C3195">
        <w:rPr>
          <w:b/>
          <w:bCs/>
          <w:sz w:val="22"/>
          <w:szCs w:val="22"/>
        </w:rPr>
        <w:t>Signs</w:t>
      </w:r>
      <w:r w:rsidRPr="007C3195">
        <w:rPr>
          <w:sz w:val="16"/>
          <w:szCs w:val="16"/>
        </w:rPr>
        <w:t xml:space="preserve"> </w:t>
      </w:r>
      <w:r w:rsidRPr="007C3195">
        <w:rPr>
          <w:sz w:val="16"/>
          <w:szCs w:val="16"/>
        </w:rPr>
        <w:br/>
      </w:r>
    </w:p>
    <w:tbl>
      <w:tblPr>
        <w:tblStyle w:val="TableGrid"/>
        <w:tblW w:w="5000" w:type="pct"/>
        <w:tblLayout w:type="fixed"/>
        <w:tblLook w:val="04A0"/>
      </w:tblPr>
      <w:tblGrid>
        <w:gridCol w:w="688"/>
        <w:gridCol w:w="8168"/>
      </w:tblGrid>
      <w:tr w:rsidR="00EC6139" w:rsidRPr="007C3195" w:rsidTr="00EC6139">
        <w:tc>
          <w:tcPr>
            <w:tcW w:w="715" w:type="dxa"/>
          </w:tcPr>
          <w:p w:rsidR="00EC6139" w:rsidRPr="007C3195" w:rsidRDefault="00EC6139" w:rsidP="007C3195">
            <w:pPr>
              <w:rPr>
                <w:sz w:val="16"/>
                <w:szCs w:val="16"/>
              </w:rPr>
            </w:pPr>
          </w:p>
        </w:tc>
        <w:tc>
          <w:tcPr>
            <w:tcW w:w="8635" w:type="dxa"/>
          </w:tcPr>
          <w:p w:rsidR="00EC6139" w:rsidRPr="007C3195" w:rsidRDefault="00EC6139" w:rsidP="007C3195">
            <w:pPr>
              <w:rPr>
                <w:sz w:val="16"/>
                <w:szCs w:val="16"/>
              </w:rPr>
            </w:pPr>
            <w:r w:rsidRPr="007C3195">
              <w:rPr>
                <w:sz w:val="16"/>
                <w:szCs w:val="16"/>
              </w:rPr>
              <w:t>1. Face markedly congested, usually thin with prominent malar bones.</w:t>
            </w:r>
          </w:p>
        </w:tc>
      </w:tr>
      <w:tr w:rsidR="00EC6139" w:rsidRPr="007C3195" w:rsidTr="00EC6139">
        <w:tc>
          <w:tcPr>
            <w:tcW w:w="715" w:type="dxa"/>
          </w:tcPr>
          <w:p w:rsidR="00EC6139" w:rsidRPr="007C3195" w:rsidRDefault="00EC6139" w:rsidP="007C3195">
            <w:pPr>
              <w:rPr>
                <w:sz w:val="16"/>
                <w:szCs w:val="16"/>
              </w:rPr>
            </w:pPr>
          </w:p>
        </w:tc>
        <w:tc>
          <w:tcPr>
            <w:tcW w:w="8635" w:type="dxa"/>
          </w:tcPr>
          <w:p w:rsidR="00EC6139" w:rsidRPr="007C3195" w:rsidRDefault="00EC6139" w:rsidP="007C3195">
            <w:pPr>
              <w:rPr>
                <w:sz w:val="16"/>
                <w:szCs w:val="16"/>
              </w:rPr>
            </w:pPr>
            <w:r w:rsidRPr="007C3195">
              <w:rPr>
                <w:sz w:val="16"/>
                <w:szCs w:val="16"/>
              </w:rPr>
              <w:t>2. Ecchymoses or purpura, haemorrhages at various sites.</w:t>
            </w:r>
          </w:p>
        </w:tc>
      </w:tr>
      <w:tr w:rsidR="00EC6139" w:rsidRPr="007C3195" w:rsidTr="00EC6139">
        <w:tc>
          <w:tcPr>
            <w:tcW w:w="715" w:type="dxa"/>
          </w:tcPr>
          <w:p w:rsidR="00EC6139" w:rsidRPr="007C3195" w:rsidRDefault="00EC6139" w:rsidP="007C3195">
            <w:pPr>
              <w:rPr>
                <w:sz w:val="16"/>
                <w:szCs w:val="16"/>
              </w:rPr>
            </w:pPr>
          </w:p>
        </w:tc>
        <w:tc>
          <w:tcPr>
            <w:tcW w:w="8635" w:type="dxa"/>
          </w:tcPr>
          <w:p w:rsidR="00EC6139" w:rsidRPr="007C3195" w:rsidRDefault="00EC6139" w:rsidP="007C3195">
            <w:pPr>
              <w:rPr>
                <w:sz w:val="16"/>
                <w:szCs w:val="16"/>
              </w:rPr>
            </w:pPr>
            <w:r w:rsidRPr="007C3195">
              <w:rPr>
                <w:sz w:val="16"/>
                <w:szCs w:val="16"/>
              </w:rPr>
              <w:t>3. Eyes bloodshot, retinal vessels tortuous, papillodema.</w:t>
            </w:r>
          </w:p>
        </w:tc>
      </w:tr>
      <w:tr w:rsidR="00EC6139" w:rsidRPr="007C3195" w:rsidTr="00EC6139">
        <w:tc>
          <w:tcPr>
            <w:tcW w:w="715" w:type="dxa"/>
          </w:tcPr>
          <w:p w:rsidR="00EC6139" w:rsidRPr="007C3195" w:rsidRDefault="00EC6139" w:rsidP="007C3195">
            <w:pPr>
              <w:rPr>
                <w:sz w:val="16"/>
                <w:szCs w:val="16"/>
              </w:rPr>
            </w:pPr>
          </w:p>
        </w:tc>
        <w:tc>
          <w:tcPr>
            <w:tcW w:w="8635" w:type="dxa"/>
          </w:tcPr>
          <w:p w:rsidR="00EC6139" w:rsidRPr="007C3195" w:rsidRDefault="00EC6139" w:rsidP="007C3195">
            <w:pPr>
              <w:rPr>
                <w:sz w:val="16"/>
                <w:szCs w:val="16"/>
              </w:rPr>
            </w:pPr>
            <w:r w:rsidRPr="007C3195">
              <w:rPr>
                <w:sz w:val="16"/>
                <w:szCs w:val="16"/>
              </w:rPr>
              <w:t>4. Dusky complexion.</w:t>
            </w:r>
          </w:p>
        </w:tc>
      </w:tr>
      <w:tr w:rsidR="00EC6139" w:rsidRPr="007C3195" w:rsidTr="00EC6139">
        <w:tc>
          <w:tcPr>
            <w:tcW w:w="715" w:type="dxa"/>
          </w:tcPr>
          <w:p w:rsidR="00EC6139" w:rsidRPr="007C3195" w:rsidRDefault="00EC6139" w:rsidP="007C3195">
            <w:pPr>
              <w:rPr>
                <w:sz w:val="16"/>
                <w:szCs w:val="16"/>
              </w:rPr>
            </w:pPr>
          </w:p>
        </w:tc>
        <w:tc>
          <w:tcPr>
            <w:tcW w:w="8635" w:type="dxa"/>
          </w:tcPr>
          <w:p w:rsidR="00EC6139" w:rsidRPr="007C3195" w:rsidRDefault="00EC6139" w:rsidP="007C3195">
            <w:pPr>
              <w:rPr>
                <w:sz w:val="16"/>
                <w:szCs w:val="16"/>
              </w:rPr>
            </w:pPr>
            <w:r w:rsidRPr="007C3195">
              <w:rPr>
                <w:sz w:val="16"/>
                <w:szCs w:val="16"/>
              </w:rPr>
              <w:t>5. Cyanosis</w:t>
            </w:r>
          </w:p>
        </w:tc>
      </w:tr>
      <w:tr w:rsidR="00EC6139" w:rsidRPr="007C3195" w:rsidTr="00EC6139">
        <w:tc>
          <w:tcPr>
            <w:tcW w:w="715" w:type="dxa"/>
          </w:tcPr>
          <w:p w:rsidR="00EC6139" w:rsidRPr="007C3195" w:rsidRDefault="00EC6139" w:rsidP="007C3195">
            <w:pPr>
              <w:rPr>
                <w:sz w:val="16"/>
                <w:szCs w:val="16"/>
              </w:rPr>
            </w:pPr>
          </w:p>
        </w:tc>
        <w:tc>
          <w:tcPr>
            <w:tcW w:w="8635" w:type="dxa"/>
          </w:tcPr>
          <w:p w:rsidR="00EC6139" w:rsidRPr="007C3195" w:rsidRDefault="00EC6139" w:rsidP="007C3195">
            <w:pPr>
              <w:rPr>
                <w:sz w:val="16"/>
                <w:szCs w:val="16"/>
              </w:rPr>
            </w:pPr>
            <w:r w:rsidRPr="007C3195">
              <w:rPr>
                <w:sz w:val="16"/>
                <w:szCs w:val="16"/>
              </w:rPr>
              <w:t>6. Signs of thrombosis at any site.</w:t>
            </w:r>
          </w:p>
        </w:tc>
      </w:tr>
      <w:tr w:rsidR="00EC6139" w:rsidRPr="007C3195" w:rsidTr="00EC6139">
        <w:tc>
          <w:tcPr>
            <w:tcW w:w="715" w:type="dxa"/>
          </w:tcPr>
          <w:p w:rsidR="00EC6139" w:rsidRPr="007C3195" w:rsidRDefault="00EC6139" w:rsidP="007C3195">
            <w:pPr>
              <w:rPr>
                <w:sz w:val="16"/>
                <w:szCs w:val="16"/>
              </w:rPr>
            </w:pPr>
          </w:p>
        </w:tc>
        <w:tc>
          <w:tcPr>
            <w:tcW w:w="8635" w:type="dxa"/>
          </w:tcPr>
          <w:p w:rsidR="00EC6139" w:rsidRPr="007C3195" w:rsidRDefault="00EC6139" w:rsidP="007C3195">
            <w:pPr>
              <w:rPr>
                <w:sz w:val="16"/>
                <w:szCs w:val="16"/>
              </w:rPr>
            </w:pPr>
            <w:r w:rsidRPr="007C3195">
              <w:rPr>
                <w:sz w:val="16"/>
                <w:szCs w:val="16"/>
              </w:rPr>
              <w:t>7. Raised blood pressure.</w:t>
            </w:r>
          </w:p>
        </w:tc>
      </w:tr>
      <w:tr w:rsidR="00EC6139" w:rsidRPr="007C3195" w:rsidTr="00EC6139">
        <w:tc>
          <w:tcPr>
            <w:tcW w:w="715" w:type="dxa"/>
          </w:tcPr>
          <w:p w:rsidR="00EC6139" w:rsidRPr="007C3195" w:rsidRDefault="00EC6139" w:rsidP="007C3195">
            <w:pPr>
              <w:rPr>
                <w:sz w:val="16"/>
                <w:szCs w:val="16"/>
              </w:rPr>
            </w:pPr>
          </w:p>
        </w:tc>
        <w:tc>
          <w:tcPr>
            <w:tcW w:w="8635" w:type="dxa"/>
          </w:tcPr>
          <w:p w:rsidR="00EC6139" w:rsidRPr="007C3195" w:rsidRDefault="00EC6139" w:rsidP="007C3195">
            <w:pPr>
              <w:rPr>
                <w:b/>
                <w:bCs/>
                <w:sz w:val="22"/>
                <w:szCs w:val="22"/>
              </w:rPr>
            </w:pPr>
            <w:r w:rsidRPr="007C3195">
              <w:rPr>
                <w:sz w:val="16"/>
                <w:szCs w:val="16"/>
              </w:rPr>
              <w:t>8. Spleen enlarged.</w:t>
            </w:r>
          </w:p>
        </w:tc>
      </w:tr>
    </w:tbl>
    <w:p w:rsidR="00EC6139" w:rsidRPr="007C3195" w:rsidRDefault="00EC6139" w:rsidP="007C3195">
      <w:pPr>
        <w:rPr>
          <w:b/>
          <w:bCs/>
          <w:sz w:val="22"/>
          <w:szCs w:val="22"/>
        </w:rPr>
      </w:pPr>
      <w:r w:rsidRPr="007C3195">
        <w:rPr>
          <w:sz w:val="16"/>
          <w:szCs w:val="16"/>
        </w:rPr>
        <w:br/>
      </w:r>
    </w:p>
    <w:p w:rsidR="00EC6139" w:rsidRPr="007C3195" w:rsidRDefault="00EC6139" w:rsidP="007C3195">
      <w:pPr>
        <w:rPr>
          <w:sz w:val="16"/>
          <w:szCs w:val="16"/>
        </w:rPr>
      </w:pPr>
      <w:r w:rsidRPr="007C3195">
        <w:rPr>
          <w:b/>
          <w:bCs/>
          <w:sz w:val="22"/>
          <w:szCs w:val="22"/>
        </w:rPr>
        <w:t>Emergency warnings</w:t>
      </w:r>
      <w:r w:rsidRPr="007C3195">
        <w:rPr>
          <w:sz w:val="16"/>
          <w:szCs w:val="16"/>
        </w:rPr>
        <w:t xml:space="preserve"> </w:t>
      </w:r>
      <w:r w:rsidRPr="007C3195">
        <w:rPr>
          <w:sz w:val="16"/>
          <w:szCs w:val="16"/>
        </w:rPr>
        <w:br/>
      </w:r>
    </w:p>
    <w:tbl>
      <w:tblPr>
        <w:tblStyle w:val="TableGrid"/>
        <w:tblW w:w="5000" w:type="pct"/>
        <w:tblLayout w:type="fixed"/>
        <w:tblLook w:val="04A0"/>
      </w:tblPr>
      <w:tblGrid>
        <w:gridCol w:w="858"/>
        <w:gridCol w:w="7998"/>
      </w:tblGrid>
      <w:tr w:rsidR="00EC6139" w:rsidRPr="007C3195" w:rsidTr="00EC6139">
        <w:tc>
          <w:tcPr>
            <w:tcW w:w="895" w:type="dxa"/>
          </w:tcPr>
          <w:p w:rsidR="00EC6139" w:rsidRPr="007C3195" w:rsidRDefault="00EC6139" w:rsidP="007C3195">
            <w:pPr>
              <w:rPr>
                <w:sz w:val="16"/>
                <w:szCs w:val="16"/>
              </w:rPr>
            </w:pPr>
          </w:p>
        </w:tc>
        <w:tc>
          <w:tcPr>
            <w:tcW w:w="8455" w:type="dxa"/>
          </w:tcPr>
          <w:p w:rsidR="00EC6139" w:rsidRPr="007C3195" w:rsidRDefault="00EC6139" w:rsidP="007C3195">
            <w:pPr>
              <w:rPr>
                <w:sz w:val="16"/>
                <w:szCs w:val="16"/>
              </w:rPr>
            </w:pPr>
            <w:r w:rsidRPr="007C3195">
              <w:rPr>
                <w:sz w:val="16"/>
                <w:szCs w:val="16"/>
              </w:rPr>
              <w:t>1. Sudden numbness, weakness, or paralysis of face, arm or leg — usually unilateral;</w:t>
            </w:r>
          </w:p>
        </w:tc>
      </w:tr>
      <w:tr w:rsidR="00EC6139" w:rsidRPr="007C3195" w:rsidTr="00EC6139">
        <w:tc>
          <w:tcPr>
            <w:tcW w:w="895" w:type="dxa"/>
          </w:tcPr>
          <w:p w:rsidR="00EC6139" w:rsidRPr="007C3195" w:rsidRDefault="00EC6139" w:rsidP="007C3195">
            <w:pPr>
              <w:rPr>
                <w:sz w:val="16"/>
                <w:szCs w:val="16"/>
              </w:rPr>
            </w:pPr>
          </w:p>
        </w:tc>
        <w:tc>
          <w:tcPr>
            <w:tcW w:w="8455" w:type="dxa"/>
          </w:tcPr>
          <w:p w:rsidR="00EC6139" w:rsidRPr="007C3195" w:rsidRDefault="00EC6139" w:rsidP="007C3195">
            <w:pPr>
              <w:rPr>
                <w:sz w:val="16"/>
                <w:szCs w:val="16"/>
              </w:rPr>
            </w:pPr>
            <w:r w:rsidRPr="007C3195">
              <w:rPr>
                <w:sz w:val="16"/>
                <w:szCs w:val="16"/>
              </w:rPr>
              <w:t>2. Sudden difficulty speaking (dysphasia) or understanding speech;</w:t>
            </w:r>
          </w:p>
        </w:tc>
      </w:tr>
      <w:tr w:rsidR="00EC6139" w:rsidRPr="007C3195" w:rsidTr="00EC6139">
        <w:tc>
          <w:tcPr>
            <w:tcW w:w="895" w:type="dxa"/>
          </w:tcPr>
          <w:p w:rsidR="00EC6139" w:rsidRPr="007C3195" w:rsidRDefault="00EC6139" w:rsidP="007C3195">
            <w:pPr>
              <w:rPr>
                <w:sz w:val="16"/>
                <w:szCs w:val="16"/>
              </w:rPr>
            </w:pPr>
          </w:p>
        </w:tc>
        <w:tc>
          <w:tcPr>
            <w:tcW w:w="8455" w:type="dxa"/>
          </w:tcPr>
          <w:p w:rsidR="00EC6139" w:rsidRPr="007C3195" w:rsidRDefault="00EC6139" w:rsidP="007C3195">
            <w:pPr>
              <w:rPr>
                <w:sz w:val="16"/>
                <w:szCs w:val="16"/>
              </w:rPr>
            </w:pPr>
            <w:r w:rsidRPr="007C3195">
              <w:rPr>
                <w:sz w:val="16"/>
                <w:szCs w:val="16"/>
              </w:rPr>
              <w:t>3. Sudden blurred, double or diminished vision</w:t>
            </w:r>
          </w:p>
        </w:tc>
      </w:tr>
      <w:tr w:rsidR="00EC6139" w:rsidRPr="007C3195" w:rsidTr="00EC6139">
        <w:tc>
          <w:tcPr>
            <w:tcW w:w="895" w:type="dxa"/>
          </w:tcPr>
          <w:p w:rsidR="00EC6139" w:rsidRPr="007C3195" w:rsidRDefault="00EC6139" w:rsidP="007C3195">
            <w:pPr>
              <w:rPr>
                <w:sz w:val="16"/>
                <w:szCs w:val="16"/>
              </w:rPr>
            </w:pPr>
          </w:p>
        </w:tc>
        <w:tc>
          <w:tcPr>
            <w:tcW w:w="8455" w:type="dxa"/>
          </w:tcPr>
          <w:p w:rsidR="00EC6139" w:rsidRPr="007C3195" w:rsidRDefault="00EC6139" w:rsidP="007C3195">
            <w:pPr>
              <w:rPr>
                <w:sz w:val="16"/>
                <w:szCs w:val="16"/>
              </w:rPr>
            </w:pPr>
            <w:r w:rsidRPr="007C3195">
              <w:rPr>
                <w:sz w:val="16"/>
                <w:szCs w:val="16"/>
              </w:rPr>
              <w:t>4. Sudden dizziness, loss of balance or incoordination</w:t>
            </w:r>
          </w:p>
        </w:tc>
      </w:tr>
      <w:tr w:rsidR="00EC6139" w:rsidRPr="007C3195" w:rsidTr="00EC6139">
        <w:tc>
          <w:tcPr>
            <w:tcW w:w="895" w:type="dxa"/>
          </w:tcPr>
          <w:p w:rsidR="00EC6139" w:rsidRPr="007C3195" w:rsidRDefault="00EC6139" w:rsidP="007C3195">
            <w:pPr>
              <w:rPr>
                <w:sz w:val="16"/>
                <w:szCs w:val="16"/>
              </w:rPr>
            </w:pPr>
          </w:p>
        </w:tc>
        <w:tc>
          <w:tcPr>
            <w:tcW w:w="8455" w:type="dxa"/>
          </w:tcPr>
          <w:p w:rsidR="00EC6139" w:rsidRPr="007C3195" w:rsidRDefault="00EC6139" w:rsidP="007C3195">
            <w:pPr>
              <w:rPr>
                <w:sz w:val="16"/>
                <w:szCs w:val="16"/>
              </w:rPr>
            </w:pPr>
            <w:r w:rsidRPr="007C3195">
              <w:rPr>
                <w:sz w:val="16"/>
                <w:szCs w:val="16"/>
              </w:rPr>
              <w:t>5. A sudden, severe headache or an unusual headache, which may be accompanied by a stiff neck, facial pain, pain between eyes, vomiting or altered consciousness</w:t>
            </w:r>
          </w:p>
        </w:tc>
      </w:tr>
      <w:tr w:rsidR="00EC6139" w:rsidRPr="007C3195" w:rsidTr="00EC6139">
        <w:tc>
          <w:tcPr>
            <w:tcW w:w="895" w:type="dxa"/>
          </w:tcPr>
          <w:p w:rsidR="00EC6139" w:rsidRPr="007C3195" w:rsidRDefault="00EC6139" w:rsidP="007C3195">
            <w:pPr>
              <w:rPr>
                <w:sz w:val="16"/>
                <w:szCs w:val="16"/>
              </w:rPr>
            </w:pPr>
          </w:p>
        </w:tc>
        <w:tc>
          <w:tcPr>
            <w:tcW w:w="8455" w:type="dxa"/>
          </w:tcPr>
          <w:p w:rsidR="00EC6139" w:rsidRPr="007C3195" w:rsidRDefault="00EC6139" w:rsidP="007C3195">
            <w:pPr>
              <w:rPr>
                <w:sz w:val="16"/>
                <w:szCs w:val="16"/>
              </w:rPr>
            </w:pPr>
            <w:r w:rsidRPr="007C3195">
              <w:rPr>
                <w:sz w:val="16"/>
                <w:szCs w:val="16"/>
              </w:rPr>
              <w:t>6. Confusion, or problems with memory, spatial orientation or perception</w:t>
            </w:r>
          </w:p>
        </w:tc>
      </w:tr>
    </w:tbl>
    <w:p w:rsidR="00EC6139" w:rsidRPr="007C3195" w:rsidRDefault="00EC6139" w:rsidP="007C3195">
      <w:pPr>
        <w:spacing w:before="100" w:beforeAutospacing="1" w:after="100" w:afterAutospacing="1"/>
        <w:rPr>
          <w:sz w:val="16"/>
          <w:szCs w:val="16"/>
        </w:rPr>
      </w:pPr>
      <w:r w:rsidRPr="007C3195">
        <w:rPr>
          <w:b/>
          <w:bCs/>
          <w:sz w:val="22"/>
          <w:szCs w:val="22"/>
        </w:rPr>
        <w:t>Investigations</w:t>
      </w:r>
      <w:r w:rsidRPr="007C3195">
        <w:rPr>
          <w:sz w:val="16"/>
          <w:szCs w:val="16"/>
        </w:rPr>
        <w:t xml:space="preserve"> </w:t>
      </w:r>
    </w:p>
    <w:tbl>
      <w:tblPr>
        <w:tblStyle w:val="TableGrid"/>
        <w:tblW w:w="0" w:type="auto"/>
        <w:tblLayout w:type="fixed"/>
        <w:tblLook w:val="04A0"/>
      </w:tblPr>
      <w:tblGrid>
        <w:gridCol w:w="625"/>
        <w:gridCol w:w="8720"/>
      </w:tblGrid>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 xml:space="preserve">Blood picture </w:t>
            </w:r>
            <w:r w:rsidRPr="007C3195">
              <w:rPr>
                <w:sz w:val="16"/>
                <w:szCs w:val="16"/>
              </w:rPr>
              <w:br/>
              <w:t>Total erythrocyte count 7-12 million cells per cu. mm.</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Haemoglobin 16-27 G per 100 ml</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Mean corpuscular volume 60-80 cu µ</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Mean corpuscular haemoglobin concentration 30-36 per cent</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Numerous normoblasts and polychromatic cells</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Large blood volume with raised cellular component; E.S.R. below 1 mm. per hour</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Platelet count usually about a million per cu mm with deficient clot retraction</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Leucocytosis, 10,000-40,000 cells per cu mm with 75-85 percent polymorphonuclears</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Low oxygen level in blood</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Very low blood erythropoietin</w:t>
            </w:r>
          </w:p>
        </w:tc>
      </w:tr>
      <w:tr w:rsidR="00EC6139" w:rsidRPr="007C3195" w:rsidTr="00EC6139">
        <w:tc>
          <w:tcPr>
            <w:tcW w:w="625" w:type="dxa"/>
          </w:tcPr>
          <w:p w:rsidR="00EC6139" w:rsidRPr="007C3195" w:rsidRDefault="00EC6139" w:rsidP="007C3195">
            <w:pPr>
              <w:rPr>
                <w:sz w:val="16"/>
                <w:szCs w:val="16"/>
              </w:rPr>
            </w:pPr>
          </w:p>
        </w:tc>
        <w:tc>
          <w:tcPr>
            <w:tcW w:w="8720" w:type="dxa"/>
          </w:tcPr>
          <w:p w:rsidR="00EC6139" w:rsidRPr="007C3195" w:rsidRDefault="00EC6139" w:rsidP="007C3195">
            <w:pPr>
              <w:numPr>
                <w:ilvl w:val="0"/>
                <w:numId w:val="8"/>
              </w:numPr>
              <w:rPr>
                <w:sz w:val="16"/>
                <w:szCs w:val="16"/>
              </w:rPr>
            </w:pPr>
            <w:r w:rsidRPr="007C3195">
              <w:rPr>
                <w:sz w:val="16"/>
                <w:szCs w:val="16"/>
              </w:rPr>
              <w:t>Bone marrow examination</w:t>
            </w:r>
          </w:p>
        </w:tc>
      </w:tr>
    </w:tbl>
    <w:p w:rsidR="00EC6139" w:rsidRPr="007C3195" w:rsidRDefault="00EC6139" w:rsidP="007C3195">
      <w:pPr>
        <w:rPr>
          <w:sz w:val="16"/>
          <w:szCs w:val="16"/>
        </w:rPr>
      </w:pPr>
      <w:r w:rsidRPr="007C3195">
        <w:rPr>
          <w:sz w:val="16"/>
          <w:szCs w:val="16"/>
        </w:rPr>
        <w:br/>
      </w:r>
    </w:p>
    <w:p w:rsidR="000B039B" w:rsidRPr="007C3195" w:rsidRDefault="00EC6139" w:rsidP="007C3195">
      <w:pPr>
        <w:rPr>
          <w:sz w:val="28"/>
          <w:szCs w:val="16"/>
        </w:rPr>
      </w:pPr>
      <w:r w:rsidRPr="007C3195">
        <w:rPr>
          <w:sz w:val="28"/>
          <w:szCs w:val="16"/>
        </w:rPr>
        <w:t>Differential diagnosis</w:t>
      </w:r>
    </w:p>
    <w:p w:rsidR="000B039B" w:rsidRPr="007C3195" w:rsidRDefault="000B039B" w:rsidP="007C3195">
      <w:pPr>
        <w:rPr>
          <w:sz w:val="16"/>
          <w:szCs w:val="16"/>
        </w:rPr>
      </w:pPr>
    </w:p>
    <w:p w:rsidR="000B039B" w:rsidRPr="007C3195" w:rsidRDefault="000B039B" w:rsidP="007C3195">
      <w:pPr>
        <w:rPr>
          <w:sz w:val="16"/>
          <w:szCs w:val="16"/>
        </w:rPr>
      </w:pPr>
    </w:p>
    <w:tbl>
      <w:tblPr>
        <w:tblStyle w:val="TableGrid"/>
        <w:tblW w:w="5000" w:type="pct"/>
        <w:tblLayout w:type="fixed"/>
        <w:tblLook w:val="04A0"/>
      </w:tblPr>
      <w:tblGrid>
        <w:gridCol w:w="8856"/>
      </w:tblGrid>
      <w:tr w:rsidR="000B039B" w:rsidRPr="007C3195" w:rsidTr="00711A78">
        <w:tc>
          <w:tcPr>
            <w:tcW w:w="9345" w:type="dxa"/>
          </w:tcPr>
          <w:p w:rsidR="000B039B" w:rsidRPr="007C3195" w:rsidRDefault="000B039B" w:rsidP="007C3195">
            <w:pPr>
              <w:rPr>
                <w:sz w:val="16"/>
                <w:szCs w:val="16"/>
              </w:rPr>
            </w:pPr>
            <w:r w:rsidRPr="007C3195">
              <w:rPr>
                <w:sz w:val="16"/>
                <w:szCs w:val="16"/>
              </w:rPr>
              <w:t>1. Hypoxic secondary polycythaemia.</w:t>
            </w:r>
          </w:p>
        </w:tc>
      </w:tr>
      <w:tr w:rsidR="000B039B" w:rsidRPr="007C3195" w:rsidTr="00711A78">
        <w:tc>
          <w:tcPr>
            <w:tcW w:w="9345" w:type="dxa"/>
          </w:tcPr>
          <w:p w:rsidR="000B039B" w:rsidRPr="007C3195" w:rsidRDefault="000B039B" w:rsidP="007C3195">
            <w:pPr>
              <w:rPr>
                <w:sz w:val="16"/>
                <w:szCs w:val="16"/>
              </w:rPr>
            </w:pPr>
            <w:r w:rsidRPr="007C3195">
              <w:rPr>
                <w:sz w:val="16"/>
                <w:szCs w:val="16"/>
              </w:rPr>
              <w:t>2. Secondary polycythaemia without hypoxia.</w:t>
            </w:r>
          </w:p>
        </w:tc>
      </w:tr>
      <w:tr w:rsidR="000B039B" w:rsidRPr="007C3195" w:rsidTr="00711A78">
        <w:tc>
          <w:tcPr>
            <w:tcW w:w="9345" w:type="dxa"/>
          </w:tcPr>
          <w:p w:rsidR="000B039B" w:rsidRPr="007C3195" w:rsidRDefault="000B039B" w:rsidP="007C3195">
            <w:pPr>
              <w:rPr>
                <w:sz w:val="16"/>
                <w:szCs w:val="16"/>
              </w:rPr>
            </w:pPr>
            <w:r w:rsidRPr="007C3195">
              <w:rPr>
                <w:sz w:val="16"/>
                <w:szCs w:val="16"/>
              </w:rPr>
              <w:t>3. Congestive cardiac failure.</w:t>
            </w:r>
          </w:p>
        </w:tc>
      </w:tr>
      <w:tr w:rsidR="000B039B" w:rsidRPr="007C3195" w:rsidTr="00711A78">
        <w:tc>
          <w:tcPr>
            <w:tcW w:w="9345" w:type="dxa"/>
          </w:tcPr>
          <w:p w:rsidR="000B039B" w:rsidRPr="007C3195" w:rsidRDefault="000B039B" w:rsidP="007C3195">
            <w:pPr>
              <w:rPr>
                <w:sz w:val="16"/>
                <w:szCs w:val="16"/>
              </w:rPr>
            </w:pPr>
            <w:r w:rsidRPr="007C3195">
              <w:rPr>
                <w:sz w:val="16"/>
                <w:szCs w:val="16"/>
              </w:rPr>
              <w:t>4. Essential hypertension.</w:t>
            </w:r>
          </w:p>
        </w:tc>
      </w:tr>
    </w:tbl>
    <w:p w:rsidR="000B039B" w:rsidRPr="007C3195" w:rsidRDefault="000B039B" w:rsidP="007C3195">
      <w:pPr>
        <w:rPr>
          <w:sz w:val="16"/>
          <w:szCs w:val="16"/>
        </w:rPr>
      </w:pPr>
      <w:r w:rsidRPr="007C3195">
        <w:rPr>
          <w:sz w:val="16"/>
          <w:szCs w:val="16"/>
        </w:rPr>
        <w:br/>
      </w:r>
    </w:p>
    <w:p w:rsidR="000B039B" w:rsidRPr="007C3195" w:rsidRDefault="000B039B" w:rsidP="007C3195">
      <w:pPr>
        <w:rPr>
          <w:rFonts w:eastAsia="Times New Roman"/>
          <w:sz w:val="16"/>
          <w:szCs w:val="16"/>
        </w:rPr>
      </w:pPr>
      <w:r w:rsidRPr="007C3195">
        <w:rPr>
          <w:rFonts w:eastAsia="Times New Roman"/>
          <w:sz w:val="16"/>
          <w:szCs w:val="16"/>
        </w:rPr>
        <w:t xml:space="preserve">  </w:t>
      </w:r>
    </w:p>
    <w:p w:rsidR="000B039B" w:rsidRPr="007C3195" w:rsidRDefault="000B039B" w:rsidP="007C3195">
      <w:pPr>
        <w:spacing w:before="100" w:beforeAutospacing="1" w:after="100" w:afterAutospacing="1"/>
        <w:rPr>
          <w:sz w:val="16"/>
          <w:szCs w:val="16"/>
        </w:rPr>
      </w:pPr>
      <w:r w:rsidRPr="007C3195">
        <w:rPr>
          <w:sz w:val="28"/>
          <w:szCs w:val="16"/>
        </w:rPr>
        <w:t>TRANSFUSION REACTIONS</w:t>
      </w:r>
      <w:r w:rsidRPr="007C3195">
        <w:rPr>
          <w:sz w:val="16"/>
          <w:szCs w:val="16"/>
        </w:rPr>
        <w:t xml:space="preserve">  </w:t>
      </w:r>
    </w:p>
    <w:tbl>
      <w:tblPr>
        <w:tblStyle w:val="TableGrid"/>
        <w:tblW w:w="9345" w:type="dxa"/>
        <w:tblLayout w:type="fixed"/>
        <w:tblLook w:val="04A0"/>
      </w:tblPr>
      <w:tblGrid>
        <w:gridCol w:w="9345"/>
      </w:tblGrid>
      <w:tr w:rsidR="000B039B" w:rsidRPr="007C3195" w:rsidTr="004E0B9B">
        <w:tc>
          <w:tcPr>
            <w:tcW w:w="9345" w:type="dxa"/>
          </w:tcPr>
          <w:p w:rsidR="000B039B" w:rsidRPr="007C3195" w:rsidRDefault="000B039B" w:rsidP="007C3195">
            <w:pPr>
              <w:rPr>
                <w:sz w:val="16"/>
                <w:szCs w:val="16"/>
              </w:rPr>
            </w:pPr>
            <w:r w:rsidRPr="007C3195">
              <w:rPr>
                <w:sz w:val="16"/>
                <w:szCs w:val="16"/>
              </w:rPr>
              <w:t>1. Febrile reactions</w:t>
            </w:r>
          </w:p>
        </w:tc>
      </w:tr>
      <w:tr w:rsidR="000B039B" w:rsidRPr="007C3195" w:rsidTr="004E0B9B">
        <w:tc>
          <w:tcPr>
            <w:tcW w:w="9345" w:type="dxa"/>
          </w:tcPr>
          <w:p w:rsidR="000B039B" w:rsidRPr="007C3195" w:rsidRDefault="000B039B" w:rsidP="007C3195">
            <w:pPr>
              <w:rPr>
                <w:sz w:val="16"/>
                <w:szCs w:val="16"/>
              </w:rPr>
            </w:pPr>
            <w:r w:rsidRPr="007C3195">
              <w:rPr>
                <w:sz w:val="16"/>
                <w:szCs w:val="16"/>
              </w:rPr>
              <w:t>2. Allergic reactions</w:t>
            </w:r>
          </w:p>
        </w:tc>
      </w:tr>
      <w:tr w:rsidR="000B039B" w:rsidRPr="007C3195" w:rsidTr="004E0B9B">
        <w:tc>
          <w:tcPr>
            <w:tcW w:w="9345" w:type="dxa"/>
          </w:tcPr>
          <w:p w:rsidR="000B039B" w:rsidRPr="007C3195" w:rsidRDefault="000B039B" w:rsidP="007C3195">
            <w:pPr>
              <w:rPr>
                <w:sz w:val="16"/>
                <w:szCs w:val="16"/>
              </w:rPr>
            </w:pPr>
            <w:r w:rsidRPr="007C3195">
              <w:rPr>
                <w:sz w:val="16"/>
                <w:szCs w:val="16"/>
              </w:rPr>
              <w:t>3. Circulatory reactions</w:t>
            </w:r>
          </w:p>
        </w:tc>
      </w:tr>
      <w:tr w:rsidR="000B039B" w:rsidRPr="007C3195" w:rsidTr="004E0B9B">
        <w:tc>
          <w:tcPr>
            <w:tcW w:w="9345" w:type="dxa"/>
          </w:tcPr>
          <w:p w:rsidR="000B039B" w:rsidRPr="007C3195" w:rsidRDefault="000B039B" w:rsidP="007C3195">
            <w:pPr>
              <w:rPr>
                <w:sz w:val="16"/>
                <w:szCs w:val="16"/>
              </w:rPr>
            </w:pPr>
            <w:r w:rsidRPr="007C3195">
              <w:rPr>
                <w:sz w:val="16"/>
                <w:szCs w:val="16"/>
              </w:rPr>
              <w:t>4. Haemolytic reactions</w:t>
            </w:r>
          </w:p>
        </w:tc>
      </w:tr>
      <w:tr w:rsidR="000B039B" w:rsidRPr="007C3195" w:rsidTr="004E0B9B">
        <w:tc>
          <w:tcPr>
            <w:tcW w:w="9345" w:type="dxa"/>
          </w:tcPr>
          <w:p w:rsidR="000B039B" w:rsidRPr="007C3195" w:rsidRDefault="000B039B" w:rsidP="007C3195">
            <w:pPr>
              <w:rPr>
                <w:sz w:val="16"/>
                <w:szCs w:val="16"/>
              </w:rPr>
            </w:pPr>
            <w:r w:rsidRPr="007C3195">
              <w:rPr>
                <w:sz w:val="16"/>
                <w:szCs w:val="16"/>
              </w:rPr>
              <w:t>5. Reactions due to infected blood</w:t>
            </w:r>
          </w:p>
        </w:tc>
      </w:tr>
      <w:tr w:rsidR="000B039B" w:rsidRPr="007C3195" w:rsidTr="004E0B9B">
        <w:tc>
          <w:tcPr>
            <w:tcW w:w="9345" w:type="dxa"/>
          </w:tcPr>
          <w:p w:rsidR="000B039B" w:rsidRPr="007C3195" w:rsidRDefault="000B039B" w:rsidP="007C3195">
            <w:pPr>
              <w:rPr>
                <w:sz w:val="16"/>
                <w:szCs w:val="16"/>
              </w:rPr>
            </w:pPr>
            <w:r w:rsidRPr="007C3195">
              <w:rPr>
                <w:sz w:val="16"/>
                <w:szCs w:val="16"/>
              </w:rPr>
              <w:t>6. Thrombophlebitis</w:t>
            </w:r>
          </w:p>
        </w:tc>
      </w:tr>
      <w:tr w:rsidR="000B039B" w:rsidRPr="007C3195" w:rsidTr="004E0B9B">
        <w:tc>
          <w:tcPr>
            <w:tcW w:w="9345" w:type="dxa"/>
          </w:tcPr>
          <w:p w:rsidR="000B039B" w:rsidRPr="007C3195" w:rsidRDefault="000B039B" w:rsidP="007C3195">
            <w:pPr>
              <w:rPr>
                <w:sz w:val="16"/>
                <w:szCs w:val="16"/>
              </w:rPr>
            </w:pPr>
            <w:r w:rsidRPr="007C3195">
              <w:rPr>
                <w:sz w:val="16"/>
                <w:szCs w:val="16"/>
              </w:rPr>
              <w:t>7. Air embolism.</w:t>
            </w:r>
          </w:p>
        </w:tc>
      </w:tr>
      <w:tr w:rsidR="000B039B" w:rsidRPr="007C3195" w:rsidTr="004E0B9B">
        <w:tc>
          <w:tcPr>
            <w:tcW w:w="9345" w:type="dxa"/>
          </w:tcPr>
          <w:p w:rsidR="000B039B" w:rsidRPr="007C3195" w:rsidRDefault="000B039B" w:rsidP="007C3195">
            <w:pPr>
              <w:rPr>
                <w:sz w:val="16"/>
                <w:szCs w:val="16"/>
              </w:rPr>
            </w:pPr>
            <w:r w:rsidRPr="007C3195">
              <w:rPr>
                <w:sz w:val="16"/>
                <w:szCs w:val="16"/>
              </w:rPr>
              <w:t>8. Transmission of disease.</w:t>
            </w:r>
          </w:p>
        </w:tc>
      </w:tr>
      <w:tr w:rsidR="000B039B" w:rsidRPr="007C3195" w:rsidTr="004E0B9B">
        <w:tc>
          <w:tcPr>
            <w:tcW w:w="9345" w:type="dxa"/>
          </w:tcPr>
          <w:p w:rsidR="000B039B" w:rsidRPr="007C3195" w:rsidRDefault="000B039B" w:rsidP="007C3195">
            <w:pPr>
              <w:rPr>
                <w:sz w:val="16"/>
                <w:szCs w:val="16"/>
              </w:rPr>
            </w:pPr>
            <w:r w:rsidRPr="007C3195">
              <w:rPr>
                <w:sz w:val="16"/>
                <w:szCs w:val="16"/>
              </w:rPr>
              <w:t>9. Transfusion haemosiderosis.</w:t>
            </w:r>
          </w:p>
        </w:tc>
      </w:tr>
      <w:tr w:rsidR="000B039B" w:rsidRPr="007C3195" w:rsidTr="004E0B9B">
        <w:tc>
          <w:tcPr>
            <w:tcW w:w="9345" w:type="dxa"/>
          </w:tcPr>
          <w:p w:rsidR="000B039B" w:rsidRPr="007C3195" w:rsidRDefault="000B039B" w:rsidP="007C3195">
            <w:pPr>
              <w:rPr>
                <w:b/>
                <w:bCs/>
                <w:sz w:val="32"/>
                <w:szCs w:val="32"/>
              </w:rPr>
            </w:pPr>
            <w:r w:rsidRPr="007C3195">
              <w:rPr>
                <w:sz w:val="16"/>
                <w:szCs w:val="16"/>
              </w:rPr>
              <w:t>10. Immunological sensitization.</w:t>
            </w:r>
          </w:p>
        </w:tc>
      </w:tr>
    </w:tbl>
    <w:p w:rsidR="000B039B" w:rsidRPr="007C3195" w:rsidRDefault="000B039B" w:rsidP="004E0B9B">
      <w:pPr>
        <w:rPr>
          <w:b/>
          <w:bCs/>
          <w:sz w:val="16"/>
          <w:szCs w:val="16"/>
        </w:rPr>
      </w:pPr>
      <w:r w:rsidRPr="007C3195">
        <w:rPr>
          <w:sz w:val="16"/>
          <w:szCs w:val="16"/>
        </w:rPr>
        <w:t xml:space="preserve"> </w:t>
      </w:r>
      <w:r w:rsidRPr="007C3195">
        <w:rPr>
          <w:sz w:val="16"/>
          <w:szCs w:val="16"/>
        </w:rPr>
        <w:br/>
      </w:r>
    </w:p>
    <w:p w:rsidR="000B039B" w:rsidRPr="004E0B9B" w:rsidRDefault="004E0B9B" w:rsidP="007C3195">
      <w:pPr>
        <w:rPr>
          <w:sz w:val="36"/>
          <w:szCs w:val="36"/>
        </w:rPr>
      </w:pPr>
      <w:r w:rsidRPr="004E0B9B">
        <w:rPr>
          <w:rFonts w:eastAsia="Times New Roman"/>
          <w:sz w:val="36"/>
          <w:szCs w:val="36"/>
        </w:rPr>
        <w:t xml:space="preserve">Haemolytic Disease of Newborn - </w:t>
      </w:r>
      <w:r w:rsidR="000B039B" w:rsidRPr="004E0B9B">
        <w:rPr>
          <w:rFonts w:eastAsia="Times New Roman"/>
          <w:sz w:val="36"/>
          <w:szCs w:val="36"/>
        </w:rPr>
        <w:t xml:space="preserve">Clinical picture </w:t>
      </w:r>
      <w:r w:rsidR="000B039B" w:rsidRPr="004E0B9B">
        <w:rPr>
          <w:rFonts w:eastAsia="Times New Roman"/>
          <w:sz w:val="36"/>
          <w:szCs w:val="36"/>
        </w:rPr>
        <w:br/>
      </w:r>
    </w:p>
    <w:tbl>
      <w:tblPr>
        <w:tblStyle w:val="TableGrid"/>
        <w:tblW w:w="5000" w:type="pct"/>
        <w:tblLayout w:type="fixed"/>
        <w:tblLook w:val="04A0"/>
      </w:tblPr>
      <w:tblGrid>
        <w:gridCol w:w="386"/>
        <w:gridCol w:w="494"/>
        <w:gridCol w:w="428"/>
        <w:gridCol w:w="7548"/>
      </w:tblGrid>
      <w:tr w:rsidR="000B039B" w:rsidRPr="007C3195" w:rsidTr="00711A78">
        <w:tc>
          <w:tcPr>
            <w:tcW w:w="395" w:type="dxa"/>
          </w:tcPr>
          <w:p w:rsidR="000B039B" w:rsidRPr="007C3195" w:rsidRDefault="000B039B" w:rsidP="007C3195">
            <w:pPr>
              <w:rPr>
                <w:sz w:val="16"/>
                <w:szCs w:val="16"/>
              </w:rPr>
            </w:pPr>
          </w:p>
        </w:tc>
        <w:tc>
          <w:tcPr>
            <w:tcW w:w="8955" w:type="dxa"/>
            <w:gridSpan w:val="3"/>
          </w:tcPr>
          <w:p w:rsidR="000B039B" w:rsidRPr="007C3195" w:rsidRDefault="000B039B" w:rsidP="007C3195">
            <w:pPr>
              <w:rPr>
                <w:sz w:val="16"/>
                <w:szCs w:val="16"/>
              </w:rPr>
            </w:pPr>
            <w:r w:rsidRPr="007C3195">
              <w:rPr>
                <w:sz w:val="16"/>
                <w:szCs w:val="16"/>
              </w:rPr>
              <w:t xml:space="preserve">A. Hydrops foetalis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1. Severe oedema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2. Pallor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3. Yellow vernix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4. Enlarged liver and spleen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5. Petechial haemorrhages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6. Foetus may die about 6 weeks before term or immediately after birth.  </w:t>
            </w:r>
          </w:p>
        </w:tc>
      </w:tr>
      <w:tr w:rsidR="000B039B" w:rsidRPr="007C3195" w:rsidTr="00711A78">
        <w:tc>
          <w:tcPr>
            <w:tcW w:w="395" w:type="dxa"/>
          </w:tcPr>
          <w:p w:rsidR="000B039B" w:rsidRPr="007C3195" w:rsidRDefault="000B039B" w:rsidP="007C3195">
            <w:pPr>
              <w:rPr>
                <w:sz w:val="16"/>
                <w:szCs w:val="16"/>
              </w:rPr>
            </w:pPr>
          </w:p>
        </w:tc>
        <w:tc>
          <w:tcPr>
            <w:tcW w:w="8955" w:type="dxa"/>
            <w:gridSpan w:val="3"/>
          </w:tcPr>
          <w:p w:rsidR="000B039B" w:rsidRPr="007C3195" w:rsidRDefault="000B039B" w:rsidP="007C3195">
            <w:pPr>
              <w:rPr>
                <w:sz w:val="16"/>
                <w:szCs w:val="16"/>
              </w:rPr>
            </w:pPr>
            <w:r w:rsidRPr="007C3195">
              <w:rPr>
                <w:sz w:val="16"/>
                <w:szCs w:val="16"/>
              </w:rPr>
              <w:t xml:space="preserve">B. Icterus gravis neonatorum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1. Severe anaemia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2. Oedema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3. Enlarged liver and spleen.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4. Jaundice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5.  Lethargy and hypotonia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6.  Poor feeding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7. Later, head retraction and generalised bypertonia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8. After survival (Post-kernicterus syndrome)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440" w:type="dxa"/>
          </w:tcPr>
          <w:p w:rsidR="000B039B" w:rsidRPr="007C3195" w:rsidRDefault="000B039B" w:rsidP="007C3195">
            <w:pPr>
              <w:rPr>
                <w:sz w:val="16"/>
                <w:szCs w:val="16"/>
              </w:rPr>
            </w:pPr>
            <w:r w:rsidRPr="007C3195">
              <w:rPr>
                <w:sz w:val="16"/>
                <w:szCs w:val="16"/>
              </w:rPr>
              <w:t xml:space="preserve">  </w:t>
            </w:r>
          </w:p>
        </w:tc>
        <w:tc>
          <w:tcPr>
            <w:tcW w:w="8005" w:type="dxa"/>
          </w:tcPr>
          <w:p w:rsidR="000B039B" w:rsidRPr="007C3195" w:rsidRDefault="000B039B" w:rsidP="007C3195">
            <w:pPr>
              <w:rPr>
                <w:sz w:val="16"/>
                <w:szCs w:val="16"/>
              </w:rPr>
            </w:pPr>
            <w:r w:rsidRPr="007C3195">
              <w:rPr>
                <w:sz w:val="16"/>
                <w:szCs w:val="16"/>
              </w:rPr>
              <w:t>(i) Athetoid cerebral palsy</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440" w:type="dxa"/>
          </w:tcPr>
          <w:p w:rsidR="000B039B" w:rsidRPr="007C3195" w:rsidRDefault="000B039B" w:rsidP="007C3195">
            <w:pPr>
              <w:rPr>
                <w:sz w:val="16"/>
                <w:szCs w:val="16"/>
              </w:rPr>
            </w:pPr>
          </w:p>
        </w:tc>
        <w:tc>
          <w:tcPr>
            <w:tcW w:w="8005" w:type="dxa"/>
          </w:tcPr>
          <w:p w:rsidR="000B039B" w:rsidRPr="007C3195" w:rsidRDefault="000B039B" w:rsidP="007C3195">
            <w:pPr>
              <w:rPr>
                <w:sz w:val="16"/>
                <w:szCs w:val="16"/>
              </w:rPr>
            </w:pPr>
            <w:r w:rsidRPr="007C3195">
              <w:rPr>
                <w:sz w:val="16"/>
                <w:szCs w:val="16"/>
              </w:rPr>
              <w:t>(ii) Nerve deafness</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440" w:type="dxa"/>
          </w:tcPr>
          <w:p w:rsidR="000B039B" w:rsidRPr="007C3195" w:rsidRDefault="000B039B" w:rsidP="007C3195">
            <w:pPr>
              <w:rPr>
                <w:sz w:val="16"/>
                <w:szCs w:val="16"/>
              </w:rPr>
            </w:pPr>
          </w:p>
        </w:tc>
        <w:tc>
          <w:tcPr>
            <w:tcW w:w="8005" w:type="dxa"/>
          </w:tcPr>
          <w:p w:rsidR="000B039B" w:rsidRPr="007C3195" w:rsidRDefault="000B039B" w:rsidP="007C3195">
            <w:pPr>
              <w:rPr>
                <w:sz w:val="16"/>
                <w:szCs w:val="16"/>
              </w:rPr>
            </w:pPr>
            <w:r w:rsidRPr="007C3195">
              <w:rPr>
                <w:sz w:val="16"/>
                <w:szCs w:val="16"/>
              </w:rPr>
              <w:t>(iii) Dental enamel dysplasia</w:t>
            </w:r>
          </w:p>
        </w:tc>
      </w:tr>
      <w:tr w:rsidR="000B039B" w:rsidRPr="007C3195" w:rsidTr="00711A78">
        <w:tc>
          <w:tcPr>
            <w:tcW w:w="395" w:type="dxa"/>
          </w:tcPr>
          <w:p w:rsidR="000B039B" w:rsidRPr="007C3195" w:rsidRDefault="000B039B" w:rsidP="007C3195">
            <w:pPr>
              <w:rPr>
                <w:sz w:val="16"/>
                <w:szCs w:val="16"/>
              </w:rPr>
            </w:pPr>
          </w:p>
        </w:tc>
        <w:tc>
          <w:tcPr>
            <w:tcW w:w="8955" w:type="dxa"/>
            <w:gridSpan w:val="3"/>
          </w:tcPr>
          <w:p w:rsidR="000B039B" w:rsidRPr="007C3195" w:rsidRDefault="000B039B" w:rsidP="007C3195">
            <w:pPr>
              <w:rPr>
                <w:sz w:val="16"/>
                <w:szCs w:val="16"/>
              </w:rPr>
            </w:pPr>
            <w:r w:rsidRPr="007C3195">
              <w:rPr>
                <w:sz w:val="16"/>
                <w:szCs w:val="16"/>
              </w:rPr>
              <w:t xml:space="preserve">C.  Congenital anaemia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1.  Anaemia.  </w:t>
            </w:r>
          </w:p>
        </w:tc>
      </w:tr>
      <w:tr w:rsidR="000B039B" w:rsidRPr="007C3195" w:rsidTr="00711A78">
        <w:tc>
          <w:tcPr>
            <w:tcW w:w="395" w:type="dxa"/>
          </w:tcPr>
          <w:p w:rsidR="000B039B" w:rsidRPr="007C3195" w:rsidRDefault="000B039B" w:rsidP="007C3195">
            <w:pPr>
              <w:rPr>
                <w:sz w:val="16"/>
                <w:szCs w:val="16"/>
              </w:rPr>
            </w:pPr>
          </w:p>
        </w:tc>
        <w:tc>
          <w:tcPr>
            <w:tcW w:w="510" w:type="dxa"/>
          </w:tcPr>
          <w:p w:rsidR="000B039B" w:rsidRPr="007C3195" w:rsidRDefault="000B039B" w:rsidP="007C3195">
            <w:pPr>
              <w:rPr>
                <w:sz w:val="16"/>
                <w:szCs w:val="16"/>
              </w:rPr>
            </w:pPr>
          </w:p>
        </w:tc>
        <w:tc>
          <w:tcPr>
            <w:tcW w:w="8445" w:type="dxa"/>
            <w:gridSpan w:val="2"/>
          </w:tcPr>
          <w:p w:rsidR="000B039B" w:rsidRPr="007C3195" w:rsidRDefault="000B039B" w:rsidP="007C3195">
            <w:pPr>
              <w:rPr>
                <w:sz w:val="16"/>
                <w:szCs w:val="16"/>
              </w:rPr>
            </w:pPr>
            <w:r w:rsidRPr="007C3195">
              <w:rPr>
                <w:sz w:val="16"/>
                <w:szCs w:val="16"/>
              </w:rPr>
              <w:t xml:space="preserve">2. Jaundice.  </w:t>
            </w:r>
          </w:p>
        </w:tc>
      </w:tr>
    </w:tbl>
    <w:p w:rsidR="004E0B9B" w:rsidRDefault="004E0B9B" w:rsidP="007C3195">
      <w:pPr>
        <w:rPr>
          <w:rFonts w:eastAsia="Times New Roman"/>
          <w:sz w:val="16"/>
          <w:szCs w:val="16"/>
        </w:rPr>
      </w:pPr>
    </w:p>
    <w:p w:rsidR="000B039B" w:rsidRPr="004E0B9B" w:rsidRDefault="000B039B" w:rsidP="007C3195">
      <w:pPr>
        <w:rPr>
          <w:sz w:val="28"/>
          <w:szCs w:val="28"/>
        </w:rPr>
      </w:pPr>
      <w:r w:rsidRPr="004E0B9B">
        <w:rPr>
          <w:rFonts w:eastAsia="Times New Roman"/>
          <w:sz w:val="28"/>
          <w:szCs w:val="28"/>
        </w:rPr>
        <w:t xml:space="preserve">Investigations </w:t>
      </w:r>
      <w:r w:rsidRPr="004E0B9B">
        <w:rPr>
          <w:rFonts w:eastAsia="Times New Roman"/>
          <w:sz w:val="28"/>
          <w:szCs w:val="28"/>
        </w:rPr>
        <w:br/>
      </w:r>
    </w:p>
    <w:tbl>
      <w:tblPr>
        <w:tblStyle w:val="TableGrid"/>
        <w:tblW w:w="0" w:type="auto"/>
        <w:tblLayout w:type="fixed"/>
        <w:tblLook w:val="04A0"/>
      </w:tblPr>
      <w:tblGrid>
        <w:gridCol w:w="9345"/>
      </w:tblGrid>
      <w:tr w:rsidR="000B039B" w:rsidRPr="007C3195" w:rsidTr="00711A78">
        <w:tc>
          <w:tcPr>
            <w:tcW w:w="9345" w:type="dxa"/>
          </w:tcPr>
          <w:p w:rsidR="000B039B" w:rsidRPr="007C3195" w:rsidRDefault="000B039B" w:rsidP="007C3195">
            <w:pPr>
              <w:rPr>
                <w:sz w:val="16"/>
                <w:szCs w:val="16"/>
              </w:rPr>
            </w:pPr>
            <w:r w:rsidRPr="007C3195">
              <w:rPr>
                <w:sz w:val="16"/>
                <w:szCs w:val="16"/>
              </w:rPr>
              <w:t xml:space="preserve">1.  Haemoglobin low.  </w:t>
            </w:r>
          </w:p>
        </w:tc>
      </w:tr>
      <w:tr w:rsidR="000B039B" w:rsidRPr="007C3195" w:rsidTr="00711A78">
        <w:tc>
          <w:tcPr>
            <w:tcW w:w="9345" w:type="dxa"/>
          </w:tcPr>
          <w:p w:rsidR="000B039B" w:rsidRPr="007C3195" w:rsidRDefault="000B039B" w:rsidP="007C3195">
            <w:pPr>
              <w:rPr>
                <w:sz w:val="16"/>
                <w:szCs w:val="16"/>
              </w:rPr>
            </w:pPr>
            <w:r w:rsidRPr="007C3195">
              <w:rPr>
                <w:sz w:val="16"/>
                <w:szCs w:val="16"/>
              </w:rPr>
              <w:t xml:space="preserve">2. Nucleated red cells over 50,000/cu mm  </w:t>
            </w:r>
          </w:p>
        </w:tc>
      </w:tr>
      <w:tr w:rsidR="000B039B" w:rsidRPr="007C3195" w:rsidTr="00711A78">
        <w:tc>
          <w:tcPr>
            <w:tcW w:w="9345" w:type="dxa"/>
          </w:tcPr>
          <w:p w:rsidR="000B039B" w:rsidRPr="007C3195" w:rsidRDefault="000B039B" w:rsidP="007C3195">
            <w:pPr>
              <w:rPr>
                <w:sz w:val="16"/>
                <w:szCs w:val="16"/>
              </w:rPr>
            </w:pPr>
            <w:r w:rsidRPr="007C3195">
              <w:rPr>
                <w:sz w:val="16"/>
                <w:szCs w:val="16"/>
              </w:rPr>
              <w:t xml:space="preserve">3. Reticulocytes 10-50%  </w:t>
            </w:r>
          </w:p>
        </w:tc>
      </w:tr>
      <w:tr w:rsidR="000B039B" w:rsidRPr="007C3195" w:rsidTr="00711A78">
        <w:tc>
          <w:tcPr>
            <w:tcW w:w="9345" w:type="dxa"/>
          </w:tcPr>
          <w:p w:rsidR="000B039B" w:rsidRPr="007C3195" w:rsidRDefault="000B039B" w:rsidP="007C3195">
            <w:pPr>
              <w:rPr>
                <w:sz w:val="16"/>
                <w:szCs w:val="16"/>
              </w:rPr>
            </w:pPr>
            <w:r w:rsidRPr="007C3195">
              <w:rPr>
                <w:sz w:val="16"/>
                <w:szCs w:val="16"/>
              </w:rPr>
              <w:t xml:space="preserve">4. Serum bilirubin over 4 mg/100 ml  </w:t>
            </w:r>
          </w:p>
        </w:tc>
      </w:tr>
    </w:tbl>
    <w:p w:rsidR="004E0B9B" w:rsidRDefault="004E0B9B" w:rsidP="007C3195">
      <w:pPr>
        <w:rPr>
          <w:rFonts w:eastAsia="Times New Roman"/>
          <w:b/>
          <w:bCs/>
          <w:sz w:val="16"/>
          <w:szCs w:val="16"/>
        </w:rPr>
      </w:pPr>
    </w:p>
    <w:p w:rsidR="000B039B" w:rsidRPr="004E0B9B" w:rsidRDefault="000B039B" w:rsidP="007C3195">
      <w:pPr>
        <w:rPr>
          <w:rFonts w:eastAsia="Times New Roman"/>
          <w:sz w:val="28"/>
          <w:szCs w:val="28"/>
        </w:rPr>
      </w:pPr>
      <w:r w:rsidRPr="004E0B9B">
        <w:rPr>
          <w:rFonts w:eastAsia="Times New Roman"/>
          <w:b/>
          <w:bCs/>
          <w:sz w:val="28"/>
          <w:szCs w:val="28"/>
        </w:rPr>
        <w:t>Treatment</w:t>
      </w:r>
      <w:r w:rsidRPr="004E0B9B">
        <w:rPr>
          <w:rFonts w:eastAsia="Times New Roman"/>
          <w:sz w:val="28"/>
          <w:szCs w:val="28"/>
        </w:rPr>
        <w:t xml:space="preserve"> </w:t>
      </w:r>
      <w:r w:rsidRPr="004E0B9B">
        <w:rPr>
          <w:rFonts w:eastAsia="Times New Roman"/>
          <w:sz w:val="28"/>
          <w:szCs w:val="28"/>
        </w:rPr>
        <w:br/>
      </w:r>
    </w:p>
    <w:tbl>
      <w:tblPr>
        <w:tblStyle w:val="TableGrid"/>
        <w:tblW w:w="0" w:type="auto"/>
        <w:tblLayout w:type="fixed"/>
        <w:tblLook w:val="04A0"/>
      </w:tblPr>
      <w:tblGrid>
        <w:gridCol w:w="9345"/>
      </w:tblGrid>
      <w:tr w:rsidR="000B039B" w:rsidRPr="007C3195" w:rsidTr="00711A78">
        <w:tc>
          <w:tcPr>
            <w:tcW w:w="9345" w:type="dxa"/>
          </w:tcPr>
          <w:p w:rsidR="000B039B" w:rsidRPr="007C3195" w:rsidRDefault="000B039B" w:rsidP="007C3195">
            <w:pPr>
              <w:rPr>
                <w:rFonts w:eastAsia="Times New Roman"/>
                <w:sz w:val="16"/>
                <w:szCs w:val="16"/>
              </w:rPr>
            </w:pPr>
            <w:r w:rsidRPr="007C3195">
              <w:rPr>
                <w:rFonts w:eastAsia="Times New Roman"/>
                <w:sz w:val="16"/>
                <w:szCs w:val="16"/>
              </w:rPr>
              <w:t xml:space="preserve">1. Intrauterine foetal transfusion.  </w:t>
            </w:r>
          </w:p>
        </w:tc>
      </w:tr>
      <w:tr w:rsidR="000B039B" w:rsidRPr="007C3195" w:rsidTr="00711A78">
        <w:tc>
          <w:tcPr>
            <w:tcW w:w="9345" w:type="dxa"/>
          </w:tcPr>
          <w:p w:rsidR="000B039B" w:rsidRPr="007C3195" w:rsidRDefault="000B039B" w:rsidP="007C3195">
            <w:pPr>
              <w:rPr>
                <w:rFonts w:eastAsia="Times New Roman"/>
                <w:sz w:val="16"/>
                <w:szCs w:val="16"/>
              </w:rPr>
            </w:pPr>
            <w:r w:rsidRPr="007C3195">
              <w:rPr>
                <w:rFonts w:eastAsia="Times New Roman"/>
                <w:sz w:val="16"/>
                <w:szCs w:val="16"/>
              </w:rPr>
              <w:t xml:space="preserve">2.  Exchange transfusion.  </w:t>
            </w:r>
          </w:p>
        </w:tc>
      </w:tr>
      <w:tr w:rsidR="000B039B" w:rsidRPr="007C3195" w:rsidTr="00711A78">
        <w:tc>
          <w:tcPr>
            <w:tcW w:w="9345" w:type="dxa"/>
          </w:tcPr>
          <w:p w:rsidR="000B039B" w:rsidRPr="007C3195" w:rsidRDefault="000B039B" w:rsidP="007C3195">
            <w:pPr>
              <w:rPr>
                <w:rFonts w:eastAsia="Times New Roman"/>
                <w:sz w:val="16"/>
                <w:szCs w:val="16"/>
              </w:rPr>
            </w:pPr>
            <w:r w:rsidRPr="007C3195">
              <w:rPr>
                <w:rFonts w:eastAsia="Times New Roman"/>
                <w:sz w:val="16"/>
                <w:szCs w:val="16"/>
              </w:rPr>
              <w:t xml:space="preserve">3.  No breast feeding.  </w:t>
            </w:r>
          </w:p>
        </w:tc>
      </w:tr>
    </w:tbl>
    <w:p w:rsidR="000B039B" w:rsidRPr="007C3195" w:rsidRDefault="000B039B" w:rsidP="007C3195">
      <w:pPr>
        <w:rPr>
          <w:rFonts w:eastAsia="Times New Roman"/>
          <w:sz w:val="28"/>
          <w:szCs w:val="16"/>
        </w:rPr>
      </w:pPr>
    </w:p>
    <w:p w:rsidR="000B039B" w:rsidRPr="007C3195" w:rsidRDefault="000B039B" w:rsidP="007C3195">
      <w:pPr>
        <w:rPr>
          <w:rFonts w:eastAsia="Times New Roman"/>
          <w:sz w:val="16"/>
          <w:szCs w:val="16"/>
        </w:rPr>
      </w:pPr>
      <w:r w:rsidRPr="007C3195">
        <w:rPr>
          <w:rFonts w:eastAsia="Times New Roman"/>
          <w:sz w:val="28"/>
          <w:szCs w:val="16"/>
        </w:rPr>
        <w:t>LEUCOCYTOSIS AND LEUCOPENlA</w:t>
      </w:r>
      <w:r w:rsidRPr="007C3195">
        <w:rPr>
          <w:rFonts w:eastAsia="Times New Roman"/>
          <w:sz w:val="16"/>
          <w:szCs w:val="16"/>
        </w:rPr>
        <w:t xml:space="preserve">  </w:t>
      </w:r>
      <w:r w:rsidRPr="007C3195">
        <w:rPr>
          <w:rFonts w:eastAsia="Times New Roman"/>
          <w:sz w:val="16"/>
          <w:szCs w:val="16"/>
        </w:rPr>
        <w:br/>
      </w:r>
    </w:p>
    <w:p w:rsidR="000B039B" w:rsidRPr="007C3195" w:rsidRDefault="000B039B" w:rsidP="007C3195">
      <w:pPr>
        <w:rPr>
          <w:rFonts w:eastAsia="Times New Roman"/>
          <w:sz w:val="16"/>
          <w:szCs w:val="16"/>
        </w:rPr>
      </w:pPr>
      <w:r w:rsidRPr="007C3195">
        <w:rPr>
          <w:rFonts w:eastAsia="Times New Roman"/>
          <w:sz w:val="16"/>
          <w:szCs w:val="16"/>
        </w:rPr>
        <w:t xml:space="preserve">Estimation of the circulating leucocyte count is of great importance in the assessment of diagnosis. Some infections are accompanied by excessive leucocyte production, others may depress the production of leucocytes. Leucocytes of one or all types rnay show abnormal variation in number. The total leucocyte count varies normally with age. The normal values at different ages, in terms of number of cells per cu. mm. are given below  </w:t>
      </w:r>
      <w:r w:rsidRPr="007C3195">
        <w:rPr>
          <w:rFonts w:eastAsia="Times New Roman"/>
          <w:sz w:val="16"/>
          <w:szCs w:val="16"/>
        </w:rPr>
        <w:br/>
      </w:r>
    </w:p>
    <w:tbl>
      <w:tblPr>
        <w:tblW w:w="3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214"/>
        <w:gridCol w:w="3036"/>
      </w:tblGrid>
      <w:tr w:rsidR="000B039B" w:rsidRPr="007C3195" w:rsidTr="00711A78">
        <w:trPr>
          <w:tblCellSpacing w:w="15" w:type="dxa"/>
          <w:jc w:val="center"/>
        </w:trPr>
        <w:tc>
          <w:tcPr>
            <w:tcW w:w="2322"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Adults</w:t>
            </w:r>
          </w:p>
        </w:tc>
        <w:tc>
          <w:tcPr>
            <w:tcW w:w="3204"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4,000-10,000</w:t>
            </w:r>
          </w:p>
        </w:tc>
      </w:tr>
      <w:tr w:rsidR="000B039B" w:rsidRPr="007C3195" w:rsidTr="00711A78">
        <w:trPr>
          <w:tblCellSpacing w:w="15" w:type="dxa"/>
          <w:jc w:val="center"/>
        </w:trPr>
        <w:tc>
          <w:tcPr>
            <w:tcW w:w="2322"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8-12 years</w:t>
            </w:r>
          </w:p>
        </w:tc>
        <w:tc>
          <w:tcPr>
            <w:tcW w:w="3204"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4,500-13,500</w:t>
            </w:r>
          </w:p>
        </w:tc>
      </w:tr>
      <w:tr w:rsidR="000B039B" w:rsidRPr="007C3195" w:rsidTr="00711A78">
        <w:trPr>
          <w:tblCellSpacing w:w="15" w:type="dxa"/>
          <w:jc w:val="center"/>
        </w:trPr>
        <w:tc>
          <w:tcPr>
            <w:tcW w:w="2322"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4-7 years</w:t>
            </w:r>
          </w:p>
        </w:tc>
        <w:tc>
          <w:tcPr>
            <w:tcW w:w="3204"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6,000-15,000</w:t>
            </w:r>
          </w:p>
        </w:tc>
      </w:tr>
      <w:tr w:rsidR="000B039B" w:rsidRPr="007C3195" w:rsidTr="00711A78">
        <w:trPr>
          <w:tblCellSpacing w:w="15" w:type="dxa"/>
          <w:jc w:val="center"/>
        </w:trPr>
        <w:tc>
          <w:tcPr>
            <w:tcW w:w="2322"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1-4 years </w:t>
            </w:r>
          </w:p>
        </w:tc>
        <w:tc>
          <w:tcPr>
            <w:tcW w:w="3204"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6,000-18,000</w:t>
            </w:r>
          </w:p>
        </w:tc>
      </w:tr>
      <w:tr w:rsidR="000B039B" w:rsidRPr="007C3195" w:rsidTr="00711A78">
        <w:trPr>
          <w:tblCellSpacing w:w="15" w:type="dxa"/>
          <w:jc w:val="center"/>
        </w:trPr>
        <w:tc>
          <w:tcPr>
            <w:tcW w:w="2322"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At birth</w:t>
            </w:r>
          </w:p>
        </w:tc>
        <w:tc>
          <w:tcPr>
            <w:tcW w:w="3204"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10,000-25,000</w:t>
            </w:r>
          </w:p>
        </w:tc>
      </w:tr>
    </w:tbl>
    <w:p w:rsidR="000B039B" w:rsidRPr="007C3195" w:rsidRDefault="000B039B" w:rsidP="007C3195">
      <w:pPr>
        <w:spacing w:before="100" w:beforeAutospacing="1" w:after="100" w:afterAutospacing="1"/>
        <w:rPr>
          <w:sz w:val="16"/>
          <w:szCs w:val="16"/>
        </w:rPr>
      </w:pPr>
      <w:r w:rsidRPr="007C3195">
        <w:rPr>
          <w:sz w:val="16"/>
          <w:szCs w:val="16"/>
        </w:rPr>
        <w:t xml:space="preserve">Norrnal differential leucocyte count (in adults)  </w:t>
      </w:r>
      <w:r w:rsidRPr="007C3195">
        <w:rPr>
          <w:sz w:val="16"/>
          <w:szCs w:val="16"/>
        </w:rPr>
        <w:br/>
        <w:t xml:space="preserve">  </w:t>
      </w:r>
    </w:p>
    <w:tbl>
      <w:tblPr>
        <w:tblW w:w="3000" w:type="pct"/>
        <w:jc w:val="center"/>
        <w:tblCellSpacing w:w="15" w:type="dxa"/>
        <w:tblLayout w:type="fixed"/>
        <w:tblCellMar>
          <w:top w:w="15" w:type="dxa"/>
          <w:left w:w="15" w:type="dxa"/>
          <w:bottom w:w="15" w:type="dxa"/>
          <w:right w:w="15" w:type="dxa"/>
        </w:tblCellMar>
        <w:tblLook w:val="04A0"/>
      </w:tblPr>
      <w:tblGrid>
        <w:gridCol w:w="3281"/>
        <w:gridCol w:w="1957"/>
      </w:tblGrid>
      <w:tr w:rsidR="000B039B" w:rsidRPr="007C3195" w:rsidTr="00711A78">
        <w:trPr>
          <w:tblCellSpacing w:w="15" w:type="dxa"/>
          <w:jc w:val="center"/>
        </w:trPr>
        <w:tc>
          <w:tcPr>
            <w:tcW w:w="3475"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Neutrophils</w:t>
            </w:r>
          </w:p>
        </w:tc>
        <w:tc>
          <w:tcPr>
            <w:tcW w:w="2051"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40-70%</w:t>
            </w:r>
          </w:p>
        </w:tc>
      </w:tr>
      <w:tr w:rsidR="000B039B" w:rsidRPr="007C3195" w:rsidTr="00711A78">
        <w:trPr>
          <w:tblCellSpacing w:w="15" w:type="dxa"/>
          <w:jc w:val="center"/>
        </w:trPr>
        <w:tc>
          <w:tcPr>
            <w:tcW w:w="3475"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Lymphocytes</w:t>
            </w:r>
          </w:p>
        </w:tc>
        <w:tc>
          <w:tcPr>
            <w:tcW w:w="2051"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20-50%</w:t>
            </w:r>
          </w:p>
        </w:tc>
      </w:tr>
      <w:tr w:rsidR="000B039B" w:rsidRPr="007C3195" w:rsidTr="00711A78">
        <w:trPr>
          <w:tblCellSpacing w:w="15" w:type="dxa"/>
          <w:jc w:val="center"/>
        </w:trPr>
        <w:tc>
          <w:tcPr>
            <w:tcW w:w="3475"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Monocytes</w:t>
            </w:r>
          </w:p>
        </w:tc>
        <w:tc>
          <w:tcPr>
            <w:tcW w:w="2051"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2-10%</w:t>
            </w:r>
          </w:p>
        </w:tc>
      </w:tr>
      <w:tr w:rsidR="000B039B" w:rsidRPr="007C3195" w:rsidTr="00711A78">
        <w:trPr>
          <w:tblCellSpacing w:w="15" w:type="dxa"/>
          <w:jc w:val="center"/>
        </w:trPr>
        <w:tc>
          <w:tcPr>
            <w:tcW w:w="3475"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Eosinophils </w:t>
            </w:r>
          </w:p>
        </w:tc>
        <w:tc>
          <w:tcPr>
            <w:tcW w:w="2051"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1-6%</w:t>
            </w:r>
          </w:p>
        </w:tc>
      </w:tr>
      <w:tr w:rsidR="000B039B" w:rsidRPr="007C3195" w:rsidTr="00711A78">
        <w:trPr>
          <w:tblCellSpacing w:w="15" w:type="dxa"/>
          <w:jc w:val="center"/>
        </w:trPr>
        <w:tc>
          <w:tcPr>
            <w:tcW w:w="3475"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Basophils</w:t>
            </w:r>
          </w:p>
        </w:tc>
        <w:tc>
          <w:tcPr>
            <w:tcW w:w="2051"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0-1%</w:t>
            </w:r>
          </w:p>
        </w:tc>
      </w:tr>
    </w:tbl>
    <w:p w:rsidR="000B039B" w:rsidRPr="007C3195" w:rsidRDefault="000B039B" w:rsidP="007C3195">
      <w:pPr>
        <w:spacing w:before="100" w:beforeAutospacing="1" w:after="100" w:afterAutospacing="1"/>
        <w:rPr>
          <w:b/>
          <w:bCs/>
          <w:sz w:val="16"/>
          <w:szCs w:val="16"/>
        </w:rPr>
      </w:pPr>
      <w:r w:rsidRPr="007C3195">
        <w:rPr>
          <w:sz w:val="16"/>
          <w:szCs w:val="16"/>
        </w:rPr>
        <w:t xml:space="preserve">The importance of variation in leucocyte count will be considered first in terms of leucocytes in general and then in relation with individual types.  </w:t>
      </w:r>
      <w:r w:rsidRPr="007C3195">
        <w:rPr>
          <w:sz w:val="16"/>
          <w:szCs w:val="16"/>
        </w:rPr>
        <w:br/>
      </w:r>
    </w:p>
    <w:p w:rsidR="00F77A85" w:rsidRPr="005C3727" w:rsidRDefault="000B039B" w:rsidP="00F77A85">
      <w:pPr>
        <w:rPr>
          <w:sz w:val="16"/>
          <w:szCs w:val="16"/>
        </w:rPr>
      </w:pPr>
      <w:r w:rsidRPr="00F77A85">
        <w:t xml:space="preserve">Leucocytosis </w:t>
      </w:r>
      <w:r w:rsidRPr="00F77A85">
        <w:br/>
      </w:r>
    </w:p>
    <w:tbl>
      <w:tblPr>
        <w:tblStyle w:val="TableGrid"/>
        <w:tblW w:w="0" w:type="auto"/>
        <w:tblLook w:val="04A0"/>
      </w:tblPr>
      <w:tblGrid>
        <w:gridCol w:w="1548"/>
        <w:gridCol w:w="630"/>
        <w:gridCol w:w="360"/>
        <w:gridCol w:w="6318"/>
      </w:tblGrid>
      <w:tr w:rsidR="00F77A85" w:rsidTr="00DF494B">
        <w:tc>
          <w:tcPr>
            <w:tcW w:w="1548" w:type="dxa"/>
          </w:tcPr>
          <w:p w:rsidR="00F77A85" w:rsidRDefault="00F77A85" w:rsidP="00DF494B">
            <w:pPr>
              <w:rPr>
                <w:sz w:val="16"/>
                <w:szCs w:val="16"/>
              </w:rPr>
            </w:pPr>
          </w:p>
        </w:tc>
        <w:tc>
          <w:tcPr>
            <w:tcW w:w="7308" w:type="dxa"/>
            <w:gridSpan w:val="3"/>
          </w:tcPr>
          <w:p w:rsidR="00F77A85" w:rsidRDefault="00F77A85" w:rsidP="00DF494B">
            <w:pPr>
              <w:rPr>
                <w:sz w:val="16"/>
                <w:szCs w:val="16"/>
              </w:rPr>
            </w:pPr>
            <w:r w:rsidRPr="005C3727">
              <w:rPr>
                <w:sz w:val="16"/>
                <w:szCs w:val="16"/>
              </w:rPr>
              <w:t>1.  Physiological </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Default="00F77A85" w:rsidP="00DF494B">
            <w:pPr>
              <w:rPr>
                <w:sz w:val="16"/>
                <w:szCs w:val="16"/>
              </w:rPr>
            </w:pPr>
            <w:r w:rsidRPr="005C3727">
              <w:rPr>
                <w:sz w:val="16"/>
                <w:szCs w:val="16"/>
              </w:rPr>
              <w:t> (i) After meals </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Default="00F77A85" w:rsidP="00DF494B">
            <w:pPr>
              <w:rPr>
                <w:sz w:val="16"/>
                <w:szCs w:val="16"/>
              </w:rPr>
            </w:pPr>
            <w:r w:rsidRPr="005C3727">
              <w:rPr>
                <w:sz w:val="16"/>
                <w:szCs w:val="16"/>
              </w:rPr>
              <w:t>(ii) Exercise</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Default="00F77A85" w:rsidP="00DF494B">
            <w:pPr>
              <w:rPr>
                <w:sz w:val="16"/>
                <w:szCs w:val="16"/>
              </w:rPr>
            </w:pPr>
            <w:r w:rsidRPr="005C3727">
              <w:rPr>
                <w:sz w:val="16"/>
                <w:szCs w:val="16"/>
              </w:rPr>
              <w:t>(iii) Emotional stimuli </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Default="00F77A85" w:rsidP="00DF494B">
            <w:pPr>
              <w:rPr>
                <w:sz w:val="16"/>
                <w:szCs w:val="16"/>
              </w:rPr>
            </w:pPr>
            <w:r w:rsidRPr="005C3727">
              <w:rPr>
                <w:sz w:val="16"/>
                <w:szCs w:val="16"/>
              </w:rPr>
              <w:t>(iv) Pregnancy</w:t>
            </w:r>
          </w:p>
        </w:tc>
      </w:tr>
      <w:tr w:rsidR="00F77A85" w:rsidTr="00DF494B">
        <w:tc>
          <w:tcPr>
            <w:tcW w:w="1548" w:type="dxa"/>
          </w:tcPr>
          <w:p w:rsidR="00F77A85" w:rsidRDefault="00F77A85" w:rsidP="00DF494B">
            <w:pPr>
              <w:rPr>
                <w:sz w:val="16"/>
                <w:szCs w:val="16"/>
              </w:rPr>
            </w:pPr>
          </w:p>
        </w:tc>
        <w:tc>
          <w:tcPr>
            <w:tcW w:w="7308" w:type="dxa"/>
            <w:gridSpan w:val="3"/>
          </w:tcPr>
          <w:p w:rsidR="00F77A85" w:rsidRPr="005C3727" w:rsidRDefault="00F77A85" w:rsidP="00DF494B">
            <w:pPr>
              <w:rPr>
                <w:sz w:val="16"/>
                <w:szCs w:val="16"/>
              </w:rPr>
            </w:pPr>
            <w:r w:rsidRPr="005C3727">
              <w:rPr>
                <w:sz w:val="16"/>
                <w:szCs w:val="16"/>
              </w:rPr>
              <w:t>2.  Pathological </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(i) Infections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(ii) Haemorrhage</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(iii) Trauma</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(a) Surgical operations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(b) Fracture</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(c) Crush injuries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(d) Burns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(iv) Malignancies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(v)  Myocardial infarction</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(vi)  Drugs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(a) Phenacetin</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B1634E" w:rsidRDefault="00F77A85" w:rsidP="00DF494B">
            <w:pPr>
              <w:rPr>
                <w:b/>
                <w:sz w:val="16"/>
                <w:szCs w:val="16"/>
              </w:rPr>
            </w:pPr>
            <w:r w:rsidRPr="005C3727">
              <w:rPr>
                <w:sz w:val="16"/>
                <w:szCs w:val="16"/>
              </w:rPr>
              <w:t> (b) Digitalis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(c) Quinine</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(d) Adrenaline</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(e) Organic arsenicals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(f) Metals e.g. rncrcury, lcad</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(g) Carbon monoxide</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(vii) Metabolic disorders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(a) Renal failure,</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(b) Diabetic coma</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(c) Acute gout</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w:t>
            </w:r>
            <w:r>
              <w:rPr>
                <w:sz w:val="16"/>
                <w:szCs w:val="16"/>
              </w:rPr>
              <w:t>d</w:t>
            </w:r>
            <w:r w:rsidRPr="005C3727">
              <w:rPr>
                <w:sz w:val="16"/>
                <w:szCs w:val="16"/>
              </w:rPr>
              <w:t>) Eclampsia</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(viii) Collagen diseases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(a) Polyarteritis nodosa</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(b) Rheumatoid arthritis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(c) Disseminated lupus erythematosus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(d)  Dermatomyositis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6678" w:type="dxa"/>
            <w:gridSpan w:val="2"/>
          </w:tcPr>
          <w:p w:rsidR="00F77A85" w:rsidRPr="005C3727" w:rsidRDefault="00F77A85" w:rsidP="00DF494B">
            <w:pPr>
              <w:rPr>
                <w:sz w:val="16"/>
                <w:szCs w:val="16"/>
              </w:rPr>
            </w:pPr>
            <w:r w:rsidRPr="005C3727">
              <w:rPr>
                <w:sz w:val="16"/>
                <w:szCs w:val="16"/>
              </w:rPr>
              <w:t> (ix) Miscellaneous </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(a) Acute intravascular haemolysis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(b) Serum sickness,</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(c) Acute anoxia</w:t>
            </w:r>
          </w:p>
        </w:tc>
      </w:tr>
      <w:tr w:rsidR="00F77A85" w:rsidTr="00DF494B">
        <w:tc>
          <w:tcPr>
            <w:tcW w:w="1548" w:type="dxa"/>
          </w:tcPr>
          <w:p w:rsidR="00F77A85" w:rsidRDefault="00F77A85" w:rsidP="00DF494B">
            <w:pPr>
              <w:rPr>
                <w:sz w:val="16"/>
                <w:szCs w:val="16"/>
              </w:rPr>
            </w:pPr>
          </w:p>
        </w:tc>
        <w:tc>
          <w:tcPr>
            <w:tcW w:w="630" w:type="dxa"/>
          </w:tcPr>
          <w:p w:rsidR="00F77A85" w:rsidRDefault="00F77A85" w:rsidP="00DF494B">
            <w:pPr>
              <w:rPr>
                <w:sz w:val="16"/>
                <w:szCs w:val="16"/>
              </w:rPr>
            </w:pPr>
          </w:p>
        </w:tc>
        <w:tc>
          <w:tcPr>
            <w:tcW w:w="360" w:type="dxa"/>
          </w:tcPr>
          <w:p w:rsidR="00F77A85" w:rsidRPr="005C3727" w:rsidRDefault="00F77A85" w:rsidP="00DF494B">
            <w:pPr>
              <w:rPr>
                <w:sz w:val="16"/>
                <w:szCs w:val="16"/>
              </w:rPr>
            </w:pPr>
          </w:p>
        </w:tc>
        <w:tc>
          <w:tcPr>
            <w:tcW w:w="6318" w:type="dxa"/>
          </w:tcPr>
          <w:p w:rsidR="00F77A85" w:rsidRPr="005C3727" w:rsidRDefault="00F77A85" w:rsidP="00DF494B">
            <w:pPr>
              <w:rPr>
                <w:sz w:val="16"/>
                <w:szCs w:val="16"/>
              </w:rPr>
            </w:pPr>
            <w:r w:rsidRPr="005C3727">
              <w:rPr>
                <w:sz w:val="16"/>
                <w:szCs w:val="16"/>
              </w:rPr>
              <w:t> (d) Spider venom poisoning</w:t>
            </w:r>
          </w:p>
        </w:tc>
      </w:tr>
    </w:tbl>
    <w:p w:rsidR="00F77A85" w:rsidRPr="00F77A85" w:rsidRDefault="00F77A85" w:rsidP="00F77A85"/>
    <w:p w:rsidR="000B039B" w:rsidRPr="007C3195" w:rsidRDefault="000B039B" w:rsidP="00F77A85">
      <w:pPr>
        <w:spacing w:before="100" w:beforeAutospacing="1" w:after="100" w:afterAutospacing="1"/>
        <w:rPr>
          <w:rFonts w:eastAsia="Times New Roman"/>
          <w:sz w:val="28"/>
          <w:szCs w:val="16"/>
        </w:rPr>
      </w:pPr>
      <w:r w:rsidRPr="007C3195">
        <w:rPr>
          <w:rFonts w:eastAsia="Times New Roman"/>
          <w:b/>
          <w:bCs/>
          <w:sz w:val="32"/>
          <w:szCs w:val="16"/>
        </w:rPr>
        <w:t>Leucopenia</w:t>
      </w:r>
      <w:r w:rsidRPr="007C3195">
        <w:rPr>
          <w:rFonts w:eastAsia="Times New Roman"/>
          <w:sz w:val="32"/>
          <w:szCs w:val="16"/>
        </w:rPr>
        <w:t xml:space="preserve"> </w:t>
      </w:r>
      <w:r w:rsidRPr="007C3195">
        <w:rPr>
          <w:rFonts w:eastAsia="Times New Roman"/>
          <w:sz w:val="16"/>
          <w:szCs w:val="16"/>
        </w:rPr>
        <w:br/>
      </w:r>
      <w:r w:rsidRPr="007C3195">
        <w:rPr>
          <w:rFonts w:eastAsia="Times New Roman"/>
          <w:sz w:val="28"/>
          <w:szCs w:val="16"/>
        </w:rPr>
        <w:t>Causes</w:t>
      </w:r>
    </w:p>
    <w:p w:rsidR="000B039B" w:rsidRPr="007C3195" w:rsidRDefault="000B039B" w:rsidP="007C3195">
      <w:pPr>
        <w:rPr>
          <w:rFonts w:eastAsia="Times New Roman"/>
          <w:sz w:val="16"/>
          <w:szCs w:val="16"/>
        </w:rPr>
      </w:pPr>
      <w:r w:rsidRPr="007C3195">
        <w:rPr>
          <w:rFonts w:eastAsia="Times New Roman"/>
          <w:sz w:val="16"/>
          <w:szCs w:val="16"/>
        </w:rPr>
        <w:t xml:space="preserve">1 . Infection  </w:t>
      </w:r>
      <w:r w:rsidRPr="007C3195">
        <w:rPr>
          <w:rFonts w:eastAsia="Times New Roman"/>
          <w:sz w:val="16"/>
          <w:szCs w:val="16"/>
        </w:rPr>
        <w:br/>
        <w:t xml:space="preserve">(i) Bacterial  </w:t>
      </w:r>
      <w:r w:rsidRPr="007C3195">
        <w:rPr>
          <w:rFonts w:eastAsia="Times New Roman"/>
          <w:sz w:val="16"/>
          <w:szCs w:val="16"/>
        </w:rPr>
        <w:br/>
        <w:t xml:space="preserve"> (a) Typhoid,  </w:t>
      </w:r>
      <w:r w:rsidRPr="007C3195">
        <w:rPr>
          <w:rFonts w:eastAsia="Times New Roman"/>
          <w:sz w:val="16"/>
          <w:szCs w:val="16"/>
        </w:rPr>
        <w:br/>
        <w:t xml:space="preserve"> (b) Paratyphoid,  </w:t>
      </w:r>
      <w:r w:rsidRPr="007C3195">
        <w:rPr>
          <w:rFonts w:eastAsia="Times New Roman"/>
          <w:sz w:val="16"/>
          <w:szCs w:val="16"/>
        </w:rPr>
        <w:br/>
        <w:t xml:space="preserve"> (c) Brucellosis,  </w:t>
      </w:r>
      <w:r w:rsidRPr="007C3195">
        <w:rPr>
          <w:rFonts w:eastAsia="Times New Roman"/>
          <w:sz w:val="16"/>
          <w:szCs w:val="16"/>
        </w:rPr>
        <w:br/>
        <w:t xml:space="preserve"> (d) Fulminant tuberculosis.  </w:t>
      </w:r>
      <w:r w:rsidRPr="007C3195">
        <w:rPr>
          <w:rFonts w:eastAsia="Times New Roman"/>
          <w:sz w:val="16"/>
          <w:szCs w:val="16"/>
        </w:rPr>
        <w:br/>
        <w:t xml:space="preserve">(ii) Viral :  </w:t>
      </w:r>
      <w:r w:rsidRPr="007C3195">
        <w:rPr>
          <w:rFonts w:eastAsia="Times New Roman"/>
          <w:sz w:val="16"/>
          <w:szCs w:val="16"/>
        </w:rPr>
        <w:br/>
        <w:t xml:space="preserve">(a) Influenza,  </w:t>
      </w:r>
      <w:r w:rsidRPr="007C3195">
        <w:rPr>
          <w:rFonts w:eastAsia="Times New Roman"/>
          <w:sz w:val="16"/>
          <w:szCs w:val="16"/>
        </w:rPr>
        <w:br/>
        <w:t xml:space="preserve">(b) Measles,  </w:t>
      </w:r>
      <w:r w:rsidRPr="007C3195">
        <w:rPr>
          <w:rFonts w:eastAsia="Times New Roman"/>
          <w:sz w:val="16"/>
          <w:szCs w:val="16"/>
        </w:rPr>
        <w:br/>
        <w:t xml:space="preserve">(c) Infective hepatitis,  </w:t>
      </w:r>
      <w:r w:rsidRPr="007C3195">
        <w:rPr>
          <w:rFonts w:eastAsia="Times New Roman"/>
          <w:sz w:val="16"/>
          <w:szCs w:val="16"/>
        </w:rPr>
        <w:br/>
        <w:t xml:space="preserve">(d) Atypical viral pneumonia.  </w:t>
      </w:r>
    </w:p>
    <w:p w:rsidR="000B039B" w:rsidRPr="007C3195" w:rsidRDefault="000B039B" w:rsidP="007C3195">
      <w:pPr>
        <w:spacing w:before="100" w:beforeAutospacing="1" w:after="100" w:afterAutospacing="1"/>
        <w:rPr>
          <w:b/>
          <w:bCs/>
          <w:sz w:val="16"/>
          <w:szCs w:val="16"/>
        </w:rPr>
      </w:pPr>
      <w:r w:rsidRPr="007C3195">
        <w:rPr>
          <w:sz w:val="16"/>
          <w:szCs w:val="16"/>
        </w:rPr>
        <w:t xml:space="preserve">(iii) Rickettsial  </w:t>
      </w:r>
      <w:r w:rsidRPr="007C3195">
        <w:rPr>
          <w:sz w:val="16"/>
          <w:szCs w:val="16"/>
        </w:rPr>
        <w:br/>
        <w:t xml:space="preserve">    - Typhus.  </w:t>
      </w:r>
      <w:r w:rsidRPr="007C3195">
        <w:rPr>
          <w:sz w:val="16"/>
          <w:szCs w:val="16"/>
        </w:rPr>
        <w:br/>
        <w:t xml:space="preserve">(iv) Protozoal:  </w:t>
      </w:r>
      <w:r w:rsidRPr="007C3195">
        <w:rPr>
          <w:sz w:val="16"/>
          <w:szCs w:val="16"/>
        </w:rPr>
        <w:br/>
        <w:t xml:space="preserve">a. Malaria,  </w:t>
      </w:r>
      <w:r w:rsidRPr="007C3195">
        <w:rPr>
          <w:sz w:val="16"/>
          <w:szCs w:val="16"/>
        </w:rPr>
        <w:br/>
        <w:t xml:space="preserve">b. Kala-azar.  </w:t>
      </w:r>
      <w:r w:rsidRPr="007C3195">
        <w:rPr>
          <w:sz w:val="16"/>
          <w:szCs w:val="16"/>
        </w:rPr>
        <w:br/>
        <w:t xml:space="preserve">2. Subleukaemic leukaemia.  </w:t>
      </w:r>
      <w:r w:rsidRPr="007C3195">
        <w:rPr>
          <w:sz w:val="16"/>
          <w:szCs w:val="16"/>
        </w:rPr>
        <w:br/>
        <w:t xml:space="preserve">3. Drugs  </w:t>
      </w:r>
      <w:r w:rsidRPr="007C3195">
        <w:rPr>
          <w:sz w:val="16"/>
          <w:szCs w:val="16"/>
        </w:rPr>
        <w:br/>
        <w:t xml:space="preserve">a. Chloramphenicol,  </w:t>
      </w:r>
      <w:r w:rsidRPr="007C3195">
        <w:rPr>
          <w:sz w:val="16"/>
          <w:szCs w:val="16"/>
        </w:rPr>
        <w:br/>
        <w:t xml:space="preserve">b. Amidopyrine.  </w:t>
      </w:r>
      <w:r w:rsidRPr="007C3195">
        <w:rPr>
          <w:sz w:val="16"/>
          <w:szCs w:val="16"/>
        </w:rPr>
        <w:br/>
        <w:t xml:space="preserve">c. Arsenicals,  </w:t>
      </w:r>
      <w:r w:rsidRPr="007C3195">
        <w:rPr>
          <w:sz w:val="16"/>
          <w:szCs w:val="16"/>
        </w:rPr>
        <w:br/>
        <w:t xml:space="preserve">d. Barbiturates.  </w:t>
      </w:r>
      <w:r w:rsidRPr="007C3195">
        <w:rPr>
          <w:sz w:val="16"/>
          <w:szCs w:val="16"/>
        </w:rPr>
        <w:br/>
        <w:t xml:space="preserve">4. Aplastic anaemia.  </w:t>
      </w:r>
      <w:r w:rsidRPr="007C3195">
        <w:rPr>
          <w:sz w:val="16"/>
          <w:szCs w:val="16"/>
        </w:rPr>
        <w:br/>
      </w:r>
      <w:r w:rsidRPr="007C3195">
        <w:rPr>
          <w:sz w:val="16"/>
          <w:szCs w:val="16"/>
        </w:rPr>
        <w:lastRenderedPageBreak/>
        <w:t xml:space="preserve">5. Hypersplenism :  </w:t>
      </w:r>
      <w:r w:rsidRPr="007C3195">
        <w:rPr>
          <w:sz w:val="16"/>
          <w:szCs w:val="16"/>
        </w:rPr>
        <w:br/>
        <w:t xml:space="preserve">6. Bone marrow affections.  </w:t>
      </w:r>
      <w:r w:rsidRPr="007C3195">
        <w:rPr>
          <w:sz w:val="16"/>
          <w:szCs w:val="16"/>
        </w:rPr>
        <w:br/>
        <w:t xml:space="preserve">a. Secondary carcinoma,  </w:t>
      </w:r>
      <w:r w:rsidRPr="007C3195">
        <w:rPr>
          <w:sz w:val="16"/>
          <w:szCs w:val="16"/>
        </w:rPr>
        <w:br/>
        <w:t xml:space="preserve">b. Malignant lymphomas,  </w:t>
      </w:r>
      <w:r w:rsidRPr="007C3195">
        <w:rPr>
          <w:sz w:val="16"/>
          <w:szCs w:val="16"/>
        </w:rPr>
        <w:br/>
        <w:t xml:space="preserve">c. Myelosclerosis,  </w:t>
      </w:r>
      <w:r w:rsidRPr="007C3195">
        <w:rPr>
          <w:sz w:val="16"/>
          <w:szCs w:val="16"/>
        </w:rPr>
        <w:br/>
        <w:t xml:space="preserve">d. Multiple myeloma,  </w:t>
      </w:r>
      <w:r w:rsidRPr="007C3195">
        <w:rPr>
          <w:sz w:val="16"/>
          <w:szCs w:val="16"/>
        </w:rPr>
        <w:br/>
        <w:t xml:space="preserve">7. Megaloblastic anaemias.  </w:t>
      </w:r>
      <w:r w:rsidRPr="007C3195">
        <w:rPr>
          <w:sz w:val="16"/>
          <w:szCs w:val="16"/>
        </w:rPr>
        <w:br/>
        <w:t xml:space="preserve">8. Disseminated lupus erythematosus  </w:t>
      </w:r>
      <w:r w:rsidRPr="007C3195">
        <w:rPr>
          <w:sz w:val="16"/>
          <w:szCs w:val="16"/>
        </w:rPr>
        <w:br/>
        <w:t xml:space="preserve">9. Miscellaneous :  </w:t>
      </w:r>
      <w:r w:rsidRPr="007C3195">
        <w:rPr>
          <w:sz w:val="16"/>
          <w:szCs w:val="16"/>
        </w:rPr>
        <w:br/>
        <w:t xml:space="preserve">a. Anaphylactoid shock,  </w:t>
      </w:r>
      <w:r w:rsidRPr="007C3195">
        <w:rPr>
          <w:sz w:val="16"/>
          <w:szCs w:val="16"/>
        </w:rPr>
        <w:br/>
        <w:t xml:space="preserve">b. Myxoedema,  </w:t>
      </w:r>
      <w:r w:rsidRPr="007C3195">
        <w:rPr>
          <w:sz w:val="16"/>
          <w:szCs w:val="16"/>
        </w:rPr>
        <w:br/>
        <w:t xml:space="preserve">c. Thyrotoxicosis,  </w:t>
      </w:r>
      <w:r w:rsidRPr="007C3195">
        <w:rPr>
          <w:sz w:val="16"/>
          <w:szCs w:val="16"/>
        </w:rPr>
        <w:br/>
        <w:t xml:space="preserve">d. Hypopituitarism  </w:t>
      </w:r>
      <w:r w:rsidRPr="007C3195">
        <w:rPr>
          <w:sz w:val="16"/>
          <w:szCs w:val="16"/>
        </w:rPr>
        <w:br/>
        <w:t xml:space="preserve">e. Liver cirrhosis  </w:t>
      </w:r>
      <w:r w:rsidRPr="007C3195">
        <w:rPr>
          <w:sz w:val="16"/>
          <w:szCs w:val="16"/>
        </w:rPr>
        <w:br/>
        <w:t xml:space="preserve">f. Paroxysmal nocturnal haemoglobinuria.  </w:t>
      </w:r>
      <w:r w:rsidRPr="007C3195">
        <w:rPr>
          <w:sz w:val="16"/>
          <w:szCs w:val="16"/>
        </w:rPr>
        <w:br/>
      </w:r>
    </w:p>
    <w:p w:rsidR="000B039B" w:rsidRPr="007C3195" w:rsidRDefault="000B039B" w:rsidP="007C3195">
      <w:pPr>
        <w:spacing w:before="100" w:beforeAutospacing="1" w:after="100" w:afterAutospacing="1"/>
        <w:rPr>
          <w:b/>
          <w:bCs/>
          <w:sz w:val="16"/>
          <w:szCs w:val="16"/>
        </w:rPr>
      </w:pPr>
      <w:r w:rsidRPr="007C3195">
        <w:rPr>
          <w:b/>
          <w:bCs/>
          <w:sz w:val="28"/>
          <w:szCs w:val="16"/>
        </w:rPr>
        <w:t>Neutrophilic leucocytosis</w:t>
      </w:r>
      <w:r w:rsidRPr="007C3195">
        <w:rPr>
          <w:sz w:val="28"/>
          <w:szCs w:val="16"/>
        </w:rPr>
        <w:t xml:space="preserve"> </w:t>
      </w:r>
      <w:r w:rsidRPr="007C3195">
        <w:rPr>
          <w:sz w:val="28"/>
          <w:szCs w:val="16"/>
        </w:rPr>
        <w:br/>
      </w:r>
      <w:r w:rsidRPr="007C3195">
        <w:rPr>
          <w:sz w:val="16"/>
          <w:szCs w:val="16"/>
        </w:rPr>
        <w:t xml:space="preserve">Acute infections :  </w:t>
      </w:r>
      <w:r w:rsidRPr="007C3195">
        <w:rPr>
          <w:sz w:val="16"/>
          <w:szCs w:val="16"/>
        </w:rPr>
        <w:br/>
        <w:t xml:space="preserve">a. Pneumococcal  </w:t>
      </w:r>
      <w:r w:rsidRPr="007C3195">
        <w:rPr>
          <w:sz w:val="16"/>
          <w:szCs w:val="16"/>
        </w:rPr>
        <w:br/>
        <w:t xml:space="preserve">b. Pneumonia,  </w:t>
      </w:r>
      <w:r w:rsidRPr="007C3195">
        <w:rPr>
          <w:sz w:val="16"/>
          <w:szCs w:val="16"/>
        </w:rPr>
        <w:br/>
        <w:t xml:space="preserve">c. Furunculosis,  </w:t>
      </w:r>
      <w:r w:rsidRPr="007C3195">
        <w:rPr>
          <w:sz w:val="16"/>
          <w:szCs w:val="16"/>
        </w:rPr>
        <w:br/>
        <w:t xml:space="preserve">d. Perinephric abscess  </w:t>
      </w:r>
      <w:r w:rsidRPr="007C3195">
        <w:rPr>
          <w:sz w:val="16"/>
          <w:szCs w:val="16"/>
        </w:rPr>
        <w:br/>
        <w:t xml:space="preserve">e. Osteomyelitis,  </w:t>
      </w:r>
      <w:r w:rsidRPr="007C3195">
        <w:rPr>
          <w:sz w:val="16"/>
          <w:szCs w:val="16"/>
        </w:rPr>
        <w:br/>
        <w:t xml:space="preserve">f. Appendicular abscess,  </w:t>
      </w:r>
      <w:r w:rsidRPr="007C3195">
        <w:rPr>
          <w:sz w:val="16"/>
          <w:szCs w:val="16"/>
        </w:rPr>
        <w:br/>
        <w:t xml:space="preserve">g. Septicaemia  </w:t>
      </w:r>
      <w:r w:rsidRPr="007C3195">
        <w:rPr>
          <w:sz w:val="16"/>
          <w:szCs w:val="16"/>
        </w:rPr>
        <w:br/>
        <w:t xml:space="preserve">h. Bacterial endocarditis.  </w:t>
      </w:r>
      <w:r w:rsidRPr="007C3195">
        <w:rPr>
          <w:sz w:val="16"/>
          <w:szCs w:val="16"/>
        </w:rPr>
        <w:br/>
      </w:r>
    </w:p>
    <w:p w:rsidR="000B039B" w:rsidRPr="007C3195" w:rsidRDefault="000B039B" w:rsidP="007C3195">
      <w:pPr>
        <w:spacing w:before="100" w:beforeAutospacing="1" w:after="100" w:afterAutospacing="1"/>
        <w:rPr>
          <w:sz w:val="16"/>
          <w:szCs w:val="16"/>
        </w:rPr>
      </w:pPr>
      <w:r w:rsidRPr="007C3195">
        <w:rPr>
          <w:b/>
          <w:bCs/>
          <w:sz w:val="32"/>
          <w:szCs w:val="16"/>
        </w:rPr>
        <w:t>Lymphocytosis</w:t>
      </w:r>
      <w:r w:rsidRPr="007C3195">
        <w:rPr>
          <w:sz w:val="32"/>
          <w:szCs w:val="16"/>
        </w:rPr>
        <w:t xml:space="preserve"> </w:t>
      </w:r>
      <w:r w:rsidRPr="007C3195">
        <w:rPr>
          <w:sz w:val="32"/>
          <w:szCs w:val="16"/>
        </w:rPr>
        <w:br/>
      </w:r>
      <w:r w:rsidRPr="007C3195">
        <w:rPr>
          <w:sz w:val="16"/>
          <w:szCs w:val="16"/>
        </w:rPr>
        <w:t xml:space="preserve">A. Absolute lymphocytosis  </w:t>
      </w:r>
      <w:r w:rsidRPr="007C3195">
        <w:rPr>
          <w:sz w:val="16"/>
          <w:szCs w:val="16"/>
        </w:rPr>
        <w:br/>
        <w:t xml:space="preserve">1. Chronic infections  </w:t>
      </w:r>
      <w:r w:rsidRPr="007C3195">
        <w:rPr>
          <w:sz w:val="16"/>
          <w:szCs w:val="16"/>
        </w:rPr>
        <w:br/>
        <w:t xml:space="preserve">a. Tuberculosis,  </w:t>
      </w:r>
      <w:r w:rsidRPr="007C3195">
        <w:rPr>
          <w:sz w:val="16"/>
          <w:szCs w:val="16"/>
        </w:rPr>
        <w:br/>
        <w:t xml:space="preserve">b. Syphilis,  </w:t>
      </w:r>
      <w:r w:rsidRPr="007C3195">
        <w:rPr>
          <w:sz w:val="16"/>
          <w:szCs w:val="16"/>
        </w:rPr>
        <w:br/>
        <w:t xml:space="preserve">c. Undulant fever,  </w:t>
      </w:r>
      <w:r w:rsidRPr="007C3195">
        <w:rPr>
          <w:sz w:val="16"/>
          <w:szCs w:val="16"/>
        </w:rPr>
        <w:br/>
        <w:t xml:space="preserve">d. Malaria.  </w:t>
      </w:r>
      <w:r w:rsidRPr="007C3195">
        <w:rPr>
          <w:sz w:val="16"/>
          <w:szCs w:val="16"/>
        </w:rPr>
        <w:br/>
        <w:t xml:space="preserve">2. Acute infections  </w:t>
      </w:r>
      <w:r w:rsidRPr="007C3195">
        <w:rPr>
          <w:sz w:val="16"/>
          <w:szCs w:val="16"/>
        </w:rPr>
        <w:br/>
        <w:t xml:space="preserve">a. Infectious mononucleosis,  </w:t>
      </w:r>
      <w:r w:rsidRPr="007C3195">
        <w:rPr>
          <w:sz w:val="16"/>
          <w:szCs w:val="16"/>
        </w:rPr>
        <w:br/>
        <w:t xml:space="preserve">b. Pertussis.  </w:t>
      </w:r>
      <w:r w:rsidRPr="007C3195">
        <w:rPr>
          <w:sz w:val="16"/>
          <w:szCs w:val="16"/>
        </w:rPr>
        <w:br/>
        <w:t xml:space="preserve">3. Lymphosarcoma,  </w:t>
      </w:r>
      <w:r w:rsidRPr="007C3195">
        <w:rPr>
          <w:sz w:val="16"/>
          <w:szCs w:val="16"/>
        </w:rPr>
        <w:br/>
        <w:t xml:space="preserve">4. Thyrotoxicosis,  </w:t>
      </w:r>
      <w:r w:rsidRPr="007C3195">
        <w:rPr>
          <w:sz w:val="16"/>
          <w:szCs w:val="16"/>
        </w:rPr>
        <w:br/>
        <w:t xml:space="preserve">5. Obesity,  </w:t>
      </w:r>
      <w:r w:rsidRPr="007C3195">
        <w:rPr>
          <w:sz w:val="16"/>
          <w:szCs w:val="16"/>
        </w:rPr>
        <w:br/>
        <w:t xml:space="preserve">6. Diabetes mellitus.  </w:t>
      </w:r>
      <w:r w:rsidRPr="007C3195">
        <w:rPr>
          <w:sz w:val="16"/>
          <w:szCs w:val="16"/>
        </w:rPr>
        <w:br/>
      </w:r>
    </w:p>
    <w:p w:rsidR="000B039B" w:rsidRPr="007C3195" w:rsidRDefault="000B039B" w:rsidP="007C3195">
      <w:pPr>
        <w:spacing w:before="100" w:beforeAutospacing="1" w:after="100" w:afterAutospacing="1"/>
        <w:rPr>
          <w:b/>
          <w:bCs/>
          <w:sz w:val="16"/>
          <w:szCs w:val="16"/>
        </w:rPr>
      </w:pPr>
      <w:r w:rsidRPr="007C3195">
        <w:rPr>
          <w:sz w:val="16"/>
          <w:szCs w:val="16"/>
        </w:rPr>
        <w:t xml:space="preserve">B. Relative lymphocytosis  </w:t>
      </w:r>
      <w:r w:rsidRPr="007C3195">
        <w:rPr>
          <w:sz w:val="16"/>
          <w:szCs w:val="16"/>
        </w:rPr>
        <w:br/>
        <w:t xml:space="preserve">1. Viral infections  </w:t>
      </w:r>
      <w:r w:rsidRPr="007C3195">
        <w:rPr>
          <w:sz w:val="16"/>
          <w:szCs w:val="16"/>
        </w:rPr>
        <w:br/>
        <w:t xml:space="preserve">a. Influenza,  </w:t>
      </w:r>
      <w:r w:rsidRPr="007C3195">
        <w:rPr>
          <w:sz w:val="16"/>
          <w:szCs w:val="16"/>
        </w:rPr>
        <w:br/>
        <w:t xml:space="preserve">b. Measles  </w:t>
      </w:r>
      <w:r w:rsidRPr="007C3195">
        <w:rPr>
          <w:sz w:val="16"/>
          <w:szCs w:val="16"/>
        </w:rPr>
        <w:br/>
        <w:t xml:space="preserve">2. Typhoid,  </w:t>
      </w:r>
      <w:r w:rsidRPr="007C3195">
        <w:rPr>
          <w:sz w:val="16"/>
          <w:szCs w:val="16"/>
        </w:rPr>
        <w:br/>
        <w:t xml:space="preserve">3. Neutrophilic leucopenia,  </w:t>
      </w:r>
      <w:r w:rsidRPr="007C3195">
        <w:rPr>
          <w:sz w:val="16"/>
          <w:szCs w:val="16"/>
        </w:rPr>
        <w:br/>
        <w:t xml:space="preserve">4. High altitudes.  </w:t>
      </w:r>
      <w:r w:rsidRPr="007C3195">
        <w:rPr>
          <w:sz w:val="16"/>
          <w:szCs w:val="16"/>
        </w:rPr>
        <w:br/>
      </w:r>
    </w:p>
    <w:p w:rsidR="000B039B" w:rsidRPr="007C3195" w:rsidRDefault="000B039B" w:rsidP="007C3195">
      <w:pPr>
        <w:spacing w:before="100" w:beforeAutospacing="1" w:after="100" w:afterAutospacing="1"/>
        <w:rPr>
          <w:sz w:val="16"/>
          <w:szCs w:val="16"/>
        </w:rPr>
      </w:pPr>
      <w:r w:rsidRPr="007C3195">
        <w:rPr>
          <w:b/>
          <w:bCs/>
          <w:sz w:val="28"/>
          <w:szCs w:val="16"/>
        </w:rPr>
        <w:t>Eosinophilia</w:t>
      </w:r>
      <w:r w:rsidRPr="007C3195">
        <w:rPr>
          <w:sz w:val="28"/>
          <w:szCs w:val="16"/>
        </w:rPr>
        <w:t xml:space="preserve"> </w:t>
      </w:r>
      <w:r w:rsidRPr="007C3195">
        <w:rPr>
          <w:sz w:val="28"/>
          <w:szCs w:val="16"/>
        </w:rPr>
        <w:br/>
      </w:r>
      <w:r w:rsidRPr="007C3195">
        <w:rPr>
          <w:sz w:val="16"/>
          <w:szCs w:val="16"/>
        </w:rPr>
        <w:t xml:space="preserve">A. Parasitic infections  </w:t>
      </w:r>
      <w:r w:rsidRPr="007C3195">
        <w:rPr>
          <w:sz w:val="16"/>
          <w:szCs w:val="16"/>
        </w:rPr>
        <w:br/>
        <w:t xml:space="preserve"> 1. Ascarissis,  </w:t>
      </w:r>
      <w:r w:rsidRPr="007C3195">
        <w:rPr>
          <w:sz w:val="16"/>
          <w:szCs w:val="16"/>
        </w:rPr>
        <w:br/>
        <w:t xml:space="preserve"> 2. Ankylostomiasis,  </w:t>
      </w:r>
      <w:r w:rsidRPr="007C3195">
        <w:rPr>
          <w:sz w:val="16"/>
          <w:szCs w:val="16"/>
        </w:rPr>
        <w:br/>
        <w:t xml:space="preserve"> 3. Hydatid cyst,  </w:t>
      </w:r>
      <w:r w:rsidRPr="007C3195">
        <w:rPr>
          <w:sz w:val="16"/>
          <w:szCs w:val="16"/>
        </w:rPr>
        <w:br/>
        <w:t xml:space="preserve"> 4. Filariasis  </w:t>
      </w:r>
      <w:r w:rsidRPr="007C3195">
        <w:rPr>
          <w:sz w:val="16"/>
          <w:szCs w:val="16"/>
        </w:rPr>
        <w:br/>
      </w:r>
    </w:p>
    <w:p w:rsidR="000B039B" w:rsidRPr="007C3195" w:rsidRDefault="000B039B" w:rsidP="007C3195">
      <w:pPr>
        <w:spacing w:before="100" w:beforeAutospacing="1" w:after="100" w:afterAutospacing="1"/>
        <w:rPr>
          <w:sz w:val="16"/>
          <w:szCs w:val="16"/>
        </w:rPr>
      </w:pPr>
      <w:r w:rsidRPr="007C3195">
        <w:rPr>
          <w:sz w:val="16"/>
          <w:szCs w:val="16"/>
        </w:rPr>
        <w:t xml:space="preserve">B. Allergic conditions  </w:t>
      </w:r>
      <w:r w:rsidRPr="007C3195">
        <w:rPr>
          <w:sz w:val="16"/>
          <w:szCs w:val="16"/>
        </w:rPr>
        <w:br/>
        <w:t xml:space="preserve">1. Bronchial asthma  </w:t>
      </w:r>
      <w:r w:rsidRPr="007C3195">
        <w:rPr>
          <w:sz w:val="16"/>
          <w:szCs w:val="16"/>
        </w:rPr>
        <w:br/>
        <w:t xml:space="preserve">2. Hay fever,  </w:t>
      </w:r>
      <w:r w:rsidRPr="007C3195">
        <w:rPr>
          <w:sz w:val="16"/>
          <w:szCs w:val="16"/>
        </w:rPr>
        <w:br/>
      </w:r>
      <w:r w:rsidRPr="007C3195">
        <w:rPr>
          <w:sz w:val="16"/>
          <w:szCs w:val="16"/>
        </w:rPr>
        <w:lastRenderedPageBreak/>
        <w:t xml:space="preserve">3. Drug allergy  </w:t>
      </w:r>
      <w:r w:rsidRPr="007C3195">
        <w:rPr>
          <w:sz w:val="16"/>
          <w:szCs w:val="16"/>
        </w:rPr>
        <w:br/>
        <w:t xml:space="preserve">4. Serum sickness  </w:t>
      </w:r>
      <w:r w:rsidRPr="007C3195">
        <w:rPr>
          <w:sz w:val="16"/>
          <w:szCs w:val="16"/>
        </w:rPr>
        <w:br/>
        <w:t xml:space="preserve">5. Angioneurotic oedema,  </w:t>
      </w:r>
      <w:r w:rsidRPr="007C3195">
        <w:rPr>
          <w:sz w:val="16"/>
          <w:szCs w:val="16"/>
        </w:rPr>
        <w:br/>
        <w:t xml:space="preserve">6. Milk allergy (in infants).  </w:t>
      </w:r>
      <w:r w:rsidRPr="007C3195">
        <w:rPr>
          <w:sz w:val="16"/>
          <w:szCs w:val="16"/>
        </w:rPr>
        <w:br/>
      </w:r>
    </w:p>
    <w:p w:rsidR="000B039B" w:rsidRPr="007C3195" w:rsidRDefault="000B039B" w:rsidP="007C3195">
      <w:pPr>
        <w:spacing w:before="100" w:beforeAutospacing="1" w:after="100" w:afterAutospacing="1"/>
        <w:rPr>
          <w:sz w:val="16"/>
          <w:szCs w:val="16"/>
        </w:rPr>
      </w:pPr>
      <w:r w:rsidRPr="007C3195">
        <w:rPr>
          <w:sz w:val="16"/>
          <w:szCs w:val="16"/>
        </w:rPr>
        <w:t xml:space="preserve">C. Skin diseases  </w:t>
      </w:r>
      <w:r w:rsidRPr="007C3195">
        <w:rPr>
          <w:sz w:val="16"/>
          <w:szCs w:val="16"/>
        </w:rPr>
        <w:br/>
        <w:t xml:space="preserve">1. Urticaria,  </w:t>
      </w:r>
      <w:r w:rsidRPr="007C3195">
        <w:rPr>
          <w:sz w:val="16"/>
          <w:szCs w:val="16"/>
        </w:rPr>
        <w:br/>
        <w:t xml:space="preserve">2. Eczema,  </w:t>
      </w:r>
      <w:r w:rsidRPr="007C3195">
        <w:rPr>
          <w:sz w:val="16"/>
          <w:szCs w:val="16"/>
        </w:rPr>
        <w:br/>
        <w:t xml:space="preserve">3. Pemphigus.  </w:t>
      </w:r>
      <w:r w:rsidRPr="007C3195">
        <w:rPr>
          <w:sz w:val="16"/>
          <w:szCs w:val="16"/>
        </w:rPr>
        <w:br/>
        <w:t xml:space="preserve">4. Exfoliative dermatitis,  </w:t>
      </w:r>
      <w:r w:rsidRPr="007C3195">
        <w:rPr>
          <w:sz w:val="16"/>
          <w:szCs w:val="16"/>
        </w:rPr>
        <w:br/>
        <w:t xml:space="preserve">5. Psoriasis,  </w:t>
      </w:r>
      <w:r w:rsidRPr="007C3195">
        <w:rPr>
          <w:sz w:val="16"/>
          <w:szCs w:val="16"/>
        </w:rPr>
        <w:br/>
        <w:t xml:space="preserve">6. Dermatitis herpetiformis,  </w:t>
      </w:r>
      <w:r w:rsidRPr="007C3195">
        <w:rPr>
          <w:sz w:val="16"/>
          <w:szCs w:val="16"/>
        </w:rPr>
        <w:br/>
        <w:t xml:space="preserve">7. Scabies.-  </w:t>
      </w:r>
      <w:r w:rsidRPr="007C3195">
        <w:rPr>
          <w:sz w:val="16"/>
          <w:szCs w:val="16"/>
        </w:rPr>
        <w:br/>
      </w:r>
    </w:p>
    <w:p w:rsidR="000B039B" w:rsidRPr="007C3195" w:rsidRDefault="000B039B" w:rsidP="007C3195">
      <w:pPr>
        <w:spacing w:before="100" w:beforeAutospacing="1" w:after="100" w:afterAutospacing="1"/>
        <w:rPr>
          <w:sz w:val="16"/>
          <w:szCs w:val="16"/>
        </w:rPr>
      </w:pPr>
      <w:r w:rsidRPr="007C3195">
        <w:rPr>
          <w:sz w:val="16"/>
          <w:szCs w:val="16"/>
        </w:rPr>
        <w:t xml:space="preserve">D. Drugs :  </w:t>
      </w:r>
      <w:r w:rsidRPr="007C3195">
        <w:rPr>
          <w:sz w:val="16"/>
          <w:szCs w:val="16"/>
        </w:rPr>
        <w:br/>
        <w:t xml:space="preserve">1. Liver extracts,  </w:t>
      </w:r>
      <w:r w:rsidRPr="007C3195">
        <w:rPr>
          <w:sz w:val="16"/>
          <w:szCs w:val="16"/>
        </w:rPr>
        <w:br/>
        <w:t xml:space="preserve">2. Penicillin,  </w:t>
      </w:r>
      <w:r w:rsidRPr="007C3195">
        <w:rPr>
          <w:sz w:val="16"/>
          <w:szCs w:val="16"/>
        </w:rPr>
        <w:br/>
        <w:t xml:space="preserve">3. Chlorpromazine,  </w:t>
      </w:r>
      <w:r w:rsidRPr="007C3195">
        <w:rPr>
          <w:sz w:val="16"/>
          <w:szCs w:val="16"/>
        </w:rPr>
        <w:br/>
        <w:t xml:space="preserve">4. Pilocarpine.  </w:t>
      </w:r>
      <w:r w:rsidRPr="007C3195">
        <w:rPr>
          <w:sz w:val="16"/>
          <w:szCs w:val="16"/>
        </w:rPr>
        <w:br/>
      </w:r>
    </w:p>
    <w:p w:rsidR="000B039B" w:rsidRPr="007C3195" w:rsidRDefault="000B039B" w:rsidP="007C3195">
      <w:pPr>
        <w:spacing w:before="100" w:beforeAutospacing="1" w:after="100" w:afterAutospacing="1"/>
        <w:rPr>
          <w:sz w:val="16"/>
          <w:szCs w:val="16"/>
        </w:rPr>
      </w:pPr>
      <w:r w:rsidRPr="007C3195">
        <w:rPr>
          <w:sz w:val="16"/>
          <w:szCs w:val="16"/>
        </w:rPr>
        <w:t xml:space="preserve">E. Acute infections  </w:t>
      </w:r>
      <w:r w:rsidRPr="007C3195">
        <w:rPr>
          <w:sz w:val="16"/>
          <w:szCs w:val="16"/>
        </w:rPr>
        <w:br/>
        <w:t xml:space="preserve">1. Scarlet fever,  </w:t>
      </w:r>
      <w:r w:rsidRPr="007C3195">
        <w:rPr>
          <w:sz w:val="16"/>
          <w:szCs w:val="16"/>
        </w:rPr>
        <w:br/>
        <w:t xml:space="preserve">2. Chorea,  </w:t>
      </w:r>
      <w:r w:rsidRPr="007C3195">
        <w:rPr>
          <w:sz w:val="16"/>
          <w:szCs w:val="16"/>
        </w:rPr>
        <w:br/>
        <w:t xml:space="preserve">3. Erythema multiforme  </w:t>
      </w:r>
      <w:r w:rsidRPr="007C3195">
        <w:rPr>
          <w:sz w:val="16"/>
          <w:szCs w:val="16"/>
        </w:rPr>
        <w:br/>
      </w:r>
    </w:p>
    <w:p w:rsidR="000B039B" w:rsidRPr="007C3195" w:rsidRDefault="000B039B" w:rsidP="007C3195">
      <w:pPr>
        <w:spacing w:before="100" w:beforeAutospacing="1" w:after="100" w:afterAutospacing="1"/>
        <w:rPr>
          <w:sz w:val="16"/>
          <w:szCs w:val="16"/>
        </w:rPr>
      </w:pPr>
      <w:r w:rsidRPr="007C3195">
        <w:rPr>
          <w:sz w:val="16"/>
          <w:szCs w:val="16"/>
        </w:rPr>
        <w:t xml:space="preserve">F. Blood dyscrasias and malignant lymphomas  </w:t>
      </w:r>
      <w:r w:rsidRPr="007C3195">
        <w:rPr>
          <w:sz w:val="16"/>
          <w:szCs w:val="16"/>
        </w:rPr>
        <w:br/>
        <w:t xml:space="preserve">1. Chronic myeloid leukaemia,  </w:t>
      </w:r>
      <w:r w:rsidRPr="007C3195">
        <w:rPr>
          <w:sz w:val="16"/>
          <w:szCs w:val="16"/>
        </w:rPr>
        <w:br/>
        <w:t xml:space="preserve">2. Polycythaemia  </w:t>
      </w:r>
      <w:r w:rsidRPr="007C3195">
        <w:rPr>
          <w:sz w:val="16"/>
          <w:szCs w:val="16"/>
        </w:rPr>
        <w:br/>
        <w:t xml:space="preserve">3. Hodgkin's discasc  </w:t>
      </w:r>
      <w:r w:rsidRPr="007C3195">
        <w:rPr>
          <w:sz w:val="16"/>
          <w:szCs w:val="16"/>
        </w:rPr>
        <w:br/>
        <w:t xml:space="preserve">4. Multiple myeloma  </w:t>
      </w:r>
      <w:r w:rsidRPr="007C3195">
        <w:rPr>
          <w:sz w:val="16"/>
          <w:szCs w:val="16"/>
        </w:rPr>
        <w:br/>
      </w:r>
    </w:p>
    <w:p w:rsidR="000B039B" w:rsidRPr="007C3195" w:rsidRDefault="000B039B" w:rsidP="007C3195">
      <w:pPr>
        <w:rPr>
          <w:sz w:val="28"/>
          <w:szCs w:val="16"/>
        </w:rPr>
      </w:pPr>
      <w:r w:rsidRPr="007C3195">
        <w:rPr>
          <w:sz w:val="16"/>
          <w:szCs w:val="16"/>
        </w:rPr>
        <w:t xml:space="preserve">G. Idiopathic familial eosinophilia.  </w:t>
      </w:r>
      <w:r w:rsidRPr="007C3195">
        <w:rPr>
          <w:sz w:val="16"/>
          <w:szCs w:val="16"/>
        </w:rPr>
        <w:br/>
        <w:t xml:space="preserve">H. Eosinophilic granulomatosis.  </w:t>
      </w:r>
      <w:r w:rsidRPr="007C3195">
        <w:rPr>
          <w:sz w:val="16"/>
          <w:szCs w:val="16"/>
        </w:rPr>
        <w:br/>
        <w:t xml:space="preserve">I . Post-splenectomy.  </w:t>
      </w:r>
      <w:r w:rsidRPr="007C3195">
        <w:rPr>
          <w:sz w:val="16"/>
          <w:szCs w:val="16"/>
        </w:rPr>
        <w:br/>
      </w:r>
    </w:p>
    <w:p w:rsidR="000B039B" w:rsidRPr="007C3195" w:rsidRDefault="000B039B" w:rsidP="007C3195">
      <w:pPr>
        <w:pStyle w:val="NormalWeb"/>
        <w:rPr>
          <w:sz w:val="16"/>
          <w:szCs w:val="16"/>
        </w:rPr>
      </w:pPr>
      <w:r w:rsidRPr="007C3195">
        <w:rPr>
          <w:b/>
          <w:bCs/>
          <w:sz w:val="28"/>
          <w:szCs w:val="16"/>
        </w:rPr>
        <w:t>Eosinopenia</w:t>
      </w:r>
      <w:r w:rsidRPr="007C3195">
        <w:rPr>
          <w:sz w:val="28"/>
          <w:szCs w:val="16"/>
        </w:rPr>
        <w:t xml:space="preserve"> </w:t>
      </w:r>
      <w:r w:rsidRPr="007C3195">
        <w:rPr>
          <w:sz w:val="28"/>
          <w:szCs w:val="16"/>
        </w:rPr>
        <w:br/>
      </w:r>
      <w:r w:rsidRPr="007C3195">
        <w:rPr>
          <w:sz w:val="16"/>
          <w:szCs w:val="16"/>
        </w:rPr>
        <w:t xml:space="preserve">A. Drugs  </w:t>
      </w:r>
      <w:r w:rsidRPr="007C3195">
        <w:rPr>
          <w:sz w:val="16"/>
          <w:szCs w:val="16"/>
        </w:rPr>
        <w:br/>
        <w:t xml:space="preserve">1. Corticosteroids,  </w:t>
      </w:r>
      <w:r w:rsidRPr="007C3195">
        <w:rPr>
          <w:sz w:val="16"/>
          <w:szCs w:val="16"/>
        </w:rPr>
        <w:br/>
        <w:t xml:space="preserve">2. Adrenaline  </w:t>
      </w:r>
      <w:r w:rsidRPr="007C3195">
        <w:rPr>
          <w:sz w:val="16"/>
          <w:szCs w:val="16"/>
        </w:rPr>
        <w:br/>
        <w:t xml:space="preserve">3. Ephedrine,  </w:t>
      </w:r>
      <w:r w:rsidRPr="007C3195">
        <w:rPr>
          <w:sz w:val="16"/>
          <w:szCs w:val="16"/>
        </w:rPr>
        <w:br/>
        <w:t xml:space="preserve">4. Insulin.  </w:t>
      </w:r>
      <w:r w:rsidRPr="007C3195">
        <w:rPr>
          <w:sz w:val="16"/>
          <w:szCs w:val="16"/>
        </w:rPr>
        <w:br/>
      </w:r>
    </w:p>
    <w:p w:rsidR="000B039B" w:rsidRPr="007C3195" w:rsidRDefault="000B039B" w:rsidP="007C3195">
      <w:pPr>
        <w:pStyle w:val="NormalWeb"/>
        <w:rPr>
          <w:sz w:val="16"/>
          <w:szCs w:val="16"/>
        </w:rPr>
      </w:pPr>
      <w:r w:rsidRPr="007C3195">
        <w:rPr>
          <w:sz w:val="16"/>
          <w:szCs w:val="16"/>
        </w:rPr>
        <w:t xml:space="preserve">B. Stress  </w:t>
      </w:r>
      <w:r w:rsidRPr="007C3195">
        <w:rPr>
          <w:sz w:val="16"/>
          <w:szCs w:val="16"/>
        </w:rPr>
        <w:br/>
        <w:t xml:space="preserve">1. Acute infections,  </w:t>
      </w:r>
      <w:r w:rsidRPr="007C3195">
        <w:rPr>
          <w:sz w:val="16"/>
          <w:szCs w:val="16"/>
        </w:rPr>
        <w:br/>
        <w:t xml:space="preserve">2. Traumatic shock,  </w:t>
      </w:r>
      <w:r w:rsidRPr="007C3195">
        <w:rPr>
          <w:sz w:val="16"/>
          <w:szCs w:val="16"/>
        </w:rPr>
        <w:br/>
        <w:t xml:space="preserve">3. Surgical operations,  </w:t>
      </w:r>
      <w:r w:rsidRPr="007C3195">
        <w:rPr>
          <w:sz w:val="16"/>
          <w:szCs w:val="16"/>
        </w:rPr>
        <w:br/>
        <w:t xml:space="preserve">4. Severe exercise,  </w:t>
      </w:r>
      <w:r w:rsidRPr="007C3195">
        <w:rPr>
          <w:sz w:val="16"/>
          <w:szCs w:val="16"/>
        </w:rPr>
        <w:br/>
        <w:t xml:space="preserve">5. Burns,  </w:t>
      </w:r>
      <w:r w:rsidRPr="007C3195">
        <w:rPr>
          <w:sz w:val="16"/>
          <w:szCs w:val="16"/>
        </w:rPr>
        <w:br/>
        <w:t xml:space="preserve">6. Acute emotional stress.  </w:t>
      </w:r>
      <w:r w:rsidRPr="007C3195">
        <w:rPr>
          <w:sz w:val="16"/>
          <w:szCs w:val="16"/>
        </w:rPr>
        <w:br/>
      </w:r>
    </w:p>
    <w:p w:rsidR="000B039B" w:rsidRPr="007C3195" w:rsidRDefault="000B039B" w:rsidP="007C3195">
      <w:pPr>
        <w:pStyle w:val="NormalWeb"/>
        <w:rPr>
          <w:sz w:val="16"/>
          <w:szCs w:val="16"/>
        </w:rPr>
      </w:pPr>
      <w:r w:rsidRPr="007C3195">
        <w:rPr>
          <w:sz w:val="16"/>
          <w:szCs w:val="16"/>
        </w:rPr>
        <w:t xml:space="preserve">C.  Endocrine disorders :  </w:t>
      </w:r>
      <w:r w:rsidRPr="007C3195">
        <w:rPr>
          <w:sz w:val="16"/>
          <w:szCs w:val="16"/>
        </w:rPr>
        <w:br/>
        <w:t xml:space="preserve">1. Cushing's disease,  </w:t>
      </w:r>
      <w:r w:rsidRPr="007C3195">
        <w:rPr>
          <w:sz w:val="16"/>
          <w:szCs w:val="16"/>
        </w:rPr>
        <w:br/>
        <w:t xml:space="preserve">2. Acromegaly  </w:t>
      </w:r>
      <w:r w:rsidRPr="007C3195">
        <w:rPr>
          <w:sz w:val="16"/>
          <w:szCs w:val="16"/>
        </w:rPr>
        <w:br/>
      </w:r>
    </w:p>
    <w:p w:rsidR="000B039B" w:rsidRPr="007C3195" w:rsidRDefault="000B039B" w:rsidP="007C3195">
      <w:pPr>
        <w:pStyle w:val="NormalWeb"/>
        <w:rPr>
          <w:b/>
          <w:bCs/>
          <w:sz w:val="16"/>
          <w:szCs w:val="16"/>
        </w:rPr>
      </w:pPr>
      <w:r w:rsidRPr="007C3195">
        <w:rPr>
          <w:sz w:val="16"/>
          <w:szCs w:val="16"/>
        </w:rPr>
        <w:lastRenderedPageBreak/>
        <w:t xml:space="preserve">D. Aplastic anaemia.  </w:t>
      </w:r>
      <w:r w:rsidRPr="007C3195">
        <w:rPr>
          <w:sz w:val="16"/>
          <w:szCs w:val="16"/>
        </w:rPr>
        <w:br/>
        <w:t xml:space="preserve">E. Disseminated lupus erythematosus  </w:t>
      </w:r>
      <w:r w:rsidRPr="007C3195">
        <w:rPr>
          <w:sz w:val="16"/>
          <w:szCs w:val="16"/>
        </w:rPr>
        <w:br/>
      </w:r>
    </w:p>
    <w:p w:rsidR="000B039B" w:rsidRPr="007C3195" w:rsidRDefault="000B039B" w:rsidP="007C3195">
      <w:pPr>
        <w:pStyle w:val="NormalWeb"/>
        <w:rPr>
          <w:b/>
          <w:bCs/>
          <w:sz w:val="16"/>
          <w:szCs w:val="16"/>
        </w:rPr>
      </w:pPr>
      <w:r w:rsidRPr="007C3195">
        <w:rPr>
          <w:b/>
          <w:bCs/>
          <w:sz w:val="28"/>
          <w:szCs w:val="16"/>
        </w:rPr>
        <w:t>Monocytosis</w:t>
      </w:r>
      <w:r w:rsidRPr="007C3195">
        <w:rPr>
          <w:sz w:val="28"/>
          <w:szCs w:val="16"/>
        </w:rPr>
        <w:t xml:space="preserve"> </w:t>
      </w:r>
      <w:r w:rsidRPr="007C3195">
        <w:rPr>
          <w:sz w:val="28"/>
          <w:szCs w:val="16"/>
        </w:rPr>
        <w:br/>
      </w:r>
      <w:r w:rsidRPr="007C3195">
        <w:rPr>
          <w:sz w:val="16"/>
          <w:szCs w:val="16"/>
        </w:rPr>
        <w:t xml:space="preserve">A. Bacterial infections  </w:t>
      </w:r>
      <w:r w:rsidRPr="007C3195">
        <w:rPr>
          <w:sz w:val="16"/>
          <w:szCs w:val="16"/>
        </w:rPr>
        <w:br/>
        <w:t xml:space="preserve">1. Tuberculosis,  </w:t>
      </w:r>
      <w:r w:rsidRPr="007C3195">
        <w:rPr>
          <w:sz w:val="16"/>
          <w:szCs w:val="16"/>
        </w:rPr>
        <w:br/>
        <w:t xml:space="preserve">2. Subacute bacterial endocarditis,  </w:t>
      </w:r>
      <w:r w:rsidRPr="007C3195">
        <w:rPr>
          <w:sz w:val="16"/>
          <w:szCs w:val="16"/>
        </w:rPr>
        <w:br/>
        <w:t xml:space="preserve">3. Typhoid  </w:t>
      </w:r>
      <w:r w:rsidRPr="007C3195">
        <w:rPr>
          <w:sz w:val="16"/>
          <w:szCs w:val="16"/>
        </w:rPr>
        <w:br/>
        <w:t xml:space="preserve">B.  Protozoal infections  </w:t>
      </w:r>
      <w:r w:rsidRPr="007C3195">
        <w:rPr>
          <w:sz w:val="16"/>
          <w:szCs w:val="16"/>
        </w:rPr>
        <w:br/>
        <w:t xml:space="preserve">1. Maiaria,  </w:t>
      </w:r>
      <w:r w:rsidRPr="007C3195">
        <w:rPr>
          <w:sz w:val="16"/>
          <w:szCs w:val="16"/>
        </w:rPr>
        <w:br/>
        <w:t xml:space="preserve">2. Kala azar.  </w:t>
      </w:r>
      <w:r w:rsidRPr="007C3195">
        <w:rPr>
          <w:sz w:val="16"/>
          <w:szCs w:val="16"/>
        </w:rPr>
        <w:br/>
        <w:t xml:space="preserve">3. Trypanosomiasis.  </w:t>
      </w:r>
      <w:r w:rsidRPr="007C3195">
        <w:rPr>
          <w:sz w:val="16"/>
          <w:szCs w:val="16"/>
        </w:rPr>
        <w:br/>
        <w:t xml:space="preserve">C. Rocky-mountain spotted fever.  </w:t>
      </w:r>
      <w:r w:rsidRPr="007C3195">
        <w:rPr>
          <w:sz w:val="16"/>
          <w:szCs w:val="16"/>
        </w:rPr>
        <w:br/>
        <w:t xml:space="preserve">D. Infectious mononucleosis.  </w:t>
      </w:r>
      <w:r w:rsidRPr="007C3195">
        <w:rPr>
          <w:sz w:val="16"/>
          <w:szCs w:val="16"/>
        </w:rPr>
        <w:br/>
        <w:t xml:space="preserve">E. Hodgkin's disease,  </w:t>
      </w:r>
      <w:r w:rsidRPr="007C3195">
        <w:rPr>
          <w:sz w:val="16"/>
          <w:szCs w:val="16"/>
        </w:rPr>
        <w:br/>
      </w:r>
    </w:p>
    <w:p w:rsidR="000B039B" w:rsidRPr="007C3195" w:rsidRDefault="000B039B" w:rsidP="007C3195">
      <w:pPr>
        <w:pStyle w:val="NormalWeb"/>
        <w:rPr>
          <w:sz w:val="16"/>
          <w:szCs w:val="16"/>
        </w:rPr>
      </w:pPr>
      <w:r w:rsidRPr="007C3195">
        <w:rPr>
          <w:b/>
          <w:bCs/>
          <w:sz w:val="28"/>
          <w:szCs w:val="16"/>
        </w:rPr>
        <w:t>Basophilia</w:t>
      </w:r>
      <w:r w:rsidRPr="007C3195">
        <w:rPr>
          <w:sz w:val="28"/>
          <w:szCs w:val="16"/>
        </w:rPr>
        <w:t xml:space="preserve"> </w:t>
      </w:r>
      <w:r w:rsidRPr="007C3195">
        <w:rPr>
          <w:sz w:val="28"/>
          <w:szCs w:val="16"/>
        </w:rPr>
        <w:br/>
      </w:r>
      <w:r w:rsidRPr="007C3195">
        <w:rPr>
          <w:sz w:val="16"/>
          <w:szCs w:val="16"/>
        </w:rPr>
        <w:t xml:space="preserve">1.  Chronic myeloid leukaemia.  </w:t>
      </w:r>
      <w:r w:rsidRPr="007C3195">
        <w:rPr>
          <w:sz w:val="16"/>
          <w:szCs w:val="16"/>
        </w:rPr>
        <w:br/>
        <w:t xml:space="preserve">2.  Myelosclerosis.  </w:t>
      </w:r>
      <w:r w:rsidRPr="007C3195">
        <w:rPr>
          <w:sz w:val="16"/>
          <w:szCs w:val="16"/>
        </w:rPr>
        <w:br/>
        <w:t xml:space="preserve">3.  Polycythaemia vera.  </w:t>
      </w:r>
      <w:r w:rsidRPr="007C3195">
        <w:rPr>
          <w:sz w:val="16"/>
          <w:szCs w:val="16"/>
        </w:rPr>
        <w:br/>
        <w:t xml:space="preserve">4.  irradiation.  </w:t>
      </w:r>
      <w:r w:rsidRPr="007C3195">
        <w:rPr>
          <w:sz w:val="16"/>
          <w:szCs w:val="16"/>
        </w:rPr>
        <w:br/>
      </w:r>
    </w:p>
    <w:p w:rsidR="000B039B" w:rsidRPr="007C3195" w:rsidRDefault="000B039B" w:rsidP="007C3195">
      <w:pPr>
        <w:pStyle w:val="NormalWeb"/>
        <w:rPr>
          <w:sz w:val="16"/>
          <w:szCs w:val="16"/>
        </w:rPr>
      </w:pPr>
      <w:r w:rsidRPr="007C3195">
        <w:rPr>
          <w:sz w:val="48"/>
          <w:szCs w:val="16"/>
        </w:rPr>
        <w:t>LEUKAEMIA</w:t>
      </w:r>
    </w:p>
    <w:p w:rsidR="000B039B" w:rsidRPr="007C3195" w:rsidRDefault="000B039B" w:rsidP="007C3195">
      <w:pPr>
        <w:pStyle w:val="NormalWeb"/>
        <w:rPr>
          <w:b/>
          <w:bCs/>
          <w:sz w:val="16"/>
          <w:szCs w:val="16"/>
        </w:rPr>
      </w:pPr>
      <w:r w:rsidRPr="007C3195">
        <w:rPr>
          <w:sz w:val="16"/>
          <w:szCs w:val="16"/>
        </w:rPr>
        <w:t xml:space="preserve">Leukaemia is abnormal proliferation of the leucopoietic tissues characterized by a remarkable rise in the blood leucocyte count unexplained by reactive leucocytosis, and presence of immature leucocytes in the peripheral blood.  </w:t>
      </w:r>
      <w:r w:rsidRPr="007C3195">
        <w:rPr>
          <w:sz w:val="16"/>
          <w:szCs w:val="16"/>
        </w:rPr>
        <w:br/>
      </w:r>
    </w:p>
    <w:p w:rsidR="000B039B" w:rsidRPr="007C3195" w:rsidRDefault="000B039B" w:rsidP="007C3195">
      <w:pPr>
        <w:pStyle w:val="NormalWeb"/>
        <w:rPr>
          <w:sz w:val="16"/>
          <w:szCs w:val="16"/>
        </w:rPr>
      </w:pPr>
      <w:r w:rsidRPr="007C3195">
        <w:rPr>
          <w:b/>
          <w:bCs/>
          <w:sz w:val="16"/>
          <w:szCs w:val="16"/>
        </w:rPr>
        <w:t>Types of leukaemia</w:t>
      </w:r>
      <w:r w:rsidRPr="007C3195">
        <w:rPr>
          <w:sz w:val="16"/>
          <w:szCs w:val="16"/>
        </w:rPr>
        <w:t xml:space="preserve"> </w:t>
      </w:r>
      <w:r w:rsidRPr="007C3195">
        <w:rPr>
          <w:sz w:val="16"/>
          <w:szCs w:val="16"/>
        </w:rPr>
        <w:br/>
        <w:t xml:space="preserve">A.  Acute leukaernia  </w:t>
      </w:r>
      <w:r w:rsidRPr="007C3195">
        <w:rPr>
          <w:sz w:val="16"/>
          <w:szCs w:val="16"/>
        </w:rPr>
        <w:br/>
        <w:t xml:space="preserve">1. Lymphoblastic leukaemia,  </w:t>
      </w:r>
      <w:r w:rsidRPr="007C3195">
        <w:rPr>
          <w:sz w:val="16"/>
          <w:szCs w:val="16"/>
        </w:rPr>
        <w:br/>
        <w:t xml:space="preserve">2. Myeloblastic laukaemia,  </w:t>
      </w:r>
      <w:r w:rsidRPr="007C3195">
        <w:rPr>
          <w:sz w:val="16"/>
          <w:szCs w:val="16"/>
        </w:rPr>
        <w:br/>
        <w:t xml:space="preserve">3. Monoblastic leukaemia,  </w:t>
      </w:r>
      <w:r w:rsidRPr="007C3195">
        <w:rPr>
          <w:sz w:val="16"/>
          <w:szCs w:val="16"/>
        </w:rPr>
        <w:br/>
        <w:t xml:space="preserve">4. Stem cell leukaemia,  </w:t>
      </w:r>
      <w:r w:rsidRPr="007C3195">
        <w:rPr>
          <w:sz w:val="16"/>
          <w:szCs w:val="16"/>
        </w:rPr>
        <w:br/>
      </w:r>
    </w:p>
    <w:p w:rsidR="000B039B" w:rsidRPr="007C3195" w:rsidRDefault="000B039B" w:rsidP="007C3195">
      <w:pPr>
        <w:pStyle w:val="NormalWeb"/>
        <w:rPr>
          <w:sz w:val="16"/>
          <w:szCs w:val="16"/>
        </w:rPr>
      </w:pPr>
      <w:r w:rsidRPr="007C3195">
        <w:rPr>
          <w:sz w:val="16"/>
          <w:szCs w:val="16"/>
        </w:rPr>
        <w:t xml:space="preserve">B.  Chronic leukaernias :  </w:t>
      </w:r>
      <w:r w:rsidRPr="007C3195">
        <w:rPr>
          <w:sz w:val="16"/>
          <w:szCs w:val="16"/>
        </w:rPr>
        <w:br/>
        <w:t xml:space="preserve">1. Lymphatic leukaemia,  </w:t>
      </w:r>
      <w:r w:rsidRPr="007C3195">
        <w:rPr>
          <w:sz w:val="16"/>
          <w:szCs w:val="16"/>
        </w:rPr>
        <w:br/>
        <w:t xml:space="preserve">2. Myeloid leukaernia,  </w:t>
      </w:r>
      <w:r w:rsidRPr="007C3195">
        <w:rPr>
          <w:sz w:val="16"/>
          <w:szCs w:val="16"/>
        </w:rPr>
        <w:br/>
        <w:t xml:space="preserve">3. Monocytic leukaemia,  </w:t>
      </w:r>
      <w:r w:rsidRPr="007C3195">
        <w:rPr>
          <w:sz w:val="16"/>
          <w:szCs w:val="16"/>
        </w:rPr>
        <w:br/>
      </w:r>
    </w:p>
    <w:p w:rsidR="000B039B" w:rsidRPr="007C3195" w:rsidRDefault="000B039B" w:rsidP="007C3195">
      <w:pPr>
        <w:pStyle w:val="NormalWeb"/>
        <w:rPr>
          <w:b/>
          <w:bCs/>
          <w:sz w:val="16"/>
          <w:szCs w:val="16"/>
        </w:rPr>
      </w:pPr>
      <w:r w:rsidRPr="007C3195">
        <w:rPr>
          <w:sz w:val="16"/>
          <w:szCs w:val="16"/>
        </w:rPr>
        <w:t xml:space="preserve">C. Miscellaneous (rare acute and chronic leukaemias) :  </w:t>
      </w:r>
      <w:r w:rsidRPr="007C3195">
        <w:rPr>
          <w:sz w:val="16"/>
          <w:szCs w:val="16"/>
        </w:rPr>
        <w:br/>
        <w:t xml:space="preserve">1. Erythroleukaernia (di Guglielmo's disease),  </w:t>
      </w:r>
      <w:r w:rsidRPr="007C3195">
        <w:rPr>
          <w:sz w:val="16"/>
          <w:szCs w:val="16"/>
        </w:rPr>
        <w:br/>
        <w:t xml:space="preserve">2. Eosinophilic leukaemia  </w:t>
      </w:r>
      <w:r w:rsidRPr="007C3195">
        <w:rPr>
          <w:sz w:val="16"/>
          <w:szCs w:val="16"/>
        </w:rPr>
        <w:br/>
        <w:t xml:space="preserve">3. Megakaryocytic leukaemia,  </w:t>
      </w:r>
      <w:r w:rsidRPr="007C3195">
        <w:rPr>
          <w:sz w:val="16"/>
          <w:szCs w:val="16"/>
        </w:rPr>
        <w:br/>
        <w:t xml:space="preserve">4. Plasma cell leukaemia,  </w:t>
      </w:r>
      <w:r w:rsidRPr="007C3195">
        <w:rPr>
          <w:sz w:val="16"/>
          <w:szCs w:val="16"/>
        </w:rPr>
        <w:br/>
        <w:t xml:space="preserve">5. Chloroma.  </w:t>
      </w:r>
      <w:r w:rsidRPr="007C3195">
        <w:rPr>
          <w:sz w:val="16"/>
          <w:szCs w:val="16"/>
        </w:rPr>
        <w:br/>
      </w:r>
    </w:p>
    <w:p w:rsidR="000B039B" w:rsidRPr="007C3195" w:rsidRDefault="000B039B" w:rsidP="007C3195">
      <w:pPr>
        <w:pStyle w:val="NormalWeb"/>
        <w:rPr>
          <w:sz w:val="16"/>
          <w:szCs w:val="16"/>
        </w:rPr>
      </w:pPr>
      <w:r w:rsidRPr="007C3195">
        <w:rPr>
          <w:b/>
          <w:bCs/>
          <w:sz w:val="28"/>
          <w:szCs w:val="16"/>
        </w:rPr>
        <w:t>Etiology</w:t>
      </w:r>
      <w:r w:rsidRPr="007C3195">
        <w:rPr>
          <w:sz w:val="28"/>
          <w:szCs w:val="16"/>
        </w:rPr>
        <w:t xml:space="preserve"> </w:t>
      </w:r>
      <w:r w:rsidRPr="007C3195">
        <w:rPr>
          <w:sz w:val="28"/>
          <w:szCs w:val="16"/>
        </w:rPr>
        <w:br/>
      </w:r>
      <w:r w:rsidRPr="007C3195">
        <w:rPr>
          <w:sz w:val="16"/>
          <w:szCs w:val="16"/>
        </w:rPr>
        <w:t xml:space="preserve">The etiology of leukaemia in human beings is unknown. There are several views about causation but none of those provides undisputed explanation. The important views are described below :  </w:t>
      </w:r>
      <w:r w:rsidRPr="007C3195">
        <w:rPr>
          <w:sz w:val="16"/>
          <w:szCs w:val="16"/>
        </w:rPr>
        <w:br/>
        <w:t xml:space="preserve">1. </w:t>
      </w:r>
      <w:r w:rsidRPr="007C3195">
        <w:rPr>
          <w:b/>
          <w:bCs/>
          <w:sz w:val="16"/>
          <w:szCs w:val="16"/>
        </w:rPr>
        <w:t>Infctive theory</w:t>
      </w:r>
      <w:r w:rsidRPr="007C3195">
        <w:rPr>
          <w:sz w:val="16"/>
          <w:szCs w:val="16"/>
        </w:rPr>
        <w:t xml:space="preserve">. In fowls and mice, leukaemia can be transmitted by cell-free filtrates in which a virus has bcen demonstrated by electron microscopy. It has been shown that in mice the virus is transmitted via the ovum or sperm. However, there is no similar evidence for it with regards to human leukaemia. All attempts to transmit the disease to human volunteers have failed. However, the transmission of leukaemia from human cases to the lower animals is possible.  </w:t>
      </w:r>
      <w:r w:rsidRPr="007C3195">
        <w:rPr>
          <w:sz w:val="16"/>
          <w:szCs w:val="16"/>
        </w:rPr>
        <w:br/>
        <w:t xml:space="preserve">2. </w:t>
      </w:r>
      <w:r w:rsidRPr="007C3195">
        <w:rPr>
          <w:b/>
          <w:bCs/>
          <w:sz w:val="16"/>
          <w:szCs w:val="16"/>
        </w:rPr>
        <w:t>Neoplastic theory</w:t>
      </w:r>
      <w:r w:rsidRPr="007C3195">
        <w:rPr>
          <w:sz w:val="16"/>
          <w:szCs w:val="16"/>
        </w:rPr>
        <w:t xml:space="preserve">. Leukaemia resembles malignant neoplasm in that it is an invariably fatal disorder resulting from an uncontrolled, purposeless and ultimately irreversible cell proliferation of unknown etiology. Like carcinoma cells, the leukaemia cells </w:t>
      </w:r>
      <w:r w:rsidRPr="007C3195">
        <w:rPr>
          <w:sz w:val="16"/>
          <w:szCs w:val="16"/>
        </w:rPr>
        <w:lastRenderedPageBreak/>
        <w:t xml:space="preserve">show morphological abnormalities e.g., arrest of  </w:t>
      </w:r>
      <w:r w:rsidRPr="007C3195">
        <w:rPr>
          <w:sz w:val="16"/>
          <w:szCs w:val="16"/>
        </w:rPr>
        <w:br/>
        <w:t xml:space="preserve">differentiation. The leukaemia may, like malignant cells, infiitrate and destroy normal tissues and interfere with their normal activities. Chromosomal abnormalities in leukaemia correspond with those found in carcinoma.  </w:t>
      </w:r>
      <w:r w:rsidRPr="007C3195">
        <w:rPr>
          <w:sz w:val="16"/>
          <w:szCs w:val="16"/>
        </w:rPr>
        <w:br/>
        <w:t xml:space="preserve">3. </w:t>
      </w:r>
      <w:r w:rsidRPr="007C3195">
        <w:rPr>
          <w:b/>
          <w:bCs/>
          <w:sz w:val="16"/>
          <w:szCs w:val="16"/>
        </w:rPr>
        <w:t>Radiation</w:t>
      </w:r>
      <w:r w:rsidRPr="007C3195">
        <w:rPr>
          <w:sz w:val="16"/>
          <w:szCs w:val="16"/>
        </w:rPr>
        <w:t xml:space="preserve">. Leukaemia may follow either repeated small cxposures or single massive exposure to radiation. The leukaemogenic effect is related to the radiation dose and to the site of application, irradiation of the bone marrow being most harmful. The incidence of leukaemia in patients with ankylosing spondylitis treated with x-rays is about ten times greater than the normal expectation.  </w:t>
      </w:r>
      <w:r w:rsidRPr="007C3195">
        <w:rPr>
          <w:sz w:val="16"/>
          <w:szCs w:val="16"/>
        </w:rPr>
        <w:br/>
        <w:t xml:space="preserve">4. </w:t>
      </w:r>
      <w:r w:rsidRPr="007C3195">
        <w:rPr>
          <w:b/>
          <w:bCs/>
          <w:sz w:val="16"/>
          <w:szCs w:val="16"/>
        </w:rPr>
        <w:t>Hormonal factor</w:t>
      </w:r>
      <w:r w:rsidRPr="007C3195">
        <w:rPr>
          <w:sz w:val="16"/>
          <w:szCs w:val="16"/>
        </w:rPr>
        <w:t xml:space="preserve">. In experimental animals the induction of leukaemia is influenced by various hormones viz. corticosteroids, androgens and oestrogens. The relation of these observations to human leukaemia is uncertain. Probably hormonal influences on human leukaemia are complex.  </w:t>
      </w:r>
      <w:r w:rsidRPr="007C3195">
        <w:rPr>
          <w:sz w:val="16"/>
          <w:szCs w:val="16"/>
        </w:rPr>
        <w:br/>
        <w:t xml:space="preserve">5. </w:t>
      </w:r>
      <w:r w:rsidRPr="007C3195">
        <w:rPr>
          <w:b/>
          <w:bCs/>
          <w:sz w:val="16"/>
          <w:szCs w:val="16"/>
        </w:rPr>
        <w:t>Genetic factor</w:t>
      </w:r>
      <w:r w:rsidRPr="007C3195">
        <w:rPr>
          <w:sz w:val="16"/>
          <w:szCs w:val="16"/>
        </w:rPr>
        <w:t xml:space="preserve">. The frequency of familial leukaemia is greater than might be expected, in absence of genetic factors. Mongols have twenty times more liability related to chromosomal abnormality of mongols who have an extra chromosome of the pair 21 or 22.  </w:t>
      </w:r>
    </w:p>
    <w:p w:rsidR="000B039B" w:rsidRPr="007C3195" w:rsidRDefault="000B039B" w:rsidP="007C3195">
      <w:pPr>
        <w:rPr>
          <w:rFonts w:eastAsia="Times New Roman"/>
          <w:sz w:val="36"/>
          <w:szCs w:val="16"/>
        </w:rPr>
      </w:pPr>
      <w:r w:rsidRPr="007C3195">
        <w:rPr>
          <w:rFonts w:eastAsia="Times New Roman"/>
          <w:sz w:val="36"/>
          <w:szCs w:val="16"/>
        </w:rPr>
        <w:t>Differential Diagnosis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1791"/>
        <w:gridCol w:w="1191"/>
        <w:gridCol w:w="1941"/>
        <w:gridCol w:w="1291"/>
        <w:gridCol w:w="1178"/>
        <w:gridCol w:w="1368"/>
      </w:tblGrid>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Acute Leukaemia</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Chronic Myeloid Leukaemia</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Chronic Lymphatic Leukaemia</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Aleukaemic Myelosis</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Myelold Metaplasia</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Age</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1 -20 years</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20-40 years</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40-80 years</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Duration</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2 wks-6 mths</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8 mths-16 yrs</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8 mths-16 yrs</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11 yrs</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Splenomegaly</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Hepatomegaly</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Lymphadenopathy</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Fever</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Bone pain</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T.L.C. (thousands per cu. mm.)</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2-100</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110 - 800</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30-400</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1-5</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20-50</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Differential count</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Blast cells</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Myelocytes, metamyelocytes, polymorphonuclears</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Mature lymphocytes</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Immature cells</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Immature myeloid cells, nucleated erythrocytes</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Anaemia</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Platelets</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Markedly increased</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High early, decreased later</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Normal early, decreased later</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w:t>
            </w:r>
          </w:p>
        </w:tc>
      </w:tr>
      <w:tr w:rsidR="000B039B" w:rsidRPr="007C3195" w:rsidTr="00711A78">
        <w:trPr>
          <w:tblCellSpacing w:w="15" w:type="dxa"/>
          <w:jc w:val="center"/>
        </w:trPr>
        <w:tc>
          <w:tcPr>
            <w:tcW w:w="186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Bone marrow</w:t>
            </w:r>
          </w:p>
        </w:tc>
        <w:tc>
          <w:tcPr>
            <w:tcW w:w="1239"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Leukaemic infiltration; blast cells may be difficult to differentiate</w:t>
            </w:r>
          </w:p>
        </w:tc>
        <w:tc>
          <w:tcPr>
            <w:tcW w:w="204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Myeloid infiltration</w:t>
            </w:r>
          </w:p>
        </w:tc>
        <w:tc>
          <w:tcPr>
            <w:tcW w:w="1346"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Lymphocytic infiltration</w:t>
            </w:r>
          </w:p>
        </w:tc>
        <w:tc>
          <w:tcPr>
            <w:tcW w:w="1225"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Leukaemic infiltration</w:t>
            </w:r>
          </w:p>
        </w:tc>
        <w:tc>
          <w:tcPr>
            <w:tcW w:w="141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Myelofibrosis</w:t>
            </w:r>
          </w:p>
        </w:tc>
      </w:tr>
    </w:tbl>
    <w:p w:rsidR="000B039B" w:rsidRPr="007C3195" w:rsidRDefault="000B039B" w:rsidP="007C3195">
      <w:pPr>
        <w:rPr>
          <w:rFonts w:eastAsia="Times New Roman"/>
          <w:sz w:val="16"/>
          <w:szCs w:val="16"/>
        </w:rPr>
      </w:pPr>
    </w:p>
    <w:p w:rsidR="000B039B" w:rsidRPr="007C3195" w:rsidRDefault="000B039B" w:rsidP="007C3195">
      <w:pPr>
        <w:rPr>
          <w:rFonts w:eastAsia="Times New Roman"/>
          <w:sz w:val="16"/>
          <w:szCs w:val="16"/>
        </w:rPr>
      </w:pPr>
      <w:r w:rsidRPr="007C3195">
        <w:rPr>
          <w:rFonts w:eastAsia="Times New Roman"/>
          <w:sz w:val="40"/>
          <w:szCs w:val="16"/>
        </w:rPr>
        <w:t>ACUTE LEUKAEMIA </w:t>
      </w:r>
      <w:r w:rsidRPr="007C3195">
        <w:rPr>
          <w:rFonts w:eastAsia="Times New Roman"/>
          <w:sz w:val="16"/>
          <w:szCs w:val="16"/>
        </w:rPr>
        <w:t xml:space="preserve"> </w:t>
      </w:r>
      <w:r w:rsidRPr="007C3195">
        <w:rPr>
          <w:rFonts w:eastAsia="Times New Roman"/>
          <w:sz w:val="16"/>
          <w:szCs w:val="16"/>
        </w:rPr>
        <w:br/>
      </w:r>
    </w:p>
    <w:p w:rsidR="000B039B" w:rsidRPr="007C3195" w:rsidRDefault="000B039B" w:rsidP="007C3195">
      <w:pPr>
        <w:rPr>
          <w:rFonts w:eastAsia="Times New Roman"/>
          <w:b/>
          <w:bCs/>
          <w:sz w:val="16"/>
          <w:szCs w:val="16"/>
        </w:rPr>
      </w:pPr>
      <w:r w:rsidRPr="007C3195">
        <w:rPr>
          <w:rFonts w:eastAsia="Times New Roman"/>
          <w:sz w:val="16"/>
          <w:szCs w:val="16"/>
        </w:rPr>
        <w:t xml:space="preserve">Acute leukaemia is usually lymphoblastic or myeloblastic, the former being more common. Acutc monocytic leukaemia is the least common. The feature of the three types are essentially the same. The disease is more common in children and young adults; monocytic leukaemia tends to occur in middle age. Males slightly predominate.  </w:t>
      </w:r>
      <w:r w:rsidRPr="007C3195">
        <w:rPr>
          <w:rFonts w:eastAsia="Times New Roman"/>
          <w:sz w:val="16"/>
          <w:szCs w:val="16"/>
        </w:rPr>
        <w:br/>
      </w:r>
    </w:p>
    <w:p w:rsidR="000B039B" w:rsidRPr="007C3195" w:rsidRDefault="000B039B" w:rsidP="007C3195">
      <w:pPr>
        <w:rPr>
          <w:rFonts w:eastAsia="Times New Roman"/>
          <w:sz w:val="16"/>
          <w:szCs w:val="16"/>
        </w:rPr>
      </w:pPr>
      <w:r w:rsidRPr="007C3195">
        <w:rPr>
          <w:rFonts w:eastAsia="Times New Roman"/>
          <w:b/>
          <w:bCs/>
          <w:sz w:val="16"/>
          <w:szCs w:val="16"/>
        </w:rPr>
        <w:t>Clinical picture</w:t>
      </w:r>
      <w:r w:rsidRPr="007C3195">
        <w:rPr>
          <w:rFonts w:eastAsia="Times New Roman"/>
          <w:sz w:val="16"/>
          <w:szCs w:val="16"/>
        </w:rPr>
        <w:t xml:space="preserve"> </w:t>
      </w:r>
      <w:r w:rsidRPr="007C3195">
        <w:rPr>
          <w:rFonts w:eastAsia="Times New Roman"/>
          <w:sz w:val="16"/>
          <w:szCs w:val="16"/>
        </w:rPr>
        <w:br/>
        <w:t xml:space="preserve">1. Onset usually sudden in children; in the later ages is tends to be insidious.  </w:t>
      </w:r>
      <w:r w:rsidRPr="007C3195">
        <w:rPr>
          <w:rFonts w:eastAsia="Times New Roman"/>
          <w:sz w:val="16"/>
          <w:szCs w:val="16"/>
        </w:rPr>
        <w:br/>
        <w:t xml:space="preserve">2. </w:t>
      </w:r>
      <w:r w:rsidRPr="007C3195">
        <w:rPr>
          <w:rFonts w:eastAsia="Times New Roman"/>
          <w:b/>
          <w:bCs/>
          <w:sz w:val="16"/>
          <w:szCs w:val="16"/>
        </w:rPr>
        <w:t>Anaemia</w:t>
      </w:r>
      <w:r w:rsidRPr="007C3195">
        <w:rPr>
          <w:rFonts w:eastAsia="Times New Roman"/>
          <w:sz w:val="16"/>
          <w:szCs w:val="16"/>
        </w:rPr>
        <w:t xml:space="preserve">. It results from haemorrhages, excessive haemolysis and impaired erythropoiesis. Anaemia manifests as pallor, weakness and easy fatiguability.  </w:t>
      </w:r>
      <w:r w:rsidRPr="007C3195">
        <w:rPr>
          <w:rFonts w:eastAsia="Times New Roman"/>
          <w:sz w:val="16"/>
          <w:szCs w:val="16"/>
        </w:rPr>
        <w:br/>
        <w:t xml:space="preserve">3. </w:t>
      </w:r>
      <w:r w:rsidRPr="007C3195">
        <w:rPr>
          <w:rFonts w:eastAsia="Times New Roman"/>
          <w:b/>
          <w:bCs/>
          <w:sz w:val="16"/>
          <w:szCs w:val="16"/>
        </w:rPr>
        <w:t>Haemorrhages</w:t>
      </w:r>
      <w:r w:rsidRPr="007C3195">
        <w:rPr>
          <w:rFonts w:eastAsia="Times New Roman"/>
          <w:sz w:val="16"/>
          <w:szCs w:val="16"/>
        </w:rPr>
        <w:t xml:space="preserve">. Skin petechiae and bruises are common. Bleeding may occur from gums, nose, and gastrointestinal tract. Haemorrhage into the eye or ear may result in impairment of vision and deafness. Occasionally, haematuria may be noticed.  </w:t>
      </w:r>
    </w:p>
    <w:p w:rsidR="000B039B" w:rsidRPr="007C3195" w:rsidRDefault="000B039B" w:rsidP="007C3195">
      <w:pPr>
        <w:spacing w:before="100" w:beforeAutospacing="1" w:after="100" w:afterAutospacing="1"/>
        <w:rPr>
          <w:b/>
          <w:bCs/>
          <w:sz w:val="16"/>
          <w:szCs w:val="16"/>
        </w:rPr>
      </w:pPr>
      <w:r w:rsidRPr="007C3195">
        <w:rPr>
          <w:sz w:val="16"/>
          <w:szCs w:val="16"/>
        </w:rPr>
        <w:t xml:space="preserve">4. </w:t>
      </w:r>
      <w:r w:rsidRPr="007C3195">
        <w:rPr>
          <w:b/>
          <w:bCs/>
          <w:sz w:val="16"/>
          <w:szCs w:val="16"/>
        </w:rPr>
        <w:t>Upper respiratory infections</w:t>
      </w:r>
      <w:r w:rsidRPr="007C3195">
        <w:rPr>
          <w:sz w:val="16"/>
          <w:szCs w:val="16"/>
        </w:rPr>
        <w:t xml:space="preserve">. The patient may have a sore throat, enlarged tonsils or stomatitis.  </w:t>
      </w:r>
      <w:r w:rsidRPr="007C3195">
        <w:rPr>
          <w:sz w:val="16"/>
          <w:szCs w:val="16"/>
        </w:rPr>
        <w:br/>
        <w:t xml:space="preserve">5. </w:t>
      </w:r>
      <w:r w:rsidRPr="007C3195">
        <w:rPr>
          <w:b/>
          <w:bCs/>
          <w:sz w:val="16"/>
          <w:szCs w:val="16"/>
        </w:rPr>
        <w:t>Other infections</w:t>
      </w:r>
      <w:r w:rsidRPr="007C3195">
        <w:rPr>
          <w:sz w:val="16"/>
          <w:szCs w:val="16"/>
        </w:rPr>
        <w:t xml:space="preserve"> e.g., cellulitis, paronychia, bacteraemia, pyaemia and otitis media.  </w:t>
      </w:r>
      <w:r w:rsidRPr="007C3195">
        <w:rPr>
          <w:sz w:val="16"/>
          <w:szCs w:val="16"/>
        </w:rPr>
        <w:br/>
        <w:t xml:space="preserve">6. Constitutional symptoms e.g., fever, malaise, prostration and  generalized pains  </w:t>
      </w:r>
      <w:r w:rsidRPr="007C3195">
        <w:rPr>
          <w:sz w:val="16"/>
          <w:szCs w:val="16"/>
        </w:rPr>
        <w:br/>
        <w:t xml:space="preserve">7. Lymph nodes slightly to moderately enlarged, especially in lymphoblastic leukaemia. These may be slightly tender.  </w:t>
      </w:r>
      <w:r w:rsidRPr="007C3195">
        <w:rPr>
          <w:sz w:val="16"/>
          <w:szCs w:val="16"/>
        </w:rPr>
        <w:br/>
        <w:t xml:space="preserve">8. Liver and spleen enlargements, slight to moderate.  </w:t>
      </w:r>
      <w:r w:rsidRPr="007C3195">
        <w:rPr>
          <w:sz w:val="16"/>
          <w:szCs w:val="16"/>
        </w:rPr>
        <w:br/>
      </w:r>
      <w:r w:rsidRPr="007C3195">
        <w:rPr>
          <w:sz w:val="16"/>
          <w:szCs w:val="16"/>
        </w:rPr>
        <w:lastRenderedPageBreak/>
        <w:t xml:space="preserve">9. Pain and tenderness in the bones and about the joints, especially in children. Tenderness of the sternum, most marked at the lower end, is an important sign.  </w:t>
      </w:r>
      <w:r w:rsidRPr="007C3195">
        <w:rPr>
          <w:sz w:val="16"/>
          <w:szCs w:val="16"/>
        </w:rPr>
        <w:br/>
        <w:t xml:space="preserve">10. Cardiovascular manifestation e.g., tachycardia, arrhythmia and signs of pericarditis.  </w:t>
      </w:r>
      <w:r w:rsidRPr="007C3195">
        <w:rPr>
          <w:sz w:val="16"/>
          <w:szCs w:val="16"/>
        </w:rPr>
        <w:br/>
        <w:t xml:space="preserve">11. Nervous symptoms resulting from intra-cerebral haemorrhage; signs of meningeal irritation.  </w:t>
      </w:r>
      <w:r w:rsidRPr="007C3195">
        <w:rPr>
          <w:sz w:val="16"/>
          <w:szCs w:val="16"/>
        </w:rPr>
        <w:br/>
      </w:r>
    </w:p>
    <w:p w:rsidR="000B039B" w:rsidRPr="007C3195" w:rsidRDefault="000B039B" w:rsidP="007C3195">
      <w:pPr>
        <w:spacing w:before="100" w:beforeAutospacing="1" w:after="100" w:afterAutospacing="1"/>
        <w:rPr>
          <w:sz w:val="32"/>
          <w:szCs w:val="16"/>
        </w:rPr>
      </w:pPr>
      <w:r w:rsidRPr="007C3195">
        <w:rPr>
          <w:b/>
          <w:bCs/>
          <w:sz w:val="32"/>
          <w:szCs w:val="16"/>
        </w:rPr>
        <w:t>Investigations</w:t>
      </w:r>
      <w:r w:rsidRPr="007C3195">
        <w:rPr>
          <w:sz w:val="32"/>
          <w:szCs w:val="16"/>
        </w:rPr>
        <w:t xml:space="preserve"> </w:t>
      </w:r>
    </w:p>
    <w:p w:rsidR="000B039B" w:rsidRPr="007C3195" w:rsidRDefault="000B039B" w:rsidP="007C3195">
      <w:pPr>
        <w:spacing w:before="100" w:beforeAutospacing="1" w:after="100" w:afterAutospacing="1"/>
        <w:rPr>
          <w:sz w:val="16"/>
          <w:szCs w:val="16"/>
        </w:rPr>
      </w:pPr>
      <w:r w:rsidRPr="007C3195">
        <w:rPr>
          <w:sz w:val="16"/>
          <w:szCs w:val="16"/>
        </w:rPr>
        <w:t xml:space="preserve">A. </w:t>
      </w:r>
      <w:r w:rsidRPr="007C3195">
        <w:rPr>
          <w:b/>
          <w:bCs/>
          <w:sz w:val="16"/>
          <w:szCs w:val="16"/>
        </w:rPr>
        <w:t>Blood picture</w:t>
      </w:r>
      <w:r w:rsidRPr="007C3195">
        <w:rPr>
          <w:sz w:val="16"/>
          <w:szCs w:val="16"/>
        </w:rPr>
        <w:t xml:space="preserve"> </w:t>
      </w:r>
      <w:r w:rsidRPr="007C3195">
        <w:rPr>
          <w:sz w:val="16"/>
          <w:szCs w:val="16"/>
        </w:rPr>
        <w:br/>
        <w:t xml:space="preserve">1. Haemoglobin 3-8 G per 100 ml  </w:t>
      </w:r>
      <w:r w:rsidRPr="007C3195">
        <w:rPr>
          <w:sz w:val="16"/>
          <w:szCs w:val="16"/>
        </w:rPr>
        <w:br/>
        <w:t xml:space="preserve">2. Erythrocyte count low, anisocytosis, poikilocytosis, mild polychromasia, microcytic or macrocytic.  </w:t>
      </w:r>
      <w:r w:rsidRPr="007C3195">
        <w:rPr>
          <w:sz w:val="16"/>
          <w:szCs w:val="16"/>
        </w:rPr>
        <w:br/>
        <w:t xml:space="preserve">3. Reticulocytes upto 5 percent, some nucleated red cells..  </w:t>
      </w:r>
      <w:r w:rsidRPr="007C3195">
        <w:rPr>
          <w:sz w:val="16"/>
          <w:szCs w:val="16"/>
        </w:rPr>
        <w:br/>
        <w:t xml:space="preserve">4. Platelet count under 50,000 per cu. mm.  </w:t>
      </w:r>
      <w:r w:rsidRPr="007C3195">
        <w:rPr>
          <w:sz w:val="16"/>
          <w:szCs w:val="16"/>
        </w:rPr>
        <w:br/>
        <w:t xml:space="preserve">5. E.S.R. usually raised.  </w:t>
      </w:r>
      <w:r w:rsidRPr="007C3195">
        <w:rPr>
          <w:sz w:val="16"/>
          <w:szCs w:val="16"/>
        </w:rPr>
        <w:br/>
        <w:t xml:space="preserve">6. Total leucocyte count 20,000-50,000 per cu mm,  may be subleukaemic at the onset, abundance of typical or atypical blast cells.  </w:t>
      </w:r>
      <w:r w:rsidRPr="007C3195">
        <w:rPr>
          <w:sz w:val="16"/>
          <w:szCs w:val="16"/>
        </w:rPr>
        <w:br/>
        <w:t xml:space="preserve">  </w:t>
      </w:r>
    </w:p>
    <w:tbl>
      <w:tblPr>
        <w:tblW w:w="5000" w:type="pct"/>
        <w:jc w:val="center"/>
        <w:tblCellSpacing w:w="15" w:type="dxa"/>
        <w:tblLayout w:type="fixed"/>
        <w:tblCellMar>
          <w:top w:w="15" w:type="dxa"/>
          <w:left w:w="15" w:type="dxa"/>
          <w:bottom w:w="15" w:type="dxa"/>
          <w:right w:w="15" w:type="dxa"/>
        </w:tblCellMar>
        <w:tblLook w:val="04A0"/>
      </w:tblPr>
      <w:tblGrid>
        <w:gridCol w:w="4250"/>
        <w:gridCol w:w="4480"/>
      </w:tblGrid>
      <w:tr w:rsidR="000B039B" w:rsidRPr="007C3195" w:rsidTr="00711A78">
        <w:trPr>
          <w:tblCellSpacing w:w="15" w:type="dxa"/>
          <w:jc w:val="center"/>
        </w:trPr>
        <w:tc>
          <w:tcPr>
            <w:tcW w:w="4512" w:type="dxa"/>
            <w:vAlign w:val="center"/>
            <w:hideMark/>
          </w:tcPr>
          <w:p w:rsidR="000B039B" w:rsidRPr="007C3195" w:rsidRDefault="000B039B" w:rsidP="007C3195">
            <w:pPr>
              <w:rPr>
                <w:rFonts w:eastAsia="Times New Roman"/>
                <w:sz w:val="16"/>
                <w:szCs w:val="16"/>
              </w:rPr>
            </w:pPr>
            <w:r w:rsidRPr="007C3195">
              <w:rPr>
                <w:rFonts w:eastAsia="Times New Roman"/>
                <w:noProof/>
                <w:sz w:val="16"/>
                <w:szCs w:val="16"/>
              </w:rPr>
              <w:drawing>
                <wp:inline distT="0" distB="0" distL="0" distR="0">
                  <wp:extent cx="1399032" cy="1389888"/>
                  <wp:effectExtent l="19050" t="0" r="0" b="0"/>
                  <wp:docPr id="23" name="Picture 306" descr="D:\11\malladditional\doctorkcbooks\medicin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D:\11\malladditional\doctorkcbooks\medicine\1-8.jpg"/>
                          <pic:cNvPicPr>
                            <a:picLocks noChangeAspect="1" noChangeArrowheads="1"/>
                          </pic:cNvPicPr>
                        </pic:nvPicPr>
                        <pic:blipFill>
                          <a:blip r:embed="rId9" cstate="print"/>
                          <a:srcRect/>
                          <a:stretch>
                            <a:fillRect/>
                          </a:stretch>
                        </pic:blipFill>
                        <pic:spPr bwMode="auto">
                          <a:xfrm>
                            <a:off x="0" y="0"/>
                            <a:ext cx="1399032" cy="1389888"/>
                          </a:xfrm>
                          <a:prstGeom prst="rect">
                            <a:avLst/>
                          </a:prstGeom>
                          <a:noFill/>
                          <a:ln w="9525">
                            <a:noFill/>
                            <a:miter lim="800000"/>
                            <a:headEnd/>
                            <a:tailEnd/>
                          </a:ln>
                        </pic:spPr>
                      </pic:pic>
                    </a:graphicData>
                  </a:graphic>
                </wp:inline>
              </w:drawing>
            </w:r>
            <w:r w:rsidRPr="007C3195">
              <w:rPr>
                <w:rFonts w:eastAsia="Times New Roman"/>
                <w:sz w:val="16"/>
                <w:szCs w:val="16"/>
              </w:rPr>
              <w:br/>
            </w:r>
            <w:r w:rsidRPr="007C3195">
              <w:rPr>
                <w:rFonts w:eastAsia="Times New Roman"/>
                <w:sz w:val="18"/>
                <w:szCs w:val="18"/>
              </w:rPr>
              <w:t>Fig 1-8 : Acute myeloblastic Leukaemia</w:t>
            </w:r>
          </w:p>
        </w:tc>
        <w:tc>
          <w:tcPr>
            <w:tcW w:w="4758" w:type="dxa"/>
            <w:vAlign w:val="center"/>
            <w:hideMark/>
          </w:tcPr>
          <w:p w:rsidR="000B039B" w:rsidRPr="007C3195" w:rsidRDefault="000B039B" w:rsidP="007C3195">
            <w:pPr>
              <w:rPr>
                <w:rFonts w:eastAsia="Times New Roman"/>
                <w:sz w:val="16"/>
                <w:szCs w:val="16"/>
              </w:rPr>
            </w:pPr>
            <w:r w:rsidRPr="007C3195">
              <w:rPr>
                <w:rFonts w:eastAsia="Times New Roman"/>
                <w:noProof/>
                <w:sz w:val="16"/>
                <w:szCs w:val="16"/>
              </w:rPr>
              <w:drawing>
                <wp:inline distT="0" distB="0" distL="0" distR="0">
                  <wp:extent cx="1947672" cy="1911096"/>
                  <wp:effectExtent l="19050" t="0" r="0" b="0"/>
                  <wp:docPr id="24" name="Picture 307" descr="D:\11\malladditional\doctorkcbooks\medicin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D:\11\malladditional\doctorkcbooks\medicine\1-9.jpg"/>
                          <pic:cNvPicPr>
                            <a:picLocks noChangeAspect="1" noChangeArrowheads="1"/>
                          </pic:cNvPicPr>
                        </pic:nvPicPr>
                        <pic:blipFill>
                          <a:blip r:embed="rId10" cstate="print"/>
                          <a:srcRect/>
                          <a:stretch>
                            <a:fillRect/>
                          </a:stretch>
                        </pic:blipFill>
                        <pic:spPr bwMode="auto">
                          <a:xfrm>
                            <a:off x="0" y="0"/>
                            <a:ext cx="1947672" cy="1911096"/>
                          </a:xfrm>
                          <a:prstGeom prst="rect">
                            <a:avLst/>
                          </a:prstGeom>
                          <a:noFill/>
                          <a:ln w="9525">
                            <a:noFill/>
                            <a:miter lim="800000"/>
                            <a:headEnd/>
                            <a:tailEnd/>
                          </a:ln>
                        </pic:spPr>
                      </pic:pic>
                    </a:graphicData>
                  </a:graphic>
                </wp:inline>
              </w:drawing>
            </w:r>
            <w:r w:rsidRPr="007C3195">
              <w:rPr>
                <w:rFonts w:eastAsia="Times New Roman"/>
                <w:sz w:val="16"/>
                <w:szCs w:val="16"/>
              </w:rPr>
              <w:br/>
            </w:r>
            <w:r w:rsidRPr="007C3195">
              <w:rPr>
                <w:rFonts w:eastAsia="Times New Roman"/>
                <w:sz w:val="18"/>
                <w:szCs w:val="18"/>
              </w:rPr>
              <w:t>Fig 1-9 : Acute Lymphoblastic Leukaemia</w:t>
            </w:r>
          </w:p>
        </w:tc>
      </w:tr>
    </w:tbl>
    <w:p w:rsidR="000B039B" w:rsidRPr="007C3195" w:rsidRDefault="000B039B" w:rsidP="007C3195">
      <w:pPr>
        <w:rPr>
          <w:rFonts w:eastAsia="Times New Roman"/>
          <w:b/>
          <w:bCs/>
          <w:sz w:val="16"/>
          <w:szCs w:val="16"/>
        </w:rPr>
      </w:pPr>
      <w:r w:rsidRPr="007C3195">
        <w:rPr>
          <w:rFonts w:eastAsia="Times New Roman"/>
          <w:sz w:val="16"/>
          <w:szCs w:val="16"/>
        </w:rPr>
        <w:t xml:space="preserve">B. </w:t>
      </w:r>
      <w:r w:rsidRPr="007C3195">
        <w:rPr>
          <w:rFonts w:eastAsia="Times New Roman"/>
          <w:b/>
          <w:bCs/>
          <w:sz w:val="16"/>
          <w:szCs w:val="16"/>
        </w:rPr>
        <w:t>Bone marrow examination</w:t>
      </w:r>
      <w:r w:rsidRPr="007C3195">
        <w:rPr>
          <w:rFonts w:eastAsia="Times New Roman"/>
          <w:sz w:val="16"/>
          <w:szCs w:val="16"/>
        </w:rPr>
        <w:t xml:space="preserve">.  The cell trails are hypercellular with typical or atypical blast cells usually comprising 70-96 percent. Erythropoietic tissue is reduced and sometimes almost completely absent. Abnormalities of developing red cells are common. Megakaryocytes are reduced or absent.  </w:t>
      </w:r>
      <w:r w:rsidRPr="007C3195">
        <w:rPr>
          <w:rFonts w:eastAsia="Times New Roman"/>
          <w:sz w:val="16"/>
          <w:szCs w:val="16"/>
        </w:rPr>
        <w:br/>
      </w:r>
    </w:p>
    <w:p w:rsidR="000B039B" w:rsidRPr="007C3195" w:rsidRDefault="000B039B" w:rsidP="007C3195">
      <w:pPr>
        <w:rPr>
          <w:rFonts w:eastAsia="Times New Roman"/>
          <w:sz w:val="16"/>
          <w:szCs w:val="16"/>
        </w:rPr>
      </w:pPr>
      <w:r w:rsidRPr="007C3195">
        <w:rPr>
          <w:rFonts w:eastAsia="Times New Roman"/>
          <w:b/>
          <w:bCs/>
          <w:sz w:val="32"/>
          <w:szCs w:val="16"/>
        </w:rPr>
        <w:t>Treatment</w:t>
      </w:r>
      <w:r w:rsidRPr="007C3195">
        <w:rPr>
          <w:rFonts w:eastAsia="Times New Roman"/>
          <w:sz w:val="32"/>
          <w:szCs w:val="16"/>
        </w:rPr>
        <w:t xml:space="preserve"> </w:t>
      </w:r>
      <w:r w:rsidRPr="007C3195">
        <w:rPr>
          <w:rFonts w:eastAsia="Times New Roman"/>
          <w:sz w:val="32"/>
          <w:szCs w:val="16"/>
        </w:rPr>
        <w:br/>
      </w:r>
      <w:r w:rsidRPr="007C3195">
        <w:rPr>
          <w:rFonts w:eastAsia="Times New Roman"/>
          <w:sz w:val="16"/>
          <w:szCs w:val="16"/>
        </w:rPr>
        <w:t xml:space="preserve">There is no known curative treatment for acute leukaemia. However, with the therapeutic agents at present available, temporary partial or complete remissions, which result in prolongation of life span, can often be achieved.  </w:t>
      </w:r>
      <w:r w:rsidRPr="007C3195">
        <w:rPr>
          <w:rFonts w:eastAsia="Times New Roman"/>
          <w:sz w:val="16"/>
          <w:szCs w:val="16"/>
        </w:rPr>
        <w:br/>
        <w:t xml:space="preserve">1. </w:t>
      </w:r>
      <w:r w:rsidRPr="007C3195">
        <w:rPr>
          <w:rFonts w:eastAsia="Times New Roman"/>
          <w:b/>
          <w:bCs/>
          <w:sz w:val="16"/>
          <w:szCs w:val="16"/>
        </w:rPr>
        <w:t>6-Mercaptopurine (Puri-nethol).</w:t>
      </w:r>
      <w:r w:rsidRPr="007C3195">
        <w:rPr>
          <w:rFonts w:eastAsia="Times New Roman"/>
          <w:sz w:val="16"/>
          <w:szCs w:val="16"/>
        </w:rPr>
        <w:t xml:space="preserve"> Initially 2.5 mg per kg body weight per day hy mouth. If there is no clinical improvement after four weeks and there is no evidence of toxicity, dosage may be doubled. When the remission occurs, the patient is put on a suitable maintenance dose (usually 1.25-2.5 mg per kg body weight).  </w:t>
      </w:r>
      <w:r w:rsidRPr="007C3195">
        <w:rPr>
          <w:rFonts w:eastAsia="Times New Roman"/>
          <w:sz w:val="16"/>
          <w:szCs w:val="16"/>
        </w:rPr>
        <w:br/>
        <w:t xml:space="preserve">2. </w:t>
      </w:r>
      <w:r w:rsidRPr="007C3195">
        <w:rPr>
          <w:rFonts w:eastAsia="Times New Roman"/>
          <w:b/>
          <w:bCs/>
          <w:sz w:val="16"/>
          <w:szCs w:val="16"/>
        </w:rPr>
        <w:t xml:space="preserve">Methotrexate. </w:t>
      </w:r>
      <w:r w:rsidRPr="007C3195">
        <w:rPr>
          <w:rFonts w:eastAsia="Times New Roman"/>
          <w:sz w:val="16"/>
          <w:szCs w:val="16"/>
        </w:rPr>
        <w:t xml:space="preserve">The initial dose varies between 1-7.5 mg. daily according to the age. Remission usually occurs in eight wecks after which the drug may be either stopped or given in maintenance dosage.  </w:t>
      </w:r>
      <w:r w:rsidRPr="007C3195">
        <w:rPr>
          <w:rFonts w:eastAsia="Times New Roman"/>
          <w:sz w:val="16"/>
          <w:szCs w:val="16"/>
        </w:rPr>
        <w:br/>
        <w:t xml:space="preserve">3. </w:t>
      </w:r>
      <w:r w:rsidRPr="007C3195">
        <w:rPr>
          <w:rFonts w:eastAsia="Times New Roman"/>
          <w:b/>
          <w:bCs/>
          <w:sz w:val="16"/>
          <w:szCs w:val="16"/>
        </w:rPr>
        <w:t>Corticosteroids</w:t>
      </w:r>
      <w:r w:rsidRPr="007C3195">
        <w:rPr>
          <w:rFonts w:eastAsia="Times New Roman"/>
          <w:sz w:val="16"/>
          <w:szCs w:val="16"/>
        </w:rPr>
        <w:t xml:space="preserve">. Betamethasone (Celestone)  4-6 mg (8-12 tablets) daily for adults and correspondingly lower dosage for children.  </w:t>
      </w:r>
      <w:r w:rsidRPr="007C3195">
        <w:rPr>
          <w:rFonts w:eastAsia="Times New Roman"/>
          <w:sz w:val="16"/>
          <w:szCs w:val="16"/>
        </w:rPr>
        <w:br/>
        <w:t xml:space="preserve">4.  </w:t>
      </w:r>
      <w:r w:rsidRPr="007C3195">
        <w:rPr>
          <w:rFonts w:eastAsia="Times New Roman"/>
          <w:b/>
          <w:bCs/>
          <w:sz w:val="16"/>
          <w:szCs w:val="16"/>
        </w:rPr>
        <w:t>Transfusion</w:t>
      </w:r>
      <w:r w:rsidRPr="007C3195">
        <w:rPr>
          <w:rFonts w:eastAsia="Times New Roman"/>
          <w:sz w:val="16"/>
          <w:szCs w:val="16"/>
        </w:rPr>
        <w:t xml:space="preserve"> of fresh blood.  </w:t>
      </w:r>
      <w:r w:rsidRPr="007C3195">
        <w:rPr>
          <w:rFonts w:eastAsia="Times New Roman"/>
          <w:sz w:val="16"/>
          <w:szCs w:val="16"/>
        </w:rPr>
        <w:br/>
        <w:t xml:space="preserve">5. </w:t>
      </w:r>
      <w:r w:rsidRPr="007C3195">
        <w:rPr>
          <w:rFonts w:eastAsia="Times New Roman"/>
          <w:b/>
          <w:bCs/>
          <w:sz w:val="16"/>
          <w:szCs w:val="16"/>
        </w:rPr>
        <w:t>Antibiotics</w:t>
      </w:r>
      <w:r w:rsidRPr="007C3195">
        <w:rPr>
          <w:rFonts w:eastAsia="Times New Roman"/>
          <w:sz w:val="16"/>
          <w:szCs w:val="16"/>
        </w:rPr>
        <w:t xml:space="preserve">. The choice of antibiotics depends upon the nature and sensitivity of the organisms. Pseudomonas pyocyanea infection is often a problem. Polymyxin B sulphate (Aerosporin) may be given in the dosage of one million units by mouth four hourly for five days.  </w:t>
      </w:r>
      <w:r w:rsidRPr="007C3195">
        <w:rPr>
          <w:rFonts w:eastAsia="Times New Roman"/>
          <w:sz w:val="16"/>
          <w:szCs w:val="16"/>
        </w:rPr>
        <w:br/>
        <w:t xml:space="preserve">6.  </w:t>
      </w:r>
      <w:r w:rsidRPr="007C3195">
        <w:rPr>
          <w:rFonts w:eastAsia="Times New Roman"/>
          <w:b/>
          <w:bCs/>
          <w:sz w:val="16"/>
          <w:szCs w:val="16"/>
        </w:rPr>
        <w:t>Analgesics</w:t>
      </w:r>
      <w:r w:rsidRPr="007C3195">
        <w:rPr>
          <w:rFonts w:eastAsia="Times New Roman"/>
          <w:sz w:val="16"/>
          <w:szCs w:val="16"/>
        </w:rPr>
        <w:t xml:space="preserve">. In case of bone pains, paracetarnol (Pyrigesic) 0.5 G thrice a day by mouth.  </w:t>
      </w:r>
      <w:r w:rsidRPr="007C3195">
        <w:rPr>
          <w:rFonts w:eastAsia="Times New Roman"/>
          <w:sz w:val="16"/>
          <w:szCs w:val="16"/>
        </w:rPr>
        <w:br/>
        <w:t xml:space="preserve">7. Mouth toilet.  </w:t>
      </w:r>
      <w:r w:rsidRPr="007C3195">
        <w:rPr>
          <w:rFonts w:eastAsia="Times New Roman"/>
          <w:sz w:val="16"/>
          <w:szCs w:val="16"/>
        </w:rPr>
        <w:br/>
      </w:r>
    </w:p>
    <w:p w:rsidR="000B039B" w:rsidRPr="007C3195" w:rsidRDefault="000B039B" w:rsidP="007C3195">
      <w:pPr>
        <w:rPr>
          <w:rFonts w:eastAsia="Times New Roman"/>
          <w:b/>
          <w:bCs/>
          <w:sz w:val="16"/>
          <w:szCs w:val="16"/>
        </w:rPr>
      </w:pPr>
      <w:r w:rsidRPr="007C3195">
        <w:rPr>
          <w:rFonts w:eastAsia="Times New Roman"/>
          <w:b/>
          <w:bCs/>
          <w:sz w:val="28"/>
          <w:szCs w:val="16"/>
        </w:rPr>
        <w:t>CHRONIC MYELOID LEUKAEMIA</w:t>
      </w:r>
      <w:r w:rsidRPr="007C3195">
        <w:rPr>
          <w:rFonts w:eastAsia="Times New Roman"/>
          <w:sz w:val="16"/>
          <w:szCs w:val="16"/>
        </w:rPr>
        <w:t xml:space="preserve"> </w:t>
      </w:r>
      <w:r w:rsidRPr="007C3195">
        <w:rPr>
          <w:rFonts w:eastAsia="Times New Roman"/>
          <w:sz w:val="16"/>
          <w:szCs w:val="16"/>
        </w:rPr>
        <w:br/>
      </w:r>
    </w:p>
    <w:p w:rsidR="000B039B" w:rsidRPr="007C3195" w:rsidRDefault="000B039B" w:rsidP="007C3195">
      <w:pPr>
        <w:rPr>
          <w:rFonts w:eastAsia="Times New Roman"/>
          <w:b/>
          <w:bCs/>
          <w:sz w:val="16"/>
          <w:szCs w:val="16"/>
        </w:rPr>
      </w:pPr>
      <w:r w:rsidRPr="007C3195">
        <w:rPr>
          <w:rFonts w:eastAsia="Times New Roman"/>
          <w:b/>
          <w:bCs/>
          <w:sz w:val="16"/>
          <w:szCs w:val="16"/>
        </w:rPr>
        <w:t>Symptoms</w:t>
      </w:r>
      <w:r w:rsidRPr="007C3195">
        <w:rPr>
          <w:rFonts w:eastAsia="Times New Roman"/>
          <w:sz w:val="16"/>
          <w:szCs w:val="16"/>
        </w:rPr>
        <w:t xml:space="preserve"> </w:t>
      </w:r>
      <w:r w:rsidRPr="007C3195">
        <w:rPr>
          <w:rFonts w:eastAsia="Times New Roman"/>
          <w:sz w:val="16"/>
          <w:szCs w:val="16"/>
        </w:rPr>
        <w:br/>
        <w:t xml:space="preserve">1. Onset usually insidious.  </w:t>
      </w:r>
      <w:r w:rsidRPr="007C3195">
        <w:rPr>
          <w:rFonts w:eastAsia="Times New Roman"/>
          <w:sz w:val="16"/>
          <w:szCs w:val="16"/>
        </w:rPr>
        <w:br/>
        <w:t xml:space="preserve">2.  Anaemia with fatigue, weakness, pallor and dysnnoea.  </w:t>
      </w:r>
      <w:r w:rsidRPr="007C3195">
        <w:rPr>
          <w:rFonts w:eastAsia="Times New Roman"/>
          <w:sz w:val="16"/>
          <w:szCs w:val="16"/>
        </w:rPr>
        <w:br/>
        <w:t xml:space="preserve">3. Constitutional symptoms. Malaise, wcight loss and night sweating.  </w:t>
      </w:r>
      <w:r w:rsidRPr="007C3195">
        <w:rPr>
          <w:rFonts w:eastAsia="Times New Roman"/>
          <w:sz w:val="16"/>
          <w:szCs w:val="16"/>
        </w:rPr>
        <w:br/>
        <w:t xml:space="preserve">4. Symptoms due to splenomegaly. Feeling of weight, pain under the left costal margin.  </w:t>
      </w:r>
      <w:r w:rsidRPr="007C3195">
        <w:rPr>
          <w:rFonts w:eastAsia="Times New Roman"/>
          <w:sz w:val="16"/>
          <w:szCs w:val="16"/>
        </w:rPr>
        <w:br/>
        <w:t xml:space="preserve">5. Gastro-intestinal symptoms. Dyspepsia, flatulence and fullness after eating, swelling of the abdomen, nausea, vomiting, diarrhoea or constipation.  </w:t>
      </w:r>
      <w:r w:rsidRPr="007C3195">
        <w:rPr>
          <w:rFonts w:eastAsia="Times New Roman"/>
          <w:sz w:val="16"/>
          <w:szCs w:val="16"/>
        </w:rPr>
        <w:br/>
        <w:t xml:space="preserve">6 Haemorrhagic manifestations. Easy bruising sometimes with the occurrence of large haematomas, persistent bleeding from mucous membranes.  </w:t>
      </w:r>
      <w:r w:rsidRPr="007C3195">
        <w:rPr>
          <w:rFonts w:eastAsia="Times New Roman"/>
          <w:sz w:val="16"/>
          <w:szCs w:val="16"/>
        </w:rPr>
        <w:br/>
      </w:r>
      <w:r w:rsidRPr="007C3195">
        <w:rPr>
          <w:rFonts w:eastAsia="Times New Roman"/>
          <w:sz w:val="16"/>
          <w:szCs w:val="16"/>
        </w:rPr>
        <w:lastRenderedPageBreak/>
        <w:t xml:space="preserve">7. Occasional bone and joint pains.  </w:t>
      </w:r>
      <w:r w:rsidRPr="007C3195">
        <w:rPr>
          <w:rFonts w:eastAsia="Times New Roman"/>
          <w:sz w:val="16"/>
          <w:szCs w:val="16"/>
        </w:rPr>
        <w:br/>
        <w:t xml:space="preserve">8. Amenorrhoea, sometimes menorrhagia due to generalized haemorrhagic tendency, priapism due to thrombosis of carpus cavernosum.  </w:t>
      </w:r>
      <w:r w:rsidRPr="007C3195">
        <w:rPr>
          <w:rFonts w:eastAsia="Times New Roman"/>
          <w:sz w:val="16"/>
          <w:szCs w:val="16"/>
        </w:rPr>
        <w:br/>
        <w:t xml:space="preserve">priapism due to thrombosis of corpus  </w:t>
      </w:r>
      <w:r w:rsidRPr="007C3195">
        <w:rPr>
          <w:rFonts w:eastAsia="Times New Roman"/>
          <w:sz w:val="16"/>
          <w:szCs w:val="16"/>
        </w:rPr>
        <w:br/>
        <w:t xml:space="preserve">nosum. Caver-  </w:t>
      </w:r>
      <w:r w:rsidRPr="007C3195">
        <w:rPr>
          <w:rFonts w:eastAsia="Times New Roman"/>
          <w:sz w:val="16"/>
          <w:szCs w:val="16"/>
        </w:rPr>
        <w:br/>
        <w:t xml:space="preserve">9. Uncommonly, symptoms of cerebral haemorrhage, impairment of vision, deafness and vertigo  </w:t>
      </w:r>
      <w:r w:rsidRPr="007C3195">
        <w:rPr>
          <w:rFonts w:eastAsia="Times New Roman"/>
          <w:sz w:val="16"/>
          <w:szCs w:val="16"/>
        </w:rPr>
        <w:br/>
        <w:t xml:space="preserve">10. Rarely skin lesions and pruritus.  </w:t>
      </w:r>
      <w:r w:rsidRPr="007C3195">
        <w:rPr>
          <w:rFonts w:eastAsia="Times New Roman"/>
          <w:sz w:val="16"/>
          <w:szCs w:val="16"/>
        </w:rPr>
        <w:br/>
        <w:t xml:space="preserve">11. Fever in the later stages.  </w:t>
      </w:r>
      <w:r w:rsidRPr="007C3195">
        <w:rPr>
          <w:rFonts w:eastAsia="Times New Roman"/>
          <w:sz w:val="16"/>
          <w:szCs w:val="16"/>
        </w:rPr>
        <w:br/>
      </w:r>
    </w:p>
    <w:p w:rsidR="000B039B" w:rsidRPr="007C3195" w:rsidRDefault="000B039B" w:rsidP="007C3195">
      <w:pPr>
        <w:rPr>
          <w:rFonts w:eastAsia="Times New Roman"/>
          <w:b/>
          <w:bCs/>
          <w:sz w:val="16"/>
          <w:szCs w:val="16"/>
        </w:rPr>
      </w:pPr>
      <w:r w:rsidRPr="007C3195">
        <w:rPr>
          <w:rFonts w:eastAsia="Times New Roman"/>
          <w:b/>
          <w:bCs/>
          <w:sz w:val="16"/>
          <w:szCs w:val="16"/>
        </w:rPr>
        <w:t>Signs</w:t>
      </w:r>
      <w:r w:rsidRPr="007C3195">
        <w:rPr>
          <w:rFonts w:eastAsia="Times New Roman"/>
          <w:sz w:val="16"/>
          <w:szCs w:val="16"/>
        </w:rPr>
        <w:t xml:space="preserve"> </w:t>
      </w:r>
      <w:r w:rsidRPr="007C3195">
        <w:rPr>
          <w:rFonts w:eastAsia="Times New Roman"/>
          <w:sz w:val="16"/>
          <w:szCs w:val="16"/>
        </w:rPr>
        <w:br/>
        <w:t xml:space="preserve">I. Anaemia.  </w:t>
      </w:r>
      <w:r w:rsidRPr="007C3195">
        <w:rPr>
          <w:rFonts w:eastAsia="Times New Roman"/>
          <w:sz w:val="16"/>
          <w:szCs w:val="16"/>
        </w:rPr>
        <w:br/>
        <w:t xml:space="preserve">2. Splenomegaly, spleen usually extending below the umbilicus, occasionally filling the whole abdomen.  </w:t>
      </w:r>
      <w:r w:rsidRPr="007C3195">
        <w:rPr>
          <w:rFonts w:eastAsia="Times New Roman"/>
          <w:sz w:val="16"/>
          <w:szCs w:val="16"/>
        </w:rPr>
        <w:br/>
        <w:t xml:space="preserve">3. Liver moderately enlarged with smooth surface.  </w:t>
      </w:r>
      <w:r w:rsidRPr="007C3195">
        <w:rPr>
          <w:rFonts w:eastAsia="Times New Roman"/>
          <w:sz w:val="16"/>
          <w:szCs w:val="16"/>
        </w:rPr>
        <w:br/>
        <w:t xml:space="preserve">4. Enlarged lymph nodes.  </w:t>
      </w:r>
      <w:r w:rsidRPr="007C3195">
        <w:rPr>
          <w:rFonts w:eastAsia="Times New Roman"/>
          <w:sz w:val="16"/>
          <w:szCs w:val="16"/>
        </w:rPr>
        <w:br/>
        <w:t xml:space="preserve">5. Muscle wasting.  </w:t>
      </w:r>
      <w:r w:rsidRPr="007C3195">
        <w:rPr>
          <w:rFonts w:eastAsia="Times New Roman"/>
          <w:sz w:val="16"/>
          <w:szCs w:val="16"/>
        </w:rPr>
        <w:br/>
        <w:t xml:space="preserve">6. Ascites.  </w:t>
      </w:r>
      <w:r w:rsidRPr="007C3195">
        <w:rPr>
          <w:rFonts w:eastAsia="Times New Roman"/>
          <w:sz w:val="16"/>
          <w:szCs w:val="16"/>
        </w:rPr>
        <w:br/>
        <w:t xml:space="preserve">7. Bruising of skin.  </w:t>
      </w:r>
      <w:r w:rsidRPr="007C3195">
        <w:rPr>
          <w:rFonts w:eastAsia="Times New Roman"/>
          <w:sz w:val="16"/>
          <w:szCs w:val="16"/>
        </w:rPr>
        <w:br/>
        <w:t xml:space="preserve">8. Occasional tenderness of bones.  </w:t>
      </w:r>
      <w:r w:rsidRPr="007C3195">
        <w:rPr>
          <w:rFonts w:eastAsia="Times New Roman"/>
          <w:sz w:val="16"/>
          <w:szCs w:val="16"/>
        </w:rPr>
        <w:br/>
      </w:r>
    </w:p>
    <w:p w:rsidR="000B039B" w:rsidRPr="007C3195" w:rsidRDefault="000B039B" w:rsidP="007C3195">
      <w:pPr>
        <w:rPr>
          <w:rFonts w:eastAsia="Times New Roman"/>
          <w:sz w:val="16"/>
          <w:szCs w:val="16"/>
        </w:rPr>
      </w:pPr>
      <w:r w:rsidRPr="007C3195">
        <w:rPr>
          <w:rFonts w:eastAsia="Times New Roman"/>
          <w:b/>
          <w:bCs/>
          <w:sz w:val="16"/>
          <w:szCs w:val="16"/>
        </w:rPr>
        <w:t>Investigations</w:t>
      </w:r>
      <w:r w:rsidRPr="007C3195">
        <w:rPr>
          <w:rFonts w:eastAsia="Times New Roman"/>
          <w:sz w:val="16"/>
          <w:szCs w:val="16"/>
        </w:rPr>
        <w:t xml:space="preserve"> </w:t>
      </w:r>
      <w:r w:rsidRPr="007C3195">
        <w:rPr>
          <w:rFonts w:eastAsia="Times New Roman"/>
          <w:sz w:val="16"/>
          <w:szCs w:val="16"/>
        </w:rPr>
        <w:br/>
        <w:t xml:space="preserve">1. Blood picture  </w:t>
      </w:r>
      <w:r w:rsidRPr="007C3195">
        <w:rPr>
          <w:rFonts w:eastAsia="Times New Roman"/>
          <w:sz w:val="16"/>
          <w:szCs w:val="16"/>
        </w:rPr>
        <w:br/>
        <w:t xml:space="preserve">a. Haemoglobin 8-10G/100 ml; later more severe.  </w:t>
      </w:r>
      <w:r w:rsidRPr="007C3195">
        <w:rPr>
          <w:rFonts w:eastAsia="Times New Roman"/>
          <w:sz w:val="16"/>
          <w:szCs w:val="16"/>
        </w:rPr>
        <w:br/>
        <w:t xml:space="preserve">b. Red cells normocytic, normochromic, sometimes mild hypochromia, polychromasia, basophil stippling.  </w:t>
      </w:r>
      <w:r w:rsidRPr="007C3195">
        <w:rPr>
          <w:rFonts w:eastAsia="Times New Roman"/>
          <w:sz w:val="16"/>
          <w:szCs w:val="16"/>
        </w:rPr>
        <w:br/>
        <w:t xml:space="preserve">c. Total leucocyte count 100,000 - 800,000  </w:t>
      </w:r>
      <w:r w:rsidRPr="007C3195">
        <w:rPr>
          <w:rFonts w:eastAsia="Times New Roman"/>
          <w:sz w:val="16"/>
          <w:szCs w:val="16"/>
        </w:rPr>
        <w:br/>
        <w:t xml:space="preserve">d. Differential leucocyte count  :  </w:t>
      </w:r>
      <w:r w:rsidRPr="007C3195">
        <w:rPr>
          <w:rFonts w:eastAsia="Times New Roman"/>
          <w:sz w:val="16"/>
          <w:szCs w:val="16"/>
        </w:rPr>
        <w:br/>
        <w:t xml:space="preserve">               Segmented neutrophils   30-70%  </w:t>
      </w:r>
      <w:r w:rsidRPr="007C3195">
        <w:rPr>
          <w:rFonts w:eastAsia="Times New Roman"/>
          <w:sz w:val="16"/>
          <w:szCs w:val="16"/>
        </w:rPr>
        <w:br/>
        <w:t xml:space="preserve">                Myelocytes    ... ... 20-50%  </w:t>
      </w:r>
      <w:r w:rsidRPr="007C3195">
        <w:rPr>
          <w:rFonts w:eastAsia="Times New Roman"/>
          <w:sz w:val="16"/>
          <w:szCs w:val="16"/>
        </w:rPr>
        <w:br/>
        <w:t xml:space="preserve">                Myeloblasts   ...  ... 1-5%  </w:t>
      </w:r>
      <w:r w:rsidRPr="007C3195">
        <w:rPr>
          <w:rFonts w:eastAsia="Times New Roman"/>
          <w:sz w:val="16"/>
          <w:szCs w:val="16"/>
        </w:rPr>
        <w:br/>
        <w:t xml:space="preserve">                Basophils   ... 2-10%  </w:t>
      </w:r>
      <w:r w:rsidRPr="007C3195">
        <w:rPr>
          <w:rFonts w:eastAsia="Times New Roman"/>
          <w:sz w:val="16"/>
          <w:szCs w:val="16"/>
        </w:rPr>
        <w:br/>
        <w:t xml:space="preserve">e. Platelet count normal or slightly raised in the initial phase, reduced in acute exacerbations.  </w:t>
      </w:r>
      <w:r w:rsidRPr="007C3195">
        <w:rPr>
          <w:rFonts w:eastAsia="Times New Roman"/>
          <w:sz w:val="16"/>
          <w:szCs w:val="16"/>
        </w:rPr>
        <w:br/>
        <w:t xml:space="preserve">  </w:t>
      </w:r>
    </w:p>
    <w:tbl>
      <w:tblPr>
        <w:tblW w:w="5000" w:type="pct"/>
        <w:jc w:val="center"/>
        <w:tblCellSpacing w:w="15" w:type="dxa"/>
        <w:tblLayout w:type="fixed"/>
        <w:tblCellMar>
          <w:top w:w="15" w:type="dxa"/>
          <w:left w:w="15" w:type="dxa"/>
          <w:bottom w:w="15" w:type="dxa"/>
          <w:right w:w="15" w:type="dxa"/>
        </w:tblCellMar>
        <w:tblLook w:val="04A0"/>
      </w:tblPr>
      <w:tblGrid>
        <w:gridCol w:w="3711"/>
        <w:gridCol w:w="5019"/>
      </w:tblGrid>
      <w:tr w:rsidR="000B039B" w:rsidRPr="007C3195" w:rsidTr="00711A78">
        <w:trPr>
          <w:tblCellSpacing w:w="15" w:type="dxa"/>
          <w:jc w:val="center"/>
        </w:trPr>
        <w:tc>
          <w:tcPr>
            <w:tcW w:w="3933" w:type="dxa"/>
            <w:vAlign w:val="center"/>
            <w:hideMark/>
          </w:tcPr>
          <w:p w:rsidR="000B039B" w:rsidRPr="007C3195" w:rsidRDefault="000B039B" w:rsidP="007C3195">
            <w:pPr>
              <w:rPr>
                <w:rFonts w:eastAsia="Times New Roman"/>
                <w:sz w:val="16"/>
                <w:szCs w:val="16"/>
              </w:rPr>
            </w:pPr>
            <w:r w:rsidRPr="007C3195">
              <w:rPr>
                <w:rFonts w:eastAsia="Times New Roman"/>
                <w:noProof/>
                <w:sz w:val="16"/>
                <w:szCs w:val="16"/>
              </w:rPr>
              <w:drawing>
                <wp:inline distT="0" distB="0" distL="0" distR="0">
                  <wp:extent cx="1965960" cy="1901952"/>
                  <wp:effectExtent l="19050" t="0" r="0" b="0"/>
                  <wp:docPr id="25" name="Picture 308" descr="D:\11\malladditional\doctorkcbooks\medicine\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D:\11\malladditional\doctorkcbooks\medicine\1-10.jpg"/>
                          <pic:cNvPicPr>
                            <a:picLocks noChangeAspect="1" noChangeArrowheads="1"/>
                          </pic:cNvPicPr>
                        </pic:nvPicPr>
                        <pic:blipFill>
                          <a:blip r:embed="rId11" cstate="print"/>
                          <a:srcRect/>
                          <a:stretch>
                            <a:fillRect/>
                          </a:stretch>
                        </pic:blipFill>
                        <pic:spPr bwMode="auto">
                          <a:xfrm>
                            <a:off x="0" y="0"/>
                            <a:ext cx="1965960" cy="1901952"/>
                          </a:xfrm>
                          <a:prstGeom prst="rect">
                            <a:avLst/>
                          </a:prstGeom>
                          <a:noFill/>
                          <a:ln w="9525">
                            <a:noFill/>
                            <a:miter lim="800000"/>
                            <a:headEnd/>
                            <a:tailEnd/>
                          </a:ln>
                        </pic:spPr>
                      </pic:pic>
                    </a:graphicData>
                  </a:graphic>
                </wp:inline>
              </w:drawing>
            </w:r>
          </w:p>
        </w:tc>
        <w:tc>
          <w:tcPr>
            <w:tcW w:w="5337"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Chronic Myeloid Leukaemia</w:t>
            </w:r>
          </w:p>
        </w:tc>
      </w:tr>
    </w:tbl>
    <w:p w:rsidR="000B039B" w:rsidRPr="007C3195" w:rsidRDefault="000B039B" w:rsidP="007C3195">
      <w:pPr>
        <w:rPr>
          <w:rFonts w:eastAsia="Times New Roman"/>
          <w:sz w:val="16"/>
          <w:szCs w:val="16"/>
        </w:rPr>
      </w:pPr>
    </w:p>
    <w:p w:rsidR="000B039B" w:rsidRPr="007C3195" w:rsidRDefault="000B039B" w:rsidP="007C3195">
      <w:pPr>
        <w:rPr>
          <w:rFonts w:eastAsia="Times New Roman"/>
          <w:sz w:val="16"/>
          <w:szCs w:val="16"/>
        </w:rPr>
      </w:pPr>
      <w:r w:rsidRPr="007C3195">
        <w:rPr>
          <w:rFonts w:eastAsia="Times New Roman"/>
          <w:sz w:val="16"/>
          <w:szCs w:val="16"/>
        </w:rPr>
        <w:t xml:space="preserve">2. </w:t>
      </w:r>
      <w:r w:rsidRPr="007C3195">
        <w:rPr>
          <w:rFonts w:eastAsia="Times New Roman"/>
          <w:b/>
          <w:bCs/>
          <w:sz w:val="16"/>
          <w:szCs w:val="16"/>
        </w:rPr>
        <w:t>Bone marrow examination</w:t>
      </w:r>
      <w:r w:rsidRPr="007C3195">
        <w:rPr>
          <w:rFonts w:eastAsia="Times New Roman"/>
          <w:sz w:val="16"/>
          <w:szCs w:val="16"/>
        </w:rPr>
        <w:t xml:space="preserve">. The cell trails are mainly of the myeloid series, the myelocyte being the prominent cell, although promyelocytes and mycloblasts are also increased. Erythropoietic tissue is reduced. Megakaryocytes are often prominent.  </w:t>
      </w:r>
      <w:r w:rsidRPr="007C3195">
        <w:rPr>
          <w:rFonts w:eastAsia="Times New Roman"/>
          <w:sz w:val="16"/>
          <w:szCs w:val="16"/>
        </w:rPr>
        <w:br/>
      </w:r>
      <w:r w:rsidRPr="007C3195">
        <w:rPr>
          <w:rFonts w:eastAsia="Times New Roman"/>
          <w:b/>
          <w:bCs/>
          <w:sz w:val="28"/>
          <w:szCs w:val="16"/>
        </w:rPr>
        <w:t>Differential Diagnosis</w:t>
      </w:r>
      <w:r w:rsidRPr="007C3195">
        <w:rPr>
          <w:rFonts w:eastAsia="Times New Roman"/>
          <w:sz w:val="28"/>
          <w:szCs w:val="16"/>
        </w:rPr>
        <w:t xml:space="preserve"> </w:t>
      </w:r>
      <w:r w:rsidRPr="007C3195">
        <w:rPr>
          <w:rFonts w:eastAsia="Times New Roman"/>
          <w:sz w:val="16"/>
          <w:szCs w:val="16"/>
        </w:rPr>
        <w:br/>
        <w:t xml:space="preserve">1 Other leukaemias.  </w:t>
      </w:r>
      <w:r w:rsidRPr="007C3195">
        <w:rPr>
          <w:rFonts w:eastAsia="Times New Roman"/>
          <w:sz w:val="16"/>
          <w:szCs w:val="16"/>
        </w:rPr>
        <w:br/>
        <w:t xml:space="preserve">2. Myelosclerosis.  </w:t>
      </w:r>
      <w:r w:rsidRPr="007C3195">
        <w:rPr>
          <w:rFonts w:eastAsia="Times New Roman"/>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2124"/>
        <w:gridCol w:w="3945"/>
        <w:gridCol w:w="2691"/>
      </w:tblGrid>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Myelosclelosis</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Chlonic Myeloid Leukaemia</w:t>
            </w:r>
          </w:p>
        </w:tc>
      </w:tr>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Lymph nodes enlargement</w:t>
            </w: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Uncommon and slight</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Slight to moderate</w:t>
            </w:r>
          </w:p>
        </w:tc>
      </w:tr>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Fever</w:t>
            </w: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Uncommon </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Common</w:t>
            </w:r>
          </w:p>
        </w:tc>
      </w:tr>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Anaemia</w:t>
            </w: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Often slight</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Usually marked ; corresponding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with splenomegaly</w:t>
            </w:r>
          </w:p>
        </w:tc>
      </w:tr>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Red cell morphology</w:t>
            </w: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Poikilocytes with oval and pear-shaped cells prominent</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Poikilocytes not usually prominent</w:t>
            </w:r>
          </w:p>
        </w:tc>
      </w:tr>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Leucocyte count</w:t>
            </w: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Normal, raised, or low; seldom exceeds 50,000 per cu mm</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100,000-800,000 per cu mm</w:t>
            </w:r>
          </w:p>
        </w:tc>
      </w:tr>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Nucleated red cells</w:t>
            </w: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Almost invariable and often numerous</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Present in small numbers or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lastRenderedPageBreak/>
              <w:t>absent</w:t>
            </w:r>
          </w:p>
        </w:tc>
      </w:tr>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lastRenderedPageBreak/>
              <w:t>Bone marrow</w:t>
            </w: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Normocepular or hypocellular</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Granulocytic hyperplasia</w:t>
            </w:r>
          </w:p>
        </w:tc>
      </w:tr>
      <w:tr w:rsidR="000B039B" w:rsidRPr="007C3195" w:rsidTr="00711A78">
        <w:trPr>
          <w:tblCellSpacing w:w="15" w:type="dxa"/>
          <w:jc w:val="center"/>
        </w:trPr>
        <w:tc>
          <w:tcPr>
            <w:tcW w:w="221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Course</w:t>
            </w:r>
          </w:p>
        </w:tc>
        <w:tc>
          <w:tcPr>
            <w:tcW w:w="418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Chronic</w:t>
            </w:r>
          </w:p>
        </w:tc>
        <w:tc>
          <w:tcPr>
            <w:tcW w:w="2824"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Average survival time 3 years</w:t>
            </w:r>
          </w:p>
        </w:tc>
      </w:tr>
    </w:tbl>
    <w:p w:rsidR="000B039B" w:rsidRPr="007C3195" w:rsidRDefault="000B039B" w:rsidP="007C3195">
      <w:pPr>
        <w:rPr>
          <w:rFonts w:eastAsia="Times New Roman"/>
          <w:b/>
          <w:bCs/>
          <w:sz w:val="16"/>
          <w:szCs w:val="16"/>
        </w:rPr>
      </w:pPr>
    </w:p>
    <w:p w:rsidR="000B039B" w:rsidRPr="007C3195" w:rsidRDefault="000B039B" w:rsidP="007C3195">
      <w:pPr>
        <w:rPr>
          <w:rFonts w:eastAsia="Times New Roman"/>
          <w:sz w:val="16"/>
          <w:szCs w:val="16"/>
        </w:rPr>
      </w:pPr>
      <w:r w:rsidRPr="007C3195">
        <w:rPr>
          <w:rFonts w:eastAsia="Times New Roman"/>
          <w:b/>
          <w:bCs/>
          <w:sz w:val="36"/>
          <w:szCs w:val="16"/>
        </w:rPr>
        <w:t>Treatment</w:t>
      </w:r>
      <w:r w:rsidRPr="007C3195">
        <w:rPr>
          <w:rFonts w:eastAsia="Times New Roman"/>
          <w:sz w:val="36"/>
          <w:szCs w:val="16"/>
        </w:rPr>
        <w:t xml:space="preserve"> </w:t>
      </w:r>
      <w:r w:rsidRPr="007C3195">
        <w:rPr>
          <w:rFonts w:eastAsia="Times New Roman"/>
          <w:sz w:val="36"/>
          <w:szCs w:val="16"/>
        </w:rPr>
        <w:br/>
      </w:r>
      <w:r w:rsidRPr="007C3195">
        <w:rPr>
          <w:rFonts w:eastAsia="Times New Roman"/>
          <w:sz w:val="16"/>
          <w:szCs w:val="16"/>
        </w:rPr>
        <w:t xml:space="preserve">There is no known cure for chronic myeloid leukaemia. Treatment is therefore palliative and symptomatic.  </w:t>
      </w:r>
      <w:r w:rsidRPr="007C3195">
        <w:rPr>
          <w:rFonts w:eastAsia="Times New Roman"/>
          <w:sz w:val="16"/>
          <w:szCs w:val="16"/>
        </w:rPr>
        <w:br/>
      </w:r>
      <w:r w:rsidRPr="007C3195">
        <w:rPr>
          <w:rFonts w:eastAsia="Times New Roman"/>
          <w:b/>
          <w:bCs/>
          <w:sz w:val="16"/>
          <w:szCs w:val="16"/>
        </w:rPr>
        <w:t>Splenic irradiation</w:t>
      </w:r>
      <w:r w:rsidRPr="007C3195">
        <w:rPr>
          <w:rFonts w:eastAsia="Times New Roman"/>
          <w:sz w:val="16"/>
          <w:szCs w:val="16"/>
        </w:rPr>
        <w:t xml:space="preserve">. Small doses of X-ray are applied to the spleen daily or alternate days with strict control by blood examination. A fall of about 80 percent of the total leucocyte count per week is considered safe and satisfactory. The treatment is discontinued when the count is 15,000-20,000 per cu. mm. It is advisable to give blood transfusion before.  </w:t>
      </w:r>
      <w:r w:rsidRPr="007C3195">
        <w:rPr>
          <w:rFonts w:eastAsia="Times New Roman"/>
          <w:sz w:val="16"/>
          <w:szCs w:val="16"/>
        </w:rPr>
        <w:br/>
      </w:r>
    </w:p>
    <w:p w:rsidR="000B039B" w:rsidRPr="007C3195" w:rsidRDefault="000B039B" w:rsidP="007C3195">
      <w:pPr>
        <w:rPr>
          <w:rFonts w:eastAsia="Times New Roman"/>
          <w:b/>
          <w:bCs/>
          <w:sz w:val="16"/>
          <w:szCs w:val="16"/>
        </w:rPr>
      </w:pPr>
      <w:r w:rsidRPr="007C3195">
        <w:rPr>
          <w:rFonts w:eastAsia="Times New Roman"/>
          <w:sz w:val="32"/>
          <w:szCs w:val="16"/>
        </w:rPr>
        <w:t>CHRONIC LYMPHATIC LEUKAEMIA</w:t>
      </w:r>
      <w:r w:rsidRPr="007C3195">
        <w:rPr>
          <w:rFonts w:eastAsia="Times New Roman"/>
          <w:sz w:val="16"/>
          <w:szCs w:val="16"/>
        </w:rPr>
        <w:t xml:space="preserve">  </w:t>
      </w:r>
      <w:r w:rsidRPr="007C3195">
        <w:rPr>
          <w:rFonts w:eastAsia="Times New Roman"/>
          <w:sz w:val="16"/>
          <w:szCs w:val="16"/>
        </w:rPr>
        <w:br/>
      </w:r>
    </w:p>
    <w:p w:rsidR="000B039B" w:rsidRPr="007C3195" w:rsidRDefault="000B039B" w:rsidP="007C3195">
      <w:pPr>
        <w:rPr>
          <w:rFonts w:eastAsia="Times New Roman"/>
          <w:sz w:val="16"/>
          <w:szCs w:val="16"/>
        </w:rPr>
      </w:pPr>
      <w:r w:rsidRPr="007C3195">
        <w:rPr>
          <w:rFonts w:eastAsia="Times New Roman"/>
          <w:b/>
          <w:bCs/>
          <w:sz w:val="16"/>
          <w:szCs w:val="16"/>
        </w:rPr>
        <w:t>Clinical picture</w:t>
      </w:r>
      <w:r w:rsidRPr="007C3195">
        <w:rPr>
          <w:rFonts w:eastAsia="Times New Roman"/>
          <w:sz w:val="16"/>
          <w:szCs w:val="16"/>
        </w:rPr>
        <w:t xml:space="preserve"> </w:t>
      </w:r>
      <w:r w:rsidRPr="007C3195">
        <w:rPr>
          <w:rFonts w:eastAsia="Times New Roman"/>
          <w:sz w:val="16"/>
          <w:szCs w:val="16"/>
        </w:rPr>
        <w:br/>
        <w:t xml:space="preserve">1. Onset insidious with lymph node enlargement.  </w:t>
      </w:r>
      <w:r w:rsidRPr="007C3195">
        <w:rPr>
          <w:rFonts w:eastAsia="Times New Roman"/>
          <w:sz w:val="16"/>
          <w:szCs w:val="16"/>
        </w:rPr>
        <w:br/>
        <w:t xml:space="preserve">2. Superficial lymph nodes enlarged, firm, discrete, not attached to the skin or superficial structures and usually painless  </w:t>
      </w:r>
      <w:r w:rsidRPr="007C3195">
        <w:rPr>
          <w:rFonts w:eastAsia="Times New Roman"/>
          <w:sz w:val="16"/>
          <w:szCs w:val="16"/>
        </w:rPr>
        <w:br/>
        <w:t xml:space="preserve">3. Mediastinal nodes enlarged producing obstructive Symptoms such as cough, dyspnoea or hoarseness; pelvic nodes may cause pressure on the bladder, ureteric obstruction and hydronephrosis or oedema of the legs.  </w:t>
      </w:r>
      <w:r w:rsidRPr="007C3195">
        <w:rPr>
          <w:rFonts w:eastAsia="Times New Roman"/>
          <w:sz w:val="16"/>
          <w:szCs w:val="16"/>
        </w:rPr>
        <w:br/>
        <w:t xml:space="preserve">4. Anaemia with slowly increasing weakness, fatigue, pallor and dyspnoea on exertion.  </w:t>
      </w:r>
      <w:r w:rsidRPr="007C3195">
        <w:rPr>
          <w:rFonts w:eastAsia="Times New Roman"/>
          <w:sz w:val="16"/>
          <w:szCs w:val="16"/>
        </w:rPr>
        <w:br/>
        <w:t xml:space="preserve">5. Constitutional symptoms viz malaise, anorexia, fever, sweats and weight loss.  </w:t>
      </w:r>
      <w:r w:rsidRPr="007C3195">
        <w:rPr>
          <w:rFonts w:eastAsia="Times New Roman"/>
          <w:sz w:val="16"/>
          <w:szCs w:val="16"/>
        </w:rPr>
        <w:br/>
        <w:t xml:space="preserve">6. Splenomegaly - seldom below the umbilicus  </w:t>
      </w:r>
      <w:r w:rsidRPr="007C3195">
        <w:rPr>
          <w:rFonts w:eastAsia="Times New Roman"/>
          <w:sz w:val="16"/>
          <w:szCs w:val="16"/>
        </w:rPr>
        <w:br/>
        <w:t xml:space="preserve">7. Hepatomegaly, mild to moderate.  </w:t>
      </w:r>
      <w:r w:rsidRPr="007C3195">
        <w:rPr>
          <w:rFonts w:eastAsia="Times New Roman"/>
          <w:sz w:val="16"/>
          <w:szCs w:val="16"/>
        </w:rPr>
        <w:br/>
        <w:t xml:space="preserve">8. Purpura and other haemorrhagic manifestations in the late stages.  </w:t>
      </w:r>
      <w:r w:rsidRPr="007C3195">
        <w:rPr>
          <w:rFonts w:eastAsia="Times New Roman"/>
          <w:sz w:val="16"/>
          <w:szCs w:val="16"/>
        </w:rPr>
        <w:br/>
        <w:t xml:space="preserve">9. Recurrent infections of the respiratory tract, ears and kidneys.  </w:t>
      </w:r>
      <w:r w:rsidRPr="007C3195">
        <w:rPr>
          <w:rFonts w:eastAsia="Times New Roman"/>
          <w:sz w:val="16"/>
          <w:szCs w:val="16"/>
        </w:rPr>
        <w:br/>
        <w:t xml:space="preserve">10. Skin lesions viz. purpura, herpes zoster and vesicular, papular and bullous eruptions, desquamation and thickening of the skin.  </w:t>
      </w:r>
      <w:r w:rsidRPr="007C3195">
        <w:rPr>
          <w:rFonts w:eastAsia="Times New Roman"/>
          <w:sz w:val="16"/>
          <w:szCs w:val="16"/>
        </w:rPr>
        <w:br/>
        <w:t xml:space="preserve">11. Enlarged tonsils, lacrimal and salivary glands.  </w:t>
      </w:r>
      <w:r w:rsidRPr="007C3195">
        <w:rPr>
          <w:rFonts w:eastAsia="Times New Roman"/>
          <w:sz w:val="16"/>
          <w:szCs w:val="16"/>
        </w:rPr>
        <w:br/>
        <w:t xml:space="preserve">12. Nervous manifestations of varied nature.  </w:t>
      </w:r>
      <w:r w:rsidRPr="007C3195">
        <w:rPr>
          <w:rFonts w:eastAsia="Times New Roman"/>
          <w:sz w:val="16"/>
          <w:szCs w:val="16"/>
        </w:rPr>
        <w:br/>
      </w:r>
      <w:r w:rsidRPr="007C3195">
        <w:rPr>
          <w:rFonts w:eastAsia="Times New Roman"/>
          <w:b/>
          <w:bCs/>
          <w:sz w:val="16"/>
          <w:szCs w:val="16"/>
        </w:rPr>
        <w:t>Blood picture</w:t>
      </w:r>
      <w:r w:rsidRPr="007C3195">
        <w:rPr>
          <w:rFonts w:eastAsia="Times New Roman"/>
          <w:sz w:val="16"/>
          <w:szCs w:val="16"/>
        </w:rPr>
        <w:t xml:space="preserve"> </w:t>
      </w:r>
      <w:r w:rsidRPr="007C3195">
        <w:rPr>
          <w:rFonts w:eastAsia="Times New Roman"/>
          <w:sz w:val="16"/>
          <w:szCs w:val="16"/>
        </w:rPr>
        <w:br/>
        <w:t xml:space="preserve">1. Haemoglobin 8-9 G per 100 ml or less  </w:t>
      </w:r>
      <w:r w:rsidRPr="007C3195">
        <w:rPr>
          <w:rFonts w:eastAsia="Times New Roman"/>
          <w:sz w:val="16"/>
          <w:szCs w:val="16"/>
        </w:rPr>
        <w:br/>
        <w:t xml:space="preserve">2. Erythrocytes normochrornic and normocytic, sometimes slight hypochromia, anisocytosis, poikilocytosis, some nucleated red cells,  </w:t>
      </w:r>
      <w:r w:rsidRPr="007C3195">
        <w:rPr>
          <w:rFonts w:eastAsia="Times New Roman"/>
          <w:sz w:val="16"/>
          <w:szCs w:val="16"/>
        </w:rPr>
        <w:br/>
        <w:t xml:space="preserve">3. Reticulocyte count normal or slightly increased,  </w:t>
      </w:r>
      <w:r w:rsidRPr="007C3195">
        <w:rPr>
          <w:rFonts w:eastAsia="Times New Roman"/>
          <w:sz w:val="16"/>
          <w:szCs w:val="16"/>
        </w:rPr>
        <w:br/>
        <w:t xml:space="preserve">4. Total leucoyte count 20,000-40,000 per cu. mm.  </w:t>
      </w:r>
      <w:r w:rsidRPr="007C3195">
        <w:rPr>
          <w:rFonts w:eastAsia="Times New Roman"/>
          <w:sz w:val="16"/>
          <w:szCs w:val="16"/>
        </w:rPr>
        <w:br/>
        <w:t xml:space="preserve">5. Differential leucoyte count : 90-95 per cent of the cells are mature lymphocytes.  </w:t>
      </w:r>
      <w:r w:rsidRPr="007C3195">
        <w:rPr>
          <w:rFonts w:eastAsia="Times New Roman"/>
          <w:sz w:val="16"/>
          <w:szCs w:val="16"/>
        </w:rPr>
        <w:br/>
        <w:t xml:space="preserve">6. Platelet count initially normal or slightly reduced; in the later stages, less than 50,000 per cu mm  </w:t>
      </w:r>
      <w:r w:rsidRPr="007C3195">
        <w:rPr>
          <w:rFonts w:eastAsia="Times New Roman"/>
          <w:sz w:val="16"/>
          <w:szCs w:val="16"/>
        </w:rPr>
        <w:br/>
        <w:t xml:space="preserve">7. E.S.R. increased in active cases.  </w:t>
      </w:r>
      <w:r w:rsidRPr="007C3195">
        <w:rPr>
          <w:rFonts w:eastAsia="Times New Roman"/>
          <w:sz w:val="16"/>
          <w:szCs w:val="16"/>
        </w:rPr>
        <w:br/>
        <w:t xml:space="preserve">  </w:t>
      </w:r>
    </w:p>
    <w:tbl>
      <w:tblPr>
        <w:tblW w:w="5000" w:type="pct"/>
        <w:jc w:val="center"/>
        <w:tblCellSpacing w:w="15" w:type="dxa"/>
        <w:tblLayout w:type="fixed"/>
        <w:tblCellMar>
          <w:top w:w="15" w:type="dxa"/>
          <w:left w:w="15" w:type="dxa"/>
          <w:bottom w:w="15" w:type="dxa"/>
          <w:right w:w="15" w:type="dxa"/>
        </w:tblCellMar>
        <w:tblLook w:val="04A0"/>
      </w:tblPr>
      <w:tblGrid>
        <w:gridCol w:w="2733"/>
        <w:gridCol w:w="5997"/>
      </w:tblGrid>
      <w:tr w:rsidR="000B039B" w:rsidRPr="007C3195" w:rsidTr="00711A78">
        <w:trPr>
          <w:tblCellSpacing w:w="15" w:type="dxa"/>
          <w:jc w:val="center"/>
        </w:trPr>
        <w:tc>
          <w:tcPr>
            <w:tcW w:w="2883" w:type="dxa"/>
            <w:vAlign w:val="center"/>
            <w:hideMark/>
          </w:tcPr>
          <w:p w:rsidR="000B039B" w:rsidRPr="007C3195" w:rsidRDefault="000B039B" w:rsidP="007C3195">
            <w:pPr>
              <w:rPr>
                <w:rFonts w:eastAsia="Times New Roman"/>
                <w:sz w:val="16"/>
                <w:szCs w:val="16"/>
              </w:rPr>
            </w:pPr>
            <w:r w:rsidRPr="007C3195">
              <w:rPr>
                <w:rFonts w:eastAsia="Times New Roman"/>
                <w:noProof/>
                <w:sz w:val="16"/>
                <w:szCs w:val="16"/>
              </w:rPr>
              <w:drawing>
                <wp:inline distT="0" distB="0" distL="0" distR="0">
                  <wp:extent cx="1261872" cy="1225296"/>
                  <wp:effectExtent l="19050" t="0" r="0" b="0"/>
                  <wp:docPr id="27" name="Picture 309" descr="D:\11\malladditional\doctorkcbooks\medicine\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D:\11\malladditional\doctorkcbooks\medicine\1-11.jpg"/>
                          <pic:cNvPicPr>
                            <a:picLocks noChangeAspect="1" noChangeArrowheads="1"/>
                          </pic:cNvPicPr>
                        </pic:nvPicPr>
                        <pic:blipFill>
                          <a:blip r:embed="rId12" cstate="print"/>
                          <a:srcRect/>
                          <a:stretch>
                            <a:fillRect/>
                          </a:stretch>
                        </pic:blipFill>
                        <pic:spPr bwMode="auto">
                          <a:xfrm>
                            <a:off x="0" y="0"/>
                            <a:ext cx="1261872" cy="1225296"/>
                          </a:xfrm>
                          <a:prstGeom prst="rect">
                            <a:avLst/>
                          </a:prstGeom>
                          <a:noFill/>
                          <a:ln w="9525">
                            <a:noFill/>
                            <a:miter lim="800000"/>
                            <a:headEnd/>
                            <a:tailEnd/>
                          </a:ln>
                        </pic:spPr>
                      </pic:pic>
                    </a:graphicData>
                  </a:graphic>
                </wp:inline>
              </w:drawing>
            </w:r>
          </w:p>
        </w:tc>
        <w:tc>
          <w:tcPr>
            <w:tcW w:w="6387" w:type="dxa"/>
            <w:vAlign w:val="center"/>
            <w:hideMark/>
          </w:tcPr>
          <w:p w:rsidR="000B039B" w:rsidRPr="007C3195" w:rsidRDefault="000B039B" w:rsidP="007C3195">
            <w:pPr>
              <w:rPr>
                <w:rFonts w:eastAsia="Times New Roman"/>
                <w:sz w:val="16"/>
                <w:szCs w:val="16"/>
              </w:rPr>
            </w:pPr>
            <w:r w:rsidRPr="007C3195">
              <w:rPr>
                <w:rFonts w:eastAsia="Times New Roman"/>
                <w:sz w:val="18"/>
                <w:szCs w:val="18"/>
              </w:rPr>
              <w:t>Chronic Lymphatic Leukaemia</w:t>
            </w:r>
          </w:p>
        </w:tc>
      </w:tr>
    </w:tbl>
    <w:p w:rsidR="000B039B" w:rsidRPr="007C3195" w:rsidRDefault="000B039B" w:rsidP="007C3195">
      <w:pPr>
        <w:rPr>
          <w:rFonts w:eastAsia="Times New Roman"/>
          <w:sz w:val="16"/>
          <w:szCs w:val="16"/>
        </w:rPr>
      </w:pPr>
      <w:r w:rsidRPr="007C3195">
        <w:rPr>
          <w:rFonts w:eastAsia="Times New Roman"/>
          <w:b/>
          <w:bCs/>
          <w:sz w:val="16"/>
          <w:szCs w:val="16"/>
        </w:rPr>
        <w:t>Bone marrow changes</w:t>
      </w:r>
      <w:r w:rsidRPr="007C3195">
        <w:rPr>
          <w:rFonts w:eastAsia="Times New Roman"/>
          <w:sz w:val="16"/>
          <w:szCs w:val="16"/>
        </w:rPr>
        <w:t xml:space="preserve"> </w:t>
      </w:r>
      <w:r w:rsidRPr="007C3195">
        <w:rPr>
          <w:rFonts w:eastAsia="Times New Roman"/>
          <w:sz w:val="16"/>
          <w:szCs w:val="16"/>
        </w:rPr>
        <w:br/>
        <w:t xml:space="preserve">Increase in lymphocytes, both small and large, together with varying degrees of reduction in normal myelold and erythroid pecursors. Megakaryocytes may be reduced.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r w:rsidRPr="007C3195">
        <w:rPr>
          <w:rFonts w:eastAsia="Times New Roman"/>
          <w:sz w:val="16"/>
          <w:szCs w:val="16"/>
        </w:rPr>
        <w:br/>
        <w:t xml:space="preserve">No curative treatment of chroric lymphatic leukaemia is known.  Therefore the treatment is palliative and symptomatic.  </w:t>
      </w:r>
      <w:r w:rsidRPr="007C3195">
        <w:rPr>
          <w:rFonts w:eastAsia="Times New Roman"/>
          <w:sz w:val="16"/>
          <w:szCs w:val="16"/>
        </w:rPr>
        <w:br/>
        <w:t xml:space="preserve">1. Radiothprapy  </w:t>
      </w:r>
      <w:r w:rsidRPr="007C3195">
        <w:rPr>
          <w:rFonts w:eastAsia="Times New Roman"/>
          <w:sz w:val="16"/>
          <w:szCs w:val="16"/>
        </w:rPr>
        <w:br/>
        <w:t xml:space="preserve">a. Irradiation of spleen and superficial lymph nodes  </w:t>
      </w:r>
      <w:r w:rsidRPr="007C3195">
        <w:rPr>
          <w:rFonts w:eastAsia="Times New Roman"/>
          <w:sz w:val="16"/>
          <w:szCs w:val="16"/>
        </w:rPr>
        <w:br/>
        <w:t xml:space="preserve">b. Radioactive phosphorus  </w:t>
      </w:r>
      <w:r w:rsidRPr="007C3195">
        <w:rPr>
          <w:rFonts w:eastAsia="Times New Roman"/>
          <w:sz w:val="16"/>
          <w:szCs w:val="16"/>
        </w:rPr>
        <w:br/>
        <w:t xml:space="preserve">2. Chemotherapy. Chlorambucil (leukeran) 10 mg daily by mouth for 3-6 weeks till remission occurs. The course should be repeated  in cases of relapse but not within four weeks after the initial course.  </w:t>
      </w:r>
      <w:r w:rsidRPr="007C3195">
        <w:rPr>
          <w:rFonts w:eastAsia="Times New Roman"/>
          <w:sz w:val="16"/>
          <w:szCs w:val="16"/>
        </w:rPr>
        <w:br/>
        <w:t xml:space="preserve">3. Corticosteroids. Betamethasone (Celestone) 4-6 mg. daily till rcmission occurs, then taperred off gradually.  </w:t>
      </w:r>
      <w:r w:rsidRPr="007C3195">
        <w:rPr>
          <w:rFonts w:eastAsia="Times New Roman"/>
          <w:sz w:val="16"/>
          <w:szCs w:val="16"/>
        </w:rPr>
        <w:br/>
        <w:t xml:space="preserve">4. In case Of severe anaemia, blood transfusion or splenectomy.  </w:t>
      </w:r>
      <w:r w:rsidRPr="007C3195">
        <w:rPr>
          <w:rFonts w:eastAsia="Times New Roman"/>
          <w:sz w:val="16"/>
          <w:szCs w:val="16"/>
        </w:rPr>
        <w:br/>
        <w:t xml:space="preserve">5. Prompt treatment of infections with antibiotics in high doses.  </w:t>
      </w:r>
      <w:r w:rsidRPr="007C3195">
        <w:rPr>
          <w:rFonts w:eastAsia="Times New Roman"/>
          <w:sz w:val="16"/>
          <w:szCs w:val="16"/>
        </w:rPr>
        <w:br/>
        <w:t xml:space="preserve">AGRANULOCYTOSIS  </w:t>
      </w:r>
      <w:r w:rsidRPr="007C3195">
        <w:rPr>
          <w:rFonts w:eastAsia="Times New Roman"/>
          <w:sz w:val="16"/>
          <w:szCs w:val="16"/>
        </w:rPr>
        <w:br/>
        <w:t xml:space="preserve">Agranulocytosi, is a severe disease characterized by marked leucopenia due to extreme diminution or absence of cells of the myeloid series and associated with necrotic ulcerations, particularly of the mouth.  </w:t>
      </w:r>
      <w:r w:rsidRPr="007C3195">
        <w:rPr>
          <w:rFonts w:eastAsia="Times New Roman"/>
          <w:sz w:val="16"/>
          <w:szCs w:val="16"/>
        </w:rPr>
        <w:br/>
        <w:t> </w:t>
      </w:r>
      <w:r w:rsidRPr="007C3195">
        <w:rPr>
          <w:rFonts w:eastAsia="Times New Roman"/>
          <w:b/>
          <w:bCs/>
          <w:sz w:val="16"/>
          <w:szCs w:val="16"/>
        </w:rPr>
        <w:t>Etiology</w:t>
      </w:r>
      <w:r w:rsidRPr="007C3195">
        <w:rPr>
          <w:rFonts w:eastAsia="Times New Roman"/>
          <w:sz w:val="16"/>
          <w:szCs w:val="16"/>
        </w:rPr>
        <w:t xml:space="preserve"> </w:t>
      </w:r>
      <w:r w:rsidRPr="007C3195">
        <w:rPr>
          <w:rFonts w:eastAsia="Times New Roman"/>
          <w:sz w:val="16"/>
          <w:szCs w:val="16"/>
        </w:rPr>
        <w:br/>
        <w:t xml:space="preserve">The disease is common betwcen 40-60 years of age and is three times more frequent in females. Often it tends to be familial. Agranulocytosis may result from the following causes.  </w:t>
      </w:r>
      <w:r w:rsidRPr="007C3195">
        <w:rPr>
          <w:rFonts w:eastAsia="Times New Roman"/>
          <w:sz w:val="16"/>
          <w:szCs w:val="16"/>
        </w:rPr>
        <w:br/>
        <w:t xml:space="preserve">1. Acute lyphatic leukaemia  </w:t>
      </w:r>
      <w:r w:rsidRPr="007C3195">
        <w:rPr>
          <w:rFonts w:eastAsia="Times New Roman"/>
          <w:sz w:val="16"/>
          <w:szCs w:val="16"/>
        </w:rPr>
        <w:br/>
      </w:r>
      <w:r w:rsidRPr="007C3195">
        <w:rPr>
          <w:rFonts w:eastAsia="Times New Roman"/>
          <w:sz w:val="16"/>
          <w:szCs w:val="16"/>
        </w:rPr>
        <w:lastRenderedPageBreak/>
        <w:t xml:space="preserve">2. Drugs :  </w:t>
      </w:r>
      <w:r w:rsidRPr="007C3195">
        <w:rPr>
          <w:rFonts w:eastAsia="Times New Roman"/>
          <w:sz w:val="16"/>
          <w:szCs w:val="16"/>
        </w:rPr>
        <w:br/>
        <w:t xml:space="preserve">a. Amidopyrine.  </w:t>
      </w:r>
      <w:r w:rsidRPr="007C3195">
        <w:rPr>
          <w:rFonts w:eastAsia="Times New Roman"/>
          <w:sz w:val="16"/>
          <w:szCs w:val="16"/>
        </w:rPr>
        <w:br/>
        <w:t xml:space="preserve">b. Neomercazole.  </w:t>
      </w:r>
      <w:r w:rsidRPr="007C3195">
        <w:rPr>
          <w:rFonts w:eastAsia="Times New Roman"/>
          <w:sz w:val="16"/>
          <w:szCs w:val="16"/>
        </w:rPr>
        <w:br/>
        <w:t xml:space="preserve">c. Antihistamines e.g. Pyribenzamine, promethazine, chlorpheniramine, etc.  </w:t>
      </w:r>
      <w:r w:rsidRPr="007C3195">
        <w:rPr>
          <w:rFonts w:eastAsia="Times New Roman"/>
          <w:sz w:val="16"/>
          <w:szCs w:val="16"/>
        </w:rPr>
        <w:br/>
        <w:t xml:space="preserve">d. Tranquilizers e.g., chlorpromazine, meprobamate, triflupromazine, thiethylperazine, etc,  </w:t>
      </w:r>
      <w:r w:rsidRPr="007C3195">
        <w:rPr>
          <w:rFonts w:eastAsia="Times New Roman"/>
          <w:sz w:val="16"/>
          <w:szCs w:val="16"/>
        </w:rPr>
        <w:br/>
        <w:t xml:space="preserve">e. Antibiotics e.g., chlorarnphenicol, tctracycline, streptomycin, methicillin, etc.  </w:t>
      </w:r>
      <w:r w:rsidRPr="007C3195">
        <w:rPr>
          <w:rFonts w:eastAsia="Times New Roman"/>
          <w:sz w:val="16"/>
          <w:szCs w:val="16"/>
        </w:rPr>
        <w:br/>
        <w:t xml:space="preserve">f. Anti-coagulant drugs e.g, phenindione, dicoumarol etc.  </w:t>
      </w:r>
      <w:r w:rsidRPr="007C3195">
        <w:rPr>
          <w:rFonts w:eastAsia="Times New Roman"/>
          <w:sz w:val="16"/>
          <w:szCs w:val="16"/>
        </w:rPr>
        <w:br/>
        <w:t xml:space="preserve">g. Anti-tubercular drugs e.g. isoniazid, thiacetazone, paraaminosalicyclic acid, etc  </w:t>
      </w:r>
      <w:r w:rsidRPr="007C3195">
        <w:rPr>
          <w:rFonts w:eastAsia="Times New Roman"/>
          <w:sz w:val="16"/>
          <w:szCs w:val="16"/>
        </w:rPr>
        <w:br/>
        <w:t xml:space="preserve">h. Miscellaneous-phenytoin sodium, amodiaquine, dinitrophenol, procainamide, mercurial diuretics, carbutamide, etc.  </w:t>
      </w:r>
      <w:r w:rsidRPr="007C3195">
        <w:rPr>
          <w:rFonts w:eastAsia="Times New Roman"/>
          <w:sz w:val="16"/>
          <w:szCs w:val="16"/>
        </w:rPr>
        <w:br/>
        <w:t xml:space="preserve">3. Bacterial injections e.g. typhoid, pneumonia, osteomyelitis, etc,  </w:t>
      </w:r>
      <w:r w:rsidRPr="007C3195">
        <w:rPr>
          <w:rFonts w:eastAsia="Times New Roman"/>
          <w:sz w:val="16"/>
          <w:szCs w:val="16"/>
        </w:rPr>
        <w:br/>
        <w:t xml:space="preserve">4.  Aplastic anaemia.  </w:t>
      </w:r>
      <w:r w:rsidRPr="007C3195">
        <w:rPr>
          <w:rFonts w:eastAsia="Times New Roman"/>
          <w:sz w:val="16"/>
          <w:szCs w:val="16"/>
        </w:rPr>
        <w:br/>
        <w:t xml:space="preserve">5.  Hodgkins' disease,  </w:t>
      </w:r>
      <w:r w:rsidRPr="007C3195">
        <w:rPr>
          <w:rFonts w:eastAsia="Times New Roman"/>
          <w:sz w:val="16"/>
          <w:szCs w:val="16"/>
        </w:rPr>
        <w:br/>
        <w:t xml:space="preserve">6. Hypersplenism.  </w:t>
      </w:r>
      <w:r w:rsidRPr="007C3195">
        <w:rPr>
          <w:rFonts w:eastAsia="Times New Roman"/>
          <w:sz w:val="16"/>
          <w:szCs w:val="16"/>
        </w:rPr>
        <w:br/>
        <w:t xml:space="preserve">7. X-ray and irradiation.  </w:t>
      </w:r>
      <w:r w:rsidRPr="007C3195">
        <w:rPr>
          <w:rFonts w:eastAsia="Times New Roman"/>
          <w:sz w:val="16"/>
          <w:szCs w:val="16"/>
        </w:rPr>
        <w:br/>
        <w:t xml:space="preserve">8. Idiopathic.  </w:t>
      </w:r>
      <w:r w:rsidRPr="007C3195">
        <w:rPr>
          <w:rFonts w:eastAsia="Times New Roman"/>
          <w:sz w:val="16"/>
          <w:szCs w:val="16"/>
        </w:rPr>
        <w:br/>
      </w:r>
      <w:r w:rsidRPr="007C3195">
        <w:rPr>
          <w:rFonts w:eastAsia="Times New Roman"/>
          <w:b/>
          <w:bCs/>
          <w:sz w:val="16"/>
          <w:szCs w:val="16"/>
        </w:rPr>
        <w:t>Clinical Picture</w:t>
      </w:r>
      <w:r w:rsidRPr="007C3195">
        <w:rPr>
          <w:rFonts w:eastAsia="Times New Roman"/>
          <w:sz w:val="16"/>
          <w:szCs w:val="16"/>
        </w:rPr>
        <w:t xml:space="preserve"> </w:t>
      </w:r>
      <w:r w:rsidRPr="007C3195">
        <w:rPr>
          <w:rFonts w:eastAsia="Times New Roman"/>
          <w:sz w:val="16"/>
          <w:szCs w:val="16"/>
        </w:rPr>
        <w:br/>
        <w:t xml:space="preserve">1. Constitutional symptoms  </w:t>
      </w:r>
      <w:r w:rsidRPr="007C3195">
        <w:rPr>
          <w:rFonts w:eastAsia="Times New Roman"/>
          <w:sz w:val="16"/>
          <w:szCs w:val="16"/>
        </w:rPr>
        <w:br/>
        <w:t>a. Onset sudden with rapid rise in temperature to 100-106</w:t>
      </w:r>
      <w:r w:rsidRPr="007C3195">
        <w:rPr>
          <w:rFonts w:eastAsia="Times New Roman"/>
          <w:sz w:val="16"/>
          <w:szCs w:val="16"/>
          <w:vertAlign w:val="superscript"/>
        </w:rPr>
        <w:t>o</w:t>
      </w:r>
      <w:r w:rsidRPr="007C3195">
        <w:rPr>
          <w:rFonts w:eastAsia="Times New Roman"/>
          <w:sz w:val="16"/>
          <w:szCs w:val="16"/>
        </w:rPr>
        <w:t xml:space="preserve">F; usually continuous with chills.  </w:t>
      </w:r>
      <w:r w:rsidRPr="007C3195">
        <w:rPr>
          <w:rFonts w:eastAsia="Times New Roman"/>
          <w:sz w:val="16"/>
          <w:szCs w:val="16"/>
        </w:rPr>
        <w:br/>
        <w:t xml:space="preserve">b. Sweating.  </w:t>
      </w:r>
      <w:r w:rsidRPr="007C3195">
        <w:rPr>
          <w:rFonts w:eastAsia="Times New Roman"/>
          <w:sz w:val="16"/>
          <w:szCs w:val="16"/>
        </w:rPr>
        <w:br/>
        <w:t xml:space="preserve">c. Headache.  </w:t>
      </w:r>
      <w:r w:rsidRPr="007C3195">
        <w:rPr>
          <w:rFonts w:eastAsia="Times New Roman"/>
          <w:sz w:val="16"/>
          <w:szCs w:val="16"/>
        </w:rPr>
        <w:br/>
        <w:t xml:space="preserve">d. Muscle pains.  </w:t>
      </w:r>
      <w:r w:rsidRPr="007C3195">
        <w:rPr>
          <w:rFonts w:eastAsia="Times New Roman"/>
          <w:sz w:val="16"/>
          <w:szCs w:val="16"/>
        </w:rPr>
        <w:br/>
        <w:t xml:space="preserve">e. Severe prostration.  </w:t>
      </w:r>
      <w:r w:rsidRPr="007C3195">
        <w:rPr>
          <w:rFonts w:eastAsia="Times New Roman"/>
          <w:sz w:val="16"/>
          <w:szCs w:val="16"/>
        </w:rPr>
        <w:br/>
        <w:t xml:space="preserve">f. Nausea and vomiting.  </w:t>
      </w:r>
      <w:r w:rsidRPr="007C3195">
        <w:rPr>
          <w:rFonts w:eastAsia="Times New Roman"/>
          <w:sz w:val="16"/>
          <w:szCs w:val="16"/>
        </w:rPr>
        <w:br/>
        <w:t xml:space="preserve">g. Delirium  </w:t>
      </w:r>
      <w:r w:rsidRPr="007C3195">
        <w:rPr>
          <w:rFonts w:eastAsia="Times New Roman"/>
          <w:sz w:val="16"/>
          <w:szCs w:val="16"/>
        </w:rPr>
        <w:br/>
        <w:t xml:space="preserve">2. Infective lesions  </w:t>
      </w:r>
      <w:r w:rsidRPr="007C3195">
        <w:rPr>
          <w:rFonts w:eastAsia="Times New Roman"/>
          <w:sz w:val="16"/>
          <w:szCs w:val="16"/>
        </w:rPr>
        <w:br/>
        <w:t xml:space="preserve">a. Sore throat.  </w:t>
      </w:r>
      <w:r w:rsidRPr="007C3195">
        <w:rPr>
          <w:rFonts w:eastAsia="Times New Roman"/>
          <w:sz w:val="16"/>
          <w:szCs w:val="16"/>
        </w:rPr>
        <w:br/>
        <w:t xml:space="preserve">b. Ulceretion of oral mucous membrane, gums and lips.  </w:t>
      </w:r>
      <w:r w:rsidRPr="007C3195">
        <w:rPr>
          <w:rFonts w:eastAsia="Times New Roman"/>
          <w:sz w:val="16"/>
          <w:szCs w:val="16"/>
        </w:rPr>
        <w:br/>
        <w:t xml:space="preserve">c. Dysphagia.  </w:t>
      </w:r>
      <w:r w:rsidRPr="007C3195">
        <w:rPr>
          <w:rFonts w:eastAsia="Times New Roman"/>
          <w:sz w:val="16"/>
          <w:szCs w:val="16"/>
        </w:rPr>
        <w:br/>
        <w:t xml:space="preserve">d. Gastro-intestinal haemorrhage resulting from ulceration.  </w:t>
      </w:r>
      <w:r w:rsidRPr="007C3195">
        <w:rPr>
          <w:rFonts w:eastAsia="Times New Roman"/>
          <w:sz w:val="16"/>
          <w:szCs w:val="16"/>
        </w:rPr>
        <w:br/>
        <w:t xml:space="preserve">e. Tongue dry and furred.  </w:t>
      </w:r>
      <w:r w:rsidRPr="007C3195">
        <w:rPr>
          <w:rFonts w:eastAsia="Times New Roman"/>
          <w:sz w:val="16"/>
          <w:szCs w:val="16"/>
        </w:rPr>
        <w:br/>
        <w:t xml:space="preserve">f. Lymph nodes draining the infected area enlarged.  </w:t>
      </w:r>
      <w:r w:rsidRPr="007C3195">
        <w:rPr>
          <w:rFonts w:eastAsia="Times New Roman"/>
          <w:sz w:val="16"/>
          <w:szCs w:val="16"/>
        </w:rPr>
        <w:br/>
        <w:t xml:space="preserve">g. Recurrent infections at other sites e.g. sinusitis, bronchitis, pneumonia, cellulitis, conjunctivitis, otitis media and urinary tract infections; relatively resistant to treatment.  </w:t>
      </w:r>
    </w:p>
    <w:p w:rsidR="000B039B" w:rsidRPr="007C3195" w:rsidRDefault="000B039B" w:rsidP="007C3195">
      <w:pPr>
        <w:spacing w:before="100" w:beforeAutospacing="1" w:after="100" w:afterAutospacing="1"/>
        <w:rPr>
          <w:sz w:val="16"/>
          <w:szCs w:val="16"/>
        </w:rPr>
      </w:pPr>
      <w:r w:rsidRPr="007C3195">
        <w:rPr>
          <w:b/>
          <w:bCs/>
          <w:sz w:val="16"/>
          <w:szCs w:val="16"/>
        </w:rPr>
        <w:t>Diagnosis</w:t>
      </w:r>
      <w:r w:rsidRPr="007C3195">
        <w:rPr>
          <w:sz w:val="16"/>
          <w:szCs w:val="16"/>
        </w:rPr>
        <w:t xml:space="preserve"> </w:t>
      </w:r>
      <w:r w:rsidRPr="007C3195">
        <w:rPr>
          <w:sz w:val="16"/>
          <w:szCs w:val="16"/>
        </w:rPr>
        <w:br/>
        <w:t xml:space="preserve">Diagnosis is confirmed by blood examination. There is marked leucopenia, below 2,000 per cu. mm., and falling to 500 per cu. mm. or less. The percentage of granulocytes falls rapidly and there may be none.  </w:t>
      </w:r>
      <w:r w:rsidRPr="007C3195">
        <w:rPr>
          <w:sz w:val="16"/>
          <w:szCs w:val="16"/>
        </w:rPr>
        <w:br/>
        <w:t xml:space="preserve">Bone marrow shows very few cells of myeloid series. Lymphocytes and plasma cells are increased.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1452"/>
        <w:gridCol w:w="1621"/>
        <w:gridCol w:w="1320"/>
        <w:gridCol w:w="1267"/>
        <w:gridCol w:w="1621"/>
        <w:gridCol w:w="1479"/>
      </w:tblGrid>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Drug-Induced Neutropenia</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Aplastic Anaemia</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Acute Lymphatic Leukaemia</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Idiopathic Neutropenia</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Hypersplenic  Neutropenia</w:t>
            </w:r>
          </w:p>
        </w:tc>
      </w:tr>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History</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Present or recent drug intake</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Past history of drug intake or exposure to toxic agents</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Rarely, history of exposure to radiation</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Commonly, history of recurrent infections</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History of disorder associated with hypersplenism</w:t>
            </w:r>
          </w:p>
        </w:tc>
      </w:tr>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Lymph node  enlargement</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Localized</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Localized</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Late and generalized</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Localized</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Usual </w:t>
            </w:r>
          </w:p>
        </w:tc>
      </w:tr>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Splenomegaly</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Absent</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Occasionally slight</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Late and slight</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Occasionally slight</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Variable</w:t>
            </w:r>
          </w:p>
        </w:tc>
      </w:tr>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Sternal tenderness</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Absent</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Rare </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Common</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Rare </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Absent</w:t>
            </w:r>
          </w:p>
        </w:tc>
      </w:tr>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Anaemia</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Absent</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Present</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Present</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Usually absent</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Usually present</w:t>
            </w:r>
          </w:p>
        </w:tc>
      </w:tr>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Immature white cells</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Absent</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Absent</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Commonly present</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Absent</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Absent</w:t>
            </w:r>
          </w:p>
        </w:tc>
      </w:tr>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Platelet count</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Normal</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Reduced</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Reduced</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Normal</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Reduced</w:t>
            </w:r>
          </w:p>
        </w:tc>
      </w:tr>
      <w:tr w:rsidR="000B039B" w:rsidRPr="007C3195" w:rsidTr="00711A78">
        <w:trPr>
          <w:tblCellSpacing w:w="15" w:type="dxa"/>
          <w:jc w:val="center"/>
        </w:trPr>
        <w:tc>
          <w:tcPr>
            <w:tcW w:w="1503"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Bone marrow</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 xml:space="preserve">Granulopoiesis varies from hypoplastic to hyperplastic; Erythropoiesis and megakaryocytes </w:t>
            </w:r>
            <w:r w:rsidRPr="007C3195">
              <w:rPr>
                <w:rFonts w:eastAsia="Times New Roman"/>
                <w:sz w:val="18"/>
                <w:szCs w:val="18"/>
              </w:rPr>
              <w:lastRenderedPageBreak/>
              <w:t>normal</w:t>
            </w:r>
          </w:p>
        </w:tc>
        <w:tc>
          <w:tcPr>
            <w:tcW w:w="1378"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lastRenderedPageBreak/>
              <w:t>Usually hypocellular involving all the three series</w:t>
            </w:r>
          </w:p>
        </w:tc>
        <w:tc>
          <w:tcPr>
            <w:tcW w:w="1321"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Leukaemic proliferation with typical and atypical blast cells</w:t>
            </w:r>
          </w:p>
        </w:tc>
        <w:tc>
          <w:tcPr>
            <w:tcW w:w="1700"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t xml:space="preserve">Granulopoiesis varies from hypoplastic to hyperplastic; Erythropoiesis and megakaryocytes </w:t>
            </w:r>
            <w:r w:rsidRPr="007C3195">
              <w:rPr>
                <w:rFonts w:eastAsia="Times New Roman"/>
                <w:sz w:val="18"/>
                <w:szCs w:val="18"/>
              </w:rPr>
              <w:lastRenderedPageBreak/>
              <w:t>normal </w:t>
            </w:r>
          </w:p>
        </w:tc>
        <w:tc>
          <w:tcPr>
            <w:tcW w:w="1532" w:type="dxa"/>
            <w:tcBorders>
              <w:top w:val="outset" w:sz="6" w:space="0" w:color="auto"/>
              <w:left w:val="outset" w:sz="6" w:space="0" w:color="auto"/>
              <w:bottom w:val="outset" w:sz="6" w:space="0" w:color="auto"/>
              <w:right w:val="outset" w:sz="6" w:space="0" w:color="auto"/>
            </w:tcBorders>
            <w:vAlign w:val="center"/>
            <w:hideMark/>
          </w:tcPr>
          <w:p w:rsidR="000B039B" w:rsidRPr="007C3195" w:rsidRDefault="000B039B" w:rsidP="007C3195">
            <w:pPr>
              <w:rPr>
                <w:rFonts w:eastAsia="Times New Roman"/>
                <w:sz w:val="16"/>
                <w:szCs w:val="16"/>
              </w:rPr>
            </w:pPr>
            <w:r w:rsidRPr="007C3195">
              <w:rPr>
                <w:rFonts w:eastAsia="Times New Roman"/>
                <w:sz w:val="18"/>
                <w:szCs w:val="18"/>
              </w:rPr>
              <w:lastRenderedPageBreak/>
              <w:t>Usually hypercellular</w:t>
            </w:r>
          </w:p>
        </w:tc>
      </w:tr>
    </w:tbl>
    <w:p w:rsidR="004C3565" w:rsidRPr="007C3195" w:rsidRDefault="000B039B" w:rsidP="007C3195">
      <w:pPr>
        <w:rPr>
          <w:rFonts w:eastAsia="Times New Roman"/>
          <w:sz w:val="16"/>
          <w:szCs w:val="16"/>
        </w:rPr>
      </w:pPr>
      <w:r w:rsidRPr="007C3195">
        <w:rPr>
          <w:rFonts w:eastAsia="Times New Roman"/>
          <w:b/>
          <w:bCs/>
          <w:sz w:val="16"/>
          <w:szCs w:val="16"/>
        </w:rPr>
        <w:lastRenderedPageBreak/>
        <w:t>Treatment</w:t>
      </w:r>
      <w:r w:rsidRPr="007C3195">
        <w:rPr>
          <w:rFonts w:eastAsia="Times New Roman"/>
          <w:sz w:val="16"/>
          <w:szCs w:val="16"/>
        </w:rPr>
        <w:t xml:space="preserve"> </w:t>
      </w:r>
      <w:r w:rsidRPr="007C3195">
        <w:rPr>
          <w:rFonts w:eastAsia="Times New Roman"/>
          <w:sz w:val="16"/>
          <w:szCs w:val="16"/>
        </w:rPr>
        <w:br/>
        <w:t xml:space="preserve"> 1.General measures  </w:t>
      </w:r>
      <w:r w:rsidRPr="007C3195">
        <w:rPr>
          <w:rFonts w:eastAsia="Times New Roman"/>
          <w:sz w:val="16"/>
          <w:szCs w:val="16"/>
        </w:rPr>
        <w:br/>
        <w:t xml:space="preserve">a. Semifluid  diet with adequate caloric content  </w:t>
      </w:r>
      <w:r w:rsidRPr="007C3195">
        <w:rPr>
          <w:rFonts w:eastAsia="Times New Roman"/>
          <w:sz w:val="16"/>
          <w:szCs w:val="16"/>
        </w:rPr>
        <w:br/>
        <w:t xml:space="preserve">b. Adequate fluid intake; intravenous fluid therapy, in severely dehydrated patients.  </w:t>
      </w:r>
      <w:r w:rsidRPr="007C3195">
        <w:rPr>
          <w:rFonts w:eastAsia="Times New Roman"/>
          <w:sz w:val="16"/>
          <w:szCs w:val="16"/>
        </w:rPr>
        <w:br/>
        <w:t xml:space="preserve">c. Regular  careful toilet of the mouth  </w:t>
      </w:r>
      <w:r w:rsidRPr="007C3195">
        <w:rPr>
          <w:rFonts w:eastAsia="Times New Roman"/>
          <w:sz w:val="16"/>
          <w:szCs w:val="16"/>
        </w:rPr>
        <w:br/>
        <w:t xml:space="preserve">d. Blood transfusion, not helpful in increasing ieucocyte count but may be of use as a supportive measure in severely ill patients with concomitant anaemia  </w:t>
      </w:r>
      <w:r w:rsidRPr="007C3195">
        <w:rPr>
          <w:rFonts w:eastAsia="Times New Roman"/>
          <w:sz w:val="16"/>
          <w:szCs w:val="16"/>
        </w:rPr>
        <w:br/>
        <w:t xml:space="preserve">e. Cessation of the causative drug  </w:t>
      </w:r>
      <w:r w:rsidRPr="007C3195">
        <w:rPr>
          <w:rFonts w:eastAsia="Times New Roman"/>
          <w:sz w:val="16"/>
          <w:szCs w:val="16"/>
        </w:rPr>
        <w:br/>
        <w:t xml:space="preserve">2.  Antibiotic therapy in full doses either to prevent infection or to control establishcd infection, is commenced immediately the diagnosis is made. The infecting organisms are usually penicillin sensitive. Benzylpenicillin (Crystapen) should be administered intramuscularly in the doses of 0.5-1 million units twice a day. When the organisms are shown to be penicillin resistant, another antibiotic e.g. streptomycin or erythromycin should be administered with great caution.  </w:t>
      </w:r>
      <w:r w:rsidRPr="007C3195">
        <w:rPr>
          <w:rFonts w:eastAsia="Times New Roman"/>
          <w:sz w:val="16"/>
          <w:szCs w:val="16"/>
        </w:rPr>
        <w:br/>
        <w:t xml:space="preserve">3. Corticosteroids e.g. betamethasone (Celestone) 1 mg thrice a day, most useful in cases of immuno-agranulocytosis.  </w:t>
      </w:r>
      <w:r w:rsidRPr="007C3195">
        <w:rPr>
          <w:rFonts w:eastAsia="Times New Roman"/>
          <w:sz w:val="16"/>
          <w:szCs w:val="16"/>
        </w:rPr>
        <w:br/>
        <w:t xml:space="preserve">4. </w:t>
      </w:r>
      <w:r w:rsidRPr="007C3195">
        <w:rPr>
          <w:rFonts w:eastAsia="Times New Roman"/>
          <w:b/>
          <w:bCs/>
          <w:sz w:val="16"/>
          <w:szCs w:val="16"/>
        </w:rPr>
        <w:t>Other drugs</w:t>
      </w:r>
      <w:r w:rsidRPr="007C3195">
        <w:rPr>
          <w:rFonts w:eastAsia="Times New Roman"/>
          <w:sz w:val="16"/>
          <w:szCs w:val="16"/>
        </w:rPr>
        <w:t xml:space="preserve">. Folic acid and pyridoxine are of some value, BAL in cases of metallic poisoning ; 1,5 ml of 10% solution intramuscularly every four hours for 2 days, then every 12 hours for 10 days.  </w:t>
      </w:r>
      <w:r w:rsidRPr="007C3195">
        <w:rPr>
          <w:rFonts w:eastAsia="Times New Roman"/>
          <w:sz w:val="16"/>
          <w:szCs w:val="16"/>
        </w:rPr>
        <w:br/>
        <w:t>5. Splenectomy in primary cases</w:t>
      </w:r>
    </w:p>
    <w:p w:rsidR="000B039B" w:rsidRPr="007C3195" w:rsidRDefault="000B039B" w:rsidP="007C3195">
      <w:pPr>
        <w:rPr>
          <w:rFonts w:eastAsia="Times New Roman"/>
          <w:b/>
          <w:bCs/>
          <w:sz w:val="16"/>
          <w:szCs w:val="16"/>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32"/>
          <w:szCs w:val="32"/>
        </w:rPr>
        <w:t>INFECTIOUS MONONUCLEOSIS</w:t>
      </w:r>
      <w:r w:rsidRPr="007C3195">
        <w:rPr>
          <w:rFonts w:eastAsia="Times New Roman"/>
          <w:sz w:val="16"/>
          <w:szCs w:val="16"/>
        </w:rPr>
        <w:t xml:space="preserve">  </w:t>
      </w:r>
      <w:r w:rsidRPr="007C3195">
        <w:rPr>
          <w:rFonts w:eastAsia="Times New Roman"/>
          <w:sz w:val="16"/>
          <w:szCs w:val="16"/>
        </w:rPr>
        <w:br/>
        <w:t xml:space="preserve">(Glandular fever)  </w:t>
      </w:r>
      <w:r w:rsidRPr="007C3195">
        <w:rPr>
          <w:rFonts w:eastAsia="Times New Roman"/>
          <w:sz w:val="16"/>
          <w:szCs w:val="16"/>
        </w:rPr>
        <w:br/>
      </w:r>
    </w:p>
    <w:p w:rsidR="000B039B" w:rsidRPr="007C3195" w:rsidRDefault="000B039B" w:rsidP="007C3195">
      <w:pPr>
        <w:rPr>
          <w:rFonts w:eastAsia="Times New Roman"/>
          <w:b/>
          <w:bCs/>
          <w:sz w:val="16"/>
          <w:szCs w:val="16"/>
        </w:rPr>
      </w:pPr>
    </w:p>
    <w:p w:rsidR="000B039B" w:rsidRPr="007C3195" w:rsidRDefault="000B039B" w:rsidP="007C3195">
      <w:pPr>
        <w:rPr>
          <w:rFonts w:eastAsia="Times New Roman"/>
          <w:sz w:val="16"/>
          <w:szCs w:val="16"/>
        </w:rPr>
      </w:pPr>
      <w:r w:rsidRPr="007C3195">
        <w:rPr>
          <w:rFonts w:eastAsia="Times New Roman"/>
          <w:b/>
          <w:bCs/>
          <w:sz w:val="16"/>
          <w:szCs w:val="16"/>
        </w:rPr>
        <w:t>Etiology</w:t>
      </w:r>
      <w:r w:rsidRPr="007C3195">
        <w:rPr>
          <w:rFonts w:eastAsia="Times New Roman"/>
          <w:sz w:val="16"/>
          <w:szCs w:val="16"/>
        </w:rPr>
        <w:t xml:space="preserve"> </w:t>
      </w:r>
      <w:r w:rsidRPr="007C3195">
        <w:rPr>
          <w:rFonts w:eastAsia="Times New Roman"/>
          <w:sz w:val="16"/>
          <w:szCs w:val="16"/>
        </w:rPr>
        <w:br/>
        <w:t xml:space="preserve">Etiology unknown, probably viral; occurs chiefly in children and young adults.  </w:t>
      </w:r>
      <w:r w:rsidRPr="007C3195">
        <w:rPr>
          <w:rFonts w:eastAsia="Times New Roman"/>
          <w:sz w:val="16"/>
          <w:szCs w:val="16"/>
        </w:rPr>
        <w:br/>
        <w:t xml:space="preserve">Incubation period 5-10 days.  </w:t>
      </w:r>
      <w:r w:rsidRPr="007C3195">
        <w:rPr>
          <w:rFonts w:eastAsia="Times New Roman"/>
          <w:sz w:val="16"/>
          <w:szCs w:val="16"/>
        </w:rPr>
        <w:br/>
      </w:r>
      <w:r w:rsidRPr="007C3195">
        <w:rPr>
          <w:rFonts w:eastAsia="Times New Roman"/>
          <w:b/>
          <w:bCs/>
          <w:sz w:val="16"/>
          <w:szCs w:val="16"/>
        </w:rPr>
        <w:t>Clinical features</w:t>
      </w:r>
      <w:r w:rsidRPr="007C3195">
        <w:rPr>
          <w:rFonts w:eastAsia="Times New Roman"/>
          <w:sz w:val="16"/>
          <w:szCs w:val="16"/>
        </w:rPr>
        <w:t xml:space="preserve"> </w:t>
      </w:r>
      <w:r w:rsidRPr="007C3195">
        <w:rPr>
          <w:rFonts w:eastAsia="Times New Roman"/>
          <w:sz w:val="16"/>
          <w:szCs w:val="16"/>
        </w:rPr>
        <w:br/>
        <w:t xml:space="preserve">1. Tiredness or malaise  </w:t>
      </w:r>
      <w:r w:rsidRPr="007C3195">
        <w:rPr>
          <w:rFonts w:eastAsia="Times New Roman"/>
          <w:sz w:val="16"/>
          <w:szCs w:val="16"/>
        </w:rPr>
        <w:br/>
        <w:t xml:space="preserve">2, Generalised pains in muscles, headache  </w:t>
      </w:r>
      <w:r w:rsidRPr="007C3195">
        <w:rPr>
          <w:rFonts w:eastAsia="Times New Roman"/>
          <w:sz w:val="16"/>
          <w:szCs w:val="16"/>
        </w:rPr>
        <w:br/>
        <w:t xml:space="preserve">3. Pyrexia  </w:t>
      </w:r>
      <w:r w:rsidRPr="007C3195">
        <w:rPr>
          <w:rFonts w:eastAsia="Times New Roman"/>
          <w:sz w:val="16"/>
          <w:szCs w:val="16"/>
        </w:rPr>
        <w:br/>
        <w:t xml:space="preserve">4. Enlarged superficial lymph glands  </w:t>
      </w:r>
      <w:r w:rsidRPr="007C3195">
        <w:rPr>
          <w:rFonts w:eastAsia="Times New Roman"/>
          <w:sz w:val="16"/>
          <w:szCs w:val="16"/>
        </w:rPr>
        <w:br/>
        <w:t xml:space="preserve">5. Sore throat with or without exudate  </w:t>
      </w:r>
      <w:r w:rsidRPr="007C3195">
        <w:rPr>
          <w:rFonts w:eastAsia="Times New Roman"/>
          <w:sz w:val="16"/>
          <w:szCs w:val="16"/>
        </w:rPr>
        <w:br/>
        <w:t xml:space="preserve">6. Maculo-papular rash  </w:t>
      </w:r>
      <w:r w:rsidRPr="007C3195">
        <w:rPr>
          <w:rFonts w:eastAsia="Times New Roman"/>
          <w:sz w:val="16"/>
          <w:szCs w:val="16"/>
        </w:rPr>
        <w:br/>
        <w:t xml:space="preserve">7. Spleen slightly enlarged, soft or tender  </w:t>
      </w:r>
      <w:r w:rsidRPr="007C3195">
        <w:rPr>
          <w:rFonts w:eastAsia="Times New Roman"/>
          <w:sz w:val="16"/>
          <w:szCs w:val="16"/>
        </w:rPr>
        <w:br/>
      </w:r>
      <w:r w:rsidRPr="007C3195">
        <w:rPr>
          <w:rFonts w:eastAsia="Times New Roman"/>
          <w:b/>
          <w:bCs/>
          <w:sz w:val="16"/>
          <w:szCs w:val="16"/>
        </w:rPr>
        <w:t>Investigations</w:t>
      </w:r>
      <w:r w:rsidRPr="007C3195">
        <w:rPr>
          <w:rFonts w:eastAsia="Times New Roman"/>
          <w:sz w:val="16"/>
          <w:szCs w:val="16"/>
        </w:rPr>
        <w:t xml:space="preserve"> </w:t>
      </w:r>
      <w:r w:rsidRPr="007C3195">
        <w:rPr>
          <w:rFonts w:eastAsia="Times New Roman"/>
          <w:sz w:val="16"/>
          <w:szCs w:val="16"/>
        </w:rPr>
        <w:br/>
        <w:t xml:space="preserve">1. Leucocytes, 10,000-30,000 per cu mm,  may be normal or low, initially polymorphs predominate, later lymphocytes and monocytes.  </w:t>
      </w:r>
      <w:r w:rsidRPr="007C3195">
        <w:rPr>
          <w:rFonts w:eastAsia="Times New Roman"/>
          <w:sz w:val="16"/>
          <w:szCs w:val="16"/>
        </w:rPr>
        <w:br/>
        <w:t xml:space="preserve">2. Paul-Bunnell test for heterophile antibodies positive in titres of 1 in 200 or more; frequently negative during epidemics.  </w:t>
      </w:r>
      <w:r w:rsidRPr="007C3195">
        <w:rPr>
          <w:rFonts w:eastAsia="Times New Roman"/>
          <w:sz w:val="16"/>
          <w:szCs w:val="16"/>
        </w:rPr>
        <w:br/>
        <w:t xml:space="preserve">3. Wasscrman reaction may be positive.  </w:t>
      </w:r>
      <w:r w:rsidRPr="007C3195">
        <w:rPr>
          <w:rFonts w:eastAsia="Times New Roman"/>
          <w:sz w:val="16"/>
          <w:szCs w:val="16"/>
        </w:rPr>
        <w:br/>
      </w:r>
      <w:r w:rsidRPr="007C3195">
        <w:rPr>
          <w:rFonts w:eastAsia="Times New Roman"/>
          <w:b/>
          <w:bCs/>
          <w:sz w:val="16"/>
          <w:szCs w:val="16"/>
        </w:rPr>
        <w:t>Differential diagnosis</w:t>
      </w:r>
      <w:r w:rsidRPr="007C3195">
        <w:rPr>
          <w:rFonts w:eastAsia="Times New Roman"/>
          <w:sz w:val="16"/>
          <w:szCs w:val="16"/>
        </w:rPr>
        <w:t xml:space="preserve"> </w:t>
      </w:r>
      <w:r w:rsidRPr="007C3195">
        <w:rPr>
          <w:rFonts w:eastAsia="Times New Roman"/>
          <w:sz w:val="16"/>
          <w:szCs w:val="16"/>
        </w:rPr>
        <w:br/>
        <w:t xml:space="preserve">1.  Tonsilitis  </w:t>
      </w:r>
      <w:r w:rsidRPr="007C3195">
        <w:rPr>
          <w:rFonts w:eastAsia="Times New Roman"/>
          <w:sz w:val="16"/>
          <w:szCs w:val="16"/>
        </w:rPr>
        <w:br/>
        <w:t xml:space="preserve">2.  Leukaemia  </w:t>
      </w:r>
      <w:r w:rsidRPr="007C3195">
        <w:rPr>
          <w:rFonts w:eastAsia="Times New Roman"/>
          <w:sz w:val="16"/>
          <w:szCs w:val="16"/>
        </w:rPr>
        <w:br/>
        <w:t xml:space="preserve">3.  Lymphadenoma  </w:t>
      </w:r>
      <w:r w:rsidRPr="007C3195">
        <w:rPr>
          <w:rFonts w:eastAsia="Times New Roman"/>
          <w:sz w:val="16"/>
          <w:szCs w:val="16"/>
        </w:rPr>
        <w:br/>
        <w:t xml:space="preserve">4. Secondary stage of syphilis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r w:rsidRPr="007C3195">
        <w:rPr>
          <w:rFonts w:eastAsia="Times New Roman"/>
          <w:sz w:val="16"/>
          <w:szCs w:val="16"/>
        </w:rPr>
        <w:br/>
        <w:t xml:space="preserve">1. Rest in bed  </w:t>
      </w:r>
      <w:r w:rsidRPr="007C3195">
        <w:rPr>
          <w:rFonts w:eastAsia="Times New Roman"/>
          <w:sz w:val="16"/>
          <w:szCs w:val="16"/>
        </w:rPr>
        <w:br/>
        <w:t xml:space="preserve">2. Symptomatic in form of analgesics and sulphonamide to prevent throat infection.  </w:t>
      </w:r>
      <w:r w:rsidRPr="007C3195">
        <w:rPr>
          <w:rFonts w:eastAsia="Times New Roman"/>
          <w:sz w:val="16"/>
          <w:szCs w:val="16"/>
        </w:rPr>
        <w:br/>
      </w:r>
    </w:p>
    <w:p w:rsidR="000B039B" w:rsidRPr="007C3195" w:rsidRDefault="000B039B" w:rsidP="007C3195">
      <w:pPr>
        <w:rPr>
          <w:rFonts w:eastAsia="Times New Roman"/>
          <w:b/>
          <w:bCs/>
          <w:sz w:val="32"/>
          <w:szCs w:val="32"/>
        </w:rPr>
      </w:pPr>
      <w:r w:rsidRPr="007C3195">
        <w:rPr>
          <w:rFonts w:eastAsia="Times New Roman"/>
          <w:sz w:val="32"/>
          <w:szCs w:val="32"/>
        </w:rPr>
        <w:t xml:space="preserve">BLEEDING DISORDERS  </w:t>
      </w:r>
      <w:r w:rsidRPr="007C3195">
        <w:rPr>
          <w:rFonts w:eastAsia="Times New Roman"/>
          <w:sz w:val="32"/>
          <w:szCs w:val="32"/>
        </w:rPr>
        <w:br/>
      </w:r>
    </w:p>
    <w:p w:rsidR="000B039B" w:rsidRPr="007C3195" w:rsidRDefault="000B039B" w:rsidP="007C3195">
      <w:pPr>
        <w:rPr>
          <w:rFonts w:eastAsia="Times New Roman"/>
          <w:b/>
          <w:bCs/>
          <w:sz w:val="16"/>
          <w:szCs w:val="16"/>
        </w:rPr>
      </w:pPr>
      <w:r w:rsidRPr="007C3195">
        <w:rPr>
          <w:rFonts w:eastAsia="Times New Roman"/>
          <w:b/>
          <w:bCs/>
          <w:sz w:val="16"/>
          <w:szCs w:val="16"/>
        </w:rPr>
        <w:t>Classification</w:t>
      </w:r>
      <w:r w:rsidRPr="007C3195">
        <w:rPr>
          <w:rFonts w:eastAsia="Times New Roman"/>
          <w:sz w:val="16"/>
          <w:szCs w:val="16"/>
        </w:rPr>
        <w:t xml:space="preserve"> </w:t>
      </w:r>
      <w:r w:rsidRPr="007C3195">
        <w:rPr>
          <w:rFonts w:eastAsia="Times New Roman"/>
          <w:sz w:val="16"/>
          <w:szCs w:val="16"/>
        </w:rPr>
        <w:br/>
        <w:t xml:space="preserve">A. Due to defects in the intrinsic clotting mechanism  </w:t>
      </w:r>
      <w:r w:rsidRPr="007C3195">
        <w:rPr>
          <w:rFonts w:eastAsia="Times New Roman"/>
          <w:sz w:val="16"/>
          <w:szCs w:val="16"/>
        </w:rPr>
        <w:br/>
        <w:t xml:space="preserve">1. Haemophilia  </w:t>
      </w:r>
      <w:r w:rsidRPr="007C3195">
        <w:rPr>
          <w:rFonts w:eastAsia="Times New Roman"/>
          <w:sz w:val="16"/>
          <w:szCs w:val="16"/>
        </w:rPr>
        <w:br/>
        <w:t xml:space="preserve">2. Christmas disease  </w:t>
      </w:r>
      <w:r w:rsidRPr="007C3195">
        <w:rPr>
          <w:rFonts w:eastAsia="Times New Roman"/>
          <w:sz w:val="16"/>
          <w:szCs w:val="16"/>
        </w:rPr>
        <w:br/>
        <w:t xml:space="preserve">3.  Hypoprothrombinaemia  </w:t>
      </w:r>
      <w:r w:rsidRPr="007C3195">
        <w:rPr>
          <w:rFonts w:eastAsia="Times New Roman"/>
          <w:sz w:val="16"/>
          <w:szCs w:val="16"/>
        </w:rPr>
        <w:br/>
        <w:t xml:space="preserve">4.  Fibrinogenopenia (congenital and acquired)  </w:t>
      </w:r>
      <w:r w:rsidRPr="007C3195">
        <w:rPr>
          <w:rFonts w:eastAsia="Times New Roman"/>
          <w:sz w:val="16"/>
          <w:szCs w:val="16"/>
        </w:rPr>
        <w:br/>
        <w:t xml:space="preserve">B. Due to deficiency of platelets  </w:t>
      </w:r>
      <w:r w:rsidRPr="007C3195">
        <w:rPr>
          <w:rFonts w:eastAsia="Times New Roman"/>
          <w:sz w:val="16"/>
          <w:szCs w:val="16"/>
        </w:rPr>
        <w:br/>
        <w:t xml:space="preserve">1 . Idiopathic thrombocytopenic purpura  </w:t>
      </w:r>
      <w:r w:rsidRPr="007C3195">
        <w:rPr>
          <w:rFonts w:eastAsia="Times New Roman"/>
          <w:sz w:val="16"/>
          <w:szCs w:val="16"/>
        </w:rPr>
        <w:br/>
        <w:t xml:space="preserve">2 Secondary thrumbocytopenic purpura  </w:t>
      </w:r>
      <w:r w:rsidRPr="007C3195">
        <w:rPr>
          <w:rFonts w:eastAsia="Times New Roman"/>
          <w:sz w:val="16"/>
          <w:szCs w:val="16"/>
        </w:rPr>
        <w:br/>
        <w:t xml:space="preserve">C. Due to defects in the capillary endothelium  </w:t>
      </w:r>
      <w:r w:rsidRPr="007C3195">
        <w:rPr>
          <w:rFonts w:eastAsia="Times New Roman"/>
          <w:sz w:val="16"/>
          <w:szCs w:val="16"/>
        </w:rPr>
        <w:br/>
        <w:t>1. Anaphylactoid purpura (Henoch</w:t>
      </w:r>
      <w:r w:rsidRPr="007C3195">
        <w:rPr>
          <w:rFonts w:eastAsia="Times New Roman"/>
          <w:sz w:val="16"/>
          <w:szCs w:val="16"/>
        </w:rPr>
        <w:softHyphen/>
        <w:t xml:space="preserve">Schoenlein purpura)  </w:t>
      </w:r>
      <w:r w:rsidRPr="007C3195">
        <w:rPr>
          <w:rFonts w:eastAsia="Times New Roman"/>
          <w:sz w:val="16"/>
          <w:szCs w:val="16"/>
        </w:rPr>
        <w:br/>
        <w:t xml:space="preserve">2.  Drug purpura  </w:t>
      </w:r>
      <w:r w:rsidRPr="007C3195">
        <w:rPr>
          <w:rFonts w:eastAsia="Times New Roman"/>
          <w:sz w:val="16"/>
          <w:szCs w:val="16"/>
        </w:rPr>
        <w:br/>
        <w:t xml:space="preserve">a. Iodides  </w:t>
      </w:r>
      <w:r w:rsidRPr="007C3195">
        <w:rPr>
          <w:rFonts w:eastAsia="Times New Roman"/>
          <w:sz w:val="16"/>
          <w:szCs w:val="16"/>
        </w:rPr>
        <w:br/>
        <w:t xml:space="preserve">b. Belladonna alkaloids  </w:t>
      </w:r>
      <w:r w:rsidRPr="007C3195">
        <w:rPr>
          <w:rFonts w:eastAsia="Times New Roman"/>
          <w:sz w:val="16"/>
          <w:szCs w:val="16"/>
        </w:rPr>
        <w:br/>
        <w:t xml:space="preserve">c. Cinchona alkaloids  </w:t>
      </w:r>
      <w:r w:rsidRPr="007C3195">
        <w:rPr>
          <w:rFonts w:eastAsia="Times New Roman"/>
          <w:sz w:val="16"/>
          <w:szCs w:val="16"/>
        </w:rPr>
        <w:br/>
        <w:t xml:space="preserve">d. Ergot  </w:t>
      </w:r>
      <w:r w:rsidRPr="007C3195">
        <w:rPr>
          <w:rFonts w:eastAsia="Times New Roman"/>
          <w:sz w:val="16"/>
          <w:szCs w:val="16"/>
        </w:rPr>
        <w:br/>
        <w:t xml:space="preserve">e. Salicylates  </w:t>
      </w:r>
      <w:r w:rsidRPr="007C3195">
        <w:rPr>
          <w:rFonts w:eastAsia="Times New Roman"/>
          <w:sz w:val="16"/>
          <w:szCs w:val="16"/>
        </w:rPr>
        <w:br/>
      </w:r>
      <w:r w:rsidRPr="007C3195">
        <w:rPr>
          <w:rFonts w:eastAsia="Times New Roman"/>
          <w:sz w:val="16"/>
          <w:szCs w:val="16"/>
        </w:rPr>
        <w:lastRenderedPageBreak/>
        <w:t xml:space="preserve">f. Snake venom  </w:t>
      </w:r>
      <w:r w:rsidRPr="007C3195">
        <w:rPr>
          <w:rFonts w:eastAsia="Times New Roman"/>
          <w:sz w:val="16"/>
          <w:szCs w:val="16"/>
        </w:rPr>
        <w:br/>
        <w:t xml:space="preserve">3. Infections  </w:t>
      </w:r>
      <w:r w:rsidRPr="007C3195">
        <w:rPr>
          <w:rFonts w:eastAsia="Times New Roman"/>
          <w:sz w:val="16"/>
          <w:szCs w:val="16"/>
        </w:rPr>
        <w:br/>
        <w:t xml:space="preserve">a. Meningococcal meningitis  </w:t>
      </w:r>
      <w:r w:rsidRPr="007C3195">
        <w:rPr>
          <w:rFonts w:eastAsia="Times New Roman"/>
          <w:sz w:val="16"/>
          <w:szCs w:val="16"/>
        </w:rPr>
        <w:br/>
        <w:t xml:space="preserve">b. Bacterial endocarditis  </w:t>
      </w:r>
      <w:r w:rsidRPr="007C3195">
        <w:rPr>
          <w:rFonts w:eastAsia="Times New Roman"/>
          <w:sz w:val="16"/>
          <w:szCs w:val="16"/>
        </w:rPr>
        <w:br/>
        <w:t xml:space="preserve">c. Rheumatic fever  </w:t>
      </w:r>
      <w:r w:rsidRPr="007C3195">
        <w:rPr>
          <w:rFonts w:eastAsia="Times New Roman"/>
          <w:sz w:val="16"/>
          <w:szCs w:val="16"/>
        </w:rPr>
        <w:br/>
        <w:t xml:space="preserve">d. Septicaemia  </w:t>
      </w:r>
      <w:r w:rsidRPr="007C3195">
        <w:rPr>
          <w:rFonts w:eastAsia="Times New Roman"/>
          <w:sz w:val="16"/>
          <w:szCs w:val="16"/>
        </w:rPr>
        <w:br/>
        <w:t xml:space="preserve">e. Measles  </w:t>
      </w:r>
      <w:r w:rsidRPr="007C3195">
        <w:rPr>
          <w:rFonts w:eastAsia="Times New Roman"/>
          <w:sz w:val="16"/>
          <w:szCs w:val="16"/>
        </w:rPr>
        <w:br/>
        <w:t xml:space="preserve">4.  Ascorbic acid deficiency  </w:t>
      </w:r>
      <w:r w:rsidRPr="007C3195">
        <w:rPr>
          <w:rFonts w:eastAsia="Times New Roman"/>
          <w:sz w:val="16"/>
          <w:szCs w:val="16"/>
        </w:rPr>
        <w:br/>
        <w:t xml:space="preserve">5.  Senile purpura  </w:t>
      </w:r>
      <w:r w:rsidRPr="007C3195">
        <w:rPr>
          <w:rFonts w:eastAsia="Times New Roman"/>
          <w:sz w:val="16"/>
          <w:szCs w:val="16"/>
        </w:rPr>
        <w:br/>
        <w:t xml:space="preserve">6. Metabolic purpura  </w:t>
      </w:r>
      <w:r w:rsidRPr="007C3195">
        <w:rPr>
          <w:rFonts w:eastAsia="Times New Roman"/>
          <w:sz w:val="16"/>
          <w:szCs w:val="16"/>
        </w:rPr>
        <w:br/>
        <w:t xml:space="preserve">a. Uraemia  </w:t>
      </w:r>
      <w:r w:rsidRPr="007C3195">
        <w:rPr>
          <w:rFonts w:eastAsia="Times New Roman"/>
          <w:sz w:val="16"/>
          <w:szCs w:val="16"/>
        </w:rPr>
        <w:br/>
        <w:t xml:space="preserve">b. Cholaemia.  </w:t>
      </w:r>
      <w:r w:rsidRPr="007C3195">
        <w:rPr>
          <w:rFonts w:eastAsia="Times New Roman"/>
          <w:sz w:val="16"/>
          <w:szCs w:val="16"/>
        </w:rPr>
        <w:br/>
        <w:t xml:space="preserve">7. Hereditary  </w:t>
      </w:r>
      <w:r w:rsidRPr="007C3195">
        <w:rPr>
          <w:rFonts w:eastAsia="Times New Roman"/>
          <w:sz w:val="16"/>
          <w:szCs w:val="16"/>
        </w:rPr>
        <w:br/>
        <w:t xml:space="preserve">a. Von Willebrand's disease  </w:t>
      </w:r>
      <w:r w:rsidRPr="007C3195">
        <w:rPr>
          <w:rFonts w:eastAsia="Times New Roman"/>
          <w:sz w:val="16"/>
          <w:szCs w:val="16"/>
        </w:rPr>
        <w:br/>
        <w:t xml:space="preserve">b. Hereditary haemorrhagic telangiectasia </w:t>
      </w:r>
      <w:r w:rsidRPr="007C3195">
        <w:rPr>
          <w:rFonts w:eastAsia="Times New Roman"/>
          <w:sz w:val="16"/>
          <w:szCs w:val="16"/>
        </w:rPr>
        <w:br/>
      </w:r>
    </w:p>
    <w:p w:rsidR="000B039B" w:rsidRPr="007C3195" w:rsidRDefault="000B039B" w:rsidP="007C3195">
      <w:pPr>
        <w:rPr>
          <w:rFonts w:eastAsia="Times New Roman"/>
          <w:sz w:val="16"/>
          <w:szCs w:val="16"/>
        </w:rPr>
      </w:pPr>
      <w:r w:rsidRPr="007C3195">
        <w:rPr>
          <w:rFonts w:eastAsia="Times New Roman"/>
          <w:b/>
          <w:bCs/>
          <w:sz w:val="16"/>
          <w:szCs w:val="16"/>
        </w:rPr>
        <w:t>Diagnosis</w:t>
      </w:r>
      <w:r w:rsidRPr="007C3195">
        <w:rPr>
          <w:rFonts w:eastAsia="Times New Roman"/>
          <w:sz w:val="16"/>
          <w:szCs w:val="16"/>
        </w:rPr>
        <w:t xml:space="preserve"> </w:t>
      </w:r>
      <w:r w:rsidRPr="007C3195">
        <w:rPr>
          <w:rFonts w:eastAsia="Times New Roman"/>
          <w:sz w:val="16"/>
          <w:szCs w:val="16"/>
        </w:rPr>
        <w:br/>
        <w:t xml:space="preserve">A. </w:t>
      </w:r>
      <w:r w:rsidRPr="007C3195">
        <w:rPr>
          <w:rFonts w:eastAsia="Times New Roman"/>
          <w:b/>
          <w:bCs/>
          <w:sz w:val="16"/>
          <w:szCs w:val="16"/>
        </w:rPr>
        <w:t>History</w:t>
      </w:r>
      <w:r w:rsidRPr="007C3195">
        <w:rPr>
          <w:rFonts w:eastAsia="Times New Roman"/>
          <w:sz w:val="16"/>
          <w:szCs w:val="16"/>
        </w:rPr>
        <w:t xml:space="preserve"> </w:t>
      </w:r>
      <w:r w:rsidRPr="007C3195">
        <w:rPr>
          <w:rFonts w:eastAsia="Times New Roman"/>
          <w:sz w:val="16"/>
          <w:szCs w:val="16"/>
        </w:rPr>
        <w:br/>
        <w:t xml:space="preserve">1. Age. Onset during infancy or childhood with bleeding tendency persisting with age suggests inherited disorders  </w:t>
      </w:r>
      <w:r w:rsidRPr="007C3195">
        <w:rPr>
          <w:rFonts w:eastAsia="Times New Roman"/>
          <w:sz w:val="16"/>
          <w:szCs w:val="16"/>
        </w:rPr>
        <w:br/>
        <w:t xml:space="preserve">2. Sex. Haemophilia in males; von Willebrand's disease in females  </w:t>
      </w:r>
      <w:r w:rsidRPr="007C3195">
        <w:rPr>
          <w:rFonts w:eastAsia="Times New Roman"/>
          <w:sz w:val="16"/>
          <w:szCs w:val="16"/>
        </w:rPr>
        <w:br/>
        <w:t xml:space="preserve">3. Nature of bleeding  </w:t>
      </w:r>
      <w:r w:rsidRPr="007C3195">
        <w:rPr>
          <w:rFonts w:eastAsia="Times New Roman"/>
          <w:sz w:val="16"/>
          <w:szCs w:val="16"/>
        </w:rPr>
        <w:br/>
        <w:t xml:space="preserve">a. Petechiae : Vascular or platelet abnormality.  </w:t>
      </w:r>
      <w:r w:rsidRPr="007C3195">
        <w:rPr>
          <w:rFonts w:eastAsia="Times New Roman"/>
          <w:sz w:val="16"/>
          <w:szCs w:val="16"/>
        </w:rPr>
        <w:br/>
        <w:t xml:space="preserve">b. Purpuric spots : Capillary or platelet defects.  </w:t>
      </w:r>
      <w:r w:rsidRPr="007C3195">
        <w:rPr>
          <w:rFonts w:eastAsia="Times New Roman"/>
          <w:sz w:val="16"/>
          <w:szCs w:val="16"/>
        </w:rPr>
        <w:br/>
        <w:t xml:space="preserve">c. Blood collections :  Haemophilia  </w:t>
      </w:r>
      <w:r w:rsidRPr="007C3195">
        <w:rPr>
          <w:rFonts w:eastAsia="Times New Roman"/>
          <w:sz w:val="16"/>
          <w:szCs w:val="16"/>
        </w:rPr>
        <w:br/>
        <w:t xml:space="preserve">d. Delayed haemostasis in superficial cuts : Thrombocytopenia, von Willebrand's disease, factor V deficiency.  </w:t>
      </w:r>
      <w:r w:rsidRPr="007C3195">
        <w:rPr>
          <w:rFonts w:eastAsia="Times New Roman"/>
          <w:sz w:val="16"/>
          <w:szCs w:val="16"/>
        </w:rPr>
        <w:br/>
        <w:t xml:space="preserve">e. Post-operative (traumatic) bleeding  : Fibrinogen deficiency,  </w:t>
      </w:r>
      <w:r w:rsidRPr="007C3195">
        <w:rPr>
          <w:rFonts w:eastAsia="Times New Roman"/>
          <w:sz w:val="16"/>
          <w:szCs w:val="16"/>
        </w:rPr>
        <w:br/>
        <w:t xml:space="preserve">4. Drug intake e.g. iodides, belladonna alkaloids, quinine, salicylates.  </w:t>
      </w:r>
      <w:r w:rsidRPr="007C3195">
        <w:rPr>
          <w:rFonts w:eastAsia="Times New Roman"/>
          <w:sz w:val="16"/>
          <w:szCs w:val="16"/>
        </w:rPr>
        <w:br/>
        <w:t xml:space="preserve">5. Exposure to radiation  </w:t>
      </w:r>
      <w:r w:rsidRPr="007C3195">
        <w:rPr>
          <w:rFonts w:eastAsia="Times New Roman"/>
          <w:sz w:val="16"/>
          <w:szCs w:val="16"/>
        </w:rPr>
        <w:br/>
        <w:t xml:space="preserve">6. Diet  </w:t>
      </w:r>
      <w:r w:rsidRPr="007C3195">
        <w:rPr>
          <w:rFonts w:eastAsia="Times New Roman"/>
          <w:sz w:val="16"/>
          <w:szCs w:val="16"/>
        </w:rPr>
        <w:br/>
        <w:t xml:space="preserve">7. Past history  </w:t>
      </w:r>
      <w:r w:rsidRPr="007C3195">
        <w:rPr>
          <w:rFonts w:eastAsia="Times New Roman"/>
          <w:sz w:val="16"/>
          <w:szCs w:val="16"/>
        </w:rPr>
        <w:br/>
        <w:t>a. Spontaneous bleedings e.g. epistaxis, petechial haemorrhage, haematoma, melaena, haematuria, haematemesis, haemoptysis, menorrhagia, post</w:t>
      </w:r>
      <w:r w:rsidRPr="007C3195">
        <w:rPr>
          <w:rFonts w:eastAsia="Times New Roman"/>
          <w:sz w:val="16"/>
          <w:szCs w:val="16"/>
        </w:rPr>
        <w:softHyphen/>
        <w:t xml:space="preserve">partum haemorrhage.  </w:t>
      </w:r>
      <w:r w:rsidRPr="007C3195">
        <w:rPr>
          <w:rFonts w:eastAsia="Times New Roman"/>
          <w:sz w:val="16"/>
          <w:szCs w:val="16"/>
        </w:rPr>
        <w:br/>
        <w:t xml:space="preserve">b. Post-operative and traumatic bleedings.  </w:t>
      </w:r>
      <w:r w:rsidRPr="007C3195">
        <w:rPr>
          <w:rFonts w:eastAsia="Times New Roman"/>
          <w:sz w:val="16"/>
          <w:szCs w:val="16"/>
        </w:rPr>
        <w:br/>
        <w:t xml:space="preserve">8. Family history. Haemophilia, idiopathic thrombocytopenic purpura, hereditary haemorrhagic telangectasia, congenital fibrinogenopenia, hypoprothrombinaemia.  </w:t>
      </w:r>
      <w:r w:rsidRPr="007C3195">
        <w:rPr>
          <w:rFonts w:eastAsia="Times New Roman"/>
          <w:sz w:val="16"/>
          <w:szCs w:val="16"/>
        </w:rPr>
        <w:br/>
        <w:t xml:space="preserve">B. </w:t>
      </w:r>
      <w:r w:rsidRPr="007C3195">
        <w:rPr>
          <w:rFonts w:eastAsia="Times New Roman"/>
          <w:b/>
          <w:bCs/>
          <w:sz w:val="16"/>
          <w:szCs w:val="16"/>
        </w:rPr>
        <w:t>Physical examination</w:t>
      </w:r>
      <w:r w:rsidRPr="007C3195">
        <w:rPr>
          <w:rFonts w:eastAsia="Times New Roman"/>
          <w:sz w:val="16"/>
          <w:szCs w:val="16"/>
        </w:rPr>
        <w:t xml:space="preserve"> </w:t>
      </w:r>
      <w:r w:rsidRPr="007C3195">
        <w:rPr>
          <w:rFonts w:eastAsia="Times New Roman"/>
          <w:sz w:val="16"/>
          <w:szCs w:val="16"/>
        </w:rPr>
        <w:br/>
        <w:t xml:space="preserve">1. General appearance  </w:t>
      </w:r>
      <w:r w:rsidRPr="007C3195">
        <w:rPr>
          <w:rFonts w:eastAsia="Times New Roman"/>
          <w:sz w:val="16"/>
          <w:szCs w:val="16"/>
        </w:rPr>
        <w:br/>
        <w:t xml:space="preserve">2.  </w:t>
      </w:r>
      <w:r w:rsidRPr="007C3195">
        <w:rPr>
          <w:rFonts w:eastAsia="Times New Roman"/>
          <w:b/>
          <w:bCs/>
          <w:sz w:val="16"/>
          <w:szCs w:val="16"/>
        </w:rPr>
        <w:t>Skin</w:t>
      </w:r>
      <w:r w:rsidRPr="007C3195">
        <w:rPr>
          <w:rFonts w:eastAsia="Times New Roman"/>
          <w:sz w:val="16"/>
          <w:szCs w:val="16"/>
        </w:rPr>
        <w:t xml:space="preserve">.  </w:t>
      </w:r>
      <w:r w:rsidRPr="007C3195">
        <w:rPr>
          <w:rFonts w:eastAsia="Times New Roman"/>
          <w:sz w:val="16"/>
          <w:szCs w:val="16"/>
        </w:rPr>
        <w:br/>
        <w:t xml:space="preserve">a. Petechiae, ecchymoses, telangectasis, haemangiomata.  </w:t>
      </w:r>
      <w:r w:rsidRPr="007C3195">
        <w:rPr>
          <w:rFonts w:eastAsia="Times New Roman"/>
          <w:sz w:val="16"/>
          <w:szCs w:val="16"/>
        </w:rPr>
        <w:br/>
        <w:t xml:space="preserve">b. Texture and elasticity.  </w:t>
      </w:r>
      <w:r w:rsidRPr="007C3195">
        <w:rPr>
          <w:rFonts w:eastAsia="Times New Roman"/>
          <w:sz w:val="16"/>
          <w:szCs w:val="16"/>
        </w:rPr>
        <w:br/>
        <w:t xml:space="preserve">3. </w:t>
      </w:r>
      <w:r w:rsidRPr="007C3195">
        <w:rPr>
          <w:rFonts w:eastAsia="Times New Roman"/>
          <w:b/>
          <w:bCs/>
          <w:sz w:val="16"/>
          <w:szCs w:val="16"/>
        </w:rPr>
        <w:t>Mouth</w:t>
      </w:r>
      <w:r w:rsidRPr="007C3195">
        <w:rPr>
          <w:rFonts w:eastAsia="Times New Roman"/>
          <w:sz w:val="16"/>
          <w:szCs w:val="16"/>
        </w:rPr>
        <w:t xml:space="preserve">. Petachiae, hamnatorria, telangiectasis, bloody cysts around lips and gums.  </w:t>
      </w:r>
      <w:r w:rsidRPr="007C3195">
        <w:rPr>
          <w:rFonts w:eastAsia="Times New Roman"/>
          <w:sz w:val="16"/>
          <w:szCs w:val="16"/>
        </w:rPr>
        <w:br/>
        <w:t xml:space="preserve">4. </w:t>
      </w:r>
      <w:r w:rsidRPr="007C3195">
        <w:rPr>
          <w:rFonts w:eastAsia="Times New Roman"/>
          <w:b/>
          <w:bCs/>
          <w:sz w:val="16"/>
          <w:szCs w:val="16"/>
        </w:rPr>
        <w:t>Abdomen</w:t>
      </w:r>
      <w:r w:rsidRPr="007C3195">
        <w:rPr>
          <w:rFonts w:eastAsia="Times New Roman"/>
          <w:sz w:val="16"/>
          <w:szCs w:val="16"/>
        </w:rPr>
        <w:t xml:space="preserve">. Hepatomegaly, splenomegaly  </w:t>
      </w:r>
      <w:r w:rsidRPr="007C3195">
        <w:rPr>
          <w:rFonts w:eastAsia="Times New Roman"/>
          <w:sz w:val="16"/>
          <w:szCs w:val="16"/>
        </w:rPr>
        <w:br/>
        <w:t xml:space="preserve">5. </w:t>
      </w:r>
      <w:r w:rsidRPr="007C3195">
        <w:rPr>
          <w:rFonts w:eastAsia="Times New Roman"/>
          <w:b/>
          <w:bCs/>
          <w:sz w:val="16"/>
          <w:szCs w:val="16"/>
        </w:rPr>
        <w:t>Fundus</w:t>
      </w:r>
      <w:r w:rsidRPr="007C3195">
        <w:rPr>
          <w:rFonts w:eastAsia="Times New Roman"/>
          <w:sz w:val="16"/>
          <w:szCs w:val="16"/>
        </w:rPr>
        <w:t xml:space="preserve">. Haemorrhage, papilloedema.  </w:t>
      </w:r>
      <w:r w:rsidRPr="007C3195">
        <w:rPr>
          <w:rFonts w:eastAsia="Times New Roman"/>
          <w:sz w:val="16"/>
          <w:szCs w:val="16"/>
        </w:rPr>
        <w:br/>
        <w:t xml:space="preserve">6. Joint swellings.  </w:t>
      </w:r>
      <w:r w:rsidRPr="007C3195">
        <w:rPr>
          <w:rFonts w:eastAsia="Times New Roman"/>
          <w:sz w:val="16"/>
          <w:szCs w:val="16"/>
        </w:rPr>
        <w:br/>
        <w:t xml:space="preserve">7. Lymph nodes.  </w:t>
      </w:r>
      <w:r w:rsidRPr="007C3195">
        <w:rPr>
          <w:rFonts w:eastAsia="Times New Roman"/>
          <w:sz w:val="16"/>
          <w:szCs w:val="16"/>
        </w:rPr>
        <w:br/>
        <w:t xml:space="preserve">C. </w:t>
      </w:r>
      <w:r w:rsidRPr="007C3195">
        <w:rPr>
          <w:rFonts w:eastAsia="Times New Roman"/>
          <w:b/>
          <w:bCs/>
          <w:sz w:val="16"/>
          <w:szCs w:val="16"/>
        </w:rPr>
        <w:t>Investigations</w:t>
      </w:r>
      <w:r w:rsidRPr="007C3195">
        <w:rPr>
          <w:rFonts w:eastAsia="Times New Roman"/>
          <w:sz w:val="16"/>
          <w:szCs w:val="16"/>
        </w:rPr>
        <w:t xml:space="preserve"> </w:t>
      </w:r>
      <w:r w:rsidRPr="007C3195">
        <w:rPr>
          <w:rFonts w:eastAsia="Times New Roman"/>
          <w:sz w:val="16"/>
          <w:szCs w:val="16"/>
        </w:rPr>
        <w:br/>
        <w:t xml:space="preserve">1. Blood film. Platelet count and size  </w:t>
      </w:r>
      <w:r w:rsidRPr="007C3195">
        <w:rPr>
          <w:rFonts w:eastAsia="Times New Roman"/>
          <w:sz w:val="16"/>
          <w:szCs w:val="16"/>
        </w:rPr>
        <w:br/>
        <w:t xml:space="preserve">2._Platclat count. Normal 150-400 thousand/cu mm  </w:t>
      </w:r>
      <w:r w:rsidRPr="007C3195">
        <w:rPr>
          <w:rFonts w:eastAsia="Times New Roman"/>
          <w:sz w:val="16"/>
          <w:szCs w:val="16"/>
        </w:rPr>
        <w:br/>
        <w:t xml:space="preserve">3. Bleeding time. Normal 1-3 minutes in thrombocytopenia.  </w:t>
      </w:r>
      <w:r w:rsidRPr="007C3195">
        <w:rPr>
          <w:rFonts w:eastAsia="Times New Roman"/>
          <w:sz w:val="16"/>
          <w:szCs w:val="16"/>
        </w:rPr>
        <w:br/>
        <w:t xml:space="preserve">4. Platelet function tests  </w:t>
      </w:r>
      <w:r w:rsidRPr="007C3195">
        <w:rPr>
          <w:rFonts w:eastAsia="Times New Roman"/>
          <w:sz w:val="16"/>
          <w:szCs w:val="16"/>
        </w:rPr>
        <w:br/>
        <w:t xml:space="preserve">a. Platelet agglutination tests  </w:t>
      </w:r>
      <w:r w:rsidRPr="007C3195">
        <w:rPr>
          <w:rFonts w:eastAsia="Times New Roman"/>
          <w:sz w:val="16"/>
          <w:szCs w:val="16"/>
        </w:rPr>
        <w:br/>
        <w:t xml:space="preserve">b. Platelet coagulation activity  </w:t>
      </w:r>
      <w:r w:rsidRPr="007C3195">
        <w:rPr>
          <w:rFonts w:eastAsia="Times New Roman"/>
          <w:sz w:val="16"/>
          <w:szCs w:val="16"/>
        </w:rPr>
        <w:br/>
        <w:t xml:space="preserve">c. Prothiembin consumption test  </w:t>
      </w:r>
      <w:r w:rsidRPr="007C3195">
        <w:rPr>
          <w:rFonts w:eastAsia="Times New Roman"/>
          <w:sz w:val="16"/>
          <w:szCs w:val="16"/>
        </w:rPr>
        <w:br/>
        <w:t xml:space="preserve">5. Coagulation tests  </w:t>
      </w:r>
      <w:r w:rsidRPr="007C3195">
        <w:rPr>
          <w:rFonts w:eastAsia="Times New Roman"/>
          <w:sz w:val="16"/>
          <w:szCs w:val="16"/>
        </w:rPr>
        <w:br/>
        <w:t xml:space="preserve">a. Activated partial thromboplastin time.  </w:t>
      </w:r>
      <w:r w:rsidRPr="007C3195">
        <w:rPr>
          <w:rFonts w:eastAsia="Times New Roman"/>
          <w:sz w:val="16"/>
          <w:szCs w:val="16"/>
        </w:rPr>
        <w:br/>
        <w:t xml:space="preserve">b. Prothrombin time.  </w:t>
      </w:r>
      <w:r w:rsidRPr="007C3195">
        <w:rPr>
          <w:rFonts w:eastAsia="Times New Roman"/>
          <w:sz w:val="16"/>
          <w:szCs w:val="16"/>
        </w:rPr>
        <w:br/>
        <w:t xml:space="preserve">c. Thrombin clotting time.  </w:t>
      </w:r>
      <w:r w:rsidRPr="007C3195">
        <w:rPr>
          <w:rFonts w:eastAsia="Times New Roman"/>
          <w:sz w:val="16"/>
          <w:szCs w:val="16"/>
        </w:rPr>
        <w:br/>
        <w:t xml:space="preserve">6. Coagulation factor assays  </w:t>
      </w:r>
      <w:r w:rsidRPr="007C3195">
        <w:rPr>
          <w:rFonts w:eastAsia="Times New Roman"/>
          <w:sz w:val="16"/>
          <w:szCs w:val="16"/>
        </w:rPr>
        <w:br/>
        <w:t xml:space="preserve">7. Miscellaneous  </w:t>
      </w:r>
      <w:r w:rsidRPr="007C3195">
        <w:rPr>
          <w:rFonts w:eastAsia="Times New Roman"/>
          <w:sz w:val="16"/>
          <w:szCs w:val="16"/>
        </w:rPr>
        <w:br/>
        <w:t xml:space="preserve">a. Urine examination, routine and for blood.  </w:t>
      </w:r>
      <w:r w:rsidRPr="007C3195">
        <w:rPr>
          <w:rFonts w:eastAsia="Times New Roman"/>
          <w:sz w:val="16"/>
          <w:szCs w:val="16"/>
        </w:rPr>
        <w:br/>
        <w:t xml:space="preserve">b. L.E. cell test.  </w:t>
      </w:r>
      <w:r w:rsidRPr="007C3195">
        <w:rPr>
          <w:rFonts w:eastAsia="Times New Roman"/>
          <w:sz w:val="16"/>
          <w:szCs w:val="16"/>
        </w:rPr>
        <w:br/>
        <w:t xml:space="preserve">c. Bone marrow examination.  </w:t>
      </w:r>
      <w:r w:rsidRPr="007C3195">
        <w:rPr>
          <w:rFonts w:eastAsia="Times New Roman"/>
          <w:sz w:val="16"/>
          <w:szCs w:val="16"/>
        </w:rPr>
        <w:br/>
      </w:r>
    </w:p>
    <w:p w:rsidR="000B039B" w:rsidRPr="007C3195" w:rsidRDefault="000B039B" w:rsidP="007C3195">
      <w:pPr>
        <w:rPr>
          <w:rFonts w:eastAsia="Times New Roman"/>
          <w:sz w:val="32"/>
          <w:szCs w:val="32"/>
        </w:rPr>
      </w:pPr>
      <w:r w:rsidRPr="007C3195">
        <w:rPr>
          <w:rFonts w:eastAsia="Times New Roman"/>
          <w:sz w:val="32"/>
          <w:szCs w:val="32"/>
        </w:rPr>
        <w:t xml:space="preserve">HAEMOPHILIA  </w:t>
      </w:r>
      <w:r w:rsidRPr="007C3195">
        <w:rPr>
          <w:rFonts w:eastAsia="Times New Roman"/>
          <w:sz w:val="32"/>
          <w:szCs w:val="32"/>
        </w:rPr>
        <w:br/>
      </w:r>
    </w:p>
    <w:p w:rsidR="000B039B" w:rsidRPr="007C3195" w:rsidRDefault="000B039B" w:rsidP="007C3195">
      <w:pPr>
        <w:rPr>
          <w:rFonts w:eastAsia="Times New Roman"/>
          <w:sz w:val="16"/>
          <w:szCs w:val="16"/>
        </w:rPr>
      </w:pPr>
      <w:r w:rsidRPr="007C3195">
        <w:rPr>
          <w:rFonts w:eastAsia="Times New Roman"/>
          <w:sz w:val="16"/>
          <w:szCs w:val="16"/>
        </w:rPr>
        <w:t xml:space="preserve">Haemophilia is a bleeding disorder characterized by uncontrollable haemorrhage generally accompanied by raised coagulation time.  </w:t>
      </w:r>
      <w:r w:rsidRPr="007C3195">
        <w:rPr>
          <w:rFonts w:eastAsia="Times New Roman"/>
          <w:sz w:val="16"/>
          <w:szCs w:val="16"/>
        </w:rPr>
        <w:br/>
      </w:r>
      <w:r w:rsidRPr="007C3195">
        <w:rPr>
          <w:rFonts w:eastAsia="Times New Roman"/>
          <w:b/>
          <w:bCs/>
          <w:sz w:val="16"/>
          <w:szCs w:val="16"/>
        </w:rPr>
        <w:t>Etiology</w:t>
      </w:r>
      <w:r w:rsidRPr="007C3195">
        <w:rPr>
          <w:rFonts w:eastAsia="Times New Roman"/>
          <w:sz w:val="16"/>
          <w:szCs w:val="16"/>
        </w:rPr>
        <w:t xml:space="preserve"> </w:t>
      </w:r>
      <w:r w:rsidRPr="007C3195">
        <w:rPr>
          <w:rFonts w:eastAsia="Times New Roman"/>
          <w:sz w:val="16"/>
          <w:szCs w:val="16"/>
        </w:rPr>
        <w:br/>
        <w:t xml:space="preserve">Haemophilia is inherited as a recessive sex linked character trarnsmitted by females and manifested in males. Theoretically it should </w:t>
      </w:r>
      <w:r w:rsidRPr="007C3195">
        <w:rPr>
          <w:rFonts w:eastAsia="Times New Roman"/>
          <w:sz w:val="16"/>
          <w:szCs w:val="16"/>
        </w:rPr>
        <w:lastRenderedPageBreak/>
        <w:t xml:space="preserve">manifest in the female children born of haemophilic father and carrier mother; however such instances are rare in cases where a haemophilic survives to adult age and, per chance, has a wedlock with the carrier female. Thus practically this is a disease of male children,  </w:t>
      </w:r>
      <w:r w:rsidRPr="007C3195">
        <w:rPr>
          <w:rFonts w:eastAsia="Times New Roman"/>
          <w:sz w:val="16"/>
          <w:szCs w:val="16"/>
        </w:rPr>
        <w:br/>
        <w:t xml:space="preserve">Sporadic cases do occur where there is no history of the disease in the families.  Such cases are attributed to mutational changes in the sex hromosorne.  </w:t>
      </w:r>
      <w:r w:rsidRPr="007C3195">
        <w:rPr>
          <w:rFonts w:eastAsia="Times New Roman"/>
          <w:sz w:val="16"/>
          <w:szCs w:val="16"/>
        </w:rPr>
        <w:br/>
      </w:r>
      <w:r w:rsidRPr="007C3195">
        <w:rPr>
          <w:rFonts w:eastAsia="Times New Roman"/>
          <w:b/>
          <w:bCs/>
          <w:sz w:val="16"/>
          <w:szCs w:val="16"/>
        </w:rPr>
        <w:t>Pathology</w:t>
      </w:r>
      <w:r w:rsidRPr="007C3195">
        <w:rPr>
          <w:rFonts w:eastAsia="Times New Roman"/>
          <w:sz w:val="16"/>
          <w:szCs w:val="16"/>
        </w:rPr>
        <w:t xml:space="preserve"> </w:t>
      </w:r>
      <w:r w:rsidRPr="007C3195">
        <w:rPr>
          <w:rFonts w:eastAsia="Times New Roman"/>
          <w:sz w:val="16"/>
          <w:szCs w:val="16"/>
        </w:rPr>
        <w:br/>
        <w:t xml:space="preserve">Haemophilia is associated with inadequate release of thromboplastin which may be due to :  </w:t>
      </w:r>
      <w:r w:rsidRPr="007C3195">
        <w:rPr>
          <w:rFonts w:eastAsia="Times New Roman"/>
          <w:sz w:val="16"/>
          <w:szCs w:val="16"/>
        </w:rPr>
        <w:br/>
        <w:t xml:space="preserve">1. Deficiency of antihaemophilic globulin (Classical haemophilia or Haemophilia A).  </w:t>
      </w:r>
      <w:r w:rsidRPr="007C3195">
        <w:rPr>
          <w:rFonts w:eastAsia="Times New Roman"/>
          <w:sz w:val="16"/>
          <w:szCs w:val="16"/>
        </w:rPr>
        <w:br/>
        <w:t>2. Deficiency of factor IX or Christmas factor (Christmas disease or Haemophilia B),</w:t>
      </w:r>
    </w:p>
    <w:p w:rsidR="000B039B" w:rsidRPr="007C3195" w:rsidRDefault="000B039B" w:rsidP="007C3195">
      <w:pPr>
        <w:pStyle w:val="NormalWeb"/>
        <w:rPr>
          <w:sz w:val="16"/>
          <w:szCs w:val="16"/>
        </w:rPr>
      </w:pPr>
      <w:r w:rsidRPr="007C3195">
        <w:rPr>
          <w:b/>
          <w:bCs/>
          <w:sz w:val="16"/>
          <w:szCs w:val="16"/>
        </w:rPr>
        <w:t>Symptoms</w:t>
      </w:r>
      <w:r w:rsidRPr="007C3195">
        <w:rPr>
          <w:sz w:val="16"/>
          <w:szCs w:val="16"/>
        </w:rPr>
        <w:t xml:space="preserve"> </w:t>
      </w:r>
      <w:r w:rsidRPr="007C3195">
        <w:rPr>
          <w:sz w:val="16"/>
          <w:szCs w:val="16"/>
        </w:rPr>
        <w:br/>
        <w:t xml:space="preserve">1. Haemophilia is not manifested at birth; thus cord bleeding is not severe. It manifests in early life, generally before second year.  </w:t>
      </w:r>
      <w:r w:rsidRPr="007C3195">
        <w:rPr>
          <w:sz w:val="16"/>
          <w:szCs w:val="16"/>
        </w:rPr>
        <w:br/>
        <w:t xml:space="preserve">2. Blccding is  not spontaneous. There is generally an injury which may be very trivial.  </w:t>
      </w:r>
      <w:r w:rsidRPr="007C3195">
        <w:rPr>
          <w:sz w:val="16"/>
          <w:szCs w:val="16"/>
        </w:rPr>
        <w:br/>
        <w:t xml:space="preserve">3. Epistaxis and gum bleeding.  </w:t>
      </w:r>
      <w:r w:rsidRPr="007C3195">
        <w:rPr>
          <w:sz w:val="16"/>
          <w:szCs w:val="16"/>
        </w:rPr>
        <w:br/>
        <w:t xml:space="preserve">4. Uncommonly, internal bleeding e.g. haematuria, haematomyelia etc.  </w:t>
      </w:r>
      <w:r w:rsidRPr="007C3195">
        <w:rPr>
          <w:sz w:val="16"/>
          <w:szCs w:val="16"/>
        </w:rPr>
        <w:br/>
        <w:t xml:space="preserve">5. Blecding is not very severe but slow and persistent. Patient never dies of sudden profuse bleeding. The death occurs bccause a slow bleeding cannot be controlled leading to a massive loss of blood over a long time.  </w:t>
      </w:r>
      <w:r w:rsidRPr="007C3195">
        <w:rPr>
          <w:sz w:val="16"/>
          <w:szCs w:val="16"/>
        </w:rPr>
        <w:br/>
        <w:t xml:space="preserve">6. Bleeding in the joints (haemarthrosis) and muscles, more common in knee and elbow.  </w:t>
      </w:r>
      <w:r w:rsidRPr="007C3195">
        <w:rPr>
          <w:sz w:val="16"/>
          <w:szCs w:val="16"/>
        </w:rPr>
        <w:br/>
        <w:t xml:space="preserve">7. If the patient survives, haemorrhagic cysts in the thigh due to periosteal haematomata.  </w:t>
      </w:r>
      <w:r w:rsidRPr="007C3195">
        <w:rPr>
          <w:sz w:val="16"/>
          <w:szCs w:val="16"/>
        </w:rPr>
        <w:br/>
      </w:r>
      <w:r w:rsidRPr="007C3195">
        <w:rPr>
          <w:b/>
          <w:bCs/>
          <w:sz w:val="16"/>
          <w:szCs w:val="16"/>
        </w:rPr>
        <w:t>Diagnosis</w:t>
      </w:r>
      <w:r w:rsidRPr="007C3195">
        <w:rPr>
          <w:sz w:val="16"/>
          <w:szCs w:val="16"/>
        </w:rPr>
        <w:t xml:space="preserve"> </w:t>
      </w:r>
      <w:r w:rsidRPr="007C3195">
        <w:rPr>
          <w:sz w:val="16"/>
          <w:szCs w:val="16"/>
        </w:rPr>
        <w:br/>
        <w:t xml:space="preserve">1. Family history.  </w:t>
      </w:r>
      <w:r w:rsidRPr="007C3195">
        <w:rPr>
          <w:sz w:val="16"/>
          <w:szCs w:val="16"/>
        </w:rPr>
        <w:br/>
        <w:t xml:space="preserve">2. Delayed blood coagulation.  </w:t>
      </w:r>
      <w:r w:rsidRPr="007C3195">
        <w:rPr>
          <w:sz w:val="16"/>
          <w:szCs w:val="16"/>
        </w:rPr>
        <w:br/>
        <w:t xml:space="preserve">3. Thromboplastin generation test, and estimation of factor VIII and IX in suspected cases with normal blood coagulation time.  </w:t>
      </w:r>
      <w:r w:rsidRPr="007C3195">
        <w:rPr>
          <w:sz w:val="16"/>
          <w:szCs w:val="16"/>
        </w:rPr>
        <w:br/>
        <w:t xml:space="preserve">4. Bleeding time normal.  </w:t>
      </w:r>
      <w:r w:rsidRPr="007C3195">
        <w:rPr>
          <w:sz w:val="16"/>
          <w:szCs w:val="16"/>
        </w:rPr>
        <w:br/>
      </w:r>
      <w:r w:rsidRPr="007C3195">
        <w:rPr>
          <w:b/>
          <w:bCs/>
          <w:sz w:val="16"/>
          <w:szCs w:val="16"/>
        </w:rPr>
        <w:t>Management</w:t>
      </w:r>
      <w:r w:rsidRPr="007C3195">
        <w:rPr>
          <w:sz w:val="16"/>
          <w:szCs w:val="16"/>
        </w:rPr>
        <w:t xml:space="preserve"> </w:t>
      </w:r>
      <w:r w:rsidRPr="007C3195">
        <w:rPr>
          <w:sz w:val="16"/>
          <w:szCs w:val="16"/>
        </w:rPr>
        <w:br/>
        <w:t xml:space="preserve">1. No intramuscular or subcutananeous injections. Surgery of any kind should be avoided as far as possible.  </w:t>
      </w:r>
      <w:r w:rsidRPr="007C3195">
        <w:rPr>
          <w:sz w:val="16"/>
          <w:szCs w:val="16"/>
        </w:rPr>
        <w:br/>
        <w:t xml:space="preserve">2. Hacmarthrosis and other haematomata should not be aspiratcd but should be protected with splints and bandagcs.  </w:t>
      </w:r>
      <w:r w:rsidRPr="007C3195">
        <w:rPr>
          <w:sz w:val="16"/>
          <w:szCs w:val="16"/>
        </w:rPr>
        <w:br/>
        <w:t xml:space="preserve">3. Whenever a trauma such as tooth extraction is planned, it should be preceded by an infusion of fresh  </w:t>
      </w:r>
      <w:r w:rsidRPr="007C3195">
        <w:rPr>
          <w:sz w:val="16"/>
          <w:szCs w:val="16"/>
        </w:rPr>
        <w:br/>
        <w:t xml:space="preserve">blood or a concentrate of antihaemophilic globulin. A bovine concentrate (i.e. extracted from animal) should be restricted to short term only, as it is antigenic.  </w:t>
      </w:r>
      <w:r w:rsidRPr="007C3195">
        <w:rPr>
          <w:sz w:val="16"/>
          <w:szCs w:val="16"/>
        </w:rPr>
        <w:br/>
        <w:t xml:space="preserve">4. In case the bleeding occurs, it should be checked by dressings soaked in fresh whole blood, adrenaline or Roussel's viper venom.  </w:t>
      </w:r>
    </w:p>
    <w:p w:rsidR="000B039B" w:rsidRPr="007C3195" w:rsidRDefault="000B039B" w:rsidP="007C3195">
      <w:pPr>
        <w:pStyle w:val="NormalWeb"/>
        <w:rPr>
          <w:b/>
          <w:bCs/>
          <w:sz w:val="16"/>
          <w:szCs w:val="16"/>
        </w:rPr>
      </w:pPr>
      <w:r w:rsidRPr="007C3195">
        <w:rPr>
          <w:sz w:val="16"/>
          <w:szCs w:val="16"/>
        </w:rPr>
        <w:t xml:space="preserve">5. Gastric irritants e.g. aspirin should be avoided as they lead to haematemesis.  </w:t>
      </w:r>
      <w:r w:rsidRPr="007C3195">
        <w:rPr>
          <w:sz w:val="16"/>
          <w:szCs w:val="16"/>
        </w:rPr>
        <w:br/>
        <w:t>6. Post-haemarrhagic anaemia should be corrected by iron therapy. However, as intramuscular injections are contraindicated and the oral preparations carry a risk of gastric irritation, a total dose infusion of Iron</w:t>
      </w:r>
      <w:r w:rsidRPr="007C3195">
        <w:rPr>
          <w:sz w:val="16"/>
          <w:szCs w:val="16"/>
        </w:rPr>
        <w:softHyphen/>
        <w:t xml:space="preserve">Dextran-Complex may be considered.  </w:t>
      </w:r>
      <w:r w:rsidRPr="007C3195">
        <w:rPr>
          <w:sz w:val="16"/>
          <w:szCs w:val="16"/>
        </w:rPr>
        <w:br/>
      </w:r>
      <w:r w:rsidRPr="007C3195">
        <w:rPr>
          <w:b/>
          <w:bCs/>
          <w:sz w:val="16"/>
          <w:szCs w:val="16"/>
        </w:rPr>
        <w:t>Prognosis</w:t>
      </w:r>
      <w:r w:rsidRPr="007C3195">
        <w:rPr>
          <w:sz w:val="16"/>
          <w:szCs w:val="16"/>
        </w:rPr>
        <w:t xml:space="preserve"> </w:t>
      </w:r>
      <w:r w:rsidRPr="007C3195">
        <w:rPr>
          <w:sz w:val="16"/>
          <w:szCs w:val="16"/>
        </w:rPr>
        <w:br/>
        <w:t xml:space="preserve">The haemophilics seldom survive longer because the treatment centres are remotely situated. However, if the patient survives to puberty, the severity of the attacks starts declining and gradually fades away in later life. The prognosis of classical haemophilia is guided by the estimation of factor VIll in the blood. Cases with no detectable factor VIll are severely affected whereas those with more than 5 percent are mild.  </w:t>
      </w:r>
      <w:r w:rsidRPr="007C3195">
        <w:rPr>
          <w:sz w:val="16"/>
          <w:szCs w:val="16"/>
        </w:rPr>
        <w:br/>
      </w:r>
    </w:p>
    <w:p w:rsidR="000B039B" w:rsidRPr="007C3195" w:rsidRDefault="000B039B" w:rsidP="007C3195">
      <w:pPr>
        <w:pStyle w:val="NormalWeb"/>
        <w:rPr>
          <w:sz w:val="32"/>
          <w:szCs w:val="32"/>
        </w:rPr>
      </w:pPr>
      <w:r w:rsidRPr="007C3195">
        <w:rPr>
          <w:b/>
          <w:bCs/>
          <w:sz w:val="32"/>
          <w:szCs w:val="32"/>
        </w:rPr>
        <w:t>CHRISTMAS DISEASE</w:t>
      </w:r>
      <w:r w:rsidRPr="007C3195">
        <w:rPr>
          <w:sz w:val="32"/>
          <w:szCs w:val="32"/>
        </w:rPr>
        <w:t xml:space="preserve"> </w:t>
      </w:r>
      <w:r w:rsidRPr="007C3195">
        <w:rPr>
          <w:sz w:val="32"/>
          <w:szCs w:val="32"/>
        </w:rPr>
        <w:br/>
      </w:r>
    </w:p>
    <w:p w:rsidR="000B039B" w:rsidRPr="007C3195" w:rsidRDefault="000B039B" w:rsidP="007C3195">
      <w:pPr>
        <w:pStyle w:val="NormalWeb"/>
        <w:rPr>
          <w:sz w:val="16"/>
          <w:szCs w:val="16"/>
        </w:rPr>
      </w:pPr>
      <w:r w:rsidRPr="007C3195">
        <w:rPr>
          <w:sz w:val="16"/>
          <w:szCs w:val="16"/>
        </w:rPr>
        <w:t xml:space="preserve">The disease is caused by deficiency of christmas factor which is less labile than antihaemophilic factor (factor IX), The clinical picture is same as in haemophilia though the disease is less severe. The management is also the same except that preparations of antihaemophilic factor have no value.  </w:t>
      </w:r>
      <w:r w:rsidRPr="007C3195">
        <w:rPr>
          <w:sz w:val="16"/>
          <w:szCs w:val="16"/>
        </w:rPr>
        <w:br/>
      </w:r>
    </w:p>
    <w:p w:rsidR="000B039B" w:rsidRPr="007C3195" w:rsidRDefault="000B039B" w:rsidP="007C3195">
      <w:pPr>
        <w:pStyle w:val="NormalWeb"/>
        <w:rPr>
          <w:sz w:val="32"/>
          <w:szCs w:val="32"/>
        </w:rPr>
      </w:pPr>
      <w:r w:rsidRPr="007C3195">
        <w:rPr>
          <w:sz w:val="32"/>
          <w:szCs w:val="32"/>
        </w:rPr>
        <w:t xml:space="preserve">HYPOPROTHROMBINAEMIA  </w:t>
      </w:r>
      <w:r w:rsidRPr="007C3195">
        <w:rPr>
          <w:sz w:val="32"/>
          <w:szCs w:val="32"/>
        </w:rPr>
        <w:br/>
      </w:r>
    </w:p>
    <w:p w:rsidR="000B039B" w:rsidRPr="007C3195" w:rsidRDefault="000B039B" w:rsidP="007C3195">
      <w:pPr>
        <w:pStyle w:val="NormalWeb"/>
        <w:rPr>
          <w:sz w:val="16"/>
          <w:szCs w:val="16"/>
        </w:rPr>
      </w:pPr>
      <w:r w:rsidRPr="007C3195">
        <w:rPr>
          <w:sz w:val="16"/>
          <w:szCs w:val="16"/>
        </w:rPr>
        <w:t xml:space="preserve">Hypoprothrombinaemia is a condition characterized by deficiency of plasma prothrombin, prolonged coagulation time and a tendency to spontaneous internal or external haemorrhage.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Prothrombin is formed in the liver from vitamin K which comes partly from the diet (spinach, cabbage, cauliflower, tomato). Vitamin K is also synthesized by intestinal bacteria. Bile salts are essential for absorption of vitamin K from the intestines. Hypoprothrombinaemia may result from the following :-  </w:t>
      </w:r>
      <w:r w:rsidRPr="007C3195">
        <w:rPr>
          <w:sz w:val="16"/>
          <w:szCs w:val="16"/>
        </w:rPr>
        <w:br/>
        <w:t xml:space="preserve">1. Normal prothrombinaemia occurs 24-72 hours after birth due to nonsynthesis of vitamin K in the intestines.  </w:t>
      </w:r>
      <w:r w:rsidRPr="007C3195">
        <w:rPr>
          <w:sz w:val="16"/>
          <w:szCs w:val="16"/>
        </w:rPr>
        <w:br/>
        <w:t xml:space="preserve">2. Gross liver disease  </w:t>
      </w:r>
      <w:r w:rsidRPr="007C3195">
        <w:rPr>
          <w:sz w:val="16"/>
          <w:szCs w:val="16"/>
        </w:rPr>
        <w:br/>
        <w:t xml:space="preserve">3. Obstructive jaundice.  </w:t>
      </w:r>
      <w:r w:rsidRPr="007C3195">
        <w:rPr>
          <w:sz w:val="16"/>
          <w:szCs w:val="16"/>
        </w:rPr>
        <w:br/>
        <w:t xml:space="preserve">4. Chronic diarrhoea and sprue.  </w:t>
      </w:r>
      <w:r w:rsidRPr="007C3195">
        <w:rPr>
          <w:sz w:val="16"/>
          <w:szCs w:val="16"/>
        </w:rPr>
        <w:br/>
      </w:r>
      <w:r w:rsidRPr="007C3195">
        <w:rPr>
          <w:sz w:val="16"/>
          <w:szCs w:val="16"/>
        </w:rPr>
        <w:lastRenderedPageBreak/>
        <w:t xml:space="preserve">5. ldiopathic steatorrhoea.  </w:t>
      </w:r>
      <w:r w:rsidRPr="007C3195">
        <w:rPr>
          <w:sz w:val="16"/>
          <w:szCs w:val="16"/>
        </w:rPr>
        <w:br/>
        <w:t xml:space="preserve">6. Intestinal fistulae.  </w:t>
      </w:r>
      <w:r w:rsidRPr="007C3195">
        <w:rPr>
          <w:sz w:val="16"/>
          <w:szCs w:val="16"/>
        </w:rPr>
        <w:br/>
        <w:t xml:space="preserve">7. Ulcerative colitis.  </w:t>
      </w:r>
      <w:r w:rsidRPr="007C3195">
        <w:rPr>
          <w:sz w:val="16"/>
          <w:szCs w:val="16"/>
        </w:rPr>
        <w:br/>
        <w:t xml:space="preserve">8. Anticoagulant therapy,  </w:t>
      </w:r>
      <w:r w:rsidRPr="007C3195">
        <w:rPr>
          <w:sz w:val="16"/>
          <w:szCs w:val="16"/>
        </w:rPr>
        <w:br/>
      </w:r>
      <w:r w:rsidRPr="007C3195">
        <w:rPr>
          <w:b/>
          <w:bCs/>
          <w:sz w:val="16"/>
          <w:szCs w:val="16"/>
        </w:rPr>
        <w:t>Clinical picture</w:t>
      </w:r>
      <w:r w:rsidRPr="007C3195">
        <w:rPr>
          <w:sz w:val="16"/>
          <w:szCs w:val="16"/>
        </w:rPr>
        <w:t xml:space="preserve"> </w:t>
      </w:r>
      <w:r w:rsidRPr="007C3195">
        <w:rPr>
          <w:sz w:val="16"/>
          <w:szCs w:val="16"/>
        </w:rPr>
        <w:br/>
        <w:t>1. Haemorrhagic disease of the newborn may be an exaggerated form of normal neonatal prothrombinaemia. 2-4 days after birth, haemorrhage may occur into the alimentary tract (melaena neonatorum), skin or sub</w:t>
      </w:r>
      <w:r w:rsidRPr="007C3195">
        <w:rPr>
          <w:sz w:val="16"/>
          <w:szCs w:val="16"/>
        </w:rPr>
        <w:softHyphen/>
        <w:t xml:space="preserve">cutaneous tissue, brain, spinal cord, peritoneal cavity, etc. Recovery may be spontaneous or death may occur.  </w:t>
      </w:r>
      <w:r w:rsidRPr="007C3195">
        <w:rPr>
          <w:sz w:val="16"/>
          <w:szCs w:val="16"/>
        </w:rPr>
        <w:br/>
        <w:t xml:space="preserve">2. In other conditions, the bleeding may be spontaneous but the risk factor is higher during surgical opcrations and accidcnts.  </w:t>
      </w:r>
      <w:r w:rsidRPr="007C3195">
        <w:rPr>
          <w:sz w:val="16"/>
          <w:szCs w:val="16"/>
        </w:rPr>
        <w:br/>
      </w:r>
      <w:r w:rsidRPr="007C3195">
        <w:rPr>
          <w:b/>
          <w:bCs/>
          <w:sz w:val="16"/>
          <w:szCs w:val="16"/>
        </w:rPr>
        <w:t>Management and prophylaxis</w:t>
      </w:r>
      <w:r w:rsidRPr="007C3195">
        <w:rPr>
          <w:sz w:val="16"/>
          <w:szCs w:val="16"/>
        </w:rPr>
        <w:t xml:space="preserve"> </w:t>
      </w:r>
      <w:r w:rsidRPr="007C3195">
        <w:rPr>
          <w:sz w:val="16"/>
          <w:szCs w:val="16"/>
        </w:rPr>
        <w:br/>
        <w:t xml:space="preserve">1. In neonatal hypoprothrombinaemia, vitamin K 1 mg i.m. followed by acetomenaphthone 2-4 mg daily in battle feeds.  </w:t>
      </w:r>
      <w:r w:rsidRPr="007C3195">
        <w:rPr>
          <w:sz w:val="16"/>
          <w:szCs w:val="16"/>
        </w:rPr>
        <w:br/>
        <w:t xml:space="preserve">2. Before surgical operations, coagulation time should be tested. If it is prolonged, vitamin K should be given in doses of 10-20 i.m. daily for three days. In case of gross liver disease, vitamin K is not utilized and blood transfusion will be required.  </w:t>
      </w:r>
      <w:r w:rsidRPr="007C3195">
        <w:rPr>
          <w:sz w:val="16"/>
          <w:szCs w:val="16"/>
        </w:rPr>
        <w:br/>
        <w:t xml:space="preserve">3. In condition due to anticoagulant therapy, the management is cessation of drug, vitamin K 10 mg i.m. and blood transfusion.  </w:t>
      </w:r>
      <w:r w:rsidRPr="007C3195">
        <w:rPr>
          <w:sz w:val="16"/>
          <w:szCs w:val="16"/>
        </w:rPr>
        <w:br/>
      </w:r>
    </w:p>
    <w:p w:rsidR="000B039B" w:rsidRPr="007C3195" w:rsidRDefault="000B039B" w:rsidP="007C3195">
      <w:pPr>
        <w:pStyle w:val="NormalWeb"/>
        <w:rPr>
          <w:sz w:val="22"/>
          <w:szCs w:val="22"/>
        </w:rPr>
      </w:pPr>
      <w:r w:rsidRPr="007C3195">
        <w:rPr>
          <w:sz w:val="22"/>
          <w:szCs w:val="22"/>
        </w:rPr>
        <w:t xml:space="preserve">IDIOPATHIC THROMBOCYTOPENIC PURPURA  </w:t>
      </w:r>
      <w:r w:rsidRPr="007C3195">
        <w:rPr>
          <w:sz w:val="22"/>
          <w:szCs w:val="22"/>
        </w:rPr>
        <w:br/>
      </w:r>
    </w:p>
    <w:p w:rsidR="000B039B" w:rsidRPr="007C3195" w:rsidRDefault="000B039B" w:rsidP="007C3195">
      <w:pPr>
        <w:pStyle w:val="NormalWeb"/>
        <w:rPr>
          <w:sz w:val="16"/>
          <w:szCs w:val="16"/>
        </w:rPr>
      </w:pPr>
      <w:r w:rsidRPr="007C3195">
        <w:rPr>
          <w:sz w:val="16"/>
          <w:szCs w:val="16"/>
        </w:rPr>
        <w:t xml:space="preserve">It is a disease of unknown etiology, characterized by platelet deficiency.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The exact etiology is unknown. Probably it is an autoimmune disease with autoantibodies causing excessive platelet destruction. The disease occurs in children and young adults. In children, it may follow  </w:t>
      </w:r>
      <w:r w:rsidRPr="007C3195">
        <w:rPr>
          <w:sz w:val="16"/>
          <w:szCs w:val="16"/>
        </w:rPr>
        <w:br/>
        <w:t xml:space="preserve">rubella. Females are slightly more affected.  </w:t>
      </w:r>
      <w:r w:rsidRPr="007C3195">
        <w:rPr>
          <w:sz w:val="16"/>
          <w:szCs w:val="16"/>
        </w:rPr>
        <w:br/>
      </w:r>
      <w:r w:rsidRPr="007C3195">
        <w:rPr>
          <w:b/>
          <w:bCs/>
          <w:sz w:val="16"/>
          <w:szCs w:val="16"/>
        </w:rPr>
        <w:t>Clinical picture</w:t>
      </w:r>
      <w:r w:rsidRPr="007C3195">
        <w:rPr>
          <w:sz w:val="16"/>
          <w:szCs w:val="16"/>
        </w:rPr>
        <w:t xml:space="preserve"> </w:t>
      </w:r>
      <w:r w:rsidRPr="007C3195">
        <w:rPr>
          <w:sz w:val="16"/>
          <w:szCs w:val="16"/>
        </w:rPr>
        <w:br/>
        <w:t xml:space="preserve">The disease presents as intermittent purpura and bleeding at any site. The common sites are nose, gastrointestinal tract, and urogenital tract. Haemorrhage into brain or subarachnoid space may be fatal.  </w:t>
      </w:r>
    </w:p>
    <w:p w:rsidR="000B039B" w:rsidRPr="007C3195" w:rsidRDefault="000B039B" w:rsidP="007C3195">
      <w:pPr>
        <w:pStyle w:val="NormalWeb"/>
        <w:rPr>
          <w:sz w:val="16"/>
          <w:szCs w:val="16"/>
        </w:rPr>
      </w:pPr>
      <w:r w:rsidRPr="007C3195">
        <w:rPr>
          <w:sz w:val="16"/>
          <w:szCs w:val="16"/>
        </w:rPr>
        <w:t xml:space="preserve">The disease is usually chronic with remissions. The patient becomes anaemic due to blood loss.  </w:t>
      </w:r>
      <w:r w:rsidRPr="007C3195">
        <w:rPr>
          <w:sz w:val="16"/>
          <w:szCs w:val="16"/>
        </w:rPr>
        <w:br/>
      </w:r>
      <w:r w:rsidRPr="007C3195">
        <w:rPr>
          <w:b/>
          <w:bCs/>
          <w:sz w:val="16"/>
          <w:szCs w:val="16"/>
        </w:rPr>
        <w:t>Capillary resistance test</w:t>
      </w:r>
      <w:r w:rsidRPr="007C3195">
        <w:rPr>
          <w:sz w:val="16"/>
          <w:szCs w:val="16"/>
        </w:rPr>
        <w:t xml:space="preserve">. Blood pressure cuff is tied around the arm and inflated at midpoint between systolic and diastolic pressure. It is kept at the same pressure for five minutes. The cuff is then deflated and the forearm examined. Normally, 2-3 tiny haemorrhagic spots may appear over the skin. When capillary resistance is lowered, the forearm is full of such spots. A circle is marked over the forearm with a 50-paisa coin. The number of haemorrhagic spots in the circle is an indication of capillary fragility. The test is strongly positive in ideopathic thrombocytopenic purpura.  </w:t>
      </w:r>
      <w:r w:rsidRPr="007C3195">
        <w:rPr>
          <w:sz w:val="16"/>
          <w:szCs w:val="16"/>
        </w:rPr>
        <w:br/>
      </w:r>
      <w:r w:rsidRPr="007C3195">
        <w:rPr>
          <w:b/>
          <w:bCs/>
          <w:sz w:val="16"/>
          <w:szCs w:val="16"/>
        </w:rPr>
        <w:t>Investigations</w:t>
      </w:r>
      <w:r w:rsidRPr="007C3195">
        <w:rPr>
          <w:sz w:val="16"/>
          <w:szCs w:val="16"/>
        </w:rPr>
        <w:t xml:space="preserve"> </w:t>
      </w:r>
      <w:r w:rsidRPr="007C3195">
        <w:rPr>
          <w:sz w:val="16"/>
          <w:szCs w:val="16"/>
        </w:rPr>
        <w:br/>
        <w:t xml:space="preserve">1. Blood picture.  </w:t>
      </w:r>
      <w:r w:rsidRPr="007C3195">
        <w:rPr>
          <w:sz w:val="16"/>
          <w:szCs w:val="16"/>
        </w:rPr>
        <w:br/>
        <w:t xml:space="preserve">a. Platelet count low; may be below 40,000 per cu. mm.  </w:t>
      </w:r>
      <w:r w:rsidRPr="007C3195">
        <w:rPr>
          <w:sz w:val="16"/>
          <w:szCs w:val="16"/>
        </w:rPr>
        <w:br/>
        <w:t xml:space="preserve">b. Microcytic hypochromicanaernia.  </w:t>
      </w:r>
      <w:r w:rsidRPr="007C3195">
        <w:rPr>
          <w:sz w:val="16"/>
          <w:szCs w:val="16"/>
        </w:rPr>
        <w:br/>
        <w:t xml:space="preserve">2. Bleeding time prolonged; may be 15-20 minutes.  </w:t>
      </w:r>
      <w:r w:rsidRPr="007C3195">
        <w:rPr>
          <w:sz w:val="16"/>
          <w:szCs w:val="16"/>
        </w:rPr>
        <w:br/>
        <w:t xml:space="preserve">3. Coagulation time usually normal with poor clot retraction.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Blood transfusion.  </w:t>
      </w:r>
      <w:r w:rsidRPr="007C3195">
        <w:rPr>
          <w:sz w:val="16"/>
          <w:szCs w:val="16"/>
        </w:rPr>
        <w:br/>
        <w:t xml:space="preserve">2. Corticosteroids e.g. betamethasone 2 mg (4 tablets) thrice a day to be reduced with response.  </w:t>
      </w:r>
      <w:r w:rsidRPr="007C3195">
        <w:rPr>
          <w:sz w:val="16"/>
          <w:szCs w:val="16"/>
        </w:rPr>
        <w:br/>
        <w:t xml:space="preserve">3. If the condition does not improve substantially with two weeks of above treatment, splenectomy should be performed.  </w:t>
      </w:r>
      <w:r w:rsidRPr="007C3195">
        <w:rPr>
          <w:sz w:val="16"/>
          <w:szCs w:val="16"/>
        </w:rPr>
        <w:br/>
      </w:r>
    </w:p>
    <w:p w:rsidR="000B039B" w:rsidRPr="007C3195" w:rsidRDefault="000B039B" w:rsidP="007C3195">
      <w:pPr>
        <w:pStyle w:val="NormalWeb"/>
        <w:rPr>
          <w:b/>
          <w:bCs/>
          <w:sz w:val="22"/>
          <w:szCs w:val="22"/>
        </w:rPr>
      </w:pPr>
      <w:r w:rsidRPr="007C3195">
        <w:rPr>
          <w:sz w:val="22"/>
          <w:szCs w:val="22"/>
        </w:rPr>
        <w:t xml:space="preserve">SECONDARY THROMBOCYTOPENIC PURPURA  </w:t>
      </w:r>
      <w:r w:rsidRPr="007C3195">
        <w:rPr>
          <w:sz w:val="22"/>
          <w:szCs w:val="22"/>
        </w:rPr>
        <w:br/>
      </w:r>
    </w:p>
    <w:p w:rsidR="000B039B" w:rsidRPr="007C3195" w:rsidRDefault="000B039B" w:rsidP="007C3195">
      <w:pPr>
        <w:pStyle w:val="NormalWeb"/>
        <w:rPr>
          <w:sz w:val="16"/>
          <w:szCs w:val="16"/>
        </w:rPr>
      </w:pPr>
      <w:r w:rsidRPr="007C3195">
        <w:rPr>
          <w:b/>
          <w:bCs/>
          <w:sz w:val="16"/>
          <w:szCs w:val="16"/>
        </w:rPr>
        <w:t>Causes</w:t>
      </w:r>
      <w:r w:rsidRPr="007C3195">
        <w:rPr>
          <w:sz w:val="16"/>
          <w:szCs w:val="16"/>
        </w:rPr>
        <w:t xml:space="preserve"> </w:t>
      </w:r>
      <w:r w:rsidRPr="007C3195">
        <w:rPr>
          <w:sz w:val="16"/>
          <w:szCs w:val="16"/>
        </w:rPr>
        <w:br/>
        <w:t xml:space="preserve">1. Aplastic anaemia  </w:t>
      </w:r>
      <w:r w:rsidRPr="007C3195">
        <w:rPr>
          <w:sz w:val="16"/>
          <w:szCs w:val="16"/>
        </w:rPr>
        <w:br/>
        <w:t xml:space="preserve">2. Leukaemia.  </w:t>
      </w:r>
      <w:r w:rsidRPr="007C3195">
        <w:rPr>
          <w:sz w:val="16"/>
          <w:szCs w:val="16"/>
        </w:rPr>
        <w:br/>
        <w:t xml:space="preserve">3. Hypersplenism.  </w:t>
      </w:r>
      <w:r w:rsidRPr="007C3195">
        <w:rPr>
          <w:sz w:val="16"/>
          <w:szCs w:val="16"/>
        </w:rPr>
        <w:br/>
        <w:t xml:space="preserve">4. Multiple neoplastic deposits in bone marrow.  </w:t>
      </w:r>
      <w:r w:rsidRPr="007C3195">
        <w:rPr>
          <w:sz w:val="16"/>
          <w:szCs w:val="16"/>
        </w:rPr>
        <w:br/>
        <w:t xml:space="preserve">5. Radiation  </w:t>
      </w:r>
      <w:r w:rsidRPr="007C3195">
        <w:rPr>
          <w:sz w:val="16"/>
          <w:szCs w:val="16"/>
        </w:rPr>
        <w:br/>
        <w:t xml:space="preserve">6. Very severe fevers  </w:t>
      </w:r>
      <w:r w:rsidRPr="007C3195">
        <w:rPr>
          <w:sz w:val="16"/>
          <w:szCs w:val="16"/>
        </w:rPr>
        <w:br/>
        <w:t xml:space="preserve">7. Megaloblastic anaemias  </w:t>
      </w:r>
      <w:r w:rsidRPr="007C3195">
        <w:rPr>
          <w:sz w:val="16"/>
          <w:szCs w:val="16"/>
        </w:rPr>
        <w:br/>
        <w:t xml:space="preserve">8. Disseminated lupus erythematosus.  </w:t>
      </w:r>
      <w:r w:rsidRPr="007C3195">
        <w:rPr>
          <w:sz w:val="16"/>
          <w:szCs w:val="16"/>
        </w:rPr>
        <w:br/>
        <w:t xml:space="preserve">9. Massive blood transfusions.  </w:t>
      </w:r>
      <w:r w:rsidRPr="007C3195">
        <w:rPr>
          <w:sz w:val="16"/>
          <w:szCs w:val="16"/>
        </w:rPr>
        <w:br/>
        <w:t xml:space="preserve">10. Pancytopenia due to drugs - Arsenicals, gold, chloramphenicol.  </w:t>
      </w:r>
      <w:r w:rsidRPr="007C3195">
        <w:rPr>
          <w:sz w:val="16"/>
          <w:szCs w:val="16"/>
        </w:rPr>
        <w:br/>
        <w:t xml:space="preserve">11. Drug sensitivity - Quinine, quinidine.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Treatment or removal of the cause.  </w:t>
      </w:r>
      <w:r w:rsidRPr="007C3195">
        <w:rPr>
          <w:sz w:val="16"/>
          <w:szCs w:val="16"/>
        </w:rPr>
        <w:br/>
        <w:t xml:space="preserve">2. Blood transfusions as required.  </w:t>
      </w:r>
      <w:r w:rsidRPr="007C3195">
        <w:rPr>
          <w:sz w:val="16"/>
          <w:szCs w:val="16"/>
        </w:rPr>
        <w:br/>
      </w:r>
    </w:p>
    <w:p w:rsidR="000B039B" w:rsidRPr="007C3195" w:rsidRDefault="000B039B" w:rsidP="007C3195">
      <w:pPr>
        <w:pStyle w:val="NormalWeb"/>
        <w:rPr>
          <w:b/>
          <w:bCs/>
          <w:sz w:val="32"/>
          <w:szCs w:val="32"/>
        </w:rPr>
      </w:pPr>
      <w:r w:rsidRPr="007C3195">
        <w:rPr>
          <w:sz w:val="32"/>
          <w:szCs w:val="32"/>
        </w:rPr>
        <w:lastRenderedPageBreak/>
        <w:t xml:space="preserve">VASCULAR PURPURAS  </w:t>
      </w:r>
      <w:r w:rsidRPr="007C3195">
        <w:rPr>
          <w:sz w:val="32"/>
          <w:szCs w:val="32"/>
        </w:rPr>
        <w:br/>
      </w:r>
    </w:p>
    <w:p w:rsidR="000B039B" w:rsidRPr="007C3195" w:rsidRDefault="000B039B" w:rsidP="007C3195">
      <w:pPr>
        <w:pStyle w:val="NormalWeb"/>
        <w:rPr>
          <w:sz w:val="16"/>
          <w:szCs w:val="16"/>
        </w:rPr>
      </w:pPr>
      <w:r w:rsidRPr="007C3195">
        <w:rPr>
          <w:b/>
          <w:bCs/>
          <w:sz w:val="16"/>
          <w:szCs w:val="16"/>
        </w:rPr>
        <w:t>Causes</w:t>
      </w:r>
      <w:r w:rsidRPr="007C3195">
        <w:rPr>
          <w:sz w:val="16"/>
          <w:szCs w:val="16"/>
        </w:rPr>
        <w:t xml:space="preserve"> </w:t>
      </w:r>
      <w:r w:rsidRPr="007C3195">
        <w:rPr>
          <w:sz w:val="16"/>
          <w:szCs w:val="16"/>
        </w:rPr>
        <w:br/>
        <w:t xml:space="preserve">1. Infections, e. g. typhus, typhoid, meningitis, measles, subacute bacterial endocarditis. smallpox, septicaemia.  </w:t>
      </w:r>
      <w:r w:rsidRPr="007C3195">
        <w:rPr>
          <w:sz w:val="16"/>
          <w:szCs w:val="16"/>
        </w:rPr>
        <w:br/>
        <w:t xml:space="preserve">2. Drugs, e.g. carbromal, atropine, ergot alkaloids, iodides, phenobarbitone, phenytoin, quinine, quinidine, salicylates.  </w:t>
      </w:r>
      <w:r w:rsidRPr="007C3195">
        <w:rPr>
          <w:sz w:val="16"/>
          <w:szCs w:val="16"/>
        </w:rPr>
        <w:br/>
        <w:t xml:space="preserve">3. Allergic reaction (anaphylactoid purpura).  </w:t>
      </w:r>
      <w:r w:rsidRPr="007C3195">
        <w:rPr>
          <w:sz w:val="16"/>
          <w:szCs w:val="16"/>
        </w:rPr>
        <w:br/>
        <w:t xml:space="preserve">4. Senile purpura.  </w:t>
      </w:r>
      <w:r w:rsidRPr="007C3195">
        <w:rPr>
          <w:sz w:val="16"/>
          <w:szCs w:val="16"/>
        </w:rPr>
        <w:br/>
        <w:t xml:space="preserve">5. Metabolic purpura (renal and hepatic failures).  </w:t>
      </w:r>
      <w:r w:rsidRPr="007C3195">
        <w:rPr>
          <w:sz w:val="16"/>
          <w:szCs w:val="16"/>
        </w:rPr>
        <w:br/>
        <w:t xml:space="preserve">6. Scurvy.  </w:t>
      </w:r>
      <w:r w:rsidRPr="007C3195">
        <w:rPr>
          <w:sz w:val="16"/>
          <w:szCs w:val="16"/>
        </w:rPr>
        <w:br/>
        <w:t xml:space="preserve">7. Von Willebrand's disease.  </w:t>
      </w:r>
      <w:r w:rsidRPr="007C3195">
        <w:rPr>
          <w:sz w:val="16"/>
          <w:szCs w:val="16"/>
        </w:rPr>
        <w:br/>
        <w:t xml:space="preserve">8. Hereditary haemorrhagic telangiectasia.  </w:t>
      </w:r>
      <w:r w:rsidRPr="007C3195">
        <w:rPr>
          <w:sz w:val="16"/>
          <w:szCs w:val="16"/>
        </w:rPr>
        <w:br/>
      </w:r>
      <w:r w:rsidRPr="007C3195">
        <w:rPr>
          <w:b/>
          <w:bCs/>
          <w:sz w:val="16"/>
          <w:szCs w:val="16"/>
        </w:rPr>
        <w:t>Anaphylactoid purpura</w:t>
      </w:r>
      <w:r w:rsidRPr="007C3195">
        <w:rPr>
          <w:sz w:val="16"/>
          <w:szCs w:val="16"/>
        </w:rPr>
        <w:t xml:space="preserve"> </w:t>
      </w:r>
      <w:r w:rsidRPr="007C3195">
        <w:rPr>
          <w:sz w:val="16"/>
          <w:szCs w:val="16"/>
        </w:rPr>
        <w:br/>
      </w:r>
      <w:r w:rsidRPr="007C3195">
        <w:rPr>
          <w:b/>
          <w:bCs/>
          <w:sz w:val="16"/>
          <w:szCs w:val="16"/>
        </w:rPr>
        <w:t>Purpura simplex</w:t>
      </w:r>
      <w:r w:rsidRPr="007C3195">
        <w:rPr>
          <w:sz w:val="16"/>
          <w:szCs w:val="16"/>
        </w:rPr>
        <w:t xml:space="preserve">. It occurs in rheumatic fever, scarlet fevcr, etc. and is caused by sensitivity to streplococcal infection. Haemorrhagic spots occur over the limbs and other parts of the body. No treatment is necessary.  </w:t>
      </w:r>
      <w:r w:rsidRPr="007C3195">
        <w:rPr>
          <w:sz w:val="16"/>
          <w:szCs w:val="16"/>
        </w:rPr>
        <w:br/>
      </w:r>
      <w:r w:rsidRPr="007C3195">
        <w:rPr>
          <w:b/>
          <w:bCs/>
          <w:sz w:val="16"/>
          <w:szCs w:val="16"/>
        </w:rPr>
        <w:t>Henoch Schonlein purpura</w:t>
      </w:r>
      <w:r w:rsidRPr="007C3195">
        <w:rPr>
          <w:sz w:val="16"/>
          <w:szCs w:val="16"/>
        </w:rPr>
        <w:t>. It occurs in children and adolescents. Bleeding may occur into the gut or joints. The patient develops mild fever. The condition is self</w:t>
      </w:r>
      <w:r w:rsidRPr="007C3195">
        <w:rPr>
          <w:sz w:val="16"/>
          <w:szCs w:val="16"/>
        </w:rPr>
        <w:softHyphen/>
        <w:t xml:space="preserve">limiting but likely to relapse.  </w:t>
      </w:r>
      <w:r w:rsidRPr="007C3195">
        <w:rPr>
          <w:sz w:val="16"/>
          <w:szCs w:val="16"/>
        </w:rPr>
        <w:br/>
        <w:t xml:space="preserve">In anaphylactoid purpura, bleeding time, coagulation tirne and platelet counts are normal. Capillary resistance test may be positive.  </w:t>
      </w:r>
      <w:r w:rsidRPr="007C3195">
        <w:rPr>
          <w:sz w:val="16"/>
          <w:szCs w:val="16"/>
        </w:rPr>
        <w:br/>
      </w:r>
      <w:r w:rsidRPr="007C3195">
        <w:rPr>
          <w:b/>
          <w:bCs/>
          <w:sz w:val="16"/>
          <w:szCs w:val="16"/>
        </w:rPr>
        <w:t>Senile purpura</w:t>
      </w:r>
      <w:r w:rsidRPr="007C3195">
        <w:rPr>
          <w:sz w:val="16"/>
          <w:szCs w:val="16"/>
        </w:rPr>
        <w:t xml:space="preserve"> </w:t>
      </w:r>
      <w:r w:rsidRPr="007C3195">
        <w:rPr>
          <w:sz w:val="16"/>
          <w:szCs w:val="16"/>
        </w:rPr>
        <w:br/>
        <w:t xml:space="preserve">This is due to senile atrophic changes in the skin. Haemorrhagic spots are commonly found over dorsum of the hand and require no treatment.  </w:t>
      </w:r>
      <w:r w:rsidRPr="007C3195">
        <w:rPr>
          <w:sz w:val="16"/>
          <w:szCs w:val="16"/>
        </w:rPr>
        <w:br/>
      </w:r>
      <w:r w:rsidRPr="007C3195">
        <w:rPr>
          <w:b/>
          <w:bCs/>
          <w:sz w:val="16"/>
          <w:szCs w:val="16"/>
        </w:rPr>
        <w:t>Von Willebrand's disease</w:t>
      </w:r>
      <w:r w:rsidRPr="007C3195">
        <w:rPr>
          <w:sz w:val="16"/>
          <w:szCs w:val="16"/>
        </w:rPr>
        <w:t xml:space="preserve"> </w:t>
      </w:r>
      <w:r w:rsidRPr="007C3195">
        <w:rPr>
          <w:sz w:val="16"/>
          <w:szCs w:val="16"/>
        </w:rPr>
        <w:br/>
        <w:t xml:space="preserve">This is a rare bleeding disorder inherited as autosomal dominant character in either sex. The bleeding time is prolonged with normal coagulation time and platclet count. There is prolonged bleeding consequent to minor injuries, surgical operation and child birth. There may be menorrhagia or gastrointestinal bleeding. Treatment is with iron and blood transfusions.  </w:t>
      </w:r>
      <w:r w:rsidRPr="007C3195">
        <w:rPr>
          <w:sz w:val="16"/>
          <w:szCs w:val="16"/>
        </w:rPr>
        <w:br/>
      </w:r>
    </w:p>
    <w:p w:rsidR="000B039B" w:rsidRPr="007C3195" w:rsidRDefault="000B039B" w:rsidP="007C3195">
      <w:pPr>
        <w:pStyle w:val="NormalWeb"/>
        <w:rPr>
          <w:sz w:val="32"/>
          <w:szCs w:val="32"/>
        </w:rPr>
      </w:pPr>
      <w:r w:rsidRPr="007C3195">
        <w:rPr>
          <w:sz w:val="32"/>
          <w:szCs w:val="32"/>
        </w:rPr>
        <w:t xml:space="preserve">RETICULOSES  </w:t>
      </w:r>
      <w:r w:rsidRPr="007C3195">
        <w:rPr>
          <w:sz w:val="32"/>
          <w:szCs w:val="32"/>
        </w:rPr>
        <w:br/>
      </w:r>
    </w:p>
    <w:p w:rsidR="000B039B" w:rsidRPr="007C3195" w:rsidRDefault="000B039B" w:rsidP="007C3195">
      <w:pPr>
        <w:pStyle w:val="NormalWeb"/>
        <w:rPr>
          <w:sz w:val="16"/>
          <w:szCs w:val="16"/>
        </w:rPr>
      </w:pPr>
      <w:r w:rsidRPr="007C3195">
        <w:rPr>
          <w:sz w:val="16"/>
          <w:szCs w:val="16"/>
        </w:rPr>
        <w:t xml:space="preserve">It is a group of diseascs characterized by glandular and splenic enlargements without the blood picture of leukaemia. The diseases generally included in this group are :-  </w:t>
      </w:r>
      <w:r w:rsidRPr="007C3195">
        <w:rPr>
          <w:sz w:val="16"/>
          <w:szCs w:val="16"/>
        </w:rPr>
        <w:br/>
        <w:t xml:space="preserve">1. Hodgkin's disease.  </w:t>
      </w:r>
      <w:r w:rsidRPr="007C3195">
        <w:rPr>
          <w:sz w:val="16"/>
          <w:szCs w:val="16"/>
        </w:rPr>
        <w:br/>
        <w:t xml:space="preserve">2. Myclomatosis.  </w:t>
      </w:r>
      <w:r w:rsidRPr="007C3195">
        <w:rPr>
          <w:sz w:val="16"/>
          <w:szCs w:val="16"/>
        </w:rPr>
        <w:br/>
        <w:t xml:space="preserve">3. Lymphosarcoma.  </w:t>
      </w:r>
      <w:r w:rsidRPr="007C3195">
        <w:rPr>
          <w:sz w:val="16"/>
          <w:szCs w:val="16"/>
        </w:rPr>
        <w:br/>
        <w:t xml:space="preserve">4. Reticulum cell sarcoma.  </w:t>
      </w:r>
      <w:r w:rsidRPr="007C3195">
        <w:rPr>
          <w:sz w:val="16"/>
          <w:szCs w:val="16"/>
        </w:rPr>
        <w:br/>
        <w:t xml:space="preserve">5. Giant follicular lymphoma  </w:t>
      </w:r>
      <w:r w:rsidRPr="007C3195">
        <w:rPr>
          <w:sz w:val="16"/>
          <w:szCs w:val="16"/>
        </w:rPr>
        <w:br/>
        <w:t xml:space="preserve">The Conditions are usually fatal and the common pathological characteristic is a widespread progressive proliferation of the cells of reticulo-enclothelial system.  </w:t>
      </w:r>
      <w:r w:rsidRPr="007C3195">
        <w:rPr>
          <w:sz w:val="16"/>
          <w:szCs w:val="16"/>
        </w:rPr>
        <w:br/>
      </w:r>
    </w:p>
    <w:p w:rsidR="000B039B" w:rsidRPr="007C3195" w:rsidRDefault="000B039B" w:rsidP="007C3195">
      <w:pPr>
        <w:pStyle w:val="NormalWeb"/>
        <w:rPr>
          <w:sz w:val="32"/>
          <w:szCs w:val="32"/>
        </w:rPr>
      </w:pPr>
      <w:r w:rsidRPr="007C3195">
        <w:rPr>
          <w:sz w:val="32"/>
          <w:szCs w:val="32"/>
        </w:rPr>
        <w:t xml:space="preserve">HODGKIN'S DISEASE  </w:t>
      </w:r>
      <w:r w:rsidRPr="007C3195">
        <w:rPr>
          <w:sz w:val="32"/>
          <w:szCs w:val="32"/>
        </w:rPr>
        <w:br/>
      </w:r>
      <w:r w:rsidRPr="007C3195">
        <w:rPr>
          <w:b/>
          <w:bCs/>
          <w:sz w:val="32"/>
          <w:szCs w:val="32"/>
        </w:rPr>
        <w:t>(LYMPHADENOMA)</w:t>
      </w:r>
      <w:r w:rsidRPr="007C3195">
        <w:rPr>
          <w:sz w:val="32"/>
          <w:szCs w:val="32"/>
        </w:rPr>
        <w:t xml:space="preserve"> </w:t>
      </w:r>
      <w:r w:rsidRPr="007C3195">
        <w:rPr>
          <w:sz w:val="32"/>
          <w:szCs w:val="32"/>
        </w:rPr>
        <w:br/>
      </w:r>
    </w:p>
    <w:p w:rsidR="000B039B" w:rsidRPr="007C3195" w:rsidRDefault="000B039B" w:rsidP="007C3195">
      <w:pPr>
        <w:pStyle w:val="NormalWeb"/>
        <w:rPr>
          <w:sz w:val="16"/>
          <w:szCs w:val="16"/>
        </w:rPr>
      </w:pPr>
      <w:r w:rsidRPr="007C3195">
        <w:rPr>
          <w:sz w:val="16"/>
          <w:szCs w:val="16"/>
        </w:rPr>
        <w:t xml:space="preserve">It is a progressive, painiess and generalized enlargement of the lymphoid tissue accompanied with anaemia.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1. Affects both sexes, chiefly adults before middle agc.  </w:t>
      </w:r>
      <w:r w:rsidRPr="007C3195">
        <w:rPr>
          <w:sz w:val="16"/>
          <w:szCs w:val="16"/>
        </w:rPr>
        <w:br/>
        <w:t xml:space="preserve">2. Pathogcnesis unccrtain  </w:t>
      </w:r>
      <w:r w:rsidRPr="007C3195">
        <w:rPr>
          <w:sz w:val="16"/>
          <w:szCs w:val="16"/>
        </w:rPr>
        <w:br/>
        <w:t xml:space="preserve">3. Histological resemblance with chronic inflammation suggests infective cause, possibly bacillus tuberculosis or a virus.  </w:t>
      </w:r>
      <w:r w:rsidRPr="007C3195">
        <w:rPr>
          <w:sz w:val="16"/>
          <w:szCs w:val="16"/>
        </w:rPr>
        <w:br/>
        <w:t xml:space="preserve">4. Mostly believed to be a malignant neoplasm and grouped with other neoplasia of reticulo-endothelial system (Reticuloses)  </w:t>
      </w:r>
      <w:r w:rsidRPr="007C3195">
        <w:rPr>
          <w:sz w:val="16"/>
          <w:szCs w:val="16"/>
        </w:rPr>
        <w:br/>
      </w:r>
      <w:r w:rsidRPr="007C3195">
        <w:rPr>
          <w:b/>
          <w:bCs/>
          <w:sz w:val="16"/>
          <w:szCs w:val="16"/>
        </w:rPr>
        <w:t>Pathology</w:t>
      </w:r>
      <w:r w:rsidRPr="007C3195">
        <w:rPr>
          <w:sz w:val="16"/>
          <w:szCs w:val="16"/>
        </w:rPr>
        <w:t xml:space="preserve"> </w:t>
      </w:r>
      <w:r w:rsidRPr="007C3195">
        <w:rPr>
          <w:sz w:val="16"/>
          <w:szCs w:val="16"/>
        </w:rPr>
        <w:br/>
        <w:t xml:space="preserve">1. The enlarged glands are discrete, firm, and rubbery  </w:t>
      </w:r>
      <w:r w:rsidRPr="007C3195">
        <w:rPr>
          <w:sz w:val="16"/>
          <w:szCs w:val="16"/>
        </w:rPr>
        <w:br/>
        <w:t xml:space="preserve">2. Microscopically, the normal structure is replacd by proliferated reticuloendotfielial cells, some multinucleated giant cells and several cosinophils. Later fibrous stroma is increased, caseation and necrosis are not seen.  </w:t>
      </w:r>
      <w:r w:rsidRPr="007C3195">
        <w:rPr>
          <w:sz w:val="16"/>
          <w:szCs w:val="16"/>
        </w:rPr>
        <w:br/>
        <w:t xml:space="preserve">3. Spleen moderatcly enlarged and, on section, shows greyish areas of Hodgkin's tissue.  </w:t>
      </w:r>
      <w:r w:rsidRPr="007C3195">
        <w:rPr>
          <w:sz w:val="16"/>
          <w:szCs w:val="16"/>
        </w:rPr>
        <w:br/>
        <w:t xml:space="preserve">4. Infiltration may be seen in bone marrow, liver, kidneys, lungs, intestines and other organs.  </w:t>
      </w:r>
      <w:r w:rsidRPr="007C3195">
        <w:rPr>
          <w:sz w:val="16"/>
          <w:szCs w:val="16"/>
        </w:rPr>
        <w:br/>
      </w:r>
      <w:r w:rsidRPr="007C3195">
        <w:rPr>
          <w:b/>
          <w:bCs/>
          <w:sz w:val="16"/>
          <w:szCs w:val="16"/>
        </w:rPr>
        <w:t>Clinical feature</w:t>
      </w:r>
      <w:r w:rsidRPr="007C3195">
        <w:rPr>
          <w:sz w:val="16"/>
          <w:szCs w:val="16"/>
        </w:rPr>
        <w:t xml:space="preserve"> </w:t>
      </w:r>
      <w:r w:rsidRPr="007C3195">
        <w:rPr>
          <w:sz w:val="16"/>
          <w:szCs w:val="16"/>
        </w:rPr>
        <w:br/>
        <w:t xml:space="preserve">1. Onset insidious with enlargement of group of superficial glands.  </w:t>
      </w:r>
      <w:r w:rsidRPr="007C3195">
        <w:rPr>
          <w:sz w:val="16"/>
          <w:szCs w:val="16"/>
        </w:rPr>
        <w:br/>
        <w:t xml:space="preserve">2. Most often the cervical group of lymph nodes is affected first followed by enlargement of axillary  </w:t>
      </w:r>
      <w:r w:rsidRPr="007C3195">
        <w:rPr>
          <w:sz w:val="16"/>
          <w:szCs w:val="16"/>
        </w:rPr>
        <w:br/>
      </w:r>
      <w:r w:rsidRPr="007C3195">
        <w:rPr>
          <w:sz w:val="16"/>
          <w:szCs w:val="16"/>
        </w:rPr>
        <w:lastRenderedPageBreak/>
        <w:t xml:space="preserve">and inguinal groups, and finally the thoracic and abdominal glands. Occasionally there may be the reverse course.  </w:t>
      </w:r>
      <w:r w:rsidRPr="007C3195">
        <w:rPr>
          <w:sz w:val="16"/>
          <w:szCs w:val="16"/>
        </w:rPr>
        <w:br/>
        <w:t xml:space="preserve">3. The glands are painless, discrete and rubbery and vary in size from 1.5-7.5 cms in diameter. The overlying skin is freely mobile.  </w:t>
      </w:r>
      <w:r w:rsidRPr="007C3195">
        <w:rPr>
          <w:sz w:val="16"/>
          <w:szCs w:val="16"/>
        </w:rPr>
        <w:br/>
        <w:t xml:space="preserve">4. Pressure symptoms such as dysphagia, dyspnoea, jaundice and paraplegia.  </w:t>
      </w:r>
      <w:r w:rsidRPr="007C3195">
        <w:rPr>
          <w:sz w:val="16"/>
          <w:szCs w:val="16"/>
        </w:rPr>
        <w:br/>
        <w:t xml:space="preserve">5. Spleen usually palpable, firm, and painless.  </w:t>
      </w:r>
      <w:r w:rsidRPr="007C3195">
        <w:rPr>
          <w:sz w:val="16"/>
          <w:szCs w:val="16"/>
        </w:rPr>
        <w:br/>
        <w:t xml:space="preserve">6. Liver occasionally enlarged.  </w:t>
      </w:r>
      <w:r w:rsidRPr="007C3195">
        <w:rPr>
          <w:sz w:val="16"/>
          <w:szCs w:val="16"/>
        </w:rPr>
        <w:br/>
        <w:t xml:space="preserve">7. Progressive weakness and weight loss; progressive anaemia.  </w:t>
      </w:r>
      <w:r w:rsidRPr="007C3195">
        <w:rPr>
          <w:sz w:val="16"/>
          <w:szCs w:val="16"/>
        </w:rPr>
        <w:br/>
        <w:t>8. Fever upto 103</w:t>
      </w:r>
      <w:r w:rsidRPr="007C3195">
        <w:rPr>
          <w:sz w:val="16"/>
          <w:szCs w:val="16"/>
          <w:vertAlign w:val="superscript"/>
        </w:rPr>
        <w:t>o</w:t>
      </w:r>
      <w:r w:rsidRPr="007C3195">
        <w:rPr>
          <w:sz w:val="16"/>
          <w:szCs w:val="16"/>
        </w:rPr>
        <w:t xml:space="preserve">F. Pyrexia for several days may alternate with apyrexial periods (Pel-Ebstein fcver).  </w:t>
      </w:r>
      <w:r w:rsidRPr="007C3195">
        <w:rPr>
          <w:sz w:val="16"/>
          <w:szCs w:val="16"/>
        </w:rPr>
        <w:br/>
        <w:t xml:space="preserve">9. In some cases, severe pruritus  </w:t>
      </w:r>
      <w:r w:rsidRPr="007C3195">
        <w:rPr>
          <w:sz w:val="16"/>
          <w:szCs w:val="16"/>
        </w:rPr>
        <w:br/>
      </w:r>
      <w:r w:rsidRPr="007C3195">
        <w:rPr>
          <w:b/>
          <w:bCs/>
          <w:sz w:val="16"/>
          <w:szCs w:val="16"/>
        </w:rPr>
        <w:t>Investigations</w:t>
      </w:r>
      <w:r w:rsidRPr="007C3195">
        <w:rPr>
          <w:sz w:val="16"/>
          <w:szCs w:val="16"/>
        </w:rPr>
        <w:t xml:space="preserve"> </w:t>
      </w:r>
      <w:r w:rsidRPr="007C3195">
        <w:rPr>
          <w:sz w:val="16"/>
          <w:szCs w:val="16"/>
        </w:rPr>
        <w:br/>
        <w:t xml:space="preserve">1 . Normochromic, normocytic anaemia.  </w:t>
      </w:r>
      <w:r w:rsidRPr="007C3195">
        <w:rPr>
          <w:sz w:val="16"/>
          <w:szCs w:val="16"/>
        </w:rPr>
        <w:br/>
        <w:t xml:space="preserve">2. Leucocyte count may be normal or increased; decreased in terminal stages along with thrombocytopcnia; moderate eosinophilia.  </w:t>
      </w:r>
      <w:r w:rsidRPr="007C3195">
        <w:rPr>
          <w:sz w:val="16"/>
          <w:szCs w:val="16"/>
        </w:rPr>
        <w:br/>
        <w:t xml:space="preserve">3. ESR raised.  </w:t>
      </w:r>
      <w:r w:rsidRPr="007C3195">
        <w:rPr>
          <w:sz w:val="16"/>
          <w:szCs w:val="16"/>
        </w:rPr>
        <w:br/>
        <w:t xml:space="preserve">4. Bone marrow usually normal, may ocasionally show Hodgkin's tissue.  </w:t>
      </w:r>
      <w:r w:rsidRPr="007C3195">
        <w:rPr>
          <w:sz w:val="16"/>
          <w:szCs w:val="16"/>
        </w:rPr>
        <w:br/>
        <w:t xml:space="preserve">5. Lymph node biopsy. Most characteristic feature is pleomorphism. Giant cells with single, convoluted or ring shaped nucleus (Dorothy Reed or Strenburg cells), or two nuclei one of which is the mirror image of the other (mirror image giant cells). Lymphocytes, plasma cells, polymorphs, and eosinophils may all be present.  </w:t>
      </w:r>
      <w:r w:rsidRPr="007C3195">
        <w:rPr>
          <w:sz w:val="16"/>
          <w:szCs w:val="16"/>
        </w:rPr>
        <w:br/>
      </w:r>
      <w:r w:rsidRPr="007C3195">
        <w:rPr>
          <w:b/>
          <w:bCs/>
          <w:sz w:val="16"/>
          <w:szCs w:val="16"/>
        </w:rPr>
        <w:t>Differential Diagnosis</w:t>
      </w:r>
      <w:r w:rsidRPr="007C3195">
        <w:rPr>
          <w:sz w:val="16"/>
          <w:szCs w:val="16"/>
        </w:rPr>
        <w:t xml:space="preserve"> </w:t>
      </w:r>
      <w:r w:rsidRPr="007C3195">
        <w:rPr>
          <w:sz w:val="16"/>
          <w:szCs w:val="16"/>
        </w:rPr>
        <w:br/>
        <w:t xml:space="preserve">1. Tuberculous lymphadenitis  </w:t>
      </w:r>
      <w:r w:rsidRPr="007C3195">
        <w:rPr>
          <w:sz w:val="16"/>
          <w:szCs w:val="16"/>
        </w:rPr>
        <w:br/>
        <w:t xml:space="preserve">a. Usually confined to the neck  </w:t>
      </w:r>
      <w:r w:rsidRPr="007C3195">
        <w:rPr>
          <w:sz w:val="16"/>
          <w:szCs w:val="16"/>
        </w:rPr>
        <w:br/>
        <w:t xml:space="preserve">b. Glands matted together  </w:t>
      </w:r>
      <w:r w:rsidRPr="007C3195">
        <w:rPr>
          <w:sz w:val="16"/>
          <w:szCs w:val="16"/>
        </w:rPr>
        <w:br/>
        <w:t xml:space="preserve">c. A sinus may be present.  </w:t>
      </w:r>
      <w:r w:rsidRPr="007C3195">
        <w:rPr>
          <w:sz w:val="16"/>
          <w:szCs w:val="16"/>
        </w:rPr>
        <w:br/>
        <w:t xml:space="preserve">d. No splenomegaly.  </w:t>
      </w:r>
      <w:r w:rsidRPr="007C3195">
        <w:rPr>
          <w:sz w:val="16"/>
          <w:szCs w:val="16"/>
        </w:rPr>
        <w:br/>
        <w:t xml:space="preserve">2. Chronic pyogenic lymphadrnitis  </w:t>
      </w:r>
      <w:r w:rsidRPr="007C3195">
        <w:rPr>
          <w:sz w:val="16"/>
          <w:szCs w:val="16"/>
        </w:rPr>
        <w:br/>
        <w:t xml:space="preserve">a. Chiefly affects the neck.  </w:t>
      </w:r>
      <w:r w:rsidRPr="007C3195">
        <w:rPr>
          <w:sz w:val="16"/>
          <w:szCs w:val="16"/>
        </w:rPr>
        <w:br/>
        <w:t xml:space="preserve">b. Glands small and tender.  </w:t>
      </w:r>
      <w:r w:rsidRPr="007C3195">
        <w:rPr>
          <w:sz w:val="16"/>
          <w:szCs w:val="16"/>
        </w:rPr>
        <w:br/>
        <w:t xml:space="preserve">c. Source of infection can be found,  </w:t>
      </w:r>
      <w:r w:rsidRPr="007C3195">
        <w:rPr>
          <w:sz w:val="16"/>
          <w:szCs w:val="16"/>
        </w:rPr>
        <w:br/>
        <w:t xml:space="preserve">d. No splenornegaly.  </w:t>
      </w:r>
      <w:r w:rsidRPr="007C3195">
        <w:rPr>
          <w:sz w:val="16"/>
          <w:szCs w:val="16"/>
        </w:rPr>
        <w:br/>
        <w:t xml:space="preserve">3. Lymphatic leukaemia. Diagnosed by examination of  blood and bone marrow.  </w:t>
      </w:r>
      <w:r w:rsidRPr="007C3195">
        <w:rPr>
          <w:sz w:val="16"/>
          <w:szCs w:val="16"/>
        </w:rPr>
        <w:br/>
        <w:t xml:space="preserve">4. Infectious mononucleosis  </w:t>
      </w:r>
      <w:r w:rsidRPr="007C3195">
        <w:rPr>
          <w:sz w:val="16"/>
          <w:szCs w:val="16"/>
        </w:rPr>
        <w:br/>
        <w:t xml:space="preserve">a. Glandular and splenic enlargements transient.  </w:t>
      </w:r>
      <w:r w:rsidRPr="007C3195">
        <w:rPr>
          <w:sz w:val="16"/>
          <w:szCs w:val="16"/>
        </w:rPr>
        <w:br/>
        <w:t xml:space="preserve">b. Blood examination.  </w:t>
      </w:r>
      <w:r w:rsidRPr="007C3195">
        <w:rPr>
          <w:sz w:val="16"/>
          <w:szCs w:val="16"/>
        </w:rPr>
        <w:br/>
        <w:t xml:space="preserve">c. Paul-Bunnel test positive  </w:t>
      </w:r>
      <w:r w:rsidRPr="007C3195">
        <w:rPr>
          <w:sz w:val="16"/>
          <w:szCs w:val="16"/>
        </w:rPr>
        <w:br/>
        <w:t xml:space="preserve">5. Lymphosarcoma and Reticulam cell sarcoma, can be distinguished only by lymph gland biopsy.  </w:t>
      </w:r>
      <w:r w:rsidRPr="007C3195">
        <w:rPr>
          <w:sz w:val="16"/>
          <w:szCs w:val="16"/>
        </w:rPr>
        <w:br/>
        <w:t xml:space="preserve">6. Secondary Syphilis  </w:t>
      </w:r>
      <w:r w:rsidRPr="007C3195">
        <w:rPr>
          <w:sz w:val="16"/>
          <w:szCs w:val="16"/>
        </w:rPr>
        <w:br/>
        <w:t xml:space="preserve">a. Swelling of glands transient.  </w:t>
      </w:r>
      <w:r w:rsidRPr="007C3195">
        <w:rPr>
          <w:sz w:val="16"/>
          <w:szCs w:val="16"/>
        </w:rPr>
        <w:br/>
        <w:t xml:space="preserve">b. Skin rash  </w:t>
      </w:r>
      <w:r w:rsidRPr="007C3195">
        <w:rPr>
          <w:sz w:val="16"/>
          <w:szCs w:val="16"/>
        </w:rPr>
        <w:br/>
        <w:t xml:space="preserve">c. Wassermann reaction positivc.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General nutritional measures  </w:t>
      </w:r>
      <w:r w:rsidRPr="007C3195">
        <w:rPr>
          <w:sz w:val="16"/>
          <w:szCs w:val="16"/>
        </w:rPr>
        <w:br/>
        <w:t xml:space="preserve">2. Localised short course radiotherapy  </w:t>
      </w:r>
      <w:r w:rsidRPr="007C3195">
        <w:rPr>
          <w:sz w:val="16"/>
          <w:szCs w:val="16"/>
        </w:rPr>
        <w:br/>
        <w:t xml:space="preserve">3. Chemotherapy  </w:t>
      </w:r>
      <w:r w:rsidRPr="007C3195">
        <w:rPr>
          <w:sz w:val="16"/>
          <w:szCs w:val="16"/>
        </w:rPr>
        <w:br/>
        <w:t xml:space="preserve">a. Cyclophosphamide (Endovan) 3.5 mg/kg body weight till leucocyte count falls and then 1 mg/kg daily.  </w:t>
      </w:r>
      <w:r w:rsidRPr="007C3195">
        <w:rPr>
          <w:sz w:val="16"/>
          <w:szCs w:val="16"/>
        </w:rPr>
        <w:br/>
        <w:t xml:space="preserve">b. Mustine hydrochloride, 0.1-0.5 mg/kg body weight for 4-6 days, repeated at a few weeks interval.  </w:t>
      </w:r>
      <w:r w:rsidRPr="007C3195">
        <w:rPr>
          <w:sz w:val="16"/>
          <w:szCs w:val="16"/>
        </w:rPr>
        <w:br/>
        <w:t xml:space="preserve">c. Vinblastine sulphate 0.1-0.3 mg/kg body weight intravenously every week.  </w:t>
      </w:r>
      <w:r w:rsidRPr="007C3195">
        <w:rPr>
          <w:sz w:val="16"/>
          <w:szCs w:val="16"/>
        </w:rPr>
        <w:br/>
      </w:r>
    </w:p>
    <w:p w:rsidR="000B039B" w:rsidRPr="007C3195" w:rsidRDefault="000B039B" w:rsidP="007C3195">
      <w:pPr>
        <w:pStyle w:val="NormalWeb"/>
        <w:rPr>
          <w:sz w:val="32"/>
          <w:szCs w:val="32"/>
        </w:rPr>
      </w:pPr>
      <w:r w:rsidRPr="007C3195">
        <w:rPr>
          <w:sz w:val="32"/>
          <w:szCs w:val="32"/>
        </w:rPr>
        <w:t xml:space="preserve">MYELOMATOSIS  </w:t>
      </w:r>
      <w:r w:rsidRPr="007C3195">
        <w:rPr>
          <w:sz w:val="32"/>
          <w:szCs w:val="32"/>
        </w:rPr>
        <w:br/>
      </w:r>
    </w:p>
    <w:p w:rsidR="000B039B" w:rsidRPr="007C3195" w:rsidRDefault="000B039B" w:rsidP="007C3195">
      <w:pPr>
        <w:pStyle w:val="NormalWeb"/>
        <w:rPr>
          <w:sz w:val="16"/>
          <w:szCs w:val="16"/>
        </w:rPr>
      </w:pPr>
      <w:r w:rsidRPr="007C3195">
        <w:rPr>
          <w:sz w:val="16"/>
          <w:szCs w:val="16"/>
        </w:rPr>
        <w:t xml:space="preserve"> This is one of the malignant reticuloses, characterised by multiple tumours in the bone marrow and progressive anaemia.  </w:t>
      </w:r>
    </w:p>
    <w:p w:rsidR="000B039B" w:rsidRPr="007C3195" w:rsidRDefault="000B039B" w:rsidP="007C3195">
      <w:pPr>
        <w:pStyle w:val="NormalWeb"/>
        <w:rPr>
          <w:sz w:val="16"/>
          <w:szCs w:val="16"/>
        </w:rPr>
      </w:pPr>
      <w:r w:rsidRPr="007C3195">
        <w:rPr>
          <w:b/>
          <w:bCs/>
          <w:sz w:val="16"/>
          <w:szCs w:val="16"/>
        </w:rPr>
        <w:t>Etiology</w:t>
      </w:r>
      <w:r w:rsidRPr="007C3195">
        <w:rPr>
          <w:sz w:val="16"/>
          <w:szCs w:val="16"/>
        </w:rPr>
        <w:t xml:space="preserve"> </w:t>
      </w:r>
      <w:r w:rsidRPr="007C3195">
        <w:rPr>
          <w:sz w:val="16"/>
          <w:szCs w:val="16"/>
        </w:rPr>
        <w:br/>
        <w:t xml:space="preserve">1. Occurs mostly after fourth decade of life,  </w:t>
      </w:r>
      <w:r w:rsidRPr="007C3195">
        <w:rPr>
          <w:sz w:val="16"/>
          <w:szCs w:val="16"/>
        </w:rPr>
        <w:br/>
        <w:t xml:space="preserve">2. More common in males.  </w:t>
      </w:r>
      <w:r w:rsidRPr="007C3195">
        <w:rPr>
          <w:sz w:val="16"/>
          <w:szCs w:val="16"/>
        </w:rPr>
        <w:br/>
      </w:r>
      <w:r w:rsidRPr="007C3195">
        <w:rPr>
          <w:b/>
          <w:bCs/>
          <w:sz w:val="16"/>
          <w:szCs w:val="16"/>
        </w:rPr>
        <w:t>Pathology</w:t>
      </w:r>
      <w:r w:rsidRPr="007C3195">
        <w:rPr>
          <w:sz w:val="16"/>
          <w:szCs w:val="16"/>
        </w:rPr>
        <w:t xml:space="preserve"> </w:t>
      </w:r>
      <w:r w:rsidRPr="007C3195">
        <w:rPr>
          <w:sz w:val="16"/>
          <w:szCs w:val="16"/>
        </w:rPr>
        <w:br/>
        <w:t xml:space="preserve">The tumours are composed of plasma cells which may invade the cortex.  </w:t>
      </w:r>
      <w:r w:rsidRPr="007C3195">
        <w:rPr>
          <w:sz w:val="16"/>
          <w:szCs w:val="16"/>
        </w:rPr>
        <w:br/>
      </w:r>
      <w:r w:rsidRPr="007C3195">
        <w:rPr>
          <w:b/>
          <w:bCs/>
          <w:sz w:val="16"/>
          <w:szCs w:val="16"/>
        </w:rPr>
        <w:t>Clinical features</w:t>
      </w:r>
      <w:r w:rsidRPr="007C3195">
        <w:rPr>
          <w:sz w:val="16"/>
          <w:szCs w:val="16"/>
        </w:rPr>
        <w:t xml:space="preserve"> </w:t>
      </w:r>
      <w:r w:rsidRPr="007C3195">
        <w:rPr>
          <w:sz w:val="16"/>
          <w:szCs w:val="16"/>
        </w:rPr>
        <w:br/>
        <w:t xml:space="preserve">1. Bone pain, usually in the back.  </w:t>
      </w:r>
      <w:r w:rsidRPr="007C3195">
        <w:rPr>
          <w:sz w:val="16"/>
          <w:szCs w:val="16"/>
        </w:rPr>
        <w:br/>
        <w:t xml:space="preserve">2. Sciatica or severe girdle pains because of spinal nerve root compression.  </w:t>
      </w:r>
      <w:r w:rsidRPr="007C3195">
        <w:rPr>
          <w:sz w:val="16"/>
          <w:szCs w:val="16"/>
        </w:rPr>
        <w:br/>
        <w:t xml:space="preserve">3. Occasionally, paraplegia because of cord compression,  </w:t>
      </w:r>
      <w:r w:rsidRPr="007C3195">
        <w:rPr>
          <w:sz w:val="16"/>
          <w:szCs w:val="16"/>
        </w:rPr>
        <w:br/>
        <w:t xml:space="preserve">4.  Spontaneous fractures.  </w:t>
      </w:r>
      <w:r w:rsidRPr="007C3195">
        <w:rPr>
          <w:sz w:val="16"/>
          <w:szCs w:val="16"/>
        </w:rPr>
        <w:br/>
        <w:t xml:space="preserve">5. Fatal usually in 2-8 years  </w:t>
      </w:r>
      <w:r w:rsidRPr="007C3195">
        <w:rPr>
          <w:sz w:val="16"/>
          <w:szCs w:val="16"/>
        </w:rPr>
        <w:br/>
      </w:r>
      <w:r w:rsidRPr="007C3195">
        <w:rPr>
          <w:b/>
          <w:bCs/>
          <w:sz w:val="16"/>
          <w:szCs w:val="16"/>
        </w:rPr>
        <w:t>Investigation</w:t>
      </w:r>
      <w:r w:rsidRPr="007C3195">
        <w:rPr>
          <w:sz w:val="16"/>
          <w:szCs w:val="16"/>
        </w:rPr>
        <w:t xml:space="preserve"> </w:t>
      </w:r>
      <w:r w:rsidRPr="007C3195">
        <w:rPr>
          <w:sz w:val="16"/>
          <w:szCs w:val="16"/>
        </w:rPr>
        <w:br/>
        <w:t xml:space="preserve">1.  Progressive normocytic anaemia.  </w:t>
      </w:r>
      <w:r w:rsidRPr="007C3195">
        <w:rPr>
          <w:sz w:val="16"/>
          <w:szCs w:val="16"/>
        </w:rPr>
        <w:br/>
        <w:t xml:space="preserve">2.  Leucocyte count initially normal, later decreased and associated with thrombocytopenia.  </w:t>
      </w:r>
      <w:r w:rsidRPr="007C3195">
        <w:rPr>
          <w:sz w:val="16"/>
          <w:szCs w:val="16"/>
        </w:rPr>
        <w:br/>
        <w:t xml:space="preserve">3. Bone marrow examination shows plasma cells with slate blue cytoplasm and eccentric coarsely stippled nuclei.  </w:t>
      </w:r>
      <w:r w:rsidRPr="007C3195">
        <w:rPr>
          <w:sz w:val="16"/>
          <w:szCs w:val="16"/>
        </w:rPr>
        <w:br/>
      </w:r>
      <w:r w:rsidRPr="007C3195">
        <w:rPr>
          <w:sz w:val="16"/>
          <w:szCs w:val="16"/>
        </w:rPr>
        <w:lastRenderedPageBreak/>
        <w:t xml:space="preserve">4.  ESR verv high.  </w:t>
      </w:r>
      <w:r w:rsidRPr="007C3195">
        <w:rPr>
          <w:sz w:val="16"/>
          <w:szCs w:val="16"/>
        </w:rPr>
        <w:br/>
        <w:t xml:space="preserve">5. Marked increase in abnormal serum globulin with particular electrophoretic pattern  </w:t>
      </w:r>
      <w:r w:rsidRPr="007C3195">
        <w:rPr>
          <w:sz w:val="16"/>
          <w:szCs w:val="16"/>
        </w:rPr>
        <w:br/>
        <w:t xml:space="preserve">6.  Urine contains Bence Jones protein.  </w:t>
      </w:r>
      <w:r w:rsidRPr="007C3195">
        <w:rPr>
          <w:sz w:val="16"/>
          <w:szCs w:val="16"/>
        </w:rPr>
        <w:br/>
        <w:t xml:space="preserve">7. Radiological examination shows widespread, punched out, osteolytic areas, best seen in the skull, ribs and pelvis.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Localised irradiation.  </w:t>
      </w:r>
      <w:r w:rsidRPr="007C3195">
        <w:rPr>
          <w:sz w:val="16"/>
          <w:szCs w:val="16"/>
        </w:rPr>
        <w:br/>
        <w:t xml:space="preserve">2. Chemotherapy with urethane and nitrogen mustard.  </w:t>
      </w:r>
      <w:r w:rsidRPr="007C3195">
        <w:rPr>
          <w:sz w:val="16"/>
          <w:szCs w:val="16"/>
        </w:rPr>
        <w:br/>
        <w:t xml:space="preserve">3. Blood transfusion.  </w:t>
      </w:r>
      <w:r w:rsidRPr="007C3195">
        <w:rPr>
          <w:sz w:val="16"/>
          <w:szCs w:val="16"/>
        </w:rPr>
        <w:br/>
        <w:t> </w:t>
      </w:r>
    </w:p>
    <w:p w:rsidR="000B039B" w:rsidRPr="007C3195" w:rsidRDefault="000B039B" w:rsidP="007C3195">
      <w:pPr>
        <w:pStyle w:val="NormalWeb"/>
        <w:rPr>
          <w:b/>
          <w:bCs/>
          <w:sz w:val="32"/>
          <w:szCs w:val="32"/>
        </w:rPr>
      </w:pPr>
      <w:r w:rsidRPr="007C3195">
        <w:rPr>
          <w:b/>
          <w:bCs/>
          <w:sz w:val="32"/>
          <w:szCs w:val="32"/>
        </w:rPr>
        <w:t>SPLEEN</w:t>
      </w:r>
      <w:r w:rsidRPr="007C3195">
        <w:rPr>
          <w:sz w:val="32"/>
          <w:szCs w:val="32"/>
        </w:rPr>
        <w:t xml:space="preserve"> </w:t>
      </w:r>
      <w:r w:rsidRPr="007C3195">
        <w:rPr>
          <w:sz w:val="32"/>
          <w:szCs w:val="32"/>
        </w:rPr>
        <w:br/>
      </w:r>
    </w:p>
    <w:p w:rsidR="000B039B" w:rsidRPr="007C3195" w:rsidRDefault="000B039B" w:rsidP="007C3195">
      <w:pPr>
        <w:pStyle w:val="NormalWeb"/>
        <w:rPr>
          <w:sz w:val="16"/>
          <w:szCs w:val="16"/>
        </w:rPr>
      </w:pPr>
      <w:r w:rsidRPr="007C3195">
        <w:rPr>
          <w:b/>
          <w:bCs/>
          <w:sz w:val="16"/>
          <w:szCs w:val="16"/>
        </w:rPr>
        <w:t>Functions</w:t>
      </w:r>
      <w:r w:rsidRPr="007C3195">
        <w:rPr>
          <w:sz w:val="16"/>
          <w:szCs w:val="16"/>
        </w:rPr>
        <w:t xml:space="preserve"> </w:t>
      </w:r>
      <w:r w:rsidRPr="007C3195">
        <w:rPr>
          <w:sz w:val="16"/>
          <w:szCs w:val="16"/>
        </w:rPr>
        <w:br/>
        <w:t xml:space="preserve">1.  Filtration of unwanted elements  </w:t>
      </w:r>
      <w:r w:rsidRPr="007C3195">
        <w:rPr>
          <w:sz w:val="16"/>
          <w:szCs w:val="16"/>
        </w:rPr>
        <w:br/>
        <w:t xml:space="preserve">a. Red blood cells  </w:t>
      </w:r>
      <w:r w:rsidRPr="007C3195">
        <w:rPr>
          <w:sz w:val="16"/>
          <w:szCs w:val="16"/>
        </w:rPr>
        <w:br/>
        <w:t xml:space="preserve">b. Heinz bodies  </w:t>
      </w:r>
      <w:r w:rsidRPr="007C3195">
        <w:rPr>
          <w:sz w:val="16"/>
          <w:szCs w:val="16"/>
        </w:rPr>
        <w:br/>
        <w:t xml:space="preserve">c. Howell-Jolly bodies  </w:t>
      </w:r>
      <w:r w:rsidRPr="007C3195">
        <w:rPr>
          <w:sz w:val="16"/>
          <w:szCs w:val="16"/>
        </w:rPr>
        <w:br/>
        <w:t xml:space="preserve">d. Bacteria  </w:t>
      </w:r>
      <w:r w:rsidRPr="007C3195">
        <w:rPr>
          <w:sz w:val="16"/>
          <w:szCs w:val="16"/>
        </w:rPr>
        <w:br/>
        <w:t xml:space="preserve">e. Cell debris  </w:t>
      </w:r>
      <w:r w:rsidRPr="007C3195">
        <w:rPr>
          <w:sz w:val="16"/>
          <w:szCs w:val="16"/>
        </w:rPr>
        <w:br/>
        <w:t xml:space="preserve">f. Abnormal macromolecules in  </w:t>
      </w:r>
      <w:r w:rsidRPr="007C3195">
        <w:rPr>
          <w:sz w:val="16"/>
          <w:szCs w:val="16"/>
        </w:rPr>
        <w:br/>
        <w:t xml:space="preserve">   (i) Gaucher's disease  </w:t>
      </w:r>
      <w:r w:rsidRPr="007C3195">
        <w:rPr>
          <w:sz w:val="16"/>
          <w:szCs w:val="16"/>
        </w:rPr>
        <w:br/>
        <w:t xml:space="preserve">   (ii) Niemann-Pick disease.  </w:t>
      </w:r>
      <w:r w:rsidRPr="007C3195">
        <w:rPr>
          <w:sz w:val="16"/>
          <w:szCs w:val="16"/>
        </w:rPr>
        <w:br/>
        <w:t xml:space="preserve">2. Immune response. The reticular network in the periarterial sheaths traps antigen permitting it to come in contact with effector lymphocytes thus facilitating antibody production.  </w:t>
      </w:r>
      <w:r w:rsidRPr="007C3195">
        <w:rPr>
          <w:sz w:val="16"/>
          <w:szCs w:val="16"/>
        </w:rPr>
        <w:br/>
        <w:t xml:space="preserve">3. Haemopoiesis  </w:t>
      </w:r>
      <w:r w:rsidRPr="007C3195">
        <w:rPr>
          <w:sz w:val="16"/>
          <w:szCs w:val="16"/>
        </w:rPr>
        <w:br/>
        <w:t xml:space="preserve">a. Splenic haemopoiesis before birth and in severe anaemia  </w:t>
      </w:r>
      <w:r w:rsidRPr="007C3195">
        <w:rPr>
          <w:sz w:val="16"/>
          <w:szCs w:val="16"/>
        </w:rPr>
        <w:br/>
        <w:t xml:space="preserve">b. Lymphocyte and macrophage production throughout life.  </w:t>
      </w:r>
      <w:r w:rsidRPr="007C3195">
        <w:rPr>
          <w:sz w:val="16"/>
          <w:szCs w:val="16"/>
        </w:rPr>
        <w:br/>
        <w:t xml:space="preserve">4. Storage of erythrocytes, platelets and leucocytes.  </w:t>
      </w:r>
      <w:r w:rsidRPr="007C3195">
        <w:rPr>
          <w:sz w:val="16"/>
          <w:szCs w:val="16"/>
        </w:rPr>
        <w:br/>
      </w:r>
      <w:r w:rsidRPr="007C3195">
        <w:rPr>
          <w:b/>
          <w:bCs/>
          <w:sz w:val="16"/>
          <w:szCs w:val="16"/>
        </w:rPr>
        <w:t>Causes of Splenomegaly</w:t>
      </w:r>
      <w:r w:rsidRPr="007C3195">
        <w:rPr>
          <w:sz w:val="16"/>
          <w:szCs w:val="16"/>
        </w:rPr>
        <w:t xml:space="preserve"> </w:t>
      </w:r>
      <w:r w:rsidRPr="007C3195">
        <w:rPr>
          <w:sz w:val="16"/>
          <w:szCs w:val="16"/>
        </w:rPr>
        <w:br/>
        <w:t xml:space="preserve">A. Infective  </w:t>
      </w:r>
      <w:r w:rsidRPr="007C3195">
        <w:rPr>
          <w:sz w:val="16"/>
          <w:szCs w:val="16"/>
        </w:rPr>
        <w:br/>
        <w:t xml:space="preserve">1.  Bacterial  </w:t>
      </w:r>
      <w:r w:rsidRPr="007C3195">
        <w:rPr>
          <w:sz w:val="16"/>
          <w:szCs w:val="16"/>
        </w:rPr>
        <w:br/>
        <w:t xml:space="preserve">a. Typhoid and paratyphoid  </w:t>
      </w:r>
      <w:r w:rsidRPr="007C3195">
        <w:rPr>
          <w:sz w:val="16"/>
          <w:szCs w:val="16"/>
        </w:rPr>
        <w:br/>
        <w:t xml:space="preserve">b. Typhus.  </w:t>
      </w:r>
      <w:r w:rsidRPr="007C3195">
        <w:rPr>
          <w:sz w:val="16"/>
          <w:szCs w:val="16"/>
        </w:rPr>
        <w:br/>
        <w:t xml:space="preserve">c. Anthrax  </w:t>
      </w:r>
      <w:r w:rsidRPr="007C3195">
        <w:rPr>
          <w:sz w:val="16"/>
          <w:szCs w:val="16"/>
        </w:rPr>
        <w:br/>
        <w:t xml:space="preserve">d. Tuberculosis.  </w:t>
      </w:r>
      <w:r w:rsidRPr="007C3195">
        <w:rPr>
          <w:sz w:val="16"/>
          <w:szCs w:val="16"/>
        </w:rPr>
        <w:br/>
        <w:t xml:space="preserve">e. Septicaemia.  </w:t>
      </w:r>
      <w:r w:rsidRPr="007C3195">
        <w:rPr>
          <w:sz w:val="16"/>
          <w:szCs w:val="16"/>
        </w:rPr>
        <w:br/>
        <w:t xml:space="preserve">f. Splenic abscess.  </w:t>
      </w:r>
      <w:r w:rsidRPr="007C3195">
        <w:rPr>
          <w:sz w:val="16"/>
          <w:szCs w:val="16"/>
        </w:rPr>
        <w:br/>
        <w:t xml:space="preserve">2.  Spirochaetal :  </w:t>
      </w:r>
      <w:r w:rsidRPr="007C3195">
        <w:rPr>
          <w:sz w:val="16"/>
          <w:szCs w:val="16"/>
        </w:rPr>
        <w:br/>
        <w:t xml:space="preserve">a. Weil's disease.  </w:t>
      </w:r>
      <w:r w:rsidRPr="007C3195">
        <w:rPr>
          <w:sz w:val="16"/>
          <w:szCs w:val="16"/>
        </w:rPr>
        <w:br/>
        <w:t xml:space="preserve">b. Syphilis  </w:t>
      </w:r>
      <w:r w:rsidRPr="007C3195">
        <w:rPr>
          <w:sz w:val="16"/>
          <w:szCs w:val="16"/>
        </w:rPr>
        <w:br/>
        <w:t xml:space="preserve">3.  Viral  </w:t>
      </w:r>
      <w:r w:rsidRPr="007C3195">
        <w:rPr>
          <w:sz w:val="16"/>
          <w:szCs w:val="16"/>
        </w:rPr>
        <w:br/>
        <w:t xml:space="preserve"> --Psittacosis  </w:t>
      </w:r>
      <w:r w:rsidRPr="007C3195">
        <w:rPr>
          <w:sz w:val="16"/>
          <w:szCs w:val="16"/>
        </w:rPr>
        <w:br/>
        <w:t xml:space="preserve">4.  Protozoal  </w:t>
      </w:r>
      <w:r w:rsidRPr="007C3195">
        <w:rPr>
          <w:sz w:val="16"/>
          <w:szCs w:val="16"/>
        </w:rPr>
        <w:br/>
        <w:t xml:space="preserve">a. Malaria  </w:t>
      </w:r>
      <w:r w:rsidRPr="007C3195">
        <w:rPr>
          <w:sz w:val="16"/>
          <w:szCs w:val="16"/>
        </w:rPr>
        <w:br/>
        <w:t xml:space="preserve">b. Kala-azar.  </w:t>
      </w:r>
      <w:r w:rsidRPr="007C3195">
        <w:rPr>
          <w:sz w:val="16"/>
          <w:szCs w:val="16"/>
        </w:rPr>
        <w:br/>
        <w:t xml:space="preserve">5.  Parasitic :  </w:t>
      </w:r>
      <w:r w:rsidRPr="007C3195">
        <w:rPr>
          <w:sz w:val="16"/>
          <w:szCs w:val="16"/>
        </w:rPr>
        <w:br/>
        <w:t xml:space="preserve">  - Hydatid cyst.  </w:t>
      </w:r>
    </w:p>
    <w:p w:rsidR="000B039B" w:rsidRPr="007C3195" w:rsidRDefault="000B039B" w:rsidP="007C3195">
      <w:pPr>
        <w:pStyle w:val="NormalWeb"/>
        <w:rPr>
          <w:sz w:val="16"/>
          <w:szCs w:val="16"/>
        </w:rPr>
      </w:pPr>
      <w:r w:rsidRPr="007C3195">
        <w:rPr>
          <w:sz w:val="16"/>
          <w:szCs w:val="16"/>
        </w:rPr>
        <w:t xml:space="preserve">B. Blood disorders  </w:t>
      </w:r>
      <w:r w:rsidRPr="007C3195">
        <w:rPr>
          <w:sz w:val="16"/>
          <w:szCs w:val="16"/>
        </w:rPr>
        <w:br/>
        <w:t xml:space="preserve">1. Myeloid leukaemia,  </w:t>
      </w:r>
      <w:r w:rsidRPr="007C3195">
        <w:rPr>
          <w:sz w:val="16"/>
          <w:szCs w:val="16"/>
        </w:rPr>
        <w:br/>
        <w:t xml:space="preserve">2. Lymphatic leukaemia.  </w:t>
      </w:r>
      <w:r w:rsidRPr="007C3195">
        <w:rPr>
          <w:sz w:val="16"/>
          <w:szCs w:val="16"/>
        </w:rPr>
        <w:br/>
        <w:t xml:space="preserve">3. Pernicious anaemia.  </w:t>
      </w:r>
      <w:r w:rsidRPr="007C3195">
        <w:rPr>
          <w:sz w:val="16"/>
          <w:szCs w:val="16"/>
        </w:rPr>
        <w:br/>
        <w:t xml:space="preserve">4. Polycythaemia vera,  </w:t>
      </w:r>
      <w:r w:rsidRPr="007C3195">
        <w:rPr>
          <w:sz w:val="16"/>
          <w:szCs w:val="16"/>
        </w:rPr>
        <w:br/>
        <w:t xml:space="preserve">5. Erythroblastosis foetalis.  </w:t>
      </w:r>
      <w:r w:rsidRPr="007C3195">
        <w:rPr>
          <w:sz w:val="16"/>
          <w:szCs w:val="16"/>
        </w:rPr>
        <w:br/>
        <w:t xml:space="preserve">6. Spherocytosis,  </w:t>
      </w:r>
      <w:r w:rsidRPr="007C3195">
        <w:rPr>
          <w:sz w:val="16"/>
          <w:szCs w:val="16"/>
        </w:rPr>
        <w:br/>
        <w:t xml:space="preserve">7. Acquired haemolytic anaernia.  </w:t>
      </w:r>
      <w:r w:rsidRPr="007C3195">
        <w:rPr>
          <w:sz w:val="16"/>
          <w:szCs w:val="16"/>
        </w:rPr>
        <w:br/>
        <w:t xml:space="preserve">8. Thrombocytopenic purpura.  </w:t>
      </w:r>
      <w:r w:rsidRPr="007C3195">
        <w:rPr>
          <w:sz w:val="16"/>
          <w:szCs w:val="16"/>
        </w:rPr>
        <w:br/>
        <w:t xml:space="preserve">C. Metabolic :  </w:t>
      </w:r>
      <w:r w:rsidRPr="007C3195">
        <w:rPr>
          <w:sz w:val="16"/>
          <w:szCs w:val="16"/>
        </w:rPr>
        <w:br/>
        <w:t xml:space="preserve">1. Rickets.  </w:t>
      </w:r>
      <w:r w:rsidRPr="007C3195">
        <w:rPr>
          <w:sz w:val="16"/>
          <w:szCs w:val="16"/>
        </w:rPr>
        <w:br/>
        <w:t xml:space="preserve">2. Amyloidosis.  </w:t>
      </w:r>
      <w:r w:rsidRPr="007C3195">
        <w:rPr>
          <w:sz w:val="16"/>
          <w:szCs w:val="16"/>
        </w:rPr>
        <w:br/>
        <w:t xml:space="preserve">3. Porphyria.  </w:t>
      </w:r>
      <w:r w:rsidRPr="007C3195">
        <w:rPr>
          <w:sz w:val="16"/>
          <w:szCs w:val="16"/>
        </w:rPr>
        <w:br/>
        <w:t xml:space="preserve">4. Gaucher's disease,  </w:t>
      </w:r>
      <w:r w:rsidRPr="007C3195">
        <w:rPr>
          <w:sz w:val="16"/>
          <w:szCs w:val="16"/>
        </w:rPr>
        <w:br/>
        <w:t xml:space="preserve">D. Circulatory  </w:t>
      </w:r>
      <w:r w:rsidRPr="007C3195">
        <w:rPr>
          <w:sz w:val="16"/>
          <w:szCs w:val="16"/>
        </w:rPr>
        <w:br/>
        <w:t xml:space="preserve">I - Portal hypertension  </w:t>
      </w:r>
      <w:r w:rsidRPr="007C3195">
        <w:rPr>
          <w:sz w:val="16"/>
          <w:szCs w:val="16"/>
        </w:rPr>
        <w:br/>
        <w:t xml:space="preserve">2. Bacterial endocarditis.  </w:t>
      </w:r>
      <w:r w:rsidRPr="007C3195">
        <w:rPr>
          <w:sz w:val="16"/>
          <w:szCs w:val="16"/>
        </w:rPr>
        <w:br/>
      </w:r>
      <w:r w:rsidRPr="007C3195">
        <w:rPr>
          <w:sz w:val="16"/>
          <w:szCs w:val="16"/>
        </w:rPr>
        <w:lastRenderedPageBreak/>
        <w:t xml:space="preserve">3. Mitral stenosis.  </w:t>
      </w:r>
      <w:r w:rsidRPr="007C3195">
        <w:rPr>
          <w:sz w:val="16"/>
          <w:szCs w:val="16"/>
        </w:rPr>
        <w:br/>
        <w:t xml:space="preserve">4. Portal vein thrombosis  </w:t>
      </w:r>
      <w:r w:rsidRPr="007C3195">
        <w:rPr>
          <w:sz w:val="16"/>
          <w:szCs w:val="16"/>
        </w:rPr>
        <w:br/>
        <w:t xml:space="preserve">E. Collagen chseases  </w:t>
      </w:r>
      <w:r w:rsidRPr="007C3195">
        <w:rPr>
          <w:sz w:val="16"/>
          <w:szCs w:val="16"/>
        </w:rPr>
        <w:br/>
        <w:t xml:space="preserve">1. Still's disease  </w:t>
      </w:r>
      <w:r w:rsidRPr="007C3195">
        <w:rPr>
          <w:sz w:val="16"/>
          <w:szCs w:val="16"/>
        </w:rPr>
        <w:br/>
        <w:t xml:space="preserve">2. Felty's syndrome  </w:t>
      </w:r>
      <w:r w:rsidRPr="007C3195">
        <w:rPr>
          <w:sz w:val="16"/>
          <w:szCs w:val="16"/>
        </w:rPr>
        <w:br/>
        <w:t xml:space="preserve">F. Neoplastic  </w:t>
      </w:r>
      <w:r w:rsidRPr="007C3195">
        <w:rPr>
          <w:sz w:val="16"/>
          <w:szCs w:val="16"/>
        </w:rPr>
        <w:br/>
        <w:t xml:space="preserve">1. Angioma.  </w:t>
      </w:r>
      <w:r w:rsidRPr="007C3195">
        <w:rPr>
          <w:sz w:val="16"/>
          <w:szCs w:val="16"/>
        </w:rPr>
        <w:br/>
        <w:t xml:space="preserve">2. Primary fibrosarcoma  </w:t>
      </w:r>
      <w:r w:rsidRPr="007C3195">
        <w:rPr>
          <w:sz w:val="16"/>
          <w:szCs w:val="16"/>
        </w:rPr>
        <w:br/>
        <w:t xml:space="preserve">3. Hodgkin's disease  </w:t>
      </w:r>
      <w:r w:rsidRPr="007C3195">
        <w:rPr>
          <w:sz w:val="16"/>
          <w:szCs w:val="16"/>
        </w:rPr>
        <w:br/>
        <w:t xml:space="preserve">4. Lymphosarcoma  </w:t>
      </w:r>
      <w:r w:rsidRPr="007C3195">
        <w:rPr>
          <w:sz w:val="16"/>
          <w:szCs w:val="16"/>
        </w:rPr>
        <w:br/>
      </w:r>
      <w:r w:rsidRPr="007C3195">
        <w:rPr>
          <w:b/>
          <w:bCs/>
          <w:sz w:val="16"/>
          <w:szCs w:val="16"/>
        </w:rPr>
        <w:t>Effects Of Splenomegaly</w:t>
      </w:r>
      <w:r w:rsidRPr="007C3195">
        <w:rPr>
          <w:sz w:val="16"/>
          <w:szCs w:val="16"/>
        </w:rPr>
        <w:t xml:space="preserve"> </w:t>
      </w:r>
      <w:r w:rsidRPr="007C3195">
        <w:rPr>
          <w:sz w:val="16"/>
          <w:szCs w:val="16"/>
        </w:rPr>
        <w:br/>
        <w:t xml:space="preserve">A. Local Effects  </w:t>
      </w:r>
      <w:r w:rsidRPr="007C3195">
        <w:rPr>
          <w:sz w:val="16"/>
          <w:szCs w:val="16"/>
        </w:rPr>
        <w:br/>
        <w:t xml:space="preserve">1. Dragging sensation in left upper quadrant.  </w:t>
      </w:r>
      <w:r w:rsidRPr="007C3195">
        <w:rPr>
          <w:sz w:val="16"/>
          <w:szCs w:val="16"/>
        </w:rPr>
        <w:br/>
        <w:t xml:space="preserve">2. Dyspepsia  </w:t>
      </w:r>
      <w:r w:rsidRPr="007C3195">
        <w:rPr>
          <w:sz w:val="16"/>
          <w:szCs w:val="16"/>
        </w:rPr>
        <w:br/>
        <w:t xml:space="preserve">B. General effects  </w:t>
      </w:r>
      <w:r w:rsidRPr="007C3195">
        <w:rPr>
          <w:sz w:val="16"/>
          <w:szCs w:val="16"/>
        </w:rPr>
        <w:br/>
        <w:t xml:space="preserve">1. Hypersplenism syndrome characterised by  </w:t>
      </w:r>
      <w:r w:rsidRPr="007C3195">
        <w:rPr>
          <w:sz w:val="16"/>
          <w:szCs w:val="16"/>
        </w:rPr>
        <w:br/>
        <w:t xml:space="preserve">a. Splenomegaly  </w:t>
      </w:r>
      <w:r w:rsidRPr="007C3195">
        <w:rPr>
          <w:sz w:val="16"/>
          <w:szCs w:val="16"/>
        </w:rPr>
        <w:br/>
        <w:t xml:space="preserve">b. Reduction of one or more of the cellular elements of blood viz. red cells, white cells, platelets.  </w:t>
      </w:r>
      <w:r w:rsidRPr="007C3195">
        <w:rPr>
          <w:sz w:val="16"/>
          <w:szCs w:val="16"/>
        </w:rPr>
        <w:br/>
        <w:t xml:space="preserve">c. Correction of such reduction following splenectomy.  </w:t>
      </w:r>
      <w:r w:rsidRPr="007C3195">
        <w:rPr>
          <w:sz w:val="16"/>
          <w:szCs w:val="16"/>
        </w:rPr>
        <w:br/>
        <w:t xml:space="preserve">2. Hypervolaemia.  </w:t>
      </w:r>
      <w:r w:rsidRPr="007C3195">
        <w:rPr>
          <w:sz w:val="16"/>
          <w:szCs w:val="16"/>
        </w:rPr>
        <w:br/>
        <w:t xml:space="preserve">3. Haemolysis.  </w:t>
      </w:r>
      <w:r w:rsidRPr="007C3195">
        <w:rPr>
          <w:sz w:val="16"/>
          <w:szCs w:val="16"/>
        </w:rPr>
        <w:br/>
      </w:r>
      <w:r w:rsidRPr="007C3195">
        <w:rPr>
          <w:b/>
          <w:bCs/>
          <w:sz w:val="16"/>
          <w:szCs w:val="16"/>
        </w:rPr>
        <w:t>Investigation of a case of Hepato-spleno</w:t>
      </w:r>
      <w:r w:rsidRPr="007C3195">
        <w:rPr>
          <w:b/>
          <w:bCs/>
          <w:sz w:val="16"/>
          <w:szCs w:val="16"/>
        </w:rPr>
        <w:softHyphen/>
        <w:t>megaly</w:t>
      </w:r>
      <w:r w:rsidRPr="007C3195">
        <w:rPr>
          <w:sz w:val="16"/>
          <w:szCs w:val="16"/>
        </w:rPr>
        <w:t xml:space="preserve"> </w:t>
      </w:r>
      <w:r w:rsidRPr="007C3195">
        <w:rPr>
          <w:sz w:val="16"/>
          <w:szCs w:val="16"/>
        </w:rPr>
        <w:br/>
        <w:t xml:space="preserve">A. History  </w:t>
      </w:r>
      <w:r w:rsidRPr="007C3195">
        <w:rPr>
          <w:sz w:val="16"/>
          <w:szCs w:val="16"/>
        </w:rPr>
        <w:br/>
        <w:t xml:space="preserve">1. Age. Indian childhood cirrhosis during 1-3 years.  </w:t>
      </w:r>
      <w:r w:rsidRPr="007C3195">
        <w:rPr>
          <w:sz w:val="16"/>
          <w:szCs w:val="16"/>
        </w:rPr>
        <w:br/>
        <w:t xml:space="preserve">2. Sex. Haemochromatosis commoner in males.  </w:t>
      </w:r>
      <w:r w:rsidRPr="007C3195">
        <w:rPr>
          <w:sz w:val="16"/>
          <w:szCs w:val="16"/>
        </w:rPr>
        <w:br/>
        <w:t xml:space="preserve">3. Family history in  </w:t>
      </w:r>
      <w:r w:rsidRPr="007C3195">
        <w:rPr>
          <w:sz w:val="16"/>
          <w:szCs w:val="16"/>
        </w:rPr>
        <w:br/>
        <w:t xml:space="preserve">a. Hereditary spherocytosis  </w:t>
      </w:r>
      <w:r w:rsidRPr="007C3195">
        <w:rPr>
          <w:sz w:val="16"/>
          <w:szCs w:val="16"/>
        </w:rPr>
        <w:br/>
        <w:t xml:space="preserve">b. Haemochromatosis  </w:t>
      </w:r>
      <w:r w:rsidRPr="007C3195">
        <w:rPr>
          <w:sz w:val="16"/>
          <w:szCs w:val="16"/>
        </w:rPr>
        <w:br/>
        <w:t xml:space="preserve">c. Gaucher's disease.  </w:t>
      </w:r>
      <w:r w:rsidRPr="007C3195">
        <w:rPr>
          <w:sz w:val="16"/>
          <w:szCs w:val="16"/>
        </w:rPr>
        <w:br/>
        <w:t xml:space="preserve">4. Personal history. Diet and alcoholism may suggest liver cirrhosis.  </w:t>
      </w:r>
      <w:r w:rsidRPr="007C3195">
        <w:rPr>
          <w:sz w:val="16"/>
          <w:szCs w:val="16"/>
        </w:rPr>
        <w:br/>
        <w:t xml:space="preserve">5. Past history  </w:t>
      </w:r>
      <w:r w:rsidRPr="007C3195">
        <w:rPr>
          <w:sz w:val="16"/>
          <w:szCs w:val="16"/>
        </w:rPr>
        <w:br/>
        <w:t xml:space="preserve">a. Fever with rigors in malaria  </w:t>
      </w:r>
      <w:r w:rsidRPr="007C3195">
        <w:rPr>
          <w:sz w:val="16"/>
          <w:szCs w:val="16"/>
        </w:rPr>
        <w:br/>
        <w:t xml:space="preserve">b. Gastrointestinal bleeding and jaundice in portal cirrhosis.  </w:t>
      </w:r>
      <w:r w:rsidRPr="007C3195">
        <w:rPr>
          <w:sz w:val="16"/>
          <w:szCs w:val="16"/>
        </w:rPr>
        <w:br/>
        <w:t xml:space="preserve">6. Fever  </w:t>
      </w:r>
      <w:r w:rsidRPr="007C3195">
        <w:rPr>
          <w:sz w:val="16"/>
          <w:szCs w:val="16"/>
        </w:rPr>
        <w:br/>
        <w:t xml:space="preserve">a. Malaria  </w:t>
      </w:r>
      <w:r w:rsidRPr="007C3195">
        <w:rPr>
          <w:sz w:val="16"/>
          <w:szCs w:val="16"/>
        </w:rPr>
        <w:br/>
        <w:t xml:space="preserve">b. Typhoid  </w:t>
      </w:r>
      <w:r w:rsidRPr="007C3195">
        <w:rPr>
          <w:sz w:val="16"/>
          <w:szCs w:val="16"/>
        </w:rPr>
        <w:br/>
        <w:t xml:space="preserve">c. Miliary tuberculosis  </w:t>
      </w:r>
      <w:r w:rsidRPr="007C3195">
        <w:rPr>
          <w:sz w:val="16"/>
          <w:szCs w:val="16"/>
        </w:rPr>
        <w:br/>
        <w:t xml:space="preserve">d. Leukaernia  </w:t>
      </w:r>
      <w:r w:rsidRPr="007C3195">
        <w:rPr>
          <w:sz w:val="16"/>
          <w:szCs w:val="16"/>
        </w:rPr>
        <w:br/>
        <w:t xml:space="preserve">e. Hodgkin's disease  </w:t>
      </w:r>
      <w:r w:rsidRPr="007C3195">
        <w:rPr>
          <w:sz w:val="16"/>
          <w:szCs w:val="16"/>
        </w:rPr>
        <w:br/>
        <w:t xml:space="preserve">f. Subacute bacterial endocarditis  </w:t>
      </w:r>
      <w:r w:rsidRPr="007C3195">
        <w:rPr>
          <w:sz w:val="16"/>
          <w:szCs w:val="16"/>
        </w:rPr>
        <w:br/>
        <w:t xml:space="preserve">7. Haemorthages in leukaemia.  </w:t>
      </w:r>
      <w:r w:rsidRPr="007C3195">
        <w:rPr>
          <w:sz w:val="16"/>
          <w:szCs w:val="16"/>
        </w:rPr>
        <w:br/>
        <w:t xml:space="preserve">8. Pallor in  </w:t>
      </w:r>
      <w:r w:rsidRPr="007C3195">
        <w:rPr>
          <w:sz w:val="16"/>
          <w:szCs w:val="16"/>
        </w:rPr>
        <w:br/>
        <w:t xml:space="preserve">a. Leukaernia.  </w:t>
      </w:r>
      <w:r w:rsidRPr="007C3195">
        <w:rPr>
          <w:sz w:val="16"/>
          <w:szCs w:val="16"/>
        </w:rPr>
        <w:br/>
        <w:t xml:space="preserve">b. Haemolytic and other anaemias.  </w:t>
      </w:r>
      <w:r w:rsidRPr="007C3195">
        <w:rPr>
          <w:sz w:val="16"/>
          <w:szCs w:val="16"/>
        </w:rPr>
        <w:br/>
        <w:t xml:space="preserve">9. Pruritus in polycythaemia  </w:t>
      </w:r>
    </w:p>
    <w:p w:rsidR="000B039B" w:rsidRPr="007C3195" w:rsidRDefault="000B039B" w:rsidP="007C3195">
      <w:pPr>
        <w:pStyle w:val="NormalWeb"/>
        <w:rPr>
          <w:sz w:val="16"/>
          <w:szCs w:val="16"/>
        </w:rPr>
      </w:pPr>
      <w:r w:rsidRPr="007C3195">
        <w:rPr>
          <w:sz w:val="16"/>
          <w:szCs w:val="16"/>
        </w:rPr>
        <w:t xml:space="preserve">10. Bone pain in leukaernia and Gaucher's disease.  </w:t>
      </w:r>
      <w:r w:rsidRPr="007C3195">
        <w:rPr>
          <w:sz w:val="16"/>
          <w:szCs w:val="16"/>
        </w:rPr>
        <w:br/>
        <w:t xml:space="preserve">B. Physical Examination  </w:t>
      </w:r>
      <w:r w:rsidRPr="007C3195">
        <w:rPr>
          <w:sz w:val="16"/>
          <w:szCs w:val="16"/>
        </w:rPr>
        <w:br/>
        <w:t xml:space="preserve">1. Spleen size  </w:t>
      </w:r>
      <w:r w:rsidRPr="007C3195">
        <w:rPr>
          <w:sz w:val="16"/>
          <w:szCs w:val="16"/>
        </w:rPr>
        <w:br/>
        <w:t xml:space="preserve">(i) Huge enlargement in  </w:t>
      </w:r>
      <w:r w:rsidRPr="007C3195">
        <w:rPr>
          <w:sz w:val="16"/>
          <w:szCs w:val="16"/>
        </w:rPr>
        <w:br/>
        <w:t xml:space="preserve">a. Chronic myeloid leukaemia  </w:t>
      </w:r>
      <w:r w:rsidRPr="007C3195">
        <w:rPr>
          <w:sz w:val="16"/>
          <w:szCs w:val="16"/>
        </w:rPr>
        <w:br/>
        <w:t xml:space="preserve">b. Malaria  </w:t>
      </w:r>
      <w:r w:rsidRPr="007C3195">
        <w:rPr>
          <w:sz w:val="16"/>
          <w:szCs w:val="16"/>
        </w:rPr>
        <w:br/>
        <w:t xml:space="preserve">c. Kala-azar  </w:t>
      </w:r>
      <w:r w:rsidRPr="007C3195">
        <w:rPr>
          <w:sz w:val="16"/>
          <w:szCs w:val="16"/>
        </w:rPr>
        <w:br/>
        <w:t xml:space="preserve">d. Bilharziasis  </w:t>
      </w:r>
      <w:r w:rsidRPr="007C3195">
        <w:rPr>
          <w:sz w:val="16"/>
          <w:szCs w:val="16"/>
        </w:rPr>
        <w:br/>
        <w:t xml:space="preserve">e. Myelofibrosis.  </w:t>
      </w:r>
      <w:r w:rsidRPr="007C3195">
        <w:rPr>
          <w:sz w:val="16"/>
          <w:szCs w:val="16"/>
        </w:rPr>
        <w:br/>
        <w:t xml:space="preserve">(ii) Moderate enlargement in  </w:t>
      </w:r>
      <w:r w:rsidRPr="007C3195">
        <w:rPr>
          <w:sz w:val="16"/>
          <w:szCs w:val="16"/>
        </w:rPr>
        <w:br/>
        <w:t xml:space="preserve">a. Hodgkin's disease  </w:t>
      </w:r>
      <w:r w:rsidRPr="007C3195">
        <w:rPr>
          <w:sz w:val="16"/>
          <w:szCs w:val="16"/>
        </w:rPr>
        <w:br/>
        <w:t xml:space="preserve">b. Leukaemias  </w:t>
      </w:r>
      <w:r w:rsidRPr="007C3195">
        <w:rPr>
          <w:sz w:val="16"/>
          <w:szCs w:val="16"/>
        </w:rPr>
        <w:br/>
        <w:t xml:space="preserve">c. Portal hypertension  </w:t>
      </w:r>
      <w:r w:rsidRPr="007C3195">
        <w:rPr>
          <w:sz w:val="16"/>
          <w:szCs w:val="16"/>
        </w:rPr>
        <w:br/>
        <w:t xml:space="preserve">d. Haemolytic anaemia  </w:t>
      </w:r>
      <w:r w:rsidRPr="007C3195">
        <w:rPr>
          <w:sz w:val="16"/>
          <w:szCs w:val="16"/>
        </w:rPr>
        <w:br/>
        <w:t xml:space="preserve">e. Polycythaemia  </w:t>
      </w:r>
      <w:r w:rsidRPr="007C3195">
        <w:rPr>
          <w:sz w:val="16"/>
          <w:szCs w:val="16"/>
        </w:rPr>
        <w:br/>
        <w:t xml:space="preserve">f. Tuberculosis.  </w:t>
      </w:r>
      <w:r w:rsidRPr="007C3195">
        <w:rPr>
          <w:sz w:val="16"/>
          <w:szCs w:val="16"/>
        </w:rPr>
        <w:br/>
        <w:t xml:space="preserve">(iii) Slight enlargement in  </w:t>
      </w:r>
      <w:r w:rsidRPr="007C3195">
        <w:rPr>
          <w:sz w:val="16"/>
          <w:szCs w:val="16"/>
        </w:rPr>
        <w:br/>
        <w:t xml:space="preserve">    - Infections (acute and subacute).  </w:t>
      </w:r>
      <w:r w:rsidRPr="007C3195">
        <w:rPr>
          <w:sz w:val="16"/>
          <w:szCs w:val="16"/>
        </w:rPr>
        <w:br/>
        <w:t xml:space="preserve">2. Pallor and icterus in  </w:t>
      </w:r>
      <w:r w:rsidRPr="007C3195">
        <w:rPr>
          <w:sz w:val="16"/>
          <w:szCs w:val="16"/>
        </w:rPr>
        <w:br/>
        <w:t xml:space="preserve">(i) Haemolytic anaemias  </w:t>
      </w:r>
      <w:r w:rsidRPr="007C3195">
        <w:rPr>
          <w:sz w:val="16"/>
          <w:szCs w:val="16"/>
        </w:rPr>
        <w:br/>
        <w:t xml:space="preserve">(ii) Liver cirrhosis.  </w:t>
      </w:r>
      <w:r w:rsidRPr="007C3195">
        <w:rPr>
          <w:sz w:val="16"/>
          <w:szCs w:val="16"/>
        </w:rPr>
        <w:br/>
        <w:t xml:space="preserve">3. Petechiae and acchymoses in  </w:t>
      </w:r>
      <w:r w:rsidRPr="007C3195">
        <w:rPr>
          <w:sz w:val="16"/>
          <w:szCs w:val="16"/>
        </w:rPr>
        <w:br/>
        <w:t xml:space="preserve">a. Leukaemia  </w:t>
      </w:r>
      <w:r w:rsidRPr="007C3195">
        <w:rPr>
          <w:sz w:val="16"/>
          <w:szCs w:val="16"/>
        </w:rPr>
        <w:br/>
      </w:r>
      <w:r w:rsidRPr="007C3195">
        <w:rPr>
          <w:sz w:val="16"/>
          <w:szCs w:val="16"/>
        </w:rPr>
        <w:lastRenderedPageBreak/>
        <w:t xml:space="preserve">b. Bone narrow malignancy  </w:t>
      </w:r>
      <w:r w:rsidRPr="007C3195">
        <w:rPr>
          <w:sz w:val="16"/>
          <w:szCs w:val="16"/>
        </w:rPr>
        <w:br/>
        <w:t xml:space="preserve">c. Subacute bacterial endocarditis.  </w:t>
      </w:r>
      <w:r w:rsidRPr="007C3195">
        <w:rPr>
          <w:sz w:val="16"/>
          <w:szCs w:val="16"/>
        </w:rPr>
        <w:br/>
        <w:t xml:space="preserve">4. Plethoric appearance in polycythaemia  </w:t>
      </w:r>
      <w:r w:rsidRPr="007C3195">
        <w:rPr>
          <w:sz w:val="16"/>
          <w:szCs w:val="16"/>
        </w:rPr>
        <w:br/>
        <w:t xml:space="preserve">5. Pigmentation in haemochromatosis  </w:t>
      </w:r>
      <w:r w:rsidRPr="007C3195">
        <w:rPr>
          <w:sz w:val="16"/>
          <w:szCs w:val="16"/>
        </w:rPr>
        <w:br/>
        <w:t xml:space="preserve">6. Arterial spiders and palmar erythema in cirrhosis  </w:t>
      </w:r>
      <w:r w:rsidRPr="007C3195">
        <w:rPr>
          <w:sz w:val="16"/>
          <w:szCs w:val="16"/>
        </w:rPr>
        <w:br/>
        <w:t xml:space="preserve">7. Tremors in Wilson's disease  </w:t>
      </w:r>
      <w:r w:rsidRPr="007C3195">
        <w:rPr>
          <w:sz w:val="16"/>
          <w:szCs w:val="16"/>
        </w:rPr>
        <w:br/>
        <w:t xml:space="preserve">8. Generalised lymphadenopathy in  </w:t>
      </w:r>
      <w:r w:rsidRPr="007C3195">
        <w:rPr>
          <w:sz w:val="16"/>
          <w:szCs w:val="16"/>
        </w:rPr>
        <w:br/>
        <w:t xml:space="preserve">a. Chronic lymphatic leukaemia  </w:t>
      </w:r>
      <w:r w:rsidRPr="007C3195">
        <w:rPr>
          <w:sz w:val="16"/>
          <w:szCs w:val="16"/>
        </w:rPr>
        <w:br/>
        <w:t xml:space="preserve">b. Hodgkin's disease  </w:t>
      </w:r>
      <w:r w:rsidRPr="007C3195">
        <w:rPr>
          <w:sz w:val="16"/>
          <w:szCs w:val="16"/>
        </w:rPr>
        <w:br/>
        <w:t xml:space="preserve">c. Infecious mononucleosis  </w:t>
      </w:r>
      <w:r w:rsidRPr="007C3195">
        <w:rPr>
          <w:sz w:val="16"/>
          <w:szCs w:val="16"/>
        </w:rPr>
        <w:br/>
        <w:t xml:space="preserve">d. Lymphosarcoma.  </w:t>
      </w:r>
    </w:p>
    <w:p w:rsidR="000B039B" w:rsidRPr="007C3195" w:rsidRDefault="000B039B" w:rsidP="007C3195">
      <w:pPr>
        <w:pStyle w:val="NormalWeb"/>
        <w:rPr>
          <w:sz w:val="16"/>
          <w:szCs w:val="16"/>
        </w:rPr>
      </w:pPr>
      <w:r w:rsidRPr="007C3195">
        <w:rPr>
          <w:sz w:val="16"/>
          <w:szCs w:val="16"/>
        </w:rPr>
        <w:t xml:space="preserve">9. Eye signs  </w:t>
      </w:r>
      <w:r w:rsidRPr="007C3195">
        <w:rPr>
          <w:sz w:val="16"/>
          <w:szCs w:val="16"/>
        </w:rPr>
        <w:br/>
        <w:t xml:space="preserve">(i) Pinguecula in Gaucher's disease  </w:t>
      </w:r>
      <w:r w:rsidRPr="007C3195">
        <w:rPr>
          <w:sz w:val="16"/>
          <w:szCs w:val="16"/>
        </w:rPr>
        <w:br/>
        <w:t xml:space="preserve">(ii) Kayser-Fleisher ring in Wilson's disease.  </w:t>
      </w:r>
      <w:r w:rsidRPr="007C3195">
        <w:rPr>
          <w:sz w:val="16"/>
          <w:szCs w:val="16"/>
        </w:rPr>
        <w:br/>
        <w:t xml:space="preserve">10.  Isolated Splenomegaly in  </w:t>
      </w:r>
      <w:r w:rsidRPr="007C3195">
        <w:rPr>
          <w:sz w:val="16"/>
          <w:szCs w:val="16"/>
        </w:rPr>
        <w:br/>
        <w:t xml:space="preserve">a. Malaria  </w:t>
      </w:r>
      <w:r w:rsidRPr="007C3195">
        <w:rPr>
          <w:sz w:val="16"/>
          <w:szCs w:val="16"/>
        </w:rPr>
        <w:br/>
        <w:t xml:space="preserve">b. Splenic tumour  </w:t>
      </w:r>
      <w:r w:rsidRPr="007C3195">
        <w:rPr>
          <w:sz w:val="16"/>
          <w:szCs w:val="16"/>
        </w:rPr>
        <w:br/>
        <w:t xml:space="preserve">c. Gaucher's disease  </w:t>
      </w:r>
      <w:r w:rsidRPr="007C3195">
        <w:rPr>
          <w:sz w:val="16"/>
          <w:szCs w:val="16"/>
        </w:rPr>
        <w:br/>
        <w:t xml:space="preserve">d. Sarcoidosis.  </w:t>
      </w:r>
      <w:r w:rsidRPr="007C3195">
        <w:rPr>
          <w:sz w:val="16"/>
          <w:szCs w:val="16"/>
        </w:rPr>
        <w:br/>
        <w:t xml:space="preserve">C. Investigations  </w:t>
      </w:r>
      <w:r w:rsidRPr="007C3195">
        <w:rPr>
          <w:sz w:val="16"/>
          <w:szCs w:val="16"/>
        </w:rPr>
        <w:br/>
        <w:t xml:space="preserve">1. Blood examination  </w:t>
      </w:r>
      <w:r w:rsidRPr="007C3195">
        <w:rPr>
          <w:sz w:val="16"/>
          <w:szCs w:val="16"/>
        </w:rPr>
        <w:br/>
        <w:t xml:space="preserve">a. Pancytosis - Polycythaemia  </w:t>
      </w:r>
      <w:r w:rsidRPr="007C3195">
        <w:rPr>
          <w:sz w:val="16"/>
          <w:szCs w:val="16"/>
        </w:rPr>
        <w:br/>
        <w:t xml:space="preserve">b. Reticulocytosis - Haemolytic anaemia  </w:t>
      </w:r>
      <w:r w:rsidRPr="007C3195">
        <w:rPr>
          <w:sz w:val="16"/>
          <w:szCs w:val="16"/>
        </w:rPr>
        <w:br/>
        <w:t xml:space="preserve">c. Blood film  </w:t>
      </w:r>
      <w:r w:rsidRPr="007C3195">
        <w:rPr>
          <w:sz w:val="16"/>
          <w:szCs w:val="16"/>
        </w:rPr>
        <w:br/>
        <w:t xml:space="preserve">(i) Malaria  </w:t>
      </w:r>
      <w:r w:rsidRPr="007C3195">
        <w:rPr>
          <w:sz w:val="16"/>
          <w:szCs w:val="16"/>
        </w:rPr>
        <w:br/>
        <w:t xml:space="preserve">(ii) Leukaemia  </w:t>
      </w:r>
      <w:r w:rsidRPr="007C3195">
        <w:rPr>
          <w:sz w:val="16"/>
          <w:szCs w:val="16"/>
        </w:rPr>
        <w:br/>
        <w:t xml:space="preserve">(iii) Polycythaemia  </w:t>
      </w:r>
      <w:r w:rsidRPr="007C3195">
        <w:rPr>
          <w:sz w:val="16"/>
          <w:szCs w:val="16"/>
        </w:rPr>
        <w:br/>
        <w:t xml:space="preserve">(iv) Infectious mononucleosis  </w:t>
      </w:r>
      <w:r w:rsidRPr="007C3195">
        <w:rPr>
          <w:sz w:val="16"/>
          <w:szCs w:val="16"/>
        </w:rPr>
        <w:br/>
        <w:t xml:space="preserve">(v) Hereditary spherocytosis.  </w:t>
      </w:r>
      <w:r w:rsidRPr="007C3195">
        <w:rPr>
          <w:sz w:val="16"/>
          <w:szCs w:val="16"/>
        </w:rPr>
        <w:br/>
        <w:t xml:space="preserve">d. Leucocytosis  </w:t>
      </w:r>
      <w:r w:rsidRPr="007C3195">
        <w:rPr>
          <w:sz w:val="16"/>
          <w:szCs w:val="16"/>
        </w:rPr>
        <w:br/>
        <w:t xml:space="preserve">(i) Infectious mononucleosis  </w:t>
      </w:r>
      <w:r w:rsidRPr="007C3195">
        <w:rPr>
          <w:sz w:val="16"/>
          <w:szCs w:val="16"/>
        </w:rPr>
        <w:br/>
        <w:t xml:space="preserve">(ii) Leukaemia  </w:t>
      </w:r>
      <w:r w:rsidRPr="007C3195">
        <w:rPr>
          <w:sz w:val="16"/>
          <w:szCs w:val="16"/>
        </w:rPr>
        <w:br/>
        <w:t xml:space="preserve">(iii) Haemolytic anaemia  </w:t>
      </w:r>
      <w:r w:rsidRPr="007C3195">
        <w:rPr>
          <w:sz w:val="16"/>
          <w:szCs w:val="16"/>
        </w:rPr>
        <w:br/>
        <w:t xml:space="preserve">(iv) Polycythaemia  </w:t>
      </w:r>
      <w:r w:rsidRPr="007C3195">
        <w:rPr>
          <w:sz w:val="16"/>
          <w:szCs w:val="16"/>
        </w:rPr>
        <w:br/>
        <w:t xml:space="preserve">e. Leucopenia  </w:t>
      </w:r>
      <w:r w:rsidRPr="007C3195">
        <w:rPr>
          <w:sz w:val="16"/>
          <w:szCs w:val="16"/>
        </w:rPr>
        <w:br/>
        <w:t xml:space="preserve">(i) Typhoid  </w:t>
      </w:r>
      <w:r w:rsidRPr="007C3195">
        <w:rPr>
          <w:sz w:val="16"/>
          <w:szCs w:val="16"/>
        </w:rPr>
        <w:br/>
        <w:t xml:space="preserve">(ii) Malaria  </w:t>
      </w:r>
      <w:r w:rsidRPr="007C3195">
        <w:rPr>
          <w:sz w:val="16"/>
          <w:szCs w:val="16"/>
        </w:rPr>
        <w:br/>
        <w:t xml:space="preserve">(iii) Kala-azar  </w:t>
      </w:r>
      <w:r w:rsidRPr="007C3195">
        <w:rPr>
          <w:sz w:val="16"/>
          <w:szCs w:val="16"/>
        </w:rPr>
        <w:br/>
        <w:t xml:space="preserve">f. Thrombocytopenia  </w:t>
      </w:r>
      <w:r w:rsidRPr="007C3195">
        <w:rPr>
          <w:sz w:val="16"/>
          <w:szCs w:val="16"/>
        </w:rPr>
        <w:br/>
        <w:t xml:space="preserve">   - Leukaemia  </w:t>
      </w:r>
      <w:r w:rsidRPr="007C3195">
        <w:rPr>
          <w:sz w:val="16"/>
          <w:szCs w:val="16"/>
        </w:rPr>
        <w:br/>
        <w:t xml:space="preserve">g. Blood culture  </w:t>
      </w:r>
      <w:r w:rsidRPr="007C3195">
        <w:rPr>
          <w:sz w:val="16"/>
          <w:szCs w:val="16"/>
        </w:rPr>
        <w:br/>
        <w:t xml:space="preserve">(i) Subacute bacterial endocarditis  </w:t>
      </w:r>
      <w:r w:rsidRPr="007C3195">
        <w:rPr>
          <w:sz w:val="16"/>
          <w:szCs w:val="16"/>
        </w:rPr>
        <w:br/>
        <w:t xml:space="preserve">(ii) Typhoid  </w:t>
      </w:r>
      <w:r w:rsidRPr="007C3195">
        <w:rPr>
          <w:sz w:val="16"/>
          <w:szCs w:val="16"/>
        </w:rPr>
        <w:br/>
        <w:t xml:space="preserve">h. lmmunological tests  </w:t>
      </w:r>
    </w:p>
    <w:p w:rsidR="000B039B" w:rsidRPr="007C3195" w:rsidRDefault="000B039B" w:rsidP="007C3195">
      <w:pPr>
        <w:pStyle w:val="NormalWeb"/>
        <w:rPr>
          <w:sz w:val="16"/>
          <w:szCs w:val="16"/>
        </w:rPr>
      </w:pPr>
      <w:r w:rsidRPr="007C3195">
        <w:rPr>
          <w:sz w:val="16"/>
          <w:szCs w:val="16"/>
        </w:rPr>
        <w:t xml:space="preserve">(i) Widal test - Typhoid  </w:t>
      </w:r>
      <w:r w:rsidRPr="007C3195">
        <w:rPr>
          <w:sz w:val="16"/>
          <w:szCs w:val="16"/>
        </w:rPr>
        <w:br/>
        <w:t xml:space="preserve">(ii) Seroflocculation - Kala-azar  </w:t>
      </w:r>
      <w:r w:rsidRPr="007C3195">
        <w:rPr>
          <w:sz w:val="16"/>
          <w:szCs w:val="16"/>
        </w:rPr>
        <w:br/>
        <w:t xml:space="preserve">(iii) VDRL - Syphilis  </w:t>
      </w:r>
      <w:r w:rsidRPr="007C3195">
        <w:rPr>
          <w:sz w:val="16"/>
          <w:szCs w:val="16"/>
        </w:rPr>
        <w:br/>
        <w:t xml:space="preserve">(iv) Paul-Bunnell test - infectious mononucleosis  </w:t>
      </w:r>
      <w:r w:rsidRPr="007C3195">
        <w:rPr>
          <w:sz w:val="16"/>
          <w:szCs w:val="16"/>
        </w:rPr>
        <w:br/>
        <w:t xml:space="preserve">i. Serum bilirubin - Haemolytic anaemia  </w:t>
      </w:r>
      <w:r w:rsidRPr="007C3195">
        <w:rPr>
          <w:sz w:val="16"/>
          <w:szCs w:val="16"/>
        </w:rPr>
        <w:br/>
        <w:t xml:space="preserve">2. Radiology  </w:t>
      </w:r>
      <w:r w:rsidRPr="007C3195">
        <w:rPr>
          <w:sz w:val="16"/>
          <w:szCs w:val="16"/>
        </w:rPr>
        <w:br/>
        <w:t xml:space="preserve"> (i) Chest  </w:t>
      </w:r>
      <w:r w:rsidRPr="007C3195">
        <w:rPr>
          <w:sz w:val="16"/>
          <w:szCs w:val="16"/>
        </w:rPr>
        <w:br/>
        <w:t xml:space="preserve">a. Tuberculosis  </w:t>
      </w:r>
      <w:r w:rsidRPr="007C3195">
        <w:rPr>
          <w:sz w:val="16"/>
          <w:szCs w:val="16"/>
        </w:rPr>
        <w:br/>
        <w:t xml:space="preserve">b. Hodgkin's disease  </w:t>
      </w:r>
      <w:r w:rsidRPr="007C3195">
        <w:rPr>
          <w:sz w:val="16"/>
          <w:szCs w:val="16"/>
        </w:rPr>
        <w:br/>
        <w:t xml:space="preserve">c. Sarecidosis  </w:t>
      </w:r>
    </w:p>
    <w:p w:rsidR="000B039B" w:rsidRPr="007C3195" w:rsidRDefault="000B039B" w:rsidP="007C3195">
      <w:pPr>
        <w:pStyle w:val="NormalWeb"/>
        <w:rPr>
          <w:sz w:val="16"/>
          <w:szCs w:val="16"/>
        </w:rPr>
      </w:pPr>
      <w:r w:rsidRPr="007C3195">
        <w:rPr>
          <w:sz w:val="16"/>
          <w:szCs w:val="16"/>
        </w:rPr>
        <w:t xml:space="preserve">(ii) - Bones  </w:t>
      </w:r>
      <w:r w:rsidRPr="007C3195">
        <w:rPr>
          <w:sz w:val="16"/>
          <w:szCs w:val="16"/>
        </w:rPr>
        <w:br/>
        <w:t xml:space="preserve">a. Gaucher's disease  </w:t>
      </w:r>
      <w:r w:rsidRPr="007C3195">
        <w:rPr>
          <w:sz w:val="16"/>
          <w:szCs w:val="16"/>
        </w:rPr>
        <w:br/>
        <w:t xml:space="preserve">b. Myeloid metaplasia  </w:t>
      </w:r>
      <w:r w:rsidRPr="007C3195">
        <w:rPr>
          <w:sz w:val="16"/>
          <w:szCs w:val="16"/>
        </w:rPr>
        <w:br/>
        <w:t xml:space="preserve">c. Thalassaemia.  </w:t>
      </w:r>
      <w:r w:rsidRPr="007C3195">
        <w:rPr>
          <w:sz w:val="16"/>
          <w:szCs w:val="16"/>
        </w:rPr>
        <w:br/>
        <w:t xml:space="preserve">3. Skin tests  </w:t>
      </w:r>
      <w:r w:rsidRPr="007C3195">
        <w:rPr>
          <w:sz w:val="16"/>
          <w:szCs w:val="16"/>
        </w:rPr>
        <w:br/>
        <w:t xml:space="preserve">(i) Tuberculin test  </w:t>
      </w:r>
      <w:r w:rsidRPr="007C3195">
        <w:rPr>
          <w:sz w:val="16"/>
          <w:szCs w:val="16"/>
        </w:rPr>
        <w:br/>
        <w:t xml:space="preserve">a. Tuberculosis  </w:t>
      </w:r>
      <w:r w:rsidRPr="007C3195">
        <w:rPr>
          <w:sz w:val="16"/>
          <w:szCs w:val="16"/>
        </w:rPr>
        <w:br/>
        <w:t xml:space="preserve">b. Sarcoiclosis  </w:t>
      </w:r>
      <w:r w:rsidRPr="007C3195">
        <w:rPr>
          <w:sz w:val="16"/>
          <w:szCs w:val="16"/>
        </w:rPr>
        <w:br/>
        <w:t xml:space="preserve">(ii) Casoni test - Hydatid cyst.  </w:t>
      </w:r>
      <w:r w:rsidRPr="007C3195">
        <w:rPr>
          <w:sz w:val="16"/>
          <w:szCs w:val="16"/>
        </w:rPr>
        <w:br/>
        <w:t xml:space="preserve">4. Bone-marrow biopsy  </w:t>
      </w:r>
      <w:r w:rsidRPr="007C3195">
        <w:rPr>
          <w:sz w:val="16"/>
          <w:szCs w:val="16"/>
        </w:rPr>
        <w:br/>
        <w:t xml:space="preserve">(i) Aleukaemic leukaemia  </w:t>
      </w:r>
      <w:r w:rsidRPr="007C3195">
        <w:rPr>
          <w:sz w:val="16"/>
          <w:szCs w:val="16"/>
        </w:rPr>
        <w:br/>
      </w:r>
      <w:r w:rsidRPr="007C3195">
        <w:rPr>
          <w:sz w:val="16"/>
          <w:szCs w:val="16"/>
        </w:rPr>
        <w:lastRenderedPageBreak/>
        <w:t xml:space="preserve">(ii) Polycythaemia  </w:t>
      </w:r>
      <w:r w:rsidRPr="007C3195">
        <w:rPr>
          <w:sz w:val="16"/>
          <w:szCs w:val="16"/>
        </w:rPr>
        <w:br/>
        <w:t xml:space="preserve">(iii) Myeloid metaplasia.  </w:t>
      </w:r>
      <w:r w:rsidRPr="007C3195">
        <w:rPr>
          <w:sz w:val="16"/>
          <w:szCs w:val="16"/>
        </w:rPr>
        <w:br/>
        <w:t xml:space="preserve">5. Liver biopsy  </w:t>
      </w:r>
      <w:r w:rsidRPr="007C3195">
        <w:rPr>
          <w:sz w:val="16"/>
          <w:szCs w:val="16"/>
        </w:rPr>
        <w:br/>
        <w:t xml:space="preserve">(i) Hodgkin's diseast,  </w:t>
      </w:r>
      <w:r w:rsidRPr="007C3195">
        <w:rPr>
          <w:sz w:val="16"/>
          <w:szCs w:val="16"/>
        </w:rPr>
        <w:br/>
        <w:t xml:space="preserve">(ii) Sarcoidosis  </w:t>
      </w:r>
      <w:r w:rsidRPr="007C3195">
        <w:rPr>
          <w:sz w:val="16"/>
          <w:szCs w:val="16"/>
        </w:rPr>
        <w:br/>
        <w:t xml:space="preserve">(iii) Haemochromatosis  </w:t>
      </w:r>
      <w:r w:rsidRPr="007C3195">
        <w:rPr>
          <w:sz w:val="16"/>
          <w:szCs w:val="16"/>
        </w:rPr>
        <w:br/>
        <w:t xml:space="preserve">(iv) Histoplasmosis.  </w:t>
      </w:r>
      <w:r w:rsidRPr="007C3195">
        <w:rPr>
          <w:sz w:val="16"/>
          <w:szCs w:val="16"/>
        </w:rPr>
        <w:br/>
      </w:r>
    </w:p>
    <w:p w:rsidR="000B039B" w:rsidRPr="007C3195" w:rsidRDefault="000B039B" w:rsidP="007C3195">
      <w:pPr>
        <w:pStyle w:val="NormalWeb"/>
        <w:rPr>
          <w:b/>
          <w:bCs/>
          <w:sz w:val="32"/>
          <w:szCs w:val="32"/>
        </w:rPr>
      </w:pPr>
      <w:r w:rsidRPr="007C3195">
        <w:rPr>
          <w:sz w:val="32"/>
          <w:szCs w:val="32"/>
        </w:rPr>
        <w:t xml:space="preserve">BONE MARROW BIOPSY  </w:t>
      </w:r>
      <w:r w:rsidRPr="007C3195">
        <w:rPr>
          <w:sz w:val="32"/>
          <w:szCs w:val="32"/>
        </w:rPr>
        <w:br/>
      </w:r>
    </w:p>
    <w:p w:rsidR="000F78A0" w:rsidRPr="007C3195" w:rsidRDefault="000B039B" w:rsidP="007C3195">
      <w:pPr>
        <w:rPr>
          <w:sz w:val="16"/>
          <w:szCs w:val="16"/>
        </w:rPr>
      </w:pPr>
      <w:r w:rsidRPr="007C3195">
        <w:rPr>
          <w:b/>
          <w:bCs/>
          <w:sz w:val="16"/>
          <w:szCs w:val="16"/>
        </w:rPr>
        <w:t>Indications</w:t>
      </w:r>
      <w:r w:rsidRPr="007C3195">
        <w:rPr>
          <w:sz w:val="16"/>
          <w:szCs w:val="16"/>
        </w:rPr>
        <w:t xml:space="preserve"> </w:t>
      </w:r>
      <w:r w:rsidRPr="007C3195">
        <w:rPr>
          <w:sz w:val="16"/>
          <w:szCs w:val="16"/>
        </w:rPr>
        <w:br/>
        <w:t xml:space="preserve">1. Anaemia with high colour Index  </w:t>
      </w:r>
      <w:r w:rsidRPr="007C3195">
        <w:rPr>
          <w:sz w:val="16"/>
          <w:szCs w:val="16"/>
        </w:rPr>
        <w:br/>
        <w:t xml:space="preserve">(i) Megaloblastic anaemias due to  </w:t>
      </w:r>
      <w:r w:rsidRPr="007C3195">
        <w:rPr>
          <w:sz w:val="16"/>
          <w:szCs w:val="16"/>
        </w:rPr>
        <w:br/>
        <w:t xml:space="preserve">a. Pernicious anaemia  </w:t>
      </w:r>
      <w:r w:rsidRPr="007C3195">
        <w:rPr>
          <w:sz w:val="16"/>
          <w:szCs w:val="16"/>
        </w:rPr>
        <w:br/>
        <w:t xml:space="preserve">b. Steatorrhoea  </w:t>
      </w:r>
      <w:r w:rsidRPr="007C3195">
        <w:rPr>
          <w:sz w:val="16"/>
          <w:szCs w:val="16"/>
        </w:rPr>
        <w:br/>
        <w:t xml:space="preserve">c. Pregnancy  </w:t>
      </w:r>
      <w:r w:rsidRPr="007C3195">
        <w:rPr>
          <w:sz w:val="16"/>
          <w:szCs w:val="16"/>
        </w:rPr>
        <w:br/>
        <w:t xml:space="preserve">d. Anticonvulsant drugs  </w:t>
      </w:r>
      <w:r w:rsidRPr="007C3195">
        <w:rPr>
          <w:sz w:val="16"/>
          <w:szCs w:val="16"/>
        </w:rPr>
        <w:br/>
        <w:t xml:space="preserve">(ii) Haemolytic anaemia  </w:t>
      </w:r>
      <w:r w:rsidRPr="007C3195">
        <w:rPr>
          <w:sz w:val="16"/>
          <w:szCs w:val="16"/>
        </w:rPr>
        <w:br/>
        <w:t xml:space="preserve">(iii) Aplastic anaemia  </w:t>
      </w:r>
      <w:r w:rsidRPr="007C3195">
        <w:rPr>
          <w:sz w:val="16"/>
          <w:szCs w:val="16"/>
        </w:rPr>
        <w:br/>
        <w:t xml:space="preserve">(iv) Myxoedema  </w:t>
      </w:r>
      <w:r w:rsidRPr="007C3195">
        <w:rPr>
          <w:sz w:val="16"/>
          <w:szCs w:val="16"/>
        </w:rPr>
        <w:br/>
        <w:t xml:space="preserve">(v) Renal failure.  </w:t>
      </w:r>
      <w:r w:rsidRPr="007C3195">
        <w:rPr>
          <w:sz w:val="16"/>
          <w:szCs w:val="16"/>
        </w:rPr>
        <w:br/>
        <w:t xml:space="preserve">2. Aleukaemic leukaemia  </w:t>
      </w:r>
      <w:r w:rsidRPr="007C3195">
        <w:rPr>
          <w:sz w:val="16"/>
          <w:szCs w:val="16"/>
        </w:rPr>
        <w:br/>
        <w:t xml:space="preserve">3. Myelomatosis  </w:t>
      </w:r>
      <w:r w:rsidRPr="007C3195">
        <w:rPr>
          <w:sz w:val="16"/>
          <w:szCs w:val="16"/>
        </w:rPr>
        <w:br/>
        <w:t xml:space="preserve">4. Reticulosis and reticulosarcoma  </w:t>
      </w:r>
      <w:r w:rsidRPr="007C3195">
        <w:rPr>
          <w:sz w:val="16"/>
          <w:szCs w:val="16"/>
        </w:rPr>
        <w:br/>
        <w:t xml:space="preserve">5. Malignancy  </w:t>
      </w:r>
      <w:r w:rsidRPr="007C3195">
        <w:rPr>
          <w:sz w:val="16"/>
          <w:szCs w:val="16"/>
        </w:rPr>
        <w:br/>
        <w:t xml:space="preserve">6. Gaucher's disease  </w:t>
      </w:r>
      <w:r w:rsidRPr="007C3195">
        <w:rPr>
          <w:sz w:val="16"/>
          <w:szCs w:val="16"/>
        </w:rPr>
        <w:br/>
        <w:t xml:space="preserve">7. Assessment of prognosis in  </w:t>
      </w:r>
      <w:r w:rsidRPr="007C3195">
        <w:rPr>
          <w:sz w:val="16"/>
          <w:szCs w:val="16"/>
        </w:rPr>
        <w:br/>
        <w:t xml:space="preserve"> (i) Primary thrombocytopenic purpura  </w:t>
      </w:r>
      <w:r w:rsidRPr="007C3195">
        <w:rPr>
          <w:sz w:val="16"/>
          <w:szCs w:val="16"/>
        </w:rPr>
        <w:br/>
        <w:t xml:space="preserve">(ii) Chronic myeloid leukaemia.  </w:t>
      </w:r>
      <w:r w:rsidRPr="007C3195">
        <w:rPr>
          <w:sz w:val="16"/>
          <w:szCs w:val="16"/>
        </w:rPr>
        <w:br/>
      </w:r>
      <w:r w:rsidRPr="007C3195">
        <w:rPr>
          <w:b/>
          <w:bCs/>
          <w:sz w:val="16"/>
          <w:szCs w:val="16"/>
        </w:rPr>
        <w:t>Contraindications</w:t>
      </w:r>
      <w:r w:rsidRPr="007C3195">
        <w:rPr>
          <w:sz w:val="16"/>
          <w:szCs w:val="16"/>
        </w:rPr>
        <w:t xml:space="preserve"> </w:t>
      </w:r>
      <w:r w:rsidRPr="007C3195">
        <w:rPr>
          <w:sz w:val="16"/>
          <w:szCs w:val="16"/>
        </w:rPr>
        <w:br/>
        <w:t xml:space="preserve"> Haemophilia and other bleeding disorders,  </w:t>
      </w:r>
      <w:r w:rsidRPr="007C3195">
        <w:rPr>
          <w:sz w:val="16"/>
          <w:szCs w:val="16"/>
        </w:rPr>
        <w:br/>
      </w:r>
      <w:r w:rsidRPr="007C3195">
        <w:rPr>
          <w:b/>
          <w:bCs/>
          <w:sz w:val="16"/>
          <w:szCs w:val="16"/>
        </w:rPr>
        <w:t>Procedure</w:t>
      </w:r>
      <w:r w:rsidRPr="007C3195">
        <w:rPr>
          <w:sz w:val="16"/>
          <w:szCs w:val="16"/>
        </w:rPr>
        <w:t xml:space="preserve"> </w:t>
      </w:r>
      <w:r w:rsidRPr="007C3195">
        <w:rPr>
          <w:sz w:val="16"/>
          <w:szCs w:val="16"/>
        </w:rPr>
        <w:br/>
        <w:t xml:space="preserve">1. Sedate the patient with pethidine 100 mg i.m.  </w:t>
      </w:r>
      <w:r w:rsidRPr="007C3195">
        <w:rPr>
          <w:sz w:val="16"/>
          <w:szCs w:val="16"/>
        </w:rPr>
        <w:br/>
        <w:t xml:space="preserve">2. After cleansing, infiltrate the skin, subcutaneous tissue and periosteum of posterior iliac crest with 2% lignocaine solution.  </w:t>
      </w:r>
      <w:r w:rsidRPr="007C3195">
        <w:rPr>
          <w:sz w:val="16"/>
          <w:szCs w:val="16"/>
        </w:rPr>
        <w:br/>
        <w:t xml:space="preserve">3. Fix the guard of Salah and Klima marrow puncture needle 0.5 cm above the skin.  </w:t>
      </w:r>
      <w:r w:rsidRPr="007C3195">
        <w:rPr>
          <w:sz w:val="16"/>
          <w:szCs w:val="16"/>
        </w:rPr>
        <w:br/>
        <w:t xml:space="preserve">4. Push the aspiration needle with a boring motion till it enters the marrow cavity as indicated by loss of resistance.  </w:t>
      </w:r>
      <w:r w:rsidRPr="007C3195">
        <w:rPr>
          <w:sz w:val="16"/>
          <w:szCs w:val="16"/>
        </w:rPr>
        <w:br/>
        <w:t xml:space="preserve">5. Withdraw the stillete and attach 1 ml syringe. Withdraw 0.2 ml of marrow fluid.  </w:t>
      </w:r>
      <w:r w:rsidRPr="007C3195">
        <w:rPr>
          <w:sz w:val="16"/>
          <w:szCs w:val="16"/>
        </w:rPr>
        <w:br/>
        <w:t xml:space="preserve">6. Seal the punctured wound with collodion.  </w:t>
      </w:r>
      <w:r w:rsidRPr="007C3195">
        <w:rPr>
          <w:sz w:val="16"/>
          <w:szCs w:val="16"/>
        </w:rPr>
        <w:br/>
        <w:t>7. Smear the fluid over a glass slide, stain with Leishman's stain and examine under oil immersion lens.</w:t>
      </w:r>
      <w:r w:rsidR="00EC6139" w:rsidRPr="007C3195">
        <w:rPr>
          <w:sz w:val="16"/>
          <w:szCs w:val="16"/>
        </w:rPr>
        <w:t xml:space="preserve">  </w:t>
      </w:r>
    </w:p>
    <w:p w:rsidR="000F78A0" w:rsidRPr="007C3195" w:rsidRDefault="000F78A0" w:rsidP="007C3195">
      <w:pPr>
        <w:spacing w:after="200" w:line="276" w:lineRule="auto"/>
        <w:rPr>
          <w:sz w:val="16"/>
          <w:szCs w:val="16"/>
        </w:rPr>
      </w:pPr>
      <w:r w:rsidRPr="007C3195">
        <w:rPr>
          <w:sz w:val="16"/>
          <w:szCs w:val="16"/>
        </w:rPr>
        <w:br w:type="page"/>
      </w:r>
    </w:p>
    <w:p w:rsidR="000F78A0" w:rsidRPr="007C3195" w:rsidRDefault="000F78A0" w:rsidP="007C3195">
      <w:pPr>
        <w:rPr>
          <w:rFonts w:eastAsia="Times New Roman"/>
          <w:sz w:val="16"/>
          <w:szCs w:val="16"/>
        </w:rPr>
      </w:pPr>
      <w:r w:rsidRPr="007C3195">
        <w:rPr>
          <w:rFonts w:eastAsia="Times New Roman"/>
          <w:b/>
          <w:bCs/>
          <w:sz w:val="32"/>
          <w:szCs w:val="32"/>
        </w:rPr>
        <w:lastRenderedPageBreak/>
        <w:t>Chapter 2 : Endocrine disorders</w:t>
      </w:r>
    </w:p>
    <w:p w:rsidR="000F78A0" w:rsidRPr="007C3195" w:rsidRDefault="000F78A0" w:rsidP="007C3195">
      <w:pPr>
        <w:rPr>
          <w:rFonts w:eastAsia="Times New Roman"/>
          <w:b/>
          <w:bCs/>
          <w:sz w:val="32"/>
          <w:szCs w:val="32"/>
        </w:rPr>
      </w:pPr>
      <w:r w:rsidRPr="007C3195">
        <w:rPr>
          <w:rFonts w:eastAsia="Times New Roman"/>
          <w:b/>
          <w:bCs/>
          <w:sz w:val="32"/>
          <w:szCs w:val="32"/>
        </w:rPr>
        <w:t>PITUITARY GLAND</w:t>
      </w:r>
      <w:r w:rsidRPr="007C3195">
        <w:rPr>
          <w:rFonts w:eastAsia="Times New Roman"/>
          <w:sz w:val="32"/>
          <w:szCs w:val="32"/>
        </w:rPr>
        <w:t xml:space="preserv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b/>
          <w:bCs/>
          <w:sz w:val="16"/>
          <w:szCs w:val="16"/>
        </w:rPr>
        <w:t>Structure of Anterior Pituitary Lobe</w:t>
      </w:r>
      <w:r w:rsidRPr="007C3195">
        <w:rPr>
          <w:rFonts w:eastAsia="Times New Roman"/>
          <w:sz w:val="16"/>
          <w:szCs w:val="16"/>
        </w:rPr>
        <w:t xml:space="preserve"> </w:t>
      </w:r>
      <w:r w:rsidRPr="007C3195">
        <w:rPr>
          <w:rFonts w:eastAsia="Times New Roman"/>
          <w:sz w:val="16"/>
          <w:szCs w:val="16"/>
        </w:rPr>
        <w:br/>
        <w:t xml:space="preserve">The anterior lobe of pituitary gland consists of two types of cells.  </w:t>
      </w:r>
      <w:r w:rsidRPr="007C3195">
        <w:rPr>
          <w:rFonts w:eastAsia="Times New Roman"/>
          <w:sz w:val="16"/>
          <w:szCs w:val="16"/>
        </w:rPr>
        <w:br/>
        <w:t xml:space="preserve">1. Chromophobe cells.  </w:t>
      </w:r>
      <w:r w:rsidRPr="007C3195">
        <w:rPr>
          <w:rFonts w:eastAsia="Times New Roman"/>
          <w:sz w:val="16"/>
          <w:szCs w:val="16"/>
        </w:rPr>
        <w:br/>
        <w:t xml:space="preserve">2. Secretory cells.  </w:t>
      </w:r>
      <w:r w:rsidRPr="007C3195">
        <w:rPr>
          <w:rFonts w:eastAsia="Times New Roman"/>
          <w:sz w:val="16"/>
          <w:szCs w:val="16"/>
        </w:rPr>
        <w:br/>
        <w:t xml:space="preserve">The chromophobe cells are believed to be the precursors of secretory cells. The latter cells may be eosinophil or basophil. Hyperfunction or hypofunction of the gland depends upon the activity of the secretory cells.  </w:t>
      </w:r>
      <w:r w:rsidRPr="007C3195">
        <w:rPr>
          <w:rFonts w:eastAsia="Times New Roman"/>
          <w:sz w:val="16"/>
          <w:szCs w:val="16"/>
        </w:rPr>
        <w:br/>
      </w:r>
      <w:r w:rsidRPr="007C3195">
        <w:rPr>
          <w:rFonts w:eastAsia="Times New Roman"/>
          <w:b/>
          <w:bCs/>
          <w:sz w:val="16"/>
          <w:szCs w:val="16"/>
        </w:rPr>
        <w:t>Hormones</w:t>
      </w:r>
      <w:r w:rsidRPr="007C3195">
        <w:rPr>
          <w:rFonts w:eastAsia="Times New Roman"/>
          <w:sz w:val="16"/>
          <w:szCs w:val="16"/>
        </w:rPr>
        <w:t xml:space="preserve"> </w:t>
      </w:r>
      <w:r w:rsidRPr="007C3195">
        <w:rPr>
          <w:rFonts w:eastAsia="Times New Roman"/>
          <w:sz w:val="16"/>
          <w:szCs w:val="16"/>
        </w:rPr>
        <w:br/>
        <w:t xml:space="preserve">Six hormones have been isolated from anterior lobe of pituitary gland. Their functions are as follows  </w:t>
      </w:r>
      <w:r w:rsidRPr="007C3195">
        <w:rPr>
          <w:rFonts w:eastAsia="Times New Roman"/>
          <w:sz w:val="16"/>
          <w:szCs w:val="16"/>
        </w:rPr>
        <w:br/>
        <w:t xml:space="preserve">1. Somatotrophin or Growth hormone  </w:t>
      </w:r>
      <w:r w:rsidRPr="007C3195">
        <w:rPr>
          <w:rFonts w:eastAsia="Times New Roman"/>
          <w:sz w:val="16"/>
          <w:szCs w:val="16"/>
        </w:rPr>
        <w:br/>
        <w:t xml:space="preserve">(i) Stimulates tissue growth.  </w:t>
      </w:r>
      <w:r w:rsidRPr="007C3195">
        <w:rPr>
          <w:rFonts w:eastAsia="Times New Roman"/>
          <w:sz w:val="16"/>
          <w:szCs w:val="16"/>
        </w:rPr>
        <w:br/>
        <w:t xml:space="preserve">(ii) Mobilizes fat.  </w:t>
      </w:r>
      <w:r w:rsidRPr="007C3195">
        <w:rPr>
          <w:rFonts w:eastAsia="Times New Roman"/>
          <w:sz w:val="16"/>
          <w:szCs w:val="16"/>
        </w:rPr>
        <w:br/>
        <w:t xml:space="preserve">2. Adrenocorticotrophic hormone (ACTH) : Stimulates adrenal cortex  </w:t>
      </w:r>
      <w:r w:rsidRPr="007C3195">
        <w:rPr>
          <w:rFonts w:eastAsia="Times New Roman"/>
          <w:sz w:val="16"/>
          <w:szCs w:val="16"/>
        </w:rPr>
        <w:br/>
        <w:t xml:space="preserve">3. Thyrotrophic hormone (TSH) :  </w:t>
      </w:r>
      <w:r w:rsidRPr="007C3195">
        <w:rPr>
          <w:rFonts w:eastAsia="Times New Roman"/>
          <w:sz w:val="16"/>
          <w:szCs w:val="16"/>
        </w:rPr>
        <w:br/>
        <w:t xml:space="preserve">Stimulates  (i) Thyroxine formation  </w:t>
      </w:r>
      <w:r w:rsidRPr="007C3195">
        <w:rPr>
          <w:rFonts w:eastAsia="Times New Roman"/>
          <w:sz w:val="16"/>
          <w:szCs w:val="16"/>
        </w:rPr>
        <w:br/>
        <w:t xml:space="preserve">                (ii) Thyroxine release  </w:t>
      </w:r>
      <w:r w:rsidRPr="007C3195">
        <w:rPr>
          <w:rFonts w:eastAsia="Times New Roman"/>
          <w:sz w:val="16"/>
          <w:szCs w:val="16"/>
        </w:rPr>
        <w:br/>
        <w:t xml:space="preserve">4. Follicle-stimulating hormone (FSH)  </w:t>
      </w:r>
      <w:r w:rsidRPr="007C3195">
        <w:rPr>
          <w:rFonts w:eastAsia="Times New Roman"/>
          <w:sz w:val="16"/>
          <w:szCs w:val="16"/>
        </w:rPr>
        <w:br/>
        <w:t xml:space="preserve"> (i) In male, stimulates spermatogenesis;  </w:t>
      </w:r>
      <w:r w:rsidRPr="007C3195">
        <w:rPr>
          <w:rFonts w:eastAsia="Times New Roman"/>
          <w:sz w:val="16"/>
          <w:szCs w:val="16"/>
        </w:rPr>
        <w:br/>
        <w:t xml:space="preserve"> (ii) In female, induces maturation of ovarian Graffian follicle.  </w:t>
      </w:r>
      <w:r w:rsidRPr="007C3195">
        <w:rPr>
          <w:rFonts w:eastAsia="Times New Roman"/>
          <w:sz w:val="16"/>
          <w:szCs w:val="16"/>
        </w:rPr>
        <w:br/>
        <w:t xml:space="preserve">5. Interstitial cell stimulating hormone or luteinizing hormone (ICSH or LH) :  </w:t>
      </w:r>
      <w:r w:rsidRPr="007C3195">
        <w:rPr>
          <w:rFonts w:eastAsia="Times New Roman"/>
          <w:sz w:val="16"/>
          <w:szCs w:val="16"/>
        </w:rPr>
        <w:br/>
        <w:t xml:space="preserve">(i)  In male, stimulates testosterone production ;  </w:t>
      </w:r>
      <w:r w:rsidRPr="007C3195">
        <w:rPr>
          <w:rFonts w:eastAsia="Times New Roman"/>
          <w:sz w:val="16"/>
          <w:szCs w:val="16"/>
        </w:rPr>
        <w:br/>
        <w:t xml:space="preserve">(i i)  In female, stimulates development of corpus luteum.  </w:t>
      </w:r>
      <w:r w:rsidRPr="007C3195">
        <w:rPr>
          <w:rFonts w:eastAsia="Times New Roman"/>
          <w:sz w:val="16"/>
          <w:szCs w:val="16"/>
        </w:rPr>
        <w:br/>
        <w:t xml:space="preserve">6. Luteotrophic hormone or prolactin  </w:t>
      </w:r>
      <w:r w:rsidRPr="007C3195">
        <w:rPr>
          <w:rFonts w:eastAsia="Times New Roman"/>
          <w:sz w:val="16"/>
          <w:szCs w:val="16"/>
        </w:rPr>
        <w:br/>
        <w:t xml:space="preserve">(i) Maintains activity in fully developed corpus luteum ;  </w:t>
      </w:r>
      <w:r w:rsidRPr="007C3195">
        <w:rPr>
          <w:rFonts w:eastAsia="Times New Roman"/>
          <w:sz w:val="16"/>
          <w:szCs w:val="16"/>
        </w:rPr>
        <w:br/>
        <w:t xml:space="preserve">(ii) Induces milk secretion.  </w:t>
      </w:r>
      <w:r w:rsidRPr="007C3195">
        <w:rPr>
          <w:rFonts w:eastAsia="Times New Roman"/>
          <w:sz w:val="16"/>
          <w:szCs w:val="16"/>
        </w:rPr>
        <w:br/>
      </w:r>
      <w:r w:rsidRPr="007C3195">
        <w:rPr>
          <w:rFonts w:eastAsia="Times New Roman"/>
          <w:b/>
          <w:bCs/>
          <w:sz w:val="16"/>
          <w:szCs w:val="16"/>
        </w:rPr>
        <w:t>Disorders of Anterior Pituitary Function</w:t>
      </w:r>
      <w:r w:rsidRPr="007C3195">
        <w:rPr>
          <w:rFonts w:eastAsia="Times New Roman"/>
          <w:sz w:val="16"/>
          <w:szCs w:val="16"/>
        </w:rPr>
        <w:t xml:space="preserve"> </w:t>
      </w:r>
      <w:r w:rsidRPr="007C3195">
        <w:rPr>
          <w:rFonts w:eastAsia="Times New Roman"/>
          <w:sz w:val="16"/>
          <w:szCs w:val="16"/>
        </w:rPr>
        <w:br/>
        <w:t xml:space="preserve">A. Hypersecretion  </w:t>
      </w:r>
      <w:r w:rsidRPr="007C3195">
        <w:rPr>
          <w:rFonts w:eastAsia="Times New Roman"/>
          <w:sz w:val="16"/>
          <w:szCs w:val="16"/>
        </w:rPr>
        <w:br/>
        <w:t xml:space="preserve">1. Eosinophil cells  </w:t>
      </w:r>
      <w:r w:rsidRPr="007C3195">
        <w:rPr>
          <w:rFonts w:eastAsia="Times New Roman"/>
          <w:sz w:val="16"/>
          <w:szCs w:val="16"/>
        </w:rPr>
        <w:br/>
        <w:t xml:space="preserve">a. Gigantism  </w:t>
      </w:r>
      <w:r w:rsidRPr="007C3195">
        <w:rPr>
          <w:rFonts w:eastAsia="Times New Roman"/>
          <w:sz w:val="16"/>
          <w:szCs w:val="16"/>
        </w:rPr>
        <w:br/>
        <w:t xml:space="preserve">b. Acoromegaly  </w:t>
      </w:r>
      <w:r w:rsidRPr="007C3195">
        <w:rPr>
          <w:rFonts w:eastAsia="Times New Roman"/>
          <w:sz w:val="16"/>
          <w:szCs w:val="16"/>
        </w:rPr>
        <w:br/>
        <w:t>2. Basophil cells   - Cushing's syndrome</w:t>
      </w:r>
    </w:p>
    <w:p w:rsidR="000F78A0" w:rsidRPr="007C3195" w:rsidRDefault="000F78A0" w:rsidP="007C3195">
      <w:pPr>
        <w:spacing w:before="100" w:beforeAutospacing="1" w:after="100" w:afterAutospacing="1"/>
        <w:rPr>
          <w:sz w:val="16"/>
          <w:szCs w:val="16"/>
        </w:rPr>
      </w:pPr>
      <w:r w:rsidRPr="007C3195">
        <w:rPr>
          <w:sz w:val="16"/>
          <w:szCs w:val="16"/>
        </w:rPr>
        <w:t xml:space="preserve">B. Hyposecretion  </w:t>
      </w:r>
      <w:r w:rsidRPr="007C3195">
        <w:rPr>
          <w:sz w:val="16"/>
          <w:szCs w:val="16"/>
        </w:rPr>
        <w:br/>
        <w:t xml:space="preserve">1. In children  </w:t>
      </w:r>
      <w:r w:rsidRPr="007C3195">
        <w:rPr>
          <w:sz w:val="16"/>
          <w:szCs w:val="16"/>
        </w:rPr>
        <w:br/>
        <w:t xml:space="preserve">a. Dwarfism  </w:t>
      </w:r>
      <w:r w:rsidRPr="007C3195">
        <w:rPr>
          <w:sz w:val="16"/>
          <w:szCs w:val="16"/>
        </w:rPr>
        <w:br/>
        <w:t xml:space="preserve">b. Infantilism  </w:t>
      </w:r>
      <w:r w:rsidRPr="007C3195">
        <w:rPr>
          <w:sz w:val="16"/>
          <w:szCs w:val="16"/>
        </w:rPr>
        <w:br/>
        <w:t xml:space="preserve">2. In adults   - Simmond's disease  </w:t>
      </w:r>
    </w:p>
    <w:p w:rsidR="000F78A0" w:rsidRPr="007C3195" w:rsidRDefault="00DA3492" w:rsidP="007C3195">
      <w:pPr>
        <w:rPr>
          <w:rFonts w:eastAsia="Times New Roman"/>
          <w:sz w:val="16"/>
          <w:szCs w:val="16"/>
        </w:rPr>
      </w:pPr>
      <w:r w:rsidRPr="007C3195">
        <w:rPr>
          <w:rFonts w:eastAsia="Times New Roman"/>
          <w:sz w:val="16"/>
          <w:szCs w:val="16"/>
        </w:rPr>
        <w:pict>
          <v:rect id="_x0000_i1025" style="width:0;height:1.5pt" o:hrstd="t" o:hr="t" fillcolor="#aca899" stroked="f"/>
        </w:pict>
      </w:r>
    </w:p>
    <w:p w:rsidR="000F78A0" w:rsidRPr="007C3195" w:rsidRDefault="000F78A0" w:rsidP="007C3195">
      <w:pPr>
        <w:rPr>
          <w:rFonts w:eastAsia="Times New Roman"/>
          <w:b/>
          <w:bCs/>
          <w:sz w:val="16"/>
          <w:szCs w:val="16"/>
        </w:rPr>
      </w:pPr>
    </w:p>
    <w:p w:rsidR="000F78A0" w:rsidRPr="007C3195" w:rsidRDefault="000F78A0" w:rsidP="007C3195">
      <w:pPr>
        <w:rPr>
          <w:rFonts w:eastAsia="Times New Roman"/>
          <w:sz w:val="32"/>
          <w:szCs w:val="32"/>
        </w:rPr>
      </w:pPr>
      <w:r w:rsidRPr="007C3195">
        <w:rPr>
          <w:rFonts w:eastAsia="Times New Roman"/>
          <w:b/>
          <w:bCs/>
          <w:sz w:val="32"/>
          <w:szCs w:val="32"/>
        </w:rPr>
        <w:t>ACROMEGALY</w:t>
      </w:r>
      <w:r w:rsidRPr="007C3195">
        <w:rPr>
          <w:rFonts w:eastAsia="Times New Roman"/>
          <w:sz w:val="32"/>
          <w:szCs w:val="32"/>
        </w:rPr>
        <w:t xml:space="preserv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Acromegaly is an uncommon condition caused by an enhanced activity of eosinophil cells of the anterior pituitary lobe during the post-adolescent period (20-40 years) i.e. after the epiphysis have united.  </w:t>
      </w:r>
      <w:r w:rsidRPr="007C3195">
        <w:rPr>
          <w:rFonts w:eastAsia="Times New Roman"/>
          <w:sz w:val="16"/>
          <w:szCs w:val="16"/>
        </w:rPr>
        <w:br/>
      </w:r>
      <w:r w:rsidRPr="007C3195">
        <w:rPr>
          <w:rFonts w:eastAsia="Times New Roman"/>
          <w:b/>
          <w:bCs/>
          <w:sz w:val="16"/>
          <w:szCs w:val="16"/>
        </w:rPr>
        <w:t>Clinical picture</w:t>
      </w:r>
      <w:r w:rsidRPr="007C3195">
        <w:rPr>
          <w:rFonts w:eastAsia="Times New Roman"/>
          <w:sz w:val="16"/>
          <w:szCs w:val="16"/>
        </w:rPr>
        <w:t xml:space="preserve"> </w:t>
      </w:r>
      <w:r w:rsidRPr="007C3195">
        <w:rPr>
          <w:rFonts w:eastAsia="Times New Roman"/>
          <w:sz w:val="16"/>
          <w:szCs w:val="16"/>
        </w:rPr>
        <w:br/>
        <w:t xml:space="preserve">1. Enlarged bones and soft tissues of hands, feet, supraorbital ridges, sinuses and the lower jaw.  </w:t>
      </w:r>
      <w:r w:rsidRPr="007C3195">
        <w:rPr>
          <w:rFonts w:eastAsia="Times New Roman"/>
          <w:sz w:val="16"/>
          <w:szCs w:val="16"/>
        </w:rPr>
        <w:br/>
        <w:t xml:space="preserve">2.  Excessive appetite and gain in weight.  </w:t>
      </w:r>
      <w:r w:rsidRPr="007C3195">
        <w:rPr>
          <w:rFonts w:eastAsia="Times New Roman"/>
          <w:sz w:val="16"/>
          <w:szCs w:val="16"/>
        </w:rPr>
        <w:br/>
        <w:t xml:space="preserve">3. Skin thick and coarse; subcutaneous tissue increased in depth.  </w:t>
      </w:r>
      <w:r w:rsidRPr="007C3195">
        <w:rPr>
          <w:rFonts w:eastAsia="Times New Roman"/>
          <w:sz w:val="16"/>
          <w:szCs w:val="16"/>
        </w:rPr>
        <w:br/>
        <w:t xml:space="preserve">4. Conspicuous enlargement of tongue, lips and ears.  </w:t>
      </w:r>
      <w:r w:rsidRPr="007C3195">
        <w:rPr>
          <w:rFonts w:eastAsia="Times New Roman"/>
          <w:sz w:val="16"/>
          <w:szCs w:val="16"/>
        </w:rPr>
        <w:br/>
        <w:t xml:space="preserve">5. Enlargement of viscera, e.g. heart, thyroid, liver, spleen, stomach and thymus.  </w:t>
      </w:r>
      <w:r w:rsidRPr="007C3195">
        <w:rPr>
          <w:rFonts w:eastAsia="Times New Roman"/>
          <w:sz w:val="16"/>
          <w:szCs w:val="16"/>
        </w:rPr>
        <w:br/>
        <w:t xml:space="preserve">6. Polyuria with glycosuria; may lead to conspicious diabetes insipidus or mellitus.  </w:t>
      </w:r>
      <w:r w:rsidRPr="007C3195">
        <w:rPr>
          <w:rFonts w:eastAsia="Times New Roman"/>
          <w:sz w:val="16"/>
          <w:szCs w:val="16"/>
        </w:rPr>
        <w:br/>
        <w:t xml:space="preserve">7.  Kyphosis and muscular weakness.  </w:t>
      </w:r>
      <w:r w:rsidRPr="007C3195">
        <w:rPr>
          <w:rFonts w:eastAsia="Times New Roman"/>
          <w:sz w:val="16"/>
          <w:szCs w:val="16"/>
        </w:rPr>
        <w:br/>
        <w:t xml:space="preserve">8.  Hypertension.  </w:t>
      </w:r>
      <w:r w:rsidRPr="007C3195">
        <w:rPr>
          <w:rFonts w:eastAsia="Times New Roman"/>
          <w:sz w:val="16"/>
          <w:szCs w:val="16"/>
        </w:rPr>
        <w:br/>
        <w:t xml:space="preserve">9. Mental activity retarded; patient irritable; persistent headache.  </w:t>
      </w:r>
      <w:r w:rsidRPr="007C3195">
        <w:rPr>
          <w:rFonts w:eastAsia="Times New Roman"/>
          <w:sz w:val="16"/>
          <w:szCs w:val="16"/>
        </w:rPr>
        <w:br/>
        <w:t xml:space="preserve">10. Excessive perspiration; night sweatings.  </w:t>
      </w:r>
      <w:r w:rsidRPr="007C3195">
        <w:rPr>
          <w:rFonts w:eastAsia="Times New Roman"/>
          <w:sz w:val="16"/>
          <w:szCs w:val="16"/>
        </w:rPr>
        <w:br/>
        <w:t xml:space="preserve">11. Sexual ugre enhances in early phases, but later it diminishes leading to impotence and infertility. Female patients have amenorrhoea.  </w:t>
      </w:r>
      <w:r w:rsidRPr="007C3195">
        <w:rPr>
          <w:rFonts w:eastAsia="Times New Roman"/>
          <w:sz w:val="16"/>
          <w:szCs w:val="16"/>
        </w:rPr>
        <w:br/>
        <w:t xml:space="preserve">12. Abnormal lactation, even in males.  </w:t>
      </w:r>
      <w:r w:rsidRPr="007C3195">
        <w:rPr>
          <w:rFonts w:eastAsia="Times New Roman"/>
          <w:sz w:val="16"/>
          <w:szCs w:val="16"/>
        </w:rPr>
        <w:br/>
        <w:t xml:space="preserve">13. Impaired vision with restricted fields; exophthalmos; may lead to blindness.  </w:t>
      </w:r>
      <w:r w:rsidRPr="007C3195">
        <w:rPr>
          <w:rFonts w:eastAsia="Times New Roman"/>
          <w:sz w:val="16"/>
          <w:szCs w:val="16"/>
        </w:rPr>
        <w:br/>
      </w:r>
      <w:r w:rsidRPr="007C3195">
        <w:rPr>
          <w:rFonts w:eastAsia="Times New Roman"/>
          <w:b/>
          <w:bCs/>
          <w:sz w:val="16"/>
          <w:szCs w:val="16"/>
        </w:rPr>
        <w:t>Diagnosis</w:t>
      </w:r>
      <w:r w:rsidRPr="007C3195">
        <w:rPr>
          <w:rFonts w:eastAsia="Times New Roman"/>
          <w:sz w:val="16"/>
          <w:szCs w:val="16"/>
        </w:rPr>
        <w:t xml:space="preserve"> </w:t>
      </w:r>
      <w:r w:rsidRPr="007C3195">
        <w:rPr>
          <w:rFonts w:eastAsia="Times New Roman"/>
          <w:sz w:val="16"/>
          <w:szCs w:val="16"/>
        </w:rPr>
        <w:br/>
        <w:t xml:space="preserve">1. X-ray skull  </w:t>
      </w:r>
      <w:r w:rsidRPr="007C3195">
        <w:rPr>
          <w:rFonts w:eastAsia="Times New Roman"/>
          <w:sz w:val="16"/>
          <w:szCs w:val="16"/>
        </w:rPr>
        <w:br/>
        <w:t xml:space="preserve">a. Spherically enlarged, ballooned and deformed sella turcica.  </w:t>
      </w:r>
      <w:r w:rsidRPr="007C3195">
        <w:rPr>
          <w:rFonts w:eastAsia="Times New Roman"/>
          <w:sz w:val="16"/>
          <w:szCs w:val="16"/>
        </w:rPr>
        <w:br/>
      </w:r>
      <w:r w:rsidRPr="007C3195">
        <w:rPr>
          <w:rFonts w:eastAsia="Times New Roman"/>
          <w:sz w:val="16"/>
          <w:szCs w:val="16"/>
        </w:rPr>
        <w:lastRenderedPageBreak/>
        <w:t xml:space="preserve">b. Bulging frontal sinus; enlarged maxillary sinuses.  </w:t>
      </w:r>
      <w:r w:rsidRPr="007C3195">
        <w:rPr>
          <w:rFonts w:eastAsia="Times New Roman"/>
          <w:sz w:val="16"/>
          <w:szCs w:val="16"/>
        </w:rPr>
        <w:br/>
        <w:t xml:space="preserve">c. Protruding mandible with abnormal spacing of teeth.  </w:t>
      </w:r>
      <w:r w:rsidRPr="007C3195">
        <w:rPr>
          <w:rFonts w:eastAsia="Times New Roman"/>
          <w:sz w:val="16"/>
          <w:szCs w:val="16"/>
        </w:rPr>
        <w:br/>
        <w:t xml:space="preserve">d. Unusual prominence of external occipital protuberance.  </w:t>
      </w:r>
      <w:r w:rsidRPr="007C3195">
        <w:rPr>
          <w:rFonts w:eastAsia="Times New Roman"/>
          <w:sz w:val="16"/>
          <w:szCs w:val="16"/>
        </w:rPr>
        <w:br/>
        <w:t xml:space="preserve">e. Increased thickness of scalp.  </w:t>
      </w:r>
      <w:r w:rsidRPr="007C3195">
        <w:rPr>
          <w:rFonts w:eastAsia="Times New Roman"/>
          <w:sz w:val="16"/>
          <w:szCs w:val="16"/>
        </w:rPr>
        <w:br/>
        <w:t xml:space="preserve">2. Glucose tolerance test : may show diabetic tendency (impaired tolerance) or actual diabetic mellitus.  </w:t>
      </w:r>
      <w:r w:rsidRPr="007C3195">
        <w:rPr>
          <w:rFonts w:eastAsia="Times New Roman"/>
          <w:sz w:val="16"/>
          <w:szCs w:val="16"/>
        </w:rPr>
        <w:br/>
        <w:t xml:space="preserve">3. Basal metabolic rate : Moderately elevated (10-30 percent plus) in acute phases; may be low (10-30 percent minus) in late phases.  </w:t>
      </w:r>
      <w:r w:rsidRPr="007C3195">
        <w:rPr>
          <w:rFonts w:eastAsia="Times New Roman"/>
          <w:sz w:val="16"/>
          <w:szCs w:val="16"/>
        </w:rPr>
        <w:br/>
        <w:t xml:space="preserve">4. Urinary 17-ketosteroid excretion. Elevated in active phases (over 15 mg. in female and over 20 mg. in male in total 24 hour urine output).  </w:t>
      </w:r>
      <w:r w:rsidRPr="007C3195">
        <w:rPr>
          <w:rFonts w:eastAsia="Times New Roman"/>
          <w:sz w:val="16"/>
          <w:szCs w:val="16"/>
        </w:rPr>
        <w:br/>
        <w:t xml:space="preserve">5. Serum phosphorus level may be increased to over 5 mg. percent in active phase; especially in female.  </w:t>
      </w:r>
      <w:r w:rsidRPr="007C3195">
        <w:rPr>
          <w:rFonts w:eastAsia="Times New Roman"/>
          <w:sz w:val="16"/>
          <w:szCs w:val="16"/>
        </w:rPr>
        <w:br/>
        <w:t>6. X-Ray films of hand may show lateral tufting of terminal phalanges (cauliflower</w:t>
      </w:r>
      <w:r w:rsidRPr="007C3195">
        <w:rPr>
          <w:rFonts w:eastAsia="Times New Roman"/>
          <w:sz w:val="16"/>
          <w:szCs w:val="16"/>
        </w:rPr>
        <w:softHyphen/>
        <w:t xml:space="preserve">like appearance), increased thickness of tissues of fingers and toes usually apparent.  </w:t>
      </w:r>
      <w:r w:rsidRPr="007C3195">
        <w:rPr>
          <w:rFonts w:eastAsia="Times New Roman"/>
          <w:sz w:val="16"/>
          <w:szCs w:val="16"/>
        </w:rPr>
        <w:br/>
        <w:t xml:space="preserve">7. Chest X-ray films (PA and lateral) may show enlarged heart as part of generalized splanchnomegaly; prominence of sternum; enlarged vertebrae with kyphosis.  </w:t>
      </w:r>
      <w:r w:rsidRPr="007C3195">
        <w:rPr>
          <w:rFonts w:eastAsia="Times New Roman"/>
          <w:sz w:val="16"/>
          <w:szCs w:val="16"/>
        </w:rPr>
        <w:br/>
      </w:r>
      <w:r w:rsidRPr="007C3195">
        <w:rPr>
          <w:rFonts w:eastAsia="Times New Roman"/>
          <w:b/>
          <w:bCs/>
          <w:sz w:val="16"/>
          <w:szCs w:val="16"/>
        </w:rPr>
        <w:t>Differential Diagnosis</w:t>
      </w:r>
      <w:r w:rsidRPr="007C3195">
        <w:rPr>
          <w:rFonts w:eastAsia="Times New Roman"/>
          <w:sz w:val="16"/>
          <w:szCs w:val="16"/>
        </w:rPr>
        <w:t xml:space="preserve"> </w:t>
      </w:r>
      <w:r w:rsidRPr="007C3195">
        <w:rPr>
          <w:rFonts w:eastAsia="Times New Roman"/>
          <w:sz w:val="16"/>
          <w:szCs w:val="16"/>
        </w:rPr>
        <w:br/>
        <w:t xml:space="preserve">1. Hyperthyroidism  </w:t>
      </w:r>
      <w:r w:rsidRPr="007C3195">
        <w:rPr>
          <w:rFonts w:eastAsia="Times New Roman"/>
          <w:sz w:val="16"/>
          <w:szCs w:val="16"/>
        </w:rPr>
        <w:br/>
        <w:t xml:space="preserve">2. Other causes of amenorrhoea  </w:t>
      </w:r>
      <w:r w:rsidRPr="007C3195">
        <w:rPr>
          <w:rFonts w:eastAsia="Times New Roman"/>
          <w:sz w:val="16"/>
          <w:szCs w:val="16"/>
        </w:rPr>
        <w:br/>
        <w:t xml:space="preserve">3. Osteitis deformans (Paget's disease)  </w:t>
      </w:r>
      <w:r w:rsidRPr="007C3195">
        <w:rPr>
          <w:rFonts w:eastAsia="Times New Roman"/>
          <w:sz w:val="16"/>
          <w:szCs w:val="16"/>
        </w:rPr>
        <w:br/>
        <w:t xml:space="preserve">4. Chronic pulmonary osteoarthropathy.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r w:rsidRPr="007C3195">
        <w:rPr>
          <w:rFonts w:eastAsia="Times New Roman"/>
          <w:sz w:val="16"/>
          <w:szCs w:val="16"/>
        </w:rPr>
        <w:br/>
        <w:t xml:space="preserve">1. X ray irradiation of pituitary.  </w:t>
      </w:r>
      <w:r w:rsidRPr="007C3195">
        <w:rPr>
          <w:rFonts w:eastAsia="Times New Roman"/>
          <w:sz w:val="16"/>
          <w:szCs w:val="16"/>
        </w:rPr>
        <w:br/>
        <w:t xml:space="preserve">2. Partial or subtotal hypophysectomy.  </w:t>
      </w:r>
      <w:r w:rsidRPr="007C3195">
        <w:rPr>
          <w:rFonts w:eastAsia="Times New Roman"/>
          <w:sz w:val="16"/>
          <w:szCs w:val="16"/>
        </w:rPr>
        <w:br/>
        <w:t xml:space="preserve">3. Hormone therapy .  </w:t>
      </w:r>
      <w:r w:rsidRPr="007C3195">
        <w:rPr>
          <w:rFonts w:eastAsia="Times New Roman"/>
          <w:sz w:val="16"/>
          <w:szCs w:val="16"/>
        </w:rPr>
        <w:br/>
        <w:t xml:space="preserve">(i) In males : Androgens should be given till the serum phosphorus drops to 3.5 mg. oercent. Any of the following preparations may be given :  </w:t>
      </w:r>
      <w:r w:rsidRPr="007C3195">
        <w:rPr>
          <w:rFonts w:eastAsia="Times New Roman"/>
          <w:sz w:val="16"/>
          <w:szCs w:val="16"/>
        </w:rPr>
        <w:br/>
        <w:t xml:space="preserve">(a) Methyltestosterone (Perandren) 10-25 mg. daily sublingually or 20-25 mg. twice a week by intramuscular injection.  </w:t>
      </w:r>
      <w:r w:rsidRPr="007C3195">
        <w:rPr>
          <w:rFonts w:eastAsia="Times New Roman"/>
          <w:sz w:val="16"/>
          <w:szCs w:val="16"/>
        </w:rPr>
        <w:br/>
        <w:t xml:space="preserve">(b) Testosterone cyclopentylpropionate, 200 mg. twice a month by intramuscular injection.  </w:t>
      </w:r>
      <w:r w:rsidRPr="007C3195">
        <w:rPr>
          <w:rFonts w:eastAsia="Times New Roman"/>
          <w:sz w:val="16"/>
          <w:szCs w:val="16"/>
        </w:rPr>
        <w:br/>
        <w:t xml:space="preserve">(ii) In females: Estrogen preparation e g.  </w:t>
      </w:r>
      <w:r w:rsidRPr="007C3195">
        <w:rPr>
          <w:rFonts w:eastAsia="Times New Roman"/>
          <w:sz w:val="16"/>
          <w:szCs w:val="16"/>
        </w:rPr>
        <w:br/>
        <w:t xml:space="preserve">(a) Ethinyl oestradiol (Eticylin) 0.05-0.1 mg. daily sublingually.  </w:t>
      </w:r>
      <w:r w:rsidRPr="007C3195">
        <w:rPr>
          <w:rFonts w:eastAsia="Times New Roman"/>
          <w:sz w:val="16"/>
          <w:szCs w:val="16"/>
        </w:rPr>
        <w:br/>
        <w:t xml:space="preserve">(b) Stilboestrol (Clinestrol) 1-2 mg. daily.  </w:t>
      </w:r>
      <w:r w:rsidRPr="007C3195">
        <w:rPr>
          <w:rFonts w:eastAsia="Times New Roman"/>
          <w:sz w:val="16"/>
          <w:szCs w:val="16"/>
        </w:rPr>
        <w:br/>
        <w:t xml:space="preserve">4. Ergot alkaloid e.g., Bromocriptine 20 mg. a day in divided doses.  </w:t>
      </w:r>
    </w:p>
    <w:p w:rsidR="000F78A0" w:rsidRPr="007C3195" w:rsidRDefault="000F78A0" w:rsidP="007C3195">
      <w:pPr>
        <w:spacing w:before="100" w:beforeAutospacing="1" w:after="100" w:afterAutospacing="1"/>
        <w:rPr>
          <w:sz w:val="32"/>
          <w:szCs w:val="32"/>
        </w:rPr>
      </w:pPr>
      <w:r w:rsidRPr="007C3195">
        <w:rPr>
          <w:b/>
          <w:bCs/>
          <w:sz w:val="32"/>
          <w:szCs w:val="32"/>
        </w:rPr>
        <w:t>GIANTISM</w:t>
      </w:r>
      <w:r w:rsidRPr="007C3195">
        <w:rPr>
          <w:sz w:val="32"/>
          <w:szCs w:val="32"/>
        </w:rPr>
        <w:t xml:space="preserve">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Giantism is an endocrine disorder caused by enhanced activity of eosinophil cells of the anterior pituitary lobe in young patient before the epihysis have united and characterized by abnormal tallness.  </w:t>
      </w:r>
      <w:r w:rsidRPr="007C3195">
        <w:rPr>
          <w:sz w:val="16"/>
          <w:szCs w:val="16"/>
        </w:rPr>
        <w:br/>
      </w:r>
      <w:r w:rsidRPr="007C3195">
        <w:rPr>
          <w:b/>
          <w:bCs/>
          <w:sz w:val="16"/>
          <w:szCs w:val="16"/>
        </w:rPr>
        <w:t>Clinical picture</w:t>
      </w:r>
      <w:r w:rsidRPr="007C3195">
        <w:rPr>
          <w:sz w:val="16"/>
          <w:szCs w:val="16"/>
        </w:rPr>
        <w:t xml:space="preserve"> </w:t>
      </w:r>
      <w:r w:rsidRPr="007C3195">
        <w:rPr>
          <w:sz w:val="16"/>
          <w:szCs w:val="16"/>
        </w:rPr>
        <w:br/>
        <w:t xml:space="preserve">1. Increased rapidity of growth, begining suddenly during childhood or early teens.  </w:t>
      </w:r>
      <w:r w:rsidRPr="007C3195">
        <w:rPr>
          <w:sz w:val="16"/>
          <w:szCs w:val="16"/>
        </w:rPr>
        <w:br/>
        <w:t xml:space="preserve">2. Abnormal tallness, height 2.0- 2.5 meters; foot length upto 40 cms.  </w:t>
      </w:r>
      <w:r w:rsidRPr="007C3195">
        <w:rPr>
          <w:sz w:val="16"/>
          <w:szCs w:val="16"/>
        </w:rPr>
        <w:br/>
        <w:t xml:space="preserve">3. Polydipsia, polyuria and polyphagia; abnormal gain in weight.  </w:t>
      </w:r>
      <w:r w:rsidRPr="007C3195">
        <w:rPr>
          <w:sz w:val="16"/>
          <w:szCs w:val="16"/>
        </w:rPr>
        <w:br/>
        <w:t xml:space="preserve">4. Excessive sexual urge and priapism in early phases; later leading to impotence and infertility.  </w:t>
      </w:r>
      <w:r w:rsidRPr="007C3195">
        <w:rPr>
          <w:sz w:val="16"/>
          <w:szCs w:val="16"/>
        </w:rPr>
        <w:br/>
        <w:t xml:space="preserve">5. Extraordinary muscle strength in early phases; later it diminishes resulting in somnolence.  </w:t>
      </w:r>
      <w:r w:rsidRPr="007C3195">
        <w:rPr>
          <w:sz w:val="16"/>
          <w:szCs w:val="16"/>
        </w:rPr>
        <w:br/>
        <w:t xml:space="preserve">6. Impaired vision with restricted visual fields (bitemporal hemianopia); may progress to blindness.  </w:t>
      </w:r>
      <w:r w:rsidRPr="007C3195">
        <w:rPr>
          <w:sz w:val="16"/>
          <w:szCs w:val="16"/>
        </w:rPr>
        <w:br/>
      </w:r>
      <w:r w:rsidRPr="007C3195">
        <w:rPr>
          <w:b/>
          <w:bCs/>
          <w:sz w:val="16"/>
          <w:szCs w:val="16"/>
        </w:rPr>
        <w:t>Diagnosis</w:t>
      </w:r>
      <w:r w:rsidRPr="007C3195">
        <w:rPr>
          <w:sz w:val="16"/>
          <w:szCs w:val="16"/>
        </w:rPr>
        <w:t xml:space="preserve"> </w:t>
      </w:r>
      <w:r w:rsidRPr="007C3195">
        <w:rPr>
          <w:sz w:val="16"/>
          <w:szCs w:val="16"/>
        </w:rPr>
        <w:br/>
        <w:t xml:space="preserve">1.  X-ray films of skull :  </w:t>
      </w:r>
      <w:r w:rsidRPr="007C3195">
        <w:rPr>
          <w:sz w:val="16"/>
          <w:szCs w:val="16"/>
        </w:rPr>
        <w:br/>
        <w:t xml:space="preserve">(i)  Greatly enlarged sella turcica.  </w:t>
      </w:r>
      <w:r w:rsidRPr="007C3195">
        <w:rPr>
          <w:sz w:val="16"/>
          <w:szCs w:val="16"/>
        </w:rPr>
        <w:br/>
        <w:t xml:space="preserve">(ii)  Spacious pituitary fossa.  </w:t>
      </w:r>
      <w:r w:rsidRPr="007C3195">
        <w:rPr>
          <w:sz w:val="16"/>
          <w:szCs w:val="16"/>
        </w:rPr>
        <w:br/>
        <w:t xml:space="preserve">2. Glucose tolerance test  - Impaired glucose tolerance, relatively resistant to insulin.  </w:t>
      </w:r>
      <w:r w:rsidRPr="007C3195">
        <w:rPr>
          <w:sz w:val="16"/>
          <w:szCs w:val="16"/>
        </w:rPr>
        <w:br/>
        <w:t xml:space="preserve">3. Serum phosphorus level  - may be mildly elevated (plus 10-30%).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X-ray irradiation of pituitary.  </w:t>
      </w:r>
      <w:r w:rsidRPr="007C3195">
        <w:rPr>
          <w:sz w:val="16"/>
          <w:szCs w:val="16"/>
        </w:rPr>
        <w:br/>
        <w:t xml:space="preserve">2.  Partial hypophysectomy.  </w:t>
      </w:r>
      <w:r w:rsidRPr="007C3195">
        <w:rPr>
          <w:sz w:val="16"/>
          <w:szCs w:val="16"/>
        </w:rPr>
        <w:br/>
        <w:t xml:space="preserve">3. Hormone therapy : Drugs and dosage as in acromegaly. </w:t>
      </w:r>
    </w:p>
    <w:p w:rsidR="000F78A0" w:rsidRPr="007C3195" w:rsidRDefault="000F78A0" w:rsidP="007C3195">
      <w:pPr>
        <w:spacing w:before="100" w:beforeAutospacing="1" w:after="100" w:afterAutospacing="1"/>
        <w:rPr>
          <w:sz w:val="32"/>
          <w:szCs w:val="32"/>
        </w:rPr>
      </w:pPr>
      <w:r w:rsidRPr="007C3195">
        <w:rPr>
          <w:b/>
          <w:bCs/>
          <w:sz w:val="32"/>
          <w:szCs w:val="32"/>
        </w:rPr>
        <w:t>LORAIN-LEVI SYNDROME</w:t>
      </w:r>
      <w:r w:rsidRPr="007C3195">
        <w:rPr>
          <w:sz w:val="32"/>
          <w:szCs w:val="32"/>
        </w:rPr>
        <w:t xml:space="preserve">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Lorain-Levi syndrome or pituitary dwarfism is a condition characterized by retardation of growth and sexual development, resulting from moderately diminished function of the anterior pituitary gland, with onset during childhood.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The lesion may be either idiopathic hypoplasia of the pituitary or pressure on the anterior lobe by a tumour i.e. Rathke's pouch cyst or very rarely, chromophobe adenoma.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1. Embarassment because of being shortest or one of the shortest among fellow children.  </w:t>
      </w:r>
      <w:r w:rsidRPr="007C3195">
        <w:rPr>
          <w:sz w:val="16"/>
          <w:szCs w:val="16"/>
        </w:rPr>
        <w:br/>
      </w:r>
      <w:r w:rsidRPr="007C3195">
        <w:rPr>
          <w:sz w:val="16"/>
          <w:szCs w:val="16"/>
        </w:rPr>
        <w:lastRenderedPageBreak/>
        <w:t xml:space="preserve">2. Noticeable slow rate of growth, occasionally premature cessation.  </w:t>
      </w:r>
      <w:r w:rsidRPr="007C3195">
        <w:rPr>
          <w:sz w:val="16"/>
          <w:szCs w:val="16"/>
        </w:rPr>
        <w:br/>
        <w:t xml:space="preserve">3. Shyness and feeling of inferiority because of small genitalia and inadequate or complete absence of secondary sex characters.  </w:t>
      </w:r>
      <w:r w:rsidRPr="007C3195">
        <w:rPr>
          <w:sz w:val="16"/>
          <w:szCs w:val="16"/>
        </w:rPr>
        <w:br/>
        <w:t xml:space="preserve">4. Failure to attract or to be interested in the opposite sex after reaching teenage.  </w:t>
      </w:r>
      <w:r w:rsidRPr="007C3195">
        <w:rPr>
          <w:sz w:val="16"/>
          <w:szCs w:val="16"/>
        </w:rPr>
        <w:br/>
        <w:t xml:space="preserve">5. Headaches, mostly bitemporal, if condition is caused by a pituitary tumour.  </w:t>
      </w:r>
      <w:r w:rsidRPr="007C3195">
        <w:rPr>
          <w:sz w:val="16"/>
          <w:szCs w:val="16"/>
        </w:rPr>
        <w:br/>
        <w:t xml:space="preserve">6. Impaired vision with restricted visual fields.  </w:t>
      </w:r>
      <w:r w:rsidRPr="007C3195">
        <w:rPr>
          <w:sz w:val="16"/>
          <w:szCs w:val="16"/>
        </w:rPr>
        <w:br/>
        <w:t xml:space="preserve">7. Unimpaired mental development (cf cretinism).  </w:t>
      </w:r>
      <w:r w:rsidRPr="007C3195">
        <w:rPr>
          <w:sz w:val="16"/>
          <w:szCs w:val="16"/>
        </w:rPr>
        <w:br/>
        <w:t xml:space="preserve">8. Polydipsia and polyuria, if diabetes insipidus supervenes.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 xml:space="preserve">1. Short stature, well below the accepted average.  </w:t>
      </w:r>
      <w:r w:rsidRPr="007C3195">
        <w:rPr>
          <w:sz w:val="16"/>
          <w:szCs w:val="16"/>
        </w:rPr>
        <w:br/>
        <w:t xml:space="preserve">2. Primary sex characters retarded or infantile (tiny penis, small testes, tight scrotum in boys; small immature labia and vagina in girls; may never advance further.  </w:t>
      </w:r>
      <w:r w:rsidRPr="007C3195">
        <w:rPr>
          <w:sz w:val="16"/>
          <w:szCs w:val="16"/>
        </w:rPr>
        <w:br/>
        <w:t xml:space="preserve">3. Greatly delayed appearance complete absence, or inadequate development of secondary sex characters.  </w:t>
      </w:r>
      <w:r w:rsidRPr="007C3195">
        <w:rPr>
          <w:sz w:val="16"/>
          <w:szCs w:val="16"/>
        </w:rPr>
        <w:br/>
        <w:t xml:space="preserve">4. Childish features, baby doll appearance; looks many years younger than normal children of same age. Face appears somewhat older or more mature than rest of body due to fine wrinkling.  </w:t>
      </w:r>
      <w:r w:rsidRPr="007C3195">
        <w:rPr>
          <w:sz w:val="16"/>
          <w:szCs w:val="16"/>
        </w:rPr>
        <w:br/>
        <w:t xml:space="preserve">5. Symmetrical gracile skeleton; with small features, small feet and hands, and short tapering fingers. Chin may be recessive.  </w:t>
      </w:r>
      <w:r w:rsidRPr="007C3195">
        <w:rPr>
          <w:sz w:val="16"/>
          <w:szCs w:val="16"/>
        </w:rPr>
        <w:br/>
        <w:t xml:space="preserve">6. Underweight but not emaciated.  </w:t>
      </w:r>
      <w:r w:rsidRPr="007C3195">
        <w:rPr>
          <w:sz w:val="16"/>
          <w:szCs w:val="16"/>
        </w:rPr>
        <w:br/>
        <w:t xml:space="preserve">7. Retarded dental development; teeth likely to be small and crowded because of high narrow palatal arch.  </w:t>
      </w:r>
      <w:r w:rsidRPr="007C3195">
        <w:rPr>
          <w:sz w:val="16"/>
          <w:szCs w:val="16"/>
        </w:rPr>
        <w:br/>
        <w:t xml:space="preserve">8. Skin delicate, of thin fine texture, sometimes atrophied and wrinkled.  </w:t>
      </w:r>
      <w:r w:rsidRPr="007C3195">
        <w:rPr>
          <w:sz w:val="16"/>
          <w:szCs w:val="16"/>
        </w:rPr>
        <w:br/>
      </w:r>
      <w:r w:rsidRPr="007C3195">
        <w:rPr>
          <w:b/>
          <w:bCs/>
          <w:sz w:val="16"/>
          <w:szCs w:val="16"/>
        </w:rPr>
        <w:t>Diagnosis</w:t>
      </w:r>
      <w:r w:rsidRPr="007C3195">
        <w:rPr>
          <w:sz w:val="16"/>
          <w:szCs w:val="16"/>
        </w:rPr>
        <w:t xml:space="preserve"> </w:t>
      </w:r>
      <w:r w:rsidRPr="007C3195">
        <w:rPr>
          <w:sz w:val="16"/>
          <w:szCs w:val="16"/>
        </w:rPr>
        <w:br/>
        <w:t xml:space="preserve">1. X-ray skull  </w:t>
      </w:r>
      <w:r w:rsidRPr="007C3195">
        <w:rPr>
          <w:sz w:val="16"/>
          <w:szCs w:val="16"/>
        </w:rPr>
        <w:br/>
        <w:t xml:space="preserve">a. In neoplastic condition  - Enlarged or deformed sella turcica,  </w:t>
      </w:r>
      <w:r w:rsidRPr="007C3195">
        <w:rPr>
          <w:sz w:val="16"/>
          <w:szCs w:val="16"/>
        </w:rPr>
        <w:br/>
        <w:t xml:space="preserve">b. In aneoplastic condition  - Sella turcica tiny and bridged.  </w:t>
      </w:r>
      <w:r w:rsidRPr="007C3195">
        <w:rPr>
          <w:sz w:val="16"/>
          <w:szCs w:val="16"/>
        </w:rPr>
        <w:br/>
        <w:t xml:space="preserve">2. X-ray bone age. Moderately retarded.  </w:t>
      </w:r>
      <w:r w:rsidRPr="007C3195">
        <w:rPr>
          <w:sz w:val="16"/>
          <w:szCs w:val="16"/>
        </w:rPr>
        <w:br/>
        <w:t xml:space="preserve">3. Urinay 17-ketosteroid excretion. Low.  </w:t>
      </w:r>
      <w:r w:rsidRPr="007C3195">
        <w:rPr>
          <w:sz w:val="16"/>
          <w:szCs w:val="16"/>
        </w:rPr>
        <w:br/>
        <w:t xml:space="preserve">4. Urinary gonadotrrophins. Low or absent.  </w:t>
      </w:r>
      <w:r w:rsidRPr="007C3195">
        <w:rPr>
          <w:sz w:val="16"/>
          <w:szCs w:val="16"/>
        </w:rPr>
        <w:br/>
        <w:t xml:space="preserve">5. Glucose tolerance test. Curve usually low and flat, with hypoglycaemic tendency.  </w:t>
      </w:r>
      <w:r w:rsidRPr="007C3195">
        <w:rPr>
          <w:sz w:val="16"/>
          <w:szCs w:val="16"/>
        </w:rPr>
        <w:br/>
        <w:t xml:space="preserve">6. Blood examination. Relative lymphocytosis.  </w:t>
      </w:r>
      <w:r w:rsidRPr="007C3195">
        <w:rPr>
          <w:sz w:val="16"/>
          <w:szCs w:val="16"/>
        </w:rPr>
        <w:br/>
      </w:r>
      <w:r w:rsidRPr="007C3195">
        <w:rPr>
          <w:b/>
          <w:bCs/>
          <w:sz w:val="16"/>
          <w:szCs w:val="16"/>
        </w:rPr>
        <w:t>Differential diagnosis</w:t>
      </w:r>
      <w:r w:rsidRPr="007C3195">
        <w:rPr>
          <w:sz w:val="16"/>
          <w:szCs w:val="16"/>
        </w:rPr>
        <w:t xml:space="preserve"> </w:t>
      </w:r>
      <w:r w:rsidRPr="007C3195">
        <w:rPr>
          <w:sz w:val="16"/>
          <w:szCs w:val="16"/>
        </w:rPr>
        <w:br/>
        <w:t xml:space="preserve">1. Cretinism  </w:t>
      </w:r>
      <w:r w:rsidRPr="007C3195">
        <w:rPr>
          <w:sz w:val="16"/>
          <w:szCs w:val="16"/>
        </w:rPr>
        <w:br/>
        <w:t xml:space="preserve">2. Turners's syndrome  </w:t>
      </w:r>
      <w:r w:rsidRPr="007C3195">
        <w:rPr>
          <w:sz w:val="16"/>
          <w:szCs w:val="16"/>
        </w:rPr>
        <w:br/>
        <w:t xml:space="preserve">3. Achondorplastic dwarfism  </w:t>
      </w:r>
      <w:r w:rsidRPr="007C3195">
        <w:rPr>
          <w:sz w:val="16"/>
          <w:szCs w:val="16"/>
        </w:rPr>
        <w:br/>
        <w:t xml:space="preserve">4. Primordial dwarfism  </w:t>
      </w:r>
      <w:r w:rsidRPr="007C3195">
        <w:rPr>
          <w:sz w:val="16"/>
          <w:szCs w:val="16"/>
        </w:rPr>
        <w:br/>
        <w:t xml:space="preserve">5. Other causes of dwarfism  </w:t>
      </w:r>
      <w:r w:rsidRPr="007C3195">
        <w:rPr>
          <w:sz w:val="16"/>
          <w:szCs w:val="16"/>
        </w:rPr>
        <w:br/>
        <w:t xml:space="preserve">(i) Bone disease.  </w:t>
      </w:r>
      <w:r w:rsidRPr="007C3195">
        <w:rPr>
          <w:sz w:val="16"/>
          <w:szCs w:val="16"/>
        </w:rPr>
        <w:br/>
        <w:t xml:space="preserve">(a) Rickets;  </w:t>
      </w:r>
      <w:r w:rsidRPr="007C3195">
        <w:rPr>
          <w:sz w:val="16"/>
          <w:szCs w:val="16"/>
        </w:rPr>
        <w:br/>
        <w:t xml:space="preserve">(b) Osteogenesis imperfecta  </w:t>
      </w:r>
      <w:r w:rsidRPr="007C3195">
        <w:rPr>
          <w:sz w:val="16"/>
          <w:szCs w:val="16"/>
        </w:rPr>
        <w:br/>
        <w:t xml:space="preserve">(c) Potts disease;  </w:t>
      </w:r>
      <w:r w:rsidRPr="007C3195">
        <w:rPr>
          <w:sz w:val="16"/>
          <w:szCs w:val="16"/>
        </w:rPr>
        <w:br/>
        <w:t xml:space="preserve">(d) Dysostosis multiplex.  </w:t>
      </w:r>
      <w:r w:rsidRPr="007C3195">
        <w:rPr>
          <w:sz w:val="16"/>
          <w:szCs w:val="16"/>
        </w:rPr>
        <w:br/>
        <w:t xml:space="preserve">(ii) Nutritional disorders :  </w:t>
      </w:r>
      <w:r w:rsidRPr="007C3195">
        <w:rPr>
          <w:sz w:val="16"/>
          <w:szCs w:val="16"/>
        </w:rPr>
        <w:br/>
        <w:t xml:space="preserve">a. Coeliac syndrome  </w:t>
      </w:r>
      <w:r w:rsidRPr="007C3195">
        <w:rPr>
          <w:sz w:val="16"/>
          <w:szCs w:val="16"/>
        </w:rPr>
        <w:br/>
        <w:t xml:space="preserve">b. H e patic !nsufficiency  </w:t>
      </w:r>
      <w:r w:rsidRPr="007C3195">
        <w:rPr>
          <w:sz w:val="16"/>
          <w:szCs w:val="16"/>
        </w:rPr>
        <w:br/>
        <w:t xml:space="preserve">c. Inadequate food intake.  </w:t>
      </w:r>
      <w:r w:rsidRPr="007C3195">
        <w:rPr>
          <w:sz w:val="16"/>
          <w:szCs w:val="16"/>
        </w:rPr>
        <w:br/>
        <w:t xml:space="preserve">(iii) Mongolism  </w:t>
      </w:r>
      <w:r w:rsidRPr="007C3195">
        <w:rPr>
          <w:sz w:val="16"/>
          <w:szCs w:val="16"/>
        </w:rPr>
        <w:br/>
        <w:t xml:space="preserve">(iv) Pseudohypoparathyroidism  </w:t>
      </w:r>
      <w:r w:rsidRPr="007C3195">
        <w:rPr>
          <w:sz w:val="16"/>
          <w:szCs w:val="16"/>
        </w:rPr>
        <w:br/>
        <w:t xml:space="preserve">(v) Sexual precocity.  </w:t>
      </w:r>
      <w:r w:rsidRPr="007C3195">
        <w:rPr>
          <w:sz w:val="16"/>
          <w:szCs w:val="16"/>
        </w:rPr>
        <w:br/>
        <w:t xml:space="preserve">(vi) Cushing's syndrome in childhood.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A thyroid hormone preparation such as laevothyroxine (Eltroxin) 0.05 mg. daily, increased gradually to patient's tolerance.  </w:t>
      </w:r>
      <w:r w:rsidRPr="007C3195">
        <w:rPr>
          <w:sz w:val="16"/>
          <w:szCs w:val="16"/>
        </w:rPr>
        <w:br/>
        <w:t xml:space="preserve">2. Methyltesterone (Perandren) 10-25 mg. daily by sublingual route or swallowing. In females, the dose should be carefully adjusted to avoid virilism.  </w:t>
      </w:r>
      <w:r w:rsidRPr="007C3195">
        <w:rPr>
          <w:sz w:val="16"/>
          <w:szCs w:val="16"/>
        </w:rPr>
        <w:br/>
        <w:t xml:space="preserve">3. Adequate food intake, with sufficient protein and vitamins. D/D Dwarfism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96"/>
        <w:gridCol w:w="1168"/>
        <w:gridCol w:w="1563"/>
        <w:gridCol w:w="1044"/>
        <w:gridCol w:w="1049"/>
        <w:gridCol w:w="1437"/>
        <w:gridCol w:w="1203"/>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Pituitary Dwarfism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Cretinism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Turner's Syndrome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Sexual Precocity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Achondroplastic Dwarfism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Primordial     Dwarfism</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Degree of dwarfism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Mild to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Moderate or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Mild or Moderate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Mild or Moderate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Moderate or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Mild to severe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Features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Small, delicate, immature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Stupid, puffy saddle nose, thick protruding lips and tongue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Somewhat youthful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Older than 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Large head with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prominent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forehead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Correspond with age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Build and body proportions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Gracial, slender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Heavy, squatty and flabby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Stocky, shield chest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Muscular sturdy thighs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Muscular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for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size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Sexual status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Infantile, no sex hairs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Infantile, sparse sex hair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Precocious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Well developed;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relatively large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genitalia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Congenital anomalies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Epiphysitis sometimes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Many and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frequent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Bone 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Moderately retarded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Markedly retarded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Slightly retarded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Markedly advanced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Sella turcica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Enlarged if pituitary tumour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present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Thyroid function tests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Mild deficiency sometimes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Marked deficiency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Urinary Gonadotropin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Diminished for 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Markedly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elevated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Urinary 17-Ketosteroids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High for 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r>
    </w:tbl>
    <w:p w:rsidR="000F78A0" w:rsidRPr="007C3195" w:rsidRDefault="000F78A0" w:rsidP="007C3195">
      <w:pPr>
        <w:rPr>
          <w:rFonts w:eastAsia="Times New Roman"/>
          <w:sz w:val="16"/>
          <w:szCs w:val="16"/>
        </w:rPr>
      </w:pPr>
      <w:r w:rsidRPr="007C3195">
        <w:rPr>
          <w:rFonts w:eastAsia="Times New Roman"/>
          <w:sz w:val="16"/>
          <w:szCs w:val="16"/>
        </w:rPr>
        <w:t> </w:t>
      </w:r>
    </w:p>
    <w:p w:rsidR="000F78A0" w:rsidRPr="007C3195" w:rsidRDefault="000F78A0" w:rsidP="007C3195">
      <w:pPr>
        <w:rPr>
          <w:rFonts w:eastAsia="Times New Roman"/>
          <w:b/>
          <w:bCs/>
          <w:sz w:val="32"/>
          <w:szCs w:val="32"/>
        </w:rPr>
      </w:pPr>
      <w:r w:rsidRPr="007C3195">
        <w:rPr>
          <w:rFonts w:eastAsia="Times New Roman"/>
          <w:b/>
          <w:bCs/>
          <w:sz w:val="32"/>
          <w:szCs w:val="32"/>
        </w:rPr>
        <w:t>SIMMOND'S DISEASE</w:t>
      </w:r>
      <w:r w:rsidRPr="007C3195">
        <w:rPr>
          <w:rFonts w:eastAsia="Times New Roman"/>
          <w:sz w:val="32"/>
          <w:szCs w:val="32"/>
        </w:rPr>
        <w:t xml:space="preserv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b/>
          <w:bCs/>
          <w:sz w:val="16"/>
          <w:szCs w:val="16"/>
        </w:rPr>
        <w:t>Etiology</w:t>
      </w:r>
      <w:r w:rsidRPr="007C3195">
        <w:rPr>
          <w:rFonts w:eastAsia="Times New Roman"/>
          <w:sz w:val="16"/>
          <w:szCs w:val="16"/>
        </w:rPr>
        <w:t xml:space="preserve"> </w:t>
      </w:r>
      <w:r w:rsidRPr="007C3195">
        <w:rPr>
          <w:rFonts w:eastAsia="Times New Roman"/>
          <w:sz w:val="16"/>
          <w:szCs w:val="16"/>
        </w:rPr>
        <w:br/>
        <w:t xml:space="preserve">Simmond's disease or hypophyseal cachexia results from extreme insufficiency of the anterior pituitary, mostly in females. The insufficiency may be produced by :  </w:t>
      </w:r>
      <w:r w:rsidRPr="007C3195">
        <w:rPr>
          <w:rFonts w:eastAsia="Times New Roman"/>
          <w:sz w:val="16"/>
          <w:szCs w:val="16"/>
        </w:rPr>
        <w:br/>
        <w:t>1. Infarction, commonly following post</w:t>
      </w:r>
      <w:r w:rsidRPr="007C3195">
        <w:rPr>
          <w:rFonts w:eastAsia="Times New Roman"/>
          <w:sz w:val="16"/>
          <w:szCs w:val="16"/>
        </w:rPr>
        <w:softHyphen/>
        <w:t xml:space="preserve">partum shock (Sheehan's syndrome).  </w:t>
      </w:r>
      <w:r w:rsidRPr="007C3195">
        <w:rPr>
          <w:rFonts w:eastAsia="Times New Roman"/>
          <w:sz w:val="16"/>
          <w:szCs w:val="16"/>
        </w:rPr>
        <w:br/>
        <w:t xml:space="preserve">2. Non-functioning tumours.  </w:t>
      </w:r>
      <w:r w:rsidRPr="007C3195">
        <w:rPr>
          <w:rFonts w:eastAsia="Times New Roman"/>
          <w:sz w:val="16"/>
          <w:szCs w:val="16"/>
        </w:rPr>
        <w:br/>
        <w:t xml:space="preserve">3. Damage to the base of the skull.  </w:t>
      </w:r>
      <w:r w:rsidRPr="007C3195">
        <w:rPr>
          <w:rFonts w:eastAsia="Times New Roman"/>
          <w:sz w:val="16"/>
          <w:szCs w:val="16"/>
        </w:rPr>
        <w:br/>
        <w:t xml:space="preserve">4. Infective granulomata e.g. syphilis.  </w:t>
      </w:r>
      <w:r w:rsidRPr="007C3195">
        <w:rPr>
          <w:rFonts w:eastAsia="Times New Roman"/>
          <w:sz w:val="16"/>
          <w:szCs w:val="16"/>
        </w:rPr>
        <w:br/>
        <w:t xml:space="preserve">5. Following hypophysectomy.  </w:t>
      </w:r>
      <w:r w:rsidRPr="007C3195">
        <w:rPr>
          <w:rFonts w:eastAsia="Times New Roman"/>
          <w:sz w:val="16"/>
          <w:szCs w:val="16"/>
        </w:rPr>
        <w:br/>
      </w:r>
      <w:r w:rsidRPr="007C3195">
        <w:rPr>
          <w:rFonts w:eastAsia="Times New Roman"/>
          <w:b/>
          <w:bCs/>
          <w:sz w:val="16"/>
          <w:szCs w:val="16"/>
        </w:rPr>
        <w:t>Symptoms</w:t>
      </w:r>
      <w:r w:rsidRPr="007C3195">
        <w:rPr>
          <w:rFonts w:eastAsia="Times New Roman"/>
          <w:sz w:val="16"/>
          <w:szCs w:val="16"/>
        </w:rPr>
        <w:t xml:space="preserve"> </w:t>
      </w:r>
      <w:r w:rsidRPr="007C3195">
        <w:rPr>
          <w:rFonts w:eastAsia="Times New Roman"/>
          <w:sz w:val="16"/>
          <w:szCs w:val="16"/>
        </w:rPr>
        <w:br/>
        <w:t xml:space="preserve">I. Loss of sexual function - amenorrhoea and frigidity in women; loss of libido and potence in men; infertility in both sexes.  </w:t>
      </w:r>
      <w:r w:rsidRPr="007C3195">
        <w:rPr>
          <w:rFonts w:eastAsia="Times New Roman"/>
          <w:sz w:val="16"/>
          <w:szCs w:val="16"/>
        </w:rPr>
        <w:br/>
        <w:t xml:space="preserve">2. Loss of weight which may progress to cachexia; occasionally some weight gain may occur.  </w:t>
      </w:r>
      <w:r w:rsidRPr="007C3195">
        <w:rPr>
          <w:rFonts w:eastAsia="Times New Roman"/>
          <w:sz w:val="16"/>
          <w:szCs w:val="16"/>
        </w:rPr>
        <w:br/>
        <w:t xml:space="preserve">3. Asthenia and. weakness  - may be a later symptom related to hypoglycaemia or hypoadrenocorticism.  </w:t>
      </w:r>
      <w:r w:rsidRPr="007C3195">
        <w:rPr>
          <w:rFonts w:eastAsia="Times New Roman"/>
          <w:sz w:val="16"/>
          <w:szCs w:val="16"/>
        </w:rPr>
        <w:br/>
        <w:t xml:space="preserve">4. Loss or thinning of axillary and pubic hair.  </w:t>
      </w:r>
      <w:r w:rsidRPr="007C3195">
        <w:rPr>
          <w:rFonts w:eastAsia="Times New Roman"/>
          <w:sz w:val="16"/>
          <w:szCs w:val="16"/>
        </w:rPr>
        <w:br/>
        <w:t xml:space="preserve">5. Failure to lactate after a complicated parturition; probably due to lack of prolactin.  </w:t>
      </w:r>
      <w:r w:rsidRPr="007C3195">
        <w:rPr>
          <w:rFonts w:eastAsia="Times New Roman"/>
          <w:sz w:val="16"/>
          <w:szCs w:val="16"/>
        </w:rPr>
        <w:br/>
        <w:t xml:space="preserve">6. Dryness of skin, and lack of sweating.  </w:t>
      </w:r>
      <w:r w:rsidRPr="007C3195">
        <w:rPr>
          <w:rFonts w:eastAsia="Times New Roman"/>
          <w:sz w:val="16"/>
          <w:szCs w:val="16"/>
        </w:rPr>
        <w:br/>
        <w:t xml:space="preserve">7. Dental caries.  </w:t>
      </w:r>
      <w:r w:rsidRPr="007C3195">
        <w:rPr>
          <w:rFonts w:eastAsia="Times New Roman"/>
          <w:sz w:val="16"/>
          <w:szCs w:val="16"/>
        </w:rPr>
        <w:br/>
        <w:t xml:space="preserve">8. Psychic changes; apathy, depression and somnolence.  </w:t>
      </w:r>
      <w:r w:rsidRPr="007C3195">
        <w:rPr>
          <w:rFonts w:eastAsia="Times New Roman"/>
          <w:sz w:val="16"/>
          <w:szCs w:val="16"/>
        </w:rPr>
        <w:br/>
        <w:t xml:space="preserve">9. Sensitivity to low temperature.  </w:t>
      </w:r>
      <w:r w:rsidRPr="007C3195">
        <w:rPr>
          <w:rFonts w:eastAsia="Times New Roman"/>
          <w:sz w:val="16"/>
          <w:szCs w:val="16"/>
        </w:rPr>
        <w:br/>
        <w:t xml:space="preserve">10. Anorexia.  </w:t>
      </w:r>
      <w:r w:rsidRPr="007C3195">
        <w:rPr>
          <w:rFonts w:eastAsia="Times New Roman"/>
          <w:sz w:val="16"/>
          <w:szCs w:val="16"/>
        </w:rPr>
        <w:br/>
      </w:r>
      <w:r w:rsidRPr="007C3195">
        <w:rPr>
          <w:rFonts w:eastAsia="Times New Roman"/>
          <w:b/>
          <w:bCs/>
          <w:sz w:val="16"/>
          <w:szCs w:val="16"/>
        </w:rPr>
        <w:t>Signs</w:t>
      </w:r>
      <w:r w:rsidRPr="007C3195">
        <w:rPr>
          <w:rFonts w:eastAsia="Times New Roman"/>
          <w:sz w:val="16"/>
          <w:szCs w:val="16"/>
        </w:rPr>
        <w:t xml:space="preserve"> </w:t>
      </w:r>
      <w:r w:rsidRPr="007C3195">
        <w:rPr>
          <w:rFonts w:eastAsia="Times New Roman"/>
          <w:sz w:val="16"/>
          <w:szCs w:val="16"/>
        </w:rPr>
        <w:br/>
        <w:t xml:space="preserve">1. Evidence of change in weight - slenderness, emaciations or mild obesity  </w:t>
      </w:r>
      <w:r w:rsidRPr="007C3195">
        <w:rPr>
          <w:rFonts w:eastAsia="Times New Roman"/>
          <w:sz w:val="16"/>
          <w:szCs w:val="16"/>
        </w:rPr>
        <w:br/>
        <w:t xml:space="preserve">2. Thinning or absence of axillary and  pubic hair; scalp and eyebrow hair also occasionally dry and thin  </w:t>
      </w:r>
      <w:r w:rsidRPr="007C3195">
        <w:rPr>
          <w:rFonts w:eastAsia="Times New Roman"/>
          <w:sz w:val="16"/>
          <w:szCs w:val="16"/>
        </w:rPr>
        <w:br/>
        <w:t xml:space="preserve">3. Atrophic changes in external and internal genitalia; atrophy of breasts in females  </w:t>
      </w:r>
      <w:r w:rsidRPr="007C3195">
        <w:rPr>
          <w:rFonts w:eastAsia="Times New Roman"/>
          <w:sz w:val="16"/>
          <w:szCs w:val="16"/>
        </w:rPr>
        <w:br/>
        <w:t xml:space="preserve">4. Apparent asthenia, feeble musculature.  </w:t>
      </w:r>
      <w:r w:rsidRPr="007C3195">
        <w:rPr>
          <w:rFonts w:eastAsia="Times New Roman"/>
          <w:sz w:val="16"/>
          <w:szCs w:val="16"/>
        </w:rPr>
        <w:br/>
        <w:t xml:space="preserve">5. Psychic changes, including apathetic or depressed attitude and somnolence.  </w:t>
      </w:r>
      <w:r w:rsidRPr="007C3195">
        <w:rPr>
          <w:rFonts w:eastAsia="Times New Roman"/>
          <w:sz w:val="16"/>
          <w:szCs w:val="16"/>
        </w:rPr>
        <w:br/>
        <w:t xml:space="preserve">6. Premature or rapid ageing; progeria may be striking; features occasionally puffy.  </w:t>
      </w:r>
      <w:r w:rsidRPr="007C3195">
        <w:rPr>
          <w:rFonts w:eastAsia="Times New Roman"/>
          <w:sz w:val="16"/>
          <w:szCs w:val="16"/>
        </w:rPr>
        <w:br/>
        <w:t xml:space="preserve">7. Parchment like dryness of skin with pallor, thinning; fine wrinkling and scaling; occasionally yellow to brown pigmentation.  </w:t>
      </w:r>
      <w:r w:rsidRPr="007C3195">
        <w:rPr>
          <w:rFonts w:eastAsia="Times New Roman"/>
          <w:sz w:val="16"/>
          <w:szCs w:val="16"/>
        </w:rPr>
        <w:br/>
        <w:t xml:space="preserve">8. Hypotension - blood pressure may be quite low, particularly if secondary adrenocortical insufficiency is prominent.  </w:t>
      </w:r>
      <w:r w:rsidRPr="007C3195">
        <w:rPr>
          <w:rFonts w:eastAsia="Times New Roman"/>
          <w:sz w:val="16"/>
          <w:szCs w:val="16"/>
        </w:rPr>
        <w:br/>
        <w:t xml:space="preserve">9. Dental caries and loss of teeth.  </w:t>
      </w:r>
      <w:r w:rsidRPr="007C3195">
        <w:rPr>
          <w:rFonts w:eastAsia="Times New Roman"/>
          <w:sz w:val="16"/>
          <w:szCs w:val="16"/>
        </w:rPr>
        <w:br/>
      </w:r>
      <w:r w:rsidRPr="007C3195">
        <w:rPr>
          <w:rFonts w:eastAsia="Times New Roman"/>
          <w:b/>
          <w:bCs/>
          <w:sz w:val="16"/>
          <w:szCs w:val="16"/>
        </w:rPr>
        <w:t>Diagnosis</w:t>
      </w:r>
      <w:r w:rsidRPr="007C3195">
        <w:rPr>
          <w:rFonts w:eastAsia="Times New Roman"/>
          <w:sz w:val="16"/>
          <w:szCs w:val="16"/>
        </w:rPr>
        <w:t xml:space="preserve"> </w:t>
      </w:r>
      <w:r w:rsidRPr="007C3195">
        <w:rPr>
          <w:rFonts w:eastAsia="Times New Roman"/>
          <w:sz w:val="16"/>
          <w:szCs w:val="16"/>
        </w:rPr>
        <w:br/>
        <w:t xml:space="preserve">1. X-ray skull : In cases of pituitary tumour or cyst, sella turcica is enlarged; calcification of sella sometimes observed.  </w:t>
      </w:r>
      <w:r w:rsidRPr="007C3195">
        <w:rPr>
          <w:rFonts w:eastAsia="Times New Roman"/>
          <w:sz w:val="16"/>
          <w:szCs w:val="16"/>
        </w:rPr>
        <w:br/>
        <w:t xml:space="preserve">2. Basal metabolic rate : Usually low (minus 25-50 percent).  </w:t>
      </w:r>
      <w:r w:rsidRPr="007C3195">
        <w:rPr>
          <w:rFonts w:eastAsia="Times New Roman"/>
          <w:sz w:val="16"/>
          <w:szCs w:val="16"/>
        </w:rPr>
        <w:br/>
        <w:t xml:space="preserve">3. Protein bound iodine: Under 4 mcg per cent.  </w:t>
      </w:r>
      <w:r w:rsidRPr="007C3195">
        <w:rPr>
          <w:rFonts w:eastAsia="Times New Roman"/>
          <w:sz w:val="16"/>
          <w:szCs w:val="16"/>
        </w:rPr>
        <w:br/>
        <w:t xml:space="preserve">4. Urinary 17-ketosteroids : Quite low or absent; under 5 mouse units per 24 hours.  </w:t>
      </w:r>
      <w:r w:rsidRPr="007C3195">
        <w:rPr>
          <w:rFonts w:eastAsia="Times New Roman"/>
          <w:sz w:val="16"/>
          <w:szCs w:val="16"/>
        </w:rPr>
        <w:br/>
        <w:t xml:space="preserve">5. Plasma cholesterol level may be moderately raised, but usually normal.  </w:t>
      </w:r>
      <w:r w:rsidRPr="007C3195">
        <w:rPr>
          <w:rFonts w:eastAsia="Times New Roman"/>
          <w:sz w:val="16"/>
          <w:szCs w:val="16"/>
        </w:rPr>
        <w:br/>
        <w:t xml:space="preserve">6. Radio iodine uptake may be decreased, but increases after stimulation with thyrotrophic hormone.  </w:t>
      </w:r>
      <w:r w:rsidRPr="007C3195">
        <w:rPr>
          <w:rFonts w:eastAsia="Times New Roman"/>
          <w:sz w:val="16"/>
          <w:szCs w:val="16"/>
        </w:rPr>
        <w:br/>
        <w:t xml:space="preserve">7. Glucose tolerance test : Low, flat curve, occasionally with pronounced dip to hypoglycaemic level.  </w:t>
      </w:r>
      <w:r w:rsidRPr="007C3195">
        <w:rPr>
          <w:rFonts w:eastAsia="Times New Roman"/>
          <w:sz w:val="16"/>
          <w:szCs w:val="16"/>
        </w:rPr>
        <w:br/>
        <w:t xml:space="preserve">8. Insulin sensitivity test : Increased sensitivity characteristic (to be performed with caution against severe hypoglycaemic reaction).  </w:t>
      </w:r>
      <w:r w:rsidRPr="007C3195">
        <w:rPr>
          <w:rFonts w:eastAsia="Times New Roman"/>
          <w:sz w:val="16"/>
          <w:szCs w:val="16"/>
        </w:rPr>
        <w:br/>
        <w:t xml:space="preserve">9. Gastric analysis : Achlorhydria frequently present.  </w:t>
      </w:r>
      <w:r w:rsidRPr="007C3195">
        <w:rPr>
          <w:rFonts w:eastAsia="Times New Roman"/>
          <w:sz w:val="16"/>
          <w:szCs w:val="16"/>
        </w:rPr>
        <w:br/>
        <w:t xml:space="preserve">10. Serum sodium and chloride : Low.  </w:t>
      </w:r>
      <w:r w:rsidRPr="007C3195">
        <w:rPr>
          <w:rFonts w:eastAsia="Times New Roman"/>
          <w:sz w:val="16"/>
          <w:szCs w:val="16"/>
        </w:rPr>
        <w:br/>
        <w:t xml:space="preserve">11. Serum potassium : Elevated.  </w:t>
      </w:r>
      <w:r w:rsidRPr="007C3195">
        <w:rPr>
          <w:rFonts w:eastAsia="Times New Roman"/>
          <w:sz w:val="16"/>
          <w:szCs w:val="16"/>
        </w:rPr>
        <w:br/>
        <w:t xml:space="preserve">12. Blood examination : Moderate secondary anaemia and tendency to lymphocytosis and eosinopenia.  </w:t>
      </w:r>
      <w:r w:rsidRPr="007C3195">
        <w:rPr>
          <w:rFonts w:eastAsia="Times New Roman"/>
          <w:sz w:val="16"/>
          <w:szCs w:val="16"/>
        </w:rPr>
        <w:br/>
        <w:t xml:space="preserve">13. Endometrial biopsy : Shows ovarian failure with little proliferation and no secretory change.  </w:t>
      </w:r>
      <w:r w:rsidRPr="007C3195">
        <w:rPr>
          <w:rFonts w:eastAsia="Times New Roman"/>
          <w:sz w:val="16"/>
          <w:szCs w:val="16"/>
        </w:rPr>
        <w:br/>
        <w:t xml:space="preserve">14. Vaginal smears : Reveal lack of estrogen production.  </w:t>
      </w:r>
      <w:r w:rsidRPr="007C3195">
        <w:rPr>
          <w:rFonts w:eastAsia="Times New Roman"/>
          <w:sz w:val="16"/>
          <w:szCs w:val="16"/>
        </w:rPr>
        <w:br/>
        <w:t xml:space="preserve">15. Semen examination : Volume small, specimens difficult to obtain; sperms absent or in low concentration.  </w:t>
      </w:r>
      <w:r w:rsidRPr="007C3195">
        <w:rPr>
          <w:rFonts w:eastAsia="Times New Roman"/>
          <w:sz w:val="16"/>
          <w:szCs w:val="16"/>
        </w:rPr>
        <w:br/>
      </w:r>
      <w:r w:rsidRPr="007C3195">
        <w:rPr>
          <w:rFonts w:eastAsia="Times New Roman"/>
          <w:b/>
          <w:bCs/>
          <w:sz w:val="16"/>
          <w:szCs w:val="16"/>
        </w:rPr>
        <w:lastRenderedPageBreak/>
        <w:t>Differential diagnosis</w:t>
      </w:r>
      <w:r w:rsidRPr="007C3195">
        <w:rPr>
          <w:rFonts w:eastAsia="Times New Roman"/>
          <w:sz w:val="16"/>
          <w:szCs w:val="16"/>
        </w:rPr>
        <w:t xml:space="preserve"> </w:t>
      </w:r>
      <w:r w:rsidRPr="007C3195">
        <w:rPr>
          <w:rFonts w:eastAsia="Times New Roman"/>
          <w:sz w:val="16"/>
          <w:szCs w:val="16"/>
        </w:rPr>
        <w:br/>
        <w:t xml:space="preserve">1. Anorexia nervosa.  </w:t>
      </w:r>
      <w:r w:rsidRPr="007C3195">
        <w:rPr>
          <w:rFonts w:eastAsia="Times New Roman"/>
          <w:sz w:val="16"/>
          <w:szCs w:val="16"/>
        </w:rPr>
        <w:br/>
        <w:t xml:space="preserve">2. Other causes of cachexia  </w:t>
      </w:r>
      <w:r w:rsidRPr="007C3195">
        <w:rPr>
          <w:rFonts w:eastAsia="Times New Roman"/>
          <w:sz w:val="16"/>
          <w:szCs w:val="16"/>
        </w:rPr>
        <w:br/>
        <w:t xml:space="preserve">(i) Advanced tuberculosis,  </w:t>
      </w:r>
      <w:r w:rsidRPr="007C3195">
        <w:rPr>
          <w:rFonts w:eastAsia="Times New Roman"/>
          <w:sz w:val="16"/>
          <w:szCs w:val="16"/>
        </w:rPr>
        <w:br/>
        <w:t xml:space="preserve">(ii) Malignancies,  </w:t>
      </w:r>
      <w:r w:rsidRPr="007C3195">
        <w:rPr>
          <w:rFonts w:eastAsia="Times New Roman"/>
          <w:sz w:val="16"/>
          <w:szCs w:val="16"/>
        </w:rPr>
        <w:br/>
        <w:t xml:space="preserve">(iii) Thyrotoxicosis.  </w:t>
      </w:r>
      <w:r w:rsidRPr="007C3195">
        <w:rPr>
          <w:rFonts w:eastAsia="Times New Roman"/>
          <w:sz w:val="16"/>
          <w:szCs w:val="16"/>
        </w:rPr>
        <w:br/>
        <w:t xml:space="preserve">3. Addison's disease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p>
    <w:p w:rsidR="000F78A0" w:rsidRPr="007C3195" w:rsidRDefault="000F78A0" w:rsidP="007C3195">
      <w:pPr>
        <w:numPr>
          <w:ilvl w:val="0"/>
          <w:numId w:val="12"/>
        </w:numPr>
        <w:spacing w:before="100" w:beforeAutospacing="1" w:after="100" w:afterAutospacing="1"/>
        <w:rPr>
          <w:sz w:val="16"/>
          <w:szCs w:val="16"/>
        </w:rPr>
      </w:pPr>
      <w:r w:rsidRPr="007C3195">
        <w:rPr>
          <w:sz w:val="16"/>
          <w:szCs w:val="16"/>
        </w:rPr>
        <w:t xml:space="preserve">Androgens  </w:t>
      </w:r>
      <w:r w:rsidRPr="007C3195">
        <w:rPr>
          <w:sz w:val="16"/>
          <w:szCs w:val="16"/>
        </w:rPr>
        <w:br/>
        <w:t xml:space="preserve">a. Methytestosterone (Perandren) 10-25 mg sublingually per day for men and 5-15 mg sublingually per day for women.  </w:t>
      </w:r>
      <w:r w:rsidRPr="007C3195">
        <w:rPr>
          <w:sz w:val="16"/>
          <w:szCs w:val="16"/>
        </w:rPr>
        <w:br/>
        <w:t xml:space="preserve">b. Testosterone propionate 25-50 mg twice a week, intramuscularly.  </w:t>
      </w:r>
      <w:r w:rsidRPr="007C3195">
        <w:rPr>
          <w:sz w:val="16"/>
          <w:szCs w:val="16"/>
        </w:rPr>
        <w:br/>
        <w:t xml:space="preserve">c. Testosterone cyclopentylpropionate 200 mg every fortnight intramuscularly.  </w:t>
      </w:r>
      <w:r w:rsidRPr="007C3195">
        <w:rPr>
          <w:sz w:val="16"/>
          <w:szCs w:val="16"/>
        </w:rPr>
        <w:br/>
        <w:t xml:space="preserve">2. Estrogens (for females) : Stilboestrol (Clinestrol) 1-1.5 mg daily during first half of the menstrual cycle.  </w:t>
      </w:r>
      <w:r w:rsidRPr="007C3195">
        <w:rPr>
          <w:sz w:val="16"/>
          <w:szCs w:val="16"/>
        </w:rPr>
        <w:br/>
        <w:t xml:space="preserve">3. Corticosteroids : Indicated if secondary adrenocortical failure becomes prominent. Any of the following prepaiations may be administered in low dosage :  </w:t>
      </w:r>
      <w:r w:rsidRPr="007C3195">
        <w:rPr>
          <w:sz w:val="16"/>
          <w:szCs w:val="16"/>
        </w:rPr>
        <w:br/>
        <w:t xml:space="preserve">a. Prednisolone (Delta-efcorlin) 5-10 mg orally per day. </w:t>
      </w:r>
      <w:r w:rsidRPr="007C3195">
        <w:rPr>
          <w:sz w:val="16"/>
          <w:szCs w:val="16"/>
        </w:rPr>
        <w:br/>
        <w:t xml:space="preserve">b. Dexamethasone (Decadron) 0.5-1 mg. orally per day.  </w:t>
      </w:r>
      <w:r w:rsidRPr="007C3195">
        <w:rPr>
          <w:sz w:val="16"/>
          <w:szCs w:val="16"/>
        </w:rPr>
        <w:br/>
        <w:t xml:space="preserve">c. Betamethasone (Celestone) 0.5-1 mg. orally per day.  </w:t>
      </w:r>
      <w:r w:rsidRPr="007C3195">
        <w:rPr>
          <w:sz w:val="16"/>
          <w:szCs w:val="16"/>
        </w:rPr>
        <w:br/>
        <w:t xml:space="preserve">d. Triamcinolohe (Kenacort) 2-4 mg orally per day.  </w:t>
      </w:r>
      <w:r w:rsidRPr="007C3195">
        <w:rPr>
          <w:sz w:val="16"/>
          <w:szCs w:val="16"/>
        </w:rPr>
        <w:br/>
        <w:t xml:space="preserve">4. Adrenocorticotrophic hormone (ACTH): Usually gives better results than corticosteroids. It may be given in intramuscular dose of 40 units, twice a week.  </w:t>
      </w:r>
      <w:r w:rsidRPr="007C3195">
        <w:rPr>
          <w:sz w:val="16"/>
          <w:szCs w:val="16"/>
        </w:rPr>
        <w:br/>
        <w:t xml:space="preserve">5. Thyroxine - Indicated when myxoedema supervenes; laevothyroxine (Eltroxin) may be given orally 0.05-0.1 mg per day.  </w:t>
      </w:r>
      <w:r w:rsidRPr="007C3195">
        <w:rPr>
          <w:sz w:val="16"/>
          <w:szCs w:val="16"/>
        </w:rPr>
        <w:br/>
        <w:t xml:space="preserve">6. General treatment  </w:t>
      </w:r>
      <w:r w:rsidRPr="007C3195">
        <w:rPr>
          <w:sz w:val="16"/>
          <w:szCs w:val="16"/>
        </w:rPr>
        <w:br/>
        <w:t xml:space="preserve">a. High caloric intake with increased proteins and carbohydrates; adequate vitamin intake with extra minerals (iron and calcium).  </w:t>
      </w:r>
      <w:r w:rsidRPr="007C3195">
        <w:rPr>
          <w:sz w:val="16"/>
          <w:szCs w:val="16"/>
        </w:rPr>
        <w:br/>
        <w:t xml:space="preserve">b. Avoidance of fatigue and undue exposure to cold and infections. </w:t>
      </w:r>
    </w:p>
    <w:p w:rsidR="000F78A0" w:rsidRPr="007C3195" w:rsidRDefault="000F78A0" w:rsidP="007C3195">
      <w:pPr>
        <w:rPr>
          <w:sz w:val="32"/>
          <w:szCs w:val="32"/>
        </w:rPr>
      </w:pPr>
      <w:r w:rsidRPr="007C3195">
        <w:rPr>
          <w:b/>
          <w:bCs/>
          <w:sz w:val="32"/>
          <w:szCs w:val="32"/>
        </w:rPr>
        <w:t>FROHLICH'S SYNDROME</w:t>
      </w:r>
      <w:r w:rsidRPr="007C3195">
        <w:rPr>
          <w:sz w:val="32"/>
          <w:szCs w:val="32"/>
        </w:rPr>
        <w:t xml:space="preserve"> </w:t>
      </w:r>
      <w:r w:rsidRPr="007C3195">
        <w:rPr>
          <w:sz w:val="32"/>
          <w:szCs w:val="32"/>
        </w:rPr>
        <w:br/>
      </w:r>
    </w:p>
    <w:p w:rsidR="000F78A0" w:rsidRPr="007C3195" w:rsidRDefault="000F78A0" w:rsidP="007C3195">
      <w:pPr>
        <w:rPr>
          <w:sz w:val="16"/>
          <w:szCs w:val="16"/>
        </w:rPr>
      </w:pPr>
      <w:r w:rsidRPr="007C3195">
        <w:rPr>
          <w:sz w:val="16"/>
          <w:szCs w:val="16"/>
        </w:rPr>
        <w:t xml:space="preserve">(Dystrophia Adiposo-genitalis)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Frohlich's syndrome is caused by damage to hypothalamus. In an expanding tumour (craniopharyngioma), both pituitary and hypothalamus may be damaged.  </w:t>
      </w:r>
      <w:r w:rsidRPr="007C3195">
        <w:rPr>
          <w:sz w:val="16"/>
          <w:szCs w:val="16"/>
        </w:rPr>
        <w:br/>
      </w:r>
      <w:r w:rsidRPr="007C3195">
        <w:rPr>
          <w:b/>
          <w:bCs/>
          <w:sz w:val="16"/>
          <w:szCs w:val="16"/>
        </w:rPr>
        <w:t>Clinical features</w:t>
      </w:r>
      <w:r w:rsidRPr="007C3195">
        <w:rPr>
          <w:sz w:val="16"/>
          <w:szCs w:val="16"/>
        </w:rPr>
        <w:t xml:space="preserve"> </w:t>
      </w:r>
      <w:r w:rsidRPr="007C3195">
        <w:rPr>
          <w:sz w:val="16"/>
          <w:szCs w:val="16"/>
        </w:rPr>
        <w:br/>
        <w:t xml:space="preserve">1. Buffalo type obesity.  </w:t>
      </w:r>
      <w:r w:rsidRPr="007C3195">
        <w:rPr>
          <w:sz w:val="16"/>
          <w:szCs w:val="16"/>
        </w:rPr>
        <w:br/>
        <w:t xml:space="preserve">2. Excessive somnolence.  </w:t>
      </w:r>
      <w:r w:rsidRPr="007C3195">
        <w:rPr>
          <w:sz w:val="16"/>
          <w:szCs w:val="16"/>
        </w:rPr>
        <w:br/>
        <w:t xml:space="preserve">3. Increased appetite.  </w:t>
      </w:r>
      <w:r w:rsidRPr="007C3195">
        <w:rPr>
          <w:sz w:val="16"/>
          <w:szCs w:val="16"/>
        </w:rPr>
        <w:br/>
        <w:t xml:space="preserve">4. Sexual infantilism.  </w:t>
      </w:r>
      <w:r w:rsidRPr="007C3195">
        <w:rPr>
          <w:sz w:val="16"/>
          <w:szCs w:val="16"/>
        </w:rPr>
        <w:br/>
        <w:t xml:space="preserve">5. Symptoms of diabetes insipidus, if pituitary is also affected.  </w:t>
      </w:r>
      <w:r w:rsidRPr="007C3195">
        <w:rPr>
          <w:sz w:val="16"/>
          <w:szCs w:val="16"/>
        </w:rPr>
        <w:br/>
      </w:r>
      <w:r w:rsidRPr="007C3195">
        <w:rPr>
          <w:b/>
          <w:bCs/>
          <w:sz w:val="16"/>
          <w:szCs w:val="16"/>
        </w:rPr>
        <w:t>Diagnosis</w:t>
      </w:r>
      <w:r w:rsidRPr="007C3195">
        <w:rPr>
          <w:sz w:val="16"/>
          <w:szCs w:val="16"/>
        </w:rPr>
        <w:t xml:space="preserve"> </w:t>
      </w:r>
      <w:r w:rsidRPr="007C3195">
        <w:rPr>
          <w:sz w:val="16"/>
          <w:szCs w:val="16"/>
        </w:rPr>
        <w:br/>
        <w:t xml:space="preserve">X-ray skull may show deformed, eroded or compressed sella turcica. </w:t>
      </w:r>
    </w:p>
    <w:p w:rsidR="000F78A0" w:rsidRPr="007C3195" w:rsidRDefault="000F78A0" w:rsidP="007C3195">
      <w:pPr>
        <w:rPr>
          <w:sz w:val="16"/>
          <w:szCs w:val="16"/>
        </w:rPr>
      </w:pPr>
    </w:p>
    <w:p w:rsidR="000F78A0" w:rsidRPr="007C3195" w:rsidRDefault="000F78A0" w:rsidP="007C3195">
      <w:pPr>
        <w:rPr>
          <w:sz w:val="32"/>
          <w:szCs w:val="32"/>
        </w:rPr>
      </w:pPr>
      <w:r w:rsidRPr="007C3195">
        <w:rPr>
          <w:b/>
          <w:bCs/>
          <w:sz w:val="32"/>
          <w:szCs w:val="32"/>
        </w:rPr>
        <w:t>DIABETES INSIPIDUS</w:t>
      </w:r>
      <w:r w:rsidRPr="007C3195">
        <w:rPr>
          <w:sz w:val="32"/>
          <w:szCs w:val="32"/>
        </w:rPr>
        <w:t xml:space="preserve"> </w:t>
      </w:r>
      <w:r w:rsidRPr="007C3195">
        <w:rPr>
          <w:sz w:val="32"/>
          <w:szCs w:val="32"/>
        </w:rPr>
        <w:br/>
      </w:r>
    </w:p>
    <w:p w:rsidR="000F78A0" w:rsidRPr="007C3195" w:rsidRDefault="000F78A0" w:rsidP="007C3195">
      <w:pPr>
        <w:rPr>
          <w:sz w:val="16"/>
          <w:szCs w:val="16"/>
        </w:rPr>
      </w:pPr>
      <w:r w:rsidRPr="007C3195">
        <w:rPr>
          <w:sz w:val="16"/>
          <w:szCs w:val="16"/>
        </w:rPr>
        <w:t xml:space="preserve">The posterior lobe of the Pituitary gland contains neuroglial fibres and, together with the supra-optic and paraventricular nuclear fibres of the thalamus, forms the neurohypophysis.  </w:t>
      </w:r>
      <w:r w:rsidRPr="007C3195">
        <w:rPr>
          <w:sz w:val="16"/>
          <w:szCs w:val="16"/>
        </w:rPr>
        <w:br/>
        <w:t xml:space="preserve">The posterior pituitary secretes two hormones, viz.  </w:t>
      </w:r>
      <w:r w:rsidRPr="007C3195">
        <w:rPr>
          <w:sz w:val="16"/>
          <w:szCs w:val="16"/>
        </w:rPr>
        <w:br/>
        <w:t xml:space="preserve">1. Vasopressin. Increases the resorption of water by renal tubules.  </w:t>
      </w:r>
      <w:r w:rsidRPr="007C3195">
        <w:rPr>
          <w:sz w:val="16"/>
          <w:szCs w:val="16"/>
        </w:rPr>
        <w:br/>
        <w:t xml:space="preserve">2. Oxytocin. Induces contraction of the parturient uterus.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1. Disturbances of the posterior lobe, stalk or hypothalamic centres.  </w:t>
      </w:r>
      <w:r w:rsidRPr="007C3195">
        <w:rPr>
          <w:sz w:val="16"/>
          <w:szCs w:val="16"/>
        </w:rPr>
        <w:br/>
        <w:t xml:space="preserve">2. Trauma or surgical injury.  </w:t>
      </w:r>
      <w:r w:rsidRPr="007C3195">
        <w:rPr>
          <w:sz w:val="16"/>
          <w:szCs w:val="16"/>
        </w:rPr>
        <w:br/>
        <w:t xml:space="preserve">3. Tumours e.g. craniopharyngioma.  </w:t>
      </w:r>
      <w:r w:rsidRPr="007C3195">
        <w:rPr>
          <w:sz w:val="16"/>
          <w:szCs w:val="16"/>
        </w:rPr>
        <w:br/>
        <w:t xml:space="preserve">4. Infections :  </w:t>
      </w:r>
      <w:r w:rsidRPr="007C3195">
        <w:rPr>
          <w:sz w:val="16"/>
          <w:szCs w:val="16"/>
        </w:rPr>
        <w:br/>
        <w:t xml:space="preserve">(i) Typhoid.  </w:t>
      </w:r>
      <w:r w:rsidRPr="007C3195">
        <w:rPr>
          <w:sz w:val="16"/>
          <w:szCs w:val="16"/>
        </w:rPr>
        <w:br/>
        <w:t xml:space="preserve">(ii) Syphilis.  </w:t>
      </w:r>
      <w:r w:rsidRPr="007C3195">
        <w:rPr>
          <w:sz w:val="16"/>
          <w:szCs w:val="16"/>
        </w:rPr>
        <w:br/>
        <w:t xml:space="preserve">(iii) Influenza.  </w:t>
      </w:r>
      <w:r w:rsidRPr="007C3195">
        <w:rPr>
          <w:sz w:val="16"/>
          <w:szCs w:val="16"/>
        </w:rPr>
        <w:br/>
        <w:t xml:space="preserve">(iv) Encephalitis.  </w:t>
      </w:r>
      <w:r w:rsidRPr="007C3195">
        <w:rPr>
          <w:sz w:val="16"/>
          <w:szCs w:val="16"/>
        </w:rPr>
        <w:br/>
        <w:t xml:space="preserve">5. idiopathic.  </w:t>
      </w:r>
      <w:r w:rsidRPr="007C3195">
        <w:rPr>
          <w:sz w:val="16"/>
          <w:szCs w:val="16"/>
        </w:rPr>
        <w:br/>
        <w:t xml:space="preserve">The disease usually occurs under 40 years of age and is commoner in males..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1. Onset usually sudden; patient often recalls actual day and hour of onset.  </w:t>
      </w:r>
      <w:r w:rsidRPr="007C3195">
        <w:rPr>
          <w:sz w:val="16"/>
          <w:szCs w:val="16"/>
        </w:rPr>
        <w:br/>
        <w:t xml:space="preserve">2. Polyuria, including frequent nocturia; daily output of urine usually over 4 litres, mostly 8-12 litres; enuresis in children.  </w:t>
      </w:r>
      <w:r w:rsidRPr="007C3195">
        <w:rPr>
          <w:sz w:val="16"/>
          <w:szCs w:val="16"/>
        </w:rPr>
        <w:br/>
      </w:r>
      <w:r w:rsidRPr="007C3195">
        <w:rPr>
          <w:sz w:val="16"/>
          <w:szCs w:val="16"/>
        </w:rPr>
        <w:lastRenderedPageBreak/>
        <w:t xml:space="preserve">3. Polydipsia; more severe in proportion to urinary output; preference for cold water.  </w:t>
      </w:r>
      <w:r w:rsidRPr="007C3195">
        <w:rPr>
          <w:sz w:val="16"/>
          <w:szCs w:val="16"/>
        </w:rPr>
        <w:br/>
        <w:t xml:space="preserve">4. Interruption of normal daily routine and sleep, by frequent trips for water and toilet.  </w:t>
      </w:r>
      <w:r w:rsidRPr="007C3195">
        <w:rPr>
          <w:sz w:val="16"/>
          <w:szCs w:val="16"/>
        </w:rPr>
        <w:br/>
        <w:t xml:space="preserve">5. Weakness.  </w:t>
      </w:r>
      <w:r w:rsidRPr="007C3195">
        <w:rPr>
          <w:sz w:val="16"/>
          <w:szCs w:val="16"/>
        </w:rPr>
        <w:br/>
        <w:t xml:space="preserve">6. Painless, watery diarrhoea.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 xml:space="preserve">The following signs may be noted but none is important or characteristic.  </w:t>
      </w:r>
      <w:r w:rsidRPr="007C3195">
        <w:rPr>
          <w:sz w:val="16"/>
          <w:szCs w:val="16"/>
        </w:rPr>
        <w:br/>
        <w:t xml:space="preserve">1. Asthenia and emaciation in prolonged cases.  </w:t>
      </w:r>
      <w:r w:rsidRPr="007C3195">
        <w:rPr>
          <w:sz w:val="16"/>
          <w:szCs w:val="16"/>
        </w:rPr>
        <w:br/>
        <w:t xml:space="preserve">2. In children, growth may be retarded.  </w:t>
      </w:r>
      <w:r w:rsidRPr="007C3195">
        <w:rPr>
          <w:sz w:val="16"/>
          <w:szCs w:val="16"/>
        </w:rPr>
        <w:br/>
        <w:t xml:space="preserve">3. Tendency to dryness of skin.  </w:t>
      </w:r>
      <w:r w:rsidRPr="007C3195">
        <w:rPr>
          <w:sz w:val="16"/>
          <w:szCs w:val="16"/>
        </w:rPr>
        <w:br/>
        <w:t xml:space="preserve">4. Tendency to lowered body temperature  </w:t>
      </w:r>
      <w:r w:rsidRPr="007C3195">
        <w:rPr>
          <w:sz w:val="16"/>
          <w:szCs w:val="16"/>
        </w:rPr>
        <w:br/>
      </w:r>
      <w:r w:rsidRPr="007C3195">
        <w:rPr>
          <w:b/>
          <w:bCs/>
          <w:sz w:val="16"/>
          <w:szCs w:val="16"/>
        </w:rPr>
        <w:t>Diagnosis</w:t>
      </w:r>
      <w:r w:rsidRPr="007C3195">
        <w:rPr>
          <w:sz w:val="16"/>
          <w:szCs w:val="16"/>
        </w:rPr>
        <w:t xml:space="preserve"> </w:t>
      </w:r>
      <w:r w:rsidRPr="007C3195">
        <w:rPr>
          <w:sz w:val="16"/>
          <w:szCs w:val="16"/>
        </w:rPr>
        <w:br/>
        <w:t xml:space="preserve">1. Urine analysis  </w:t>
      </w:r>
      <w:r w:rsidRPr="007C3195">
        <w:rPr>
          <w:sz w:val="16"/>
          <w:szCs w:val="16"/>
        </w:rPr>
        <w:br/>
        <w:t xml:space="preserve">(i) lncreased daily output  -   4-6 litres.  </w:t>
      </w:r>
      <w:r w:rsidRPr="007C3195">
        <w:rPr>
          <w:sz w:val="16"/>
          <w:szCs w:val="16"/>
        </w:rPr>
        <w:br/>
        <w:t xml:space="preserve">(ii) Low specific gravity -     1001 -1003.  </w:t>
      </w:r>
      <w:r w:rsidRPr="007C3195">
        <w:rPr>
          <w:sz w:val="16"/>
          <w:szCs w:val="16"/>
        </w:rPr>
        <w:br/>
        <w:t xml:space="preserve">(iii) No sugar.  </w:t>
      </w:r>
      <w:r w:rsidRPr="007C3195">
        <w:rPr>
          <w:sz w:val="16"/>
          <w:szCs w:val="16"/>
        </w:rPr>
        <w:br/>
        <w:t xml:space="preserve">2. X-ray skull: Sella turcica enlarged or deformed, if the cause is neoplastic.  </w:t>
      </w:r>
      <w:r w:rsidRPr="007C3195">
        <w:rPr>
          <w:sz w:val="16"/>
          <w:szCs w:val="16"/>
        </w:rPr>
        <w:br/>
        <w:t xml:space="preserve">3. Water deprivation test : Usually avoided, being very uncomfortable and sometimes dangerous, does not raise specific gravity above 1010 after 24 hour water deprivation.  </w:t>
      </w:r>
      <w:r w:rsidRPr="007C3195">
        <w:rPr>
          <w:sz w:val="16"/>
          <w:szCs w:val="16"/>
        </w:rPr>
        <w:br/>
        <w:t xml:space="preserve">4. Carter-Robbin's urinary excretion test: Excretion of urine not decreased during or immediately after intravenous infusion of hypertonic saline solution; decreased only after administration of posterior pituitary extract (cf. psychogenic polydipsia).  </w:t>
      </w:r>
      <w:r w:rsidRPr="007C3195">
        <w:rPr>
          <w:sz w:val="16"/>
          <w:szCs w:val="16"/>
        </w:rPr>
        <w:br/>
        <w:t xml:space="preserve">5. Glucose tolerance test : Normal curve (cf. diabetes mellitus).  </w:t>
      </w:r>
      <w:r w:rsidRPr="007C3195">
        <w:rPr>
          <w:sz w:val="16"/>
          <w:szCs w:val="16"/>
        </w:rPr>
        <w:br/>
        <w:t xml:space="preserve">6. Blood serology : Standard tests for syphilis positive if the cause is syphilis.  </w:t>
      </w:r>
      <w:r w:rsidRPr="007C3195">
        <w:rPr>
          <w:sz w:val="16"/>
          <w:szCs w:val="16"/>
        </w:rPr>
        <w:br/>
        <w:t xml:space="preserve">7. Pyelography (retrograde or intravenous) : Shows enlargement of ureters, kidneys, and bladder.  </w:t>
      </w:r>
      <w:r w:rsidRPr="007C3195">
        <w:rPr>
          <w:sz w:val="16"/>
          <w:szCs w:val="16"/>
        </w:rPr>
        <w:br/>
      </w:r>
      <w:r w:rsidRPr="007C3195">
        <w:rPr>
          <w:b/>
          <w:bCs/>
          <w:sz w:val="16"/>
          <w:szCs w:val="16"/>
        </w:rPr>
        <w:t>Differential diagnosis</w:t>
      </w:r>
      <w:r w:rsidRPr="007C3195">
        <w:rPr>
          <w:sz w:val="16"/>
          <w:szCs w:val="16"/>
        </w:rPr>
        <w:t xml:space="preserve"> </w:t>
      </w:r>
      <w:r w:rsidRPr="007C3195">
        <w:rPr>
          <w:sz w:val="16"/>
          <w:szCs w:val="16"/>
        </w:rPr>
        <w:br/>
        <w:t xml:space="preserve">1. Diabetes mellitus.  </w:t>
      </w:r>
      <w:r w:rsidRPr="007C3195">
        <w:rPr>
          <w:sz w:val="16"/>
          <w:szCs w:val="16"/>
        </w:rPr>
        <w:br/>
        <w:t xml:space="preserve">2. Psychogenic polyclipsia (dipsomania).  </w:t>
      </w:r>
      <w:r w:rsidRPr="007C3195">
        <w:rPr>
          <w:sz w:val="16"/>
          <w:szCs w:val="16"/>
        </w:rPr>
        <w:br/>
        <w:t xml:space="preserve">3. Hyperparathyroidism.  </w:t>
      </w:r>
      <w:r w:rsidRPr="007C3195">
        <w:rPr>
          <w:sz w:val="16"/>
          <w:szCs w:val="16"/>
        </w:rPr>
        <w:br/>
        <w:t xml:space="preserve">4. Nephritis and ranal polyuria.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Posterior pituitary preparations  </w:t>
      </w:r>
      <w:r w:rsidRPr="007C3195">
        <w:rPr>
          <w:sz w:val="16"/>
          <w:szCs w:val="16"/>
        </w:rPr>
        <w:br/>
        <w:t xml:space="preserve">(i)  </w:t>
      </w:r>
      <w:r w:rsidRPr="007C3195">
        <w:rPr>
          <w:i/>
          <w:iCs/>
          <w:sz w:val="16"/>
          <w:szCs w:val="16"/>
        </w:rPr>
        <w:t>Posterior pituitary powder snuff</w:t>
      </w:r>
      <w:r w:rsidRPr="007C3195">
        <w:rPr>
          <w:sz w:val="16"/>
          <w:szCs w:val="16"/>
        </w:rPr>
        <w:t xml:space="preserve">. 15 mg of powder inhaled nasally three times a day, or  </w:t>
      </w:r>
      <w:r w:rsidRPr="007C3195">
        <w:rPr>
          <w:sz w:val="16"/>
          <w:szCs w:val="16"/>
        </w:rPr>
        <w:br/>
        <w:t xml:space="preserve">(ii) Vasopressin (Pitressin) tannate in oil, 5-10 Units by subcutaneous injection once a day, or  </w:t>
      </w:r>
      <w:r w:rsidRPr="007C3195">
        <w:rPr>
          <w:sz w:val="16"/>
          <w:szCs w:val="16"/>
        </w:rPr>
        <w:br/>
        <w:t xml:space="preserve">(iii) Vasopressin (Pitressin) aqueous, 5-10 Units twice daily by intramuscular injection, or  </w:t>
      </w:r>
      <w:r w:rsidRPr="007C3195">
        <w:rPr>
          <w:sz w:val="16"/>
          <w:szCs w:val="16"/>
        </w:rPr>
        <w:br/>
        <w:t xml:space="preserve">(iv) Posterior pituitary extract, 0.5-1.0 ml twice daily absorbed from pladgets tucked up high in the  </w:t>
      </w:r>
      <w:r w:rsidRPr="007C3195">
        <w:rPr>
          <w:sz w:val="16"/>
          <w:szCs w:val="16"/>
        </w:rPr>
        <w:br/>
        <w:t xml:space="preserve">nose, or  </w:t>
      </w:r>
      <w:r w:rsidRPr="007C3195">
        <w:rPr>
          <w:sz w:val="16"/>
          <w:szCs w:val="16"/>
        </w:rPr>
        <w:br/>
        <w:t xml:space="preserve">(v) Posterior pituitary powder tablets, 80-500 mg. per day orally.  </w:t>
      </w:r>
      <w:r w:rsidRPr="007C3195">
        <w:rPr>
          <w:sz w:val="16"/>
          <w:szCs w:val="16"/>
        </w:rPr>
        <w:br/>
        <w:t xml:space="preserve">2. Low protein and low-salt diet.  </w:t>
      </w:r>
      <w:r w:rsidRPr="007C3195">
        <w:rPr>
          <w:sz w:val="16"/>
          <w:szCs w:val="16"/>
        </w:rPr>
        <w:br/>
        <w:t xml:space="preserve">3. Surgical treatment of pituitary, or hypothalamic tumour, if that is the cause. </w:t>
      </w:r>
    </w:p>
    <w:p w:rsidR="000F78A0" w:rsidRPr="007C3195" w:rsidRDefault="000F78A0" w:rsidP="007C3195">
      <w:pPr>
        <w:rPr>
          <w:sz w:val="16"/>
          <w:szCs w:val="16"/>
        </w:rPr>
      </w:pPr>
    </w:p>
    <w:p w:rsidR="000F78A0" w:rsidRPr="007C3195" w:rsidRDefault="000F78A0" w:rsidP="007C3195">
      <w:pPr>
        <w:rPr>
          <w:sz w:val="28"/>
          <w:szCs w:val="28"/>
        </w:rPr>
      </w:pPr>
      <w:r w:rsidRPr="007C3195">
        <w:rPr>
          <w:b/>
          <w:bCs/>
          <w:sz w:val="28"/>
          <w:szCs w:val="28"/>
        </w:rPr>
        <w:t>EXAMINATION OF THYROID</w:t>
      </w:r>
      <w:r w:rsidRPr="007C3195">
        <w:rPr>
          <w:sz w:val="28"/>
          <w:szCs w:val="28"/>
        </w:rPr>
        <w:t xml:space="preserve"> </w:t>
      </w:r>
      <w:r w:rsidRPr="007C3195">
        <w:rPr>
          <w:sz w:val="28"/>
          <w:szCs w:val="28"/>
        </w:rPr>
        <w:br/>
      </w:r>
    </w:p>
    <w:p w:rsidR="000F78A0" w:rsidRPr="007C3195" w:rsidRDefault="000F78A0" w:rsidP="007C3195">
      <w:pPr>
        <w:rPr>
          <w:sz w:val="16"/>
          <w:szCs w:val="16"/>
        </w:rPr>
      </w:pPr>
      <w:r w:rsidRPr="007C3195">
        <w:rPr>
          <w:sz w:val="16"/>
          <w:szCs w:val="16"/>
        </w:rPr>
        <w:t xml:space="preserve">Examination of the thyroid gland is made under the four usual headings viz. inspection, palpation, percussion, auscultation.  </w:t>
      </w:r>
      <w:r w:rsidRPr="007C3195">
        <w:rPr>
          <w:sz w:val="16"/>
          <w:szCs w:val="16"/>
        </w:rPr>
        <w:br/>
      </w:r>
      <w:r w:rsidRPr="007C3195">
        <w:rPr>
          <w:b/>
          <w:bCs/>
          <w:sz w:val="16"/>
          <w:szCs w:val="16"/>
        </w:rPr>
        <w:t>Inspection</w:t>
      </w:r>
      <w:r w:rsidRPr="007C3195">
        <w:rPr>
          <w:sz w:val="16"/>
          <w:szCs w:val="16"/>
        </w:rPr>
        <w:t xml:space="preserve"> </w:t>
      </w:r>
      <w:r w:rsidRPr="007C3195">
        <w:rPr>
          <w:sz w:val="16"/>
          <w:szCs w:val="16"/>
        </w:rPr>
        <w:br/>
        <w:t xml:space="preserve">A normal thyroid gland lies on either side of the midline at the level of II - IV tracheal rings. The two lateral lobes lie along the lower half of the lateral margin of the thyroid cartilage. Each lobe measures 5 cm. in length, 3 cm. in width, and 2 cm. in thickness.  </w:t>
      </w:r>
      <w:r w:rsidRPr="007C3195">
        <w:rPr>
          <w:sz w:val="16"/>
          <w:szCs w:val="16"/>
        </w:rPr>
        <w:br/>
        <w:t xml:space="preserve">The gland may not be seen in its normal position in the following conditions :-  </w:t>
      </w:r>
      <w:r w:rsidRPr="007C3195">
        <w:rPr>
          <w:sz w:val="16"/>
          <w:szCs w:val="16"/>
        </w:rPr>
        <w:br/>
        <w:t xml:space="preserve">A. Thick covering layer  </w:t>
      </w:r>
      <w:r w:rsidRPr="007C3195">
        <w:rPr>
          <w:sz w:val="16"/>
          <w:szCs w:val="16"/>
        </w:rPr>
        <w:br/>
        <w:t xml:space="preserve">a. Obesity.  </w:t>
      </w:r>
      <w:r w:rsidRPr="007C3195">
        <w:rPr>
          <w:sz w:val="16"/>
          <w:szCs w:val="16"/>
        </w:rPr>
        <w:br/>
        <w:t xml:space="preserve">b. Myxoedema.  </w:t>
      </w:r>
      <w:r w:rsidRPr="007C3195">
        <w:rPr>
          <w:sz w:val="16"/>
          <w:szCs w:val="16"/>
        </w:rPr>
        <w:br/>
        <w:t xml:space="preserve">c. Scleroderma.  </w:t>
      </w:r>
      <w:r w:rsidRPr="007C3195">
        <w:rPr>
          <w:sz w:val="16"/>
          <w:szCs w:val="16"/>
        </w:rPr>
        <w:br/>
        <w:t xml:space="preserve">d. Short neck.  </w:t>
      </w:r>
      <w:r w:rsidRPr="007C3195">
        <w:rPr>
          <w:sz w:val="16"/>
          <w:szCs w:val="16"/>
        </w:rPr>
        <w:br/>
        <w:t xml:space="preserve">B. Abnormal position  </w:t>
      </w:r>
      <w:r w:rsidRPr="007C3195">
        <w:rPr>
          <w:sz w:val="16"/>
          <w:szCs w:val="16"/>
        </w:rPr>
        <w:br/>
        <w:t xml:space="preserve">1. Displacement of the gland  </w:t>
      </w:r>
      <w:r w:rsidRPr="007C3195">
        <w:rPr>
          <w:sz w:val="16"/>
          <w:szCs w:val="16"/>
        </w:rPr>
        <w:br/>
        <w:t xml:space="preserve">(i) Lateral displacement :  </w:t>
      </w:r>
      <w:r w:rsidRPr="007C3195">
        <w:rPr>
          <w:sz w:val="16"/>
          <w:szCs w:val="16"/>
        </w:rPr>
        <w:br/>
        <w:t xml:space="preserve">a. Malignant lymph nodes  </w:t>
      </w:r>
      <w:r w:rsidRPr="007C3195">
        <w:rPr>
          <w:sz w:val="16"/>
          <w:szCs w:val="16"/>
        </w:rPr>
        <w:br/>
        <w:t xml:space="preserve">b. Carotid and subclavian aneurysms  </w:t>
      </w:r>
      <w:r w:rsidRPr="007C3195">
        <w:rPr>
          <w:sz w:val="16"/>
          <w:szCs w:val="16"/>
        </w:rPr>
        <w:br/>
        <w:t xml:space="preserve">c. Sternomastoid tumour  </w:t>
      </w:r>
      <w:r w:rsidRPr="007C3195">
        <w:rPr>
          <w:sz w:val="16"/>
          <w:szCs w:val="16"/>
        </w:rPr>
        <w:br/>
        <w:t xml:space="preserve">(ii) Anterior displacement :  </w:t>
      </w:r>
      <w:r w:rsidRPr="007C3195">
        <w:rPr>
          <w:sz w:val="16"/>
          <w:szCs w:val="16"/>
        </w:rPr>
        <w:br/>
        <w:t xml:space="preserve">a. Growths in the larynx  </w:t>
      </w:r>
      <w:r w:rsidRPr="007C3195">
        <w:rPr>
          <w:sz w:val="16"/>
          <w:szCs w:val="16"/>
        </w:rPr>
        <w:br/>
        <w:t xml:space="preserve">b. Cold abscess from the cervical spine  </w:t>
      </w:r>
      <w:r w:rsidRPr="007C3195">
        <w:rPr>
          <w:sz w:val="16"/>
          <w:szCs w:val="16"/>
        </w:rPr>
        <w:br/>
        <w:t xml:space="preserve">2. Ectopic thyroid  </w:t>
      </w:r>
      <w:r w:rsidRPr="007C3195">
        <w:rPr>
          <w:sz w:val="16"/>
          <w:szCs w:val="16"/>
        </w:rPr>
        <w:br/>
        <w:t xml:space="preserve">a. Lingual thyroid  </w:t>
      </w:r>
      <w:r w:rsidRPr="007C3195">
        <w:rPr>
          <w:sz w:val="16"/>
          <w:szCs w:val="16"/>
        </w:rPr>
        <w:br/>
        <w:t xml:space="preserve">b. Retrosternal thyroid  </w:t>
      </w:r>
    </w:p>
    <w:p w:rsidR="000F78A0" w:rsidRPr="007C3195" w:rsidRDefault="000F78A0" w:rsidP="007C3195">
      <w:pPr>
        <w:spacing w:before="100" w:beforeAutospacing="1" w:after="100" w:afterAutospacing="1"/>
        <w:rPr>
          <w:sz w:val="16"/>
          <w:szCs w:val="16"/>
        </w:rPr>
      </w:pPr>
      <w:r w:rsidRPr="007C3195">
        <w:rPr>
          <w:sz w:val="16"/>
          <w:szCs w:val="16"/>
        </w:rPr>
        <w:t xml:space="preserve">3. Absence of the gland  </w:t>
      </w:r>
      <w:r w:rsidRPr="007C3195">
        <w:rPr>
          <w:sz w:val="16"/>
          <w:szCs w:val="16"/>
        </w:rPr>
        <w:br/>
        <w:t xml:space="preserve">a. Congenital athyrosis.  </w:t>
      </w:r>
      <w:r w:rsidRPr="007C3195">
        <w:rPr>
          <w:sz w:val="16"/>
          <w:szCs w:val="16"/>
        </w:rPr>
        <w:br/>
        <w:t xml:space="preserve">b. Thyrotoidectomy.  </w:t>
      </w:r>
    </w:p>
    <w:p w:rsidR="000F78A0" w:rsidRPr="007C3195" w:rsidRDefault="000F78A0" w:rsidP="007C3195">
      <w:pPr>
        <w:spacing w:before="100" w:beforeAutospacing="1" w:after="100" w:afterAutospacing="1"/>
        <w:rPr>
          <w:sz w:val="16"/>
          <w:szCs w:val="16"/>
        </w:rPr>
      </w:pPr>
      <w:r w:rsidRPr="007C3195">
        <w:rPr>
          <w:b/>
          <w:bCs/>
          <w:sz w:val="16"/>
          <w:szCs w:val="16"/>
        </w:rPr>
        <w:lastRenderedPageBreak/>
        <w:t>Skin</w:t>
      </w:r>
      <w:r w:rsidRPr="007C3195">
        <w:rPr>
          <w:sz w:val="16"/>
          <w:szCs w:val="16"/>
        </w:rPr>
        <w:t xml:space="preserve"> : The skin over the thyroid may be normal or may have the following features  </w:t>
      </w:r>
      <w:r w:rsidRPr="007C3195">
        <w:rPr>
          <w:sz w:val="16"/>
          <w:szCs w:val="16"/>
        </w:rPr>
        <w:br/>
        <w:t xml:space="preserve">1. Smooth and dry -  Myxoedema  </w:t>
      </w:r>
      <w:r w:rsidRPr="007C3195">
        <w:rPr>
          <w:sz w:val="16"/>
          <w:szCs w:val="16"/>
        </w:rPr>
        <w:br/>
        <w:t xml:space="preserve">2. Smooth with excessive sweating       -      Thyrotoxicosis  </w:t>
      </w:r>
      <w:r w:rsidRPr="007C3195">
        <w:rPr>
          <w:sz w:val="16"/>
          <w:szCs w:val="16"/>
        </w:rPr>
        <w:br/>
        <w:t xml:space="preserve">3. Dusky blue discoloration  </w:t>
      </w:r>
      <w:r w:rsidRPr="007C3195">
        <w:rPr>
          <w:sz w:val="16"/>
          <w:szCs w:val="16"/>
        </w:rPr>
        <w:br/>
        <w:t xml:space="preserve"> (i) Large goitres  </w:t>
      </w:r>
      <w:r w:rsidRPr="007C3195">
        <w:rPr>
          <w:sz w:val="16"/>
          <w:szCs w:val="16"/>
        </w:rPr>
        <w:br/>
        <w:t xml:space="preserve"> (ii) Haemorrhagic goitres  </w:t>
      </w:r>
      <w:r w:rsidRPr="007C3195">
        <w:rPr>
          <w:sz w:val="16"/>
          <w:szCs w:val="16"/>
        </w:rPr>
        <w:br/>
        <w:t xml:space="preserve">4. Red  </w:t>
      </w:r>
      <w:r w:rsidRPr="007C3195">
        <w:rPr>
          <w:sz w:val="16"/>
          <w:szCs w:val="16"/>
        </w:rPr>
        <w:br/>
        <w:t xml:space="preserve"> (i) Acute thyroiditis  </w:t>
      </w:r>
      <w:r w:rsidRPr="007C3195">
        <w:rPr>
          <w:sz w:val="16"/>
          <w:szCs w:val="16"/>
        </w:rPr>
        <w:br/>
        <w:t xml:space="preserve"> (ii) After radio-iodine therapy  </w:t>
      </w:r>
      <w:r w:rsidRPr="007C3195">
        <w:rPr>
          <w:sz w:val="16"/>
          <w:szCs w:val="16"/>
        </w:rPr>
        <w:br/>
        <w:t xml:space="preserve">5. Fixing  </w:t>
      </w:r>
      <w:r w:rsidRPr="007C3195">
        <w:rPr>
          <w:sz w:val="16"/>
          <w:szCs w:val="16"/>
        </w:rPr>
        <w:br/>
        <w:t xml:space="preserve"> (i) Malignancy  </w:t>
      </w:r>
      <w:r w:rsidRPr="007C3195">
        <w:rPr>
          <w:sz w:val="16"/>
          <w:szCs w:val="16"/>
        </w:rPr>
        <w:br/>
        <w:t xml:space="preserve"> (ii) Riedel's thyroiditis  </w:t>
      </w:r>
      <w:r w:rsidRPr="007C3195">
        <w:rPr>
          <w:sz w:val="16"/>
          <w:szCs w:val="16"/>
        </w:rPr>
        <w:br/>
      </w:r>
      <w:r w:rsidRPr="007C3195">
        <w:rPr>
          <w:b/>
          <w:bCs/>
          <w:sz w:val="16"/>
          <w:szCs w:val="16"/>
        </w:rPr>
        <w:t>Veins</w:t>
      </w:r>
      <w:r w:rsidRPr="007C3195">
        <w:rPr>
          <w:sz w:val="16"/>
          <w:szCs w:val="16"/>
        </w:rPr>
        <w:t xml:space="preserve"> </w:t>
      </w:r>
      <w:r w:rsidRPr="007C3195">
        <w:rPr>
          <w:sz w:val="16"/>
          <w:szCs w:val="16"/>
        </w:rPr>
        <w:br/>
        <w:t xml:space="preserve"> 1. Distended and prominent  -  Thyrotoxicosis.  </w:t>
      </w:r>
      <w:r w:rsidRPr="007C3195">
        <w:rPr>
          <w:sz w:val="16"/>
          <w:szCs w:val="16"/>
        </w:rPr>
        <w:br/>
        <w:t xml:space="preserve">2. Dilated and tortuous     -      Retrosternal goitre.  </w:t>
      </w:r>
      <w:r w:rsidRPr="007C3195">
        <w:rPr>
          <w:sz w:val="16"/>
          <w:szCs w:val="16"/>
        </w:rPr>
        <w:br/>
      </w:r>
      <w:r w:rsidRPr="007C3195">
        <w:rPr>
          <w:b/>
          <w:bCs/>
          <w:sz w:val="16"/>
          <w:szCs w:val="16"/>
        </w:rPr>
        <w:t>Pemberton sign</w:t>
      </w:r>
      <w:r w:rsidRPr="007C3195">
        <w:rPr>
          <w:sz w:val="16"/>
          <w:szCs w:val="16"/>
        </w:rPr>
        <w:t xml:space="preserve"> : When the patient raises both the arms till they touch the sides of the head, congestion in the face and respiratory distress occur. This is due to a further narrowing of the thoracic inlet during elevation of the arms producing compression of the trachea and the great veins in the patient with intrathoracic goitre.  </w:t>
      </w:r>
      <w:r w:rsidRPr="007C3195">
        <w:rPr>
          <w:sz w:val="16"/>
          <w:szCs w:val="16"/>
        </w:rPr>
        <w:br/>
      </w:r>
      <w:r w:rsidRPr="007C3195">
        <w:rPr>
          <w:b/>
          <w:bCs/>
          <w:sz w:val="16"/>
          <w:szCs w:val="16"/>
        </w:rPr>
        <w:t>Size</w:t>
      </w:r>
      <w:r w:rsidRPr="007C3195">
        <w:rPr>
          <w:sz w:val="16"/>
          <w:szCs w:val="16"/>
        </w:rPr>
        <w:t xml:space="preserve"> : Enlargement of the gland may be associated with normal functional activity (e.g. colloid goitre), increased functional activity (e.g. Grave's disease), or decreased functional activity (e.g. Hashimoto's thyroiditis). The enlargement may be sudden or gradual, localized or generalized.  </w:t>
      </w:r>
      <w:r w:rsidRPr="007C3195">
        <w:rPr>
          <w:sz w:val="16"/>
          <w:szCs w:val="16"/>
        </w:rPr>
        <w:br/>
        <w:t xml:space="preserve">A. Sudden: Haemorrhage in the thyroid swelling.  </w:t>
      </w:r>
      <w:r w:rsidRPr="007C3195">
        <w:rPr>
          <w:sz w:val="16"/>
          <w:szCs w:val="16"/>
        </w:rPr>
        <w:br/>
        <w:t xml:space="preserve">B. Gradual :  </w:t>
      </w:r>
      <w:r w:rsidRPr="007C3195">
        <w:rPr>
          <w:sz w:val="16"/>
          <w:szCs w:val="16"/>
        </w:rPr>
        <w:br/>
        <w:t xml:space="preserve">(i)  Increased vascularity  </w:t>
      </w:r>
      <w:r w:rsidRPr="007C3195">
        <w:rPr>
          <w:sz w:val="16"/>
          <w:szCs w:val="16"/>
        </w:rPr>
        <w:br/>
        <w:t xml:space="preserve"> (a) Thyrotoxicosis  </w:t>
      </w:r>
      <w:r w:rsidRPr="007C3195">
        <w:rPr>
          <w:sz w:val="16"/>
          <w:szCs w:val="16"/>
        </w:rPr>
        <w:br/>
        <w:t xml:space="preserve"> (b) After antithyroid therapy  </w:t>
      </w:r>
    </w:p>
    <w:p w:rsidR="000F78A0" w:rsidRPr="007C3195" w:rsidRDefault="000F78A0" w:rsidP="007C3195">
      <w:pPr>
        <w:spacing w:before="100" w:beforeAutospacing="1" w:after="100" w:afterAutospacing="1"/>
        <w:rPr>
          <w:sz w:val="16"/>
          <w:szCs w:val="16"/>
        </w:rPr>
      </w:pPr>
      <w:r w:rsidRPr="007C3195">
        <w:rPr>
          <w:sz w:val="16"/>
          <w:szCs w:val="16"/>
        </w:rPr>
        <w:t xml:space="preserve">(ii) Increased Epithelial cells   -   Colloid goitre.  </w:t>
      </w:r>
      <w:r w:rsidRPr="007C3195">
        <w:rPr>
          <w:sz w:val="16"/>
          <w:szCs w:val="16"/>
        </w:rPr>
        <w:br/>
        <w:t xml:space="preserve">(iii) Increased fibrous tissue    -    Hashimoto's disease.  </w:t>
      </w:r>
      <w:r w:rsidRPr="007C3195">
        <w:rPr>
          <w:sz w:val="16"/>
          <w:szCs w:val="16"/>
        </w:rPr>
        <w:br/>
        <w:t xml:space="preserve">C. Localized  </w:t>
      </w:r>
      <w:r w:rsidRPr="007C3195">
        <w:rPr>
          <w:sz w:val="16"/>
          <w:szCs w:val="16"/>
        </w:rPr>
        <w:br/>
        <w:t xml:space="preserve">(i) Nodular goitre  </w:t>
      </w:r>
      <w:r w:rsidRPr="007C3195">
        <w:rPr>
          <w:sz w:val="16"/>
          <w:szCs w:val="16"/>
        </w:rPr>
        <w:br/>
        <w:t xml:space="preserve">(ii) Cyst of thyroid  </w:t>
      </w:r>
      <w:r w:rsidRPr="007C3195">
        <w:rPr>
          <w:sz w:val="16"/>
          <w:szCs w:val="16"/>
        </w:rPr>
        <w:br/>
        <w:t xml:space="preserve">(iii) Cystic degeneration  </w:t>
      </w:r>
      <w:r w:rsidRPr="007C3195">
        <w:rPr>
          <w:sz w:val="16"/>
          <w:szCs w:val="16"/>
        </w:rPr>
        <w:br/>
        <w:t xml:space="preserve">(iv) Localized hypertrophy.  </w:t>
      </w:r>
      <w:r w:rsidRPr="007C3195">
        <w:rPr>
          <w:sz w:val="16"/>
          <w:szCs w:val="16"/>
        </w:rPr>
        <w:br/>
        <w:t xml:space="preserve">D. Diffuse :  </w:t>
      </w:r>
      <w:r w:rsidRPr="007C3195">
        <w:rPr>
          <w:sz w:val="16"/>
          <w:szCs w:val="16"/>
        </w:rPr>
        <w:br/>
        <w:t xml:space="preserve">(i) Physiological  </w:t>
      </w:r>
      <w:r w:rsidRPr="007C3195">
        <w:rPr>
          <w:sz w:val="16"/>
          <w:szCs w:val="16"/>
        </w:rPr>
        <w:br/>
        <w:t xml:space="preserve">(a) Puberty  </w:t>
      </w:r>
      <w:r w:rsidRPr="007C3195">
        <w:rPr>
          <w:sz w:val="16"/>
          <w:szCs w:val="16"/>
        </w:rPr>
        <w:br/>
        <w:t xml:space="preserve">(b) Pregnancy  </w:t>
      </w:r>
      <w:r w:rsidRPr="007C3195">
        <w:rPr>
          <w:sz w:val="16"/>
          <w:szCs w:val="16"/>
        </w:rPr>
        <w:br/>
        <w:t xml:space="preserve">(c) Menstruation  </w:t>
      </w:r>
      <w:r w:rsidRPr="007C3195">
        <w:rPr>
          <w:sz w:val="16"/>
          <w:szCs w:val="16"/>
        </w:rPr>
        <w:br/>
        <w:t xml:space="preserve">(ii) Pathological  </w:t>
      </w:r>
      <w:r w:rsidRPr="007C3195">
        <w:rPr>
          <w:sz w:val="16"/>
          <w:szCs w:val="16"/>
        </w:rPr>
        <w:br/>
        <w:t xml:space="preserve">(a) Thyrotoxicosis  </w:t>
      </w:r>
      <w:r w:rsidRPr="007C3195">
        <w:rPr>
          <w:sz w:val="16"/>
          <w:szCs w:val="16"/>
        </w:rPr>
        <w:br/>
        <w:t xml:space="preserve">(b) Hashimoto's disease.  </w:t>
      </w:r>
      <w:r w:rsidRPr="007C3195">
        <w:rPr>
          <w:sz w:val="16"/>
          <w:szCs w:val="16"/>
        </w:rPr>
        <w:br/>
      </w:r>
      <w:r w:rsidRPr="007C3195">
        <w:rPr>
          <w:b/>
          <w:bCs/>
          <w:sz w:val="16"/>
          <w:szCs w:val="16"/>
        </w:rPr>
        <w:t>Shape</w:t>
      </w:r>
      <w:r w:rsidRPr="007C3195">
        <w:rPr>
          <w:sz w:val="16"/>
          <w:szCs w:val="16"/>
        </w:rPr>
        <w:t xml:space="preserve">. Irregular in  </w:t>
      </w:r>
      <w:r w:rsidRPr="007C3195">
        <w:rPr>
          <w:sz w:val="16"/>
          <w:szCs w:val="16"/>
        </w:rPr>
        <w:br/>
        <w:t xml:space="preserve">(i) Multinodular goitre  </w:t>
      </w:r>
      <w:r w:rsidRPr="007C3195">
        <w:rPr>
          <w:sz w:val="16"/>
          <w:szCs w:val="16"/>
        </w:rPr>
        <w:br/>
        <w:t xml:space="preserve">(ii) Malignancy.  </w:t>
      </w:r>
      <w:r w:rsidRPr="007C3195">
        <w:rPr>
          <w:sz w:val="16"/>
          <w:szCs w:val="16"/>
        </w:rPr>
        <w:br/>
      </w:r>
      <w:r w:rsidRPr="007C3195">
        <w:rPr>
          <w:b/>
          <w:bCs/>
          <w:sz w:val="16"/>
          <w:szCs w:val="16"/>
        </w:rPr>
        <w:t>Surface</w:t>
      </w:r>
      <w:r w:rsidRPr="007C3195">
        <w:rPr>
          <w:sz w:val="16"/>
          <w:szCs w:val="16"/>
        </w:rPr>
        <w:t xml:space="preserve"> </w:t>
      </w:r>
      <w:r w:rsidRPr="007C3195">
        <w:rPr>
          <w:sz w:val="16"/>
          <w:szCs w:val="16"/>
        </w:rPr>
        <w:br/>
        <w:t xml:space="preserve">(i) Smooth  </w:t>
      </w:r>
      <w:r w:rsidRPr="007C3195">
        <w:rPr>
          <w:sz w:val="16"/>
          <w:szCs w:val="16"/>
        </w:rPr>
        <w:br/>
        <w:t xml:space="preserve">(a) Physiological goitre  </w:t>
      </w:r>
      <w:r w:rsidRPr="007C3195">
        <w:rPr>
          <w:sz w:val="16"/>
          <w:szCs w:val="16"/>
        </w:rPr>
        <w:br/>
        <w:t xml:space="preserve">(b) Diffuse colloid goitre  </w:t>
      </w:r>
      <w:r w:rsidRPr="007C3195">
        <w:rPr>
          <w:sz w:val="16"/>
          <w:szCs w:val="16"/>
        </w:rPr>
        <w:br/>
        <w:t xml:space="preserve">(c) Acute thyroiditis  </w:t>
      </w:r>
      <w:r w:rsidRPr="007C3195">
        <w:rPr>
          <w:sz w:val="16"/>
          <w:szCs w:val="16"/>
        </w:rPr>
        <w:br/>
        <w:t xml:space="preserve">(d) Primary toxic goitre  </w:t>
      </w:r>
      <w:r w:rsidRPr="007C3195">
        <w:rPr>
          <w:sz w:val="16"/>
          <w:szCs w:val="16"/>
        </w:rPr>
        <w:br/>
        <w:t xml:space="preserve">(ii) Irregular or granular     -      Chronic thyroiditis  </w:t>
      </w:r>
      <w:r w:rsidRPr="007C3195">
        <w:rPr>
          <w:sz w:val="16"/>
          <w:szCs w:val="16"/>
        </w:rPr>
        <w:br/>
        <w:t xml:space="preserve">(iii) Nodular      -          Multinodular goitre.  </w:t>
      </w:r>
      <w:r w:rsidRPr="007C3195">
        <w:rPr>
          <w:sz w:val="16"/>
          <w:szCs w:val="16"/>
        </w:rPr>
        <w:br/>
        <w:t> </w:t>
      </w:r>
      <w:r w:rsidRPr="007C3195">
        <w:rPr>
          <w:b/>
          <w:bCs/>
          <w:sz w:val="16"/>
          <w:szCs w:val="16"/>
        </w:rPr>
        <w:t>Palpation</w:t>
      </w:r>
      <w:r w:rsidRPr="007C3195">
        <w:rPr>
          <w:sz w:val="16"/>
          <w:szCs w:val="16"/>
        </w:rPr>
        <w:t xml:space="preserve"> </w:t>
      </w:r>
      <w:r w:rsidRPr="007C3195">
        <w:rPr>
          <w:sz w:val="16"/>
          <w:szCs w:val="16"/>
        </w:rPr>
        <w:br/>
        <w:t> </w:t>
      </w:r>
      <w:r w:rsidRPr="007C3195">
        <w:rPr>
          <w:b/>
          <w:bCs/>
          <w:sz w:val="16"/>
          <w:szCs w:val="16"/>
        </w:rPr>
        <w:t>Consistency</w:t>
      </w:r>
      <w:r w:rsidRPr="007C3195">
        <w:rPr>
          <w:sz w:val="16"/>
          <w:szCs w:val="16"/>
        </w:rPr>
        <w:t xml:space="preserve"> </w:t>
      </w:r>
      <w:r w:rsidRPr="007C3195">
        <w:rPr>
          <w:sz w:val="16"/>
          <w:szCs w:val="16"/>
        </w:rPr>
        <w:br/>
        <w:t xml:space="preserve"> 1. Rubbery -  Normal  </w:t>
      </w:r>
      <w:r w:rsidRPr="007C3195">
        <w:rPr>
          <w:sz w:val="16"/>
          <w:szCs w:val="16"/>
        </w:rPr>
        <w:br/>
        <w:t xml:space="preserve"> 2. Soft  </w:t>
      </w:r>
      <w:r w:rsidRPr="007C3195">
        <w:rPr>
          <w:sz w:val="16"/>
          <w:szCs w:val="16"/>
        </w:rPr>
        <w:br/>
        <w:t xml:space="preserve">(i) Grave's disease  </w:t>
      </w:r>
      <w:r w:rsidRPr="007C3195">
        <w:rPr>
          <w:sz w:val="16"/>
          <w:szCs w:val="16"/>
        </w:rPr>
        <w:br/>
        <w:t xml:space="preserve">(ii) Thyroid cysts  </w:t>
      </w:r>
      <w:r w:rsidRPr="007C3195">
        <w:rPr>
          <w:sz w:val="16"/>
          <w:szCs w:val="16"/>
        </w:rPr>
        <w:br/>
        <w:t xml:space="preserve">3. Soft and elastic     -      Diffuse colloid goitre  </w:t>
      </w:r>
      <w:r w:rsidRPr="007C3195">
        <w:rPr>
          <w:sz w:val="16"/>
          <w:szCs w:val="16"/>
        </w:rPr>
        <w:br/>
        <w:t xml:space="preserve">4. Firm        -       Hashimoto's disease  </w:t>
      </w:r>
    </w:p>
    <w:p w:rsidR="000F78A0" w:rsidRPr="007C3195" w:rsidRDefault="000F78A0" w:rsidP="007C3195">
      <w:pPr>
        <w:spacing w:before="100" w:beforeAutospacing="1" w:after="100" w:afterAutospacing="1"/>
        <w:rPr>
          <w:sz w:val="16"/>
          <w:szCs w:val="16"/>
        </w:rPr>
      </w:pPr>
      <w:r w:rsidRPr="007C3195">
        <w:rPr>
          <w:sz w:val="16"/>
          <w:szCs w:val="16"/>
        </w:rPr>
        <w:t xml:space="preserve">5. Hard  </w:t>
      </w:r>
      <w:r w:rsidRPr="007C3195">
        <w:rPr>
          <w:sz w:val="16"/>
          <w:szCs w:val="16"/>
        </w:rPr>
        <w:br/>
        <w:t xml:space="preserve">(i) Riedel's thyroiditis  </w:t>
      </w:r>
      <w:r w:rsidRPr="007C3195">
        <w:rPr>
          <w:sz w:val="16"/>
          <w:szCs w:val="16"/>
        </w:rPr>
        <w:br/>
        <w:t xml:space="preserve">(ii) Carcinoma  </w:t>
      </w:r>
      <w:r w:rsidRPr="007C3195">
        <w:rPr>
          <w:sz w:val="16"/>
          <w:szCs w:val="16"/>
        </w:rPr>
        <w:br/>
      </w:r>
      <w:r w:rsidRPr="007C3195">
        <w:rPr>
          <w:b/>
          <w:bCs/>
          <w:sz w:val="16"/>
          <w:szCs w:val="16"/>
        </w:rPr>
        <w:t>Mobility</w:t>
      </w:r>
      <w:r w:rsidRPr="007C3195">
        <w:rPr>
          <w:sz w:val="16"/>
          <w:szCs w:val="16"/>
        </w:rPr>
        <w:t xml:space="preserve"> </w:t>
      </w:r>
      <w:r w:rsidRPr="007C3195">
        <w:rPr>
          <w:sz w:val="16"/>
          <w:szCs w:val="16"/>
        </w:rPr>
        <w:br/>
        <w:t xml:space="preserve"> 1. Restricted  -   Colloid goitre  </w:t>
      </w:r>
      <w:r w:rsidRPr="007C3195">
        <w:rPr>
          <w:sz w:val="16"/>
          <w:szCs w:val="16"/>
        </w:rPr>
        <w:br/>
        <w:t xml:space="preserve"> 2. Absent  </w:t>
      </w:r>
      <w:r w:rsidRPr="007C3195">
        <w:rPr>
          <w:sz w:val="16"/>
          <w:szCs w:val="16"/>
        </w:rPr>
        <w:br/>
        <w:t xml:space="preserve">(i)  Chronic thyroiditis  </w:t>
      </w:r>
      <w:r w:rsidRPr="007C3195">
        <w:rPr>
          <w:sz w:val="16"/>
          <w:szCs w:val="16"/>
        </w:rPr>
        <w:br/>
      </w:r>
      <w:r w:rsidRPr="007C3195">
        <w:rPr>
          <w:sz w:val="16"/>
          <w:szCs w:val="16"/>
        </w:rPr>
        <w:lastRenderedPageBreak/>
        <w:t xml:space="preserve">(ii)  Malignancy.  </w:t>
      </w:r>
      <w:r w:rsidRPr="007C3195">
        <w:rPr>
          <w:sz w:val="16"/>
          <w:szCs w:val="16"/>
        </w:rPr>
        <w:br/>
      </w:r>
      <w:r w:rsidRPr="007C3195">
        <w:rPr>
          <w:b/>
          <w:bCs/>
          <w:sz w:val="16"/>
          <w:szCs w:val="16"/>
        </w:rPr>
        <w:t>Trans illumination</w:t>
      </w:r>
      <w:r w:rsidRPr="007C3195">
        <w:rPr>
          <w:sz w:val="16"/>
          <w:szCs w:val="16"/>
        </w:rPr>
        <w:t xml:space="preserve"> : Positive in cyslic swellings.  </w:t>
      </w:r>
      <w:r w:rsidRPr="007C3195">
        <w:rPr>
          <w:sz w:val="16"/>
          <w:szCs w:val="16"/>
        </w:rPr>
        <w:br/>
      </w:r>
      <w:r w:rsidRPr="007C3195">
        <w:rPr>
          <w:b/>
          <w:bCs/>
          <w:sz w:val="16"/>
          <w:szCs w:val="16"/>
        </w:rPr>
        <w:t>Percussion</w:t>
      </w:r>
      <w:r w:rsidRPr="007C3195">
        <w:rPr>
          <w:sz w:val="16"/>
          <w:szCs w:val="16"/>
        </w:rPr>
        <w:t xml:space="preserve"> </w:t>
      </w:r>
      <w:r w:rsidRPr="007C3195">
        <w:rPr>
          <w:sz w:val="16"/>
          <w:szCs w:val="16"/>
        </w:rPr>
        <w:br/>
        <w:t xml:space="preserve">Percussion is done over the manubrium sterni to note any increase in the supracardiac dullness in a suspected case of retrosternal goitre.  </w:t>
      </w:r>
      <w:r w:rsidRPr="007C3195">
        <w:rPr>
          <w:sz w:val="16"/>
          <w:szCs w:val="16"/>
        </w:rPr>
        <w:br/>
      </w:r>
      <w:r w:rsidRPr="007C3195">
        <w:rPr>
          <w:b/>
          <w:bCs/>
          <w:sz w:val="16"/>
          <w:szCs w:val="16"/>
        </w:rPr>
        <w:t>Auscultation</w:t>
      </w:r>
      <w:r w:rsidRPr="007C3195">
        <w:rPr>
          <w:sz w:val="16"/>
          <w:szCs w:val="16"/>
        </w:rPr>
        <w:t xml:space="preserve"> </w:t>
      </w:r>
      <w:r w:rsidRPr="007C3195">
        <w:rPr>
          <w:sz w:val="16"/>
          <w:szCs w:val="16"/>
        </w:rPr>
        <w:br/>
        <w:t xml:space="preserve">A bruit or continuous murmur without heart disease suggests thyrotoxicosis. </w:t>
      </w:r>
    </w:p>
    <w:p w:rsidR="000F78A0" w:rsidRPr="007C3195" w:rsidRDefault="000F78A0" w:rsidP="007C3195">
      <w:pPr>
        <w:spacing w:before="100" w:beforeAutospacing="1" w:after="100" w:afterAutospacing="1"/>
        <w:rPr>
          <w:b/>
          <w:bCs/>
          <w:sz w:val="32"/>
          <w:szCs w:val="32"/>
        </w:rPr>
      </w:pPr>
      <w:r w:rsidRPr="007C3195">
        <w:rPr>
          <w:b/>
          <w:bCs/>
          <w:sz w:val="32"/>
          <w:szCs w:val="32"/>
        </w:rPr>
        <w:t>THYROID ENLARGEMENT</w:t>
      </w:r>
      <w:r w:rsidRPr="007C3195">
        <w:rPr>
          <w:sz w:val="32"/>
          <w:szCs w:val="32"/>
        </w:rPr>
        <w:t xml:space="preserve">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b/>
          <w:bCs/>
          <w:sz w:val="16"/>
          <w:szCs w:val="16"/>
        </w:rPr>
        <w:t>Causes of thyroid enlargement</w:t>
      </w:r>
      <w:r w:rsidRPr="007C3195">
        <w:rPr>
          <w:sz w:val="16"/>
          <w:szCs w:val="16"/>
        </w:rPr>
        <w:t xml:space="preserve"> </w:t>
      </w:r>
      <w:r w:rsidRPr="007C3195">
        <w:rPr>
          <w:sz w:val="16"/>
          <w:szCs w:val="16"/>
        </w:rPr>
        <w:br/>
        <w:t xml:space="preserve">A. Toxic goitre  </w:t>
      </w:r>
      <w:r w:rsidRPr="007C3195">
        <w:rPr>
          <w:sz w:val="16"/>
          <w:szCs w:val="16"/>
        </w:rPr>
        <w:br/>
        <w:t xml:space="preserve">1 . Primary  </w:t>
      </w:r>
      <w:r w:rsidRPr="007C3195">
        <w:rPr>
          <w:sz w:val="16"/>
          <w:szCs w:val="16"/>
        </w:rPr>
        <w:br/>
        <w:t xml:space="preserve">2.  Secondary to nodular goitre  </w:t>
      </w:r>
      <w:r w:rsidRPr="007C3195">
        <w:rPr>
          <w:sz w:val="16"/>
          <w:szCs w:val="16"/>
        </w:rPr>
        <w:br/>
        <w:t xml:space="preserve">B. Non-toxic (simple) goitres -  </w:t>
      </w:r>
      <w:r w:rsidRPr="007C3195">
        <w:rPr>
          <w:sz w:val="16"/>
          <w:szCs w:val="16"/>
        </w:rPr>
        <w:br/>
        <w:t xml:space="preserve">1 .  Physiological hyperplasia  </w:t>
      </w:r>
      <w:r w:rsidRPr="007C3195">
        <w:rPr>
          <w:sz w:val="16"/>
          <w:szCs w:val="16"/>
        </w:rPr>
        <w:br/>
        <w:t xml:space="preserve"> (i) Puberty  </w:t>
      </w:r>
      <w:r w:rsidRPr="007C3195">
        <w:rPr>
          <w:sz w:val="16"/>
          <w:szCs w:val="16"/>
        </w:rPr>
        <w:br/>
        <w:t xml:space="preserve"> (ii) Pregnancy  </w:t>
      </w:r>
      <w:r w:rsidRPr="007C3195">
        <w:rPr>
          <w:sz w:val="16"/>
          <w:szCs w:val="16"/>
        </w:rPr>
        <w:br/>
        <w:t xml:space="preserve">(iii) Menopause  </w:t>
      </w:r>
      <w:r w:rsidRPr="007C3195">
        <w:rPr>
          <w:sz w:val="16"/>
          <w:szCs w:val="16"/>
        </w:rPr>
        <w:br/>
        <w:t xml:space="preserve">2. Colloid goitre  </w:t>
      </w:r>
      <w:r w:rsidRPr="007C3195">
        <w:rPr>
          <w:sz w:val="16"/>
          <w:szCs w:val="16"/>
        </w:rPr>
        <w:br/>
        <w:t xml:space="preserve">3. Nodular goitres  </w:t>
      </w:r>
      <w:r w:rsidRPr="007C3195">
        <w:rPr>
          <w:sz w:val="16"/>
          <w:szCs w:val="16"/>
        </w:rPr>
        <w:br/>
        <w:t xml:space="preserve">(i) Multiple:  </w:t>
      </w:r>
      <w:r w:rsidRPr="007C3195">
        <w:rPr>
          <w:sz w:val="16"/>
          <w:szCs w:val="16"/>
        </w:rPr>
        <w:br/>
        <w:t xml:space="preserve">a. endemic  </w:t>
      </w:r>
      <w:r w:rsidRPr="007C3195">
        <w:rPr>
          <w:sz w:val="16"/>
          <w:szCs w:val="16"/>
        </w:rPr>
        <w:br/>
        <w:t xml:space="preserve">b. sporadic  </w:t>
      </w:r>
      <w:r w:rsidRPr="007C3195">
        <w:rPr>
          <w:sz w:val="16"/>
          <w:szCs w:val="16"/>
        </w:rPr>
        <w:br/>
        <w:t xml:space="preserve">(ii) Solitary  </w:t>
      </w:r>
      <w:r w:rsidRPr="007C3195">
        <w:rPr>
          <w:sz w:val="16"/>
          <w:szCs w:val="16"/>
        </w:rPr>
        <w:br/>
        <w:t xml:space="preserve">C. Neoplasms  </w:t>
      </w:r>
      <w:r w:rsidRPr="007C3195">
        <w:rPr>
          <w:sz w:val="16"/>
          <w:szCs w:val="16"/>
        </w:rPr>
        <w:br/>
        <w:t xml:space="preserve">1. Carcinoma  </w:t>
      </w:r>
      <w:r w:rsidRPr="007C3195">
        <w:rPr>
          <w:sz w:val="16"/>
          <w:szCs w:val="16"/>
        </w:rPr>
        <w:br/>
        <w:t xml:space="preserve">2. Reticulosatcoma  </w:t>
      </w:r>
      <w:r w:rsidRPr="007C3195">
        <w:rPr>
          <w:sz w:val="16"/>
          <w:szCs w:val="16"/>
        </w:rPr>
        <w:br/>
        <w:t xml:space="preserve">3. Secondary tumours.  </w:t>
      </w:r>
    </w:p>
    <w:p w:rsidR="000F78A0" w:rsidRPr="007C3195" w:rsidRDefault="000F78A0" w:rsidP="007C3195">
      <w:pPr>
        <w:spacing w:before="100" w:beforeAutospacing="1" w:after="100" w:afterAutospacing="1"/>
        <w:rPr>
          <w:sz w:val="16"/>
          <w:szCs w:val="16"/>
        </w:rPr>
      </w:pPr>
      <w:r w:rsidRPr="007C3195">
        <w:rPr>
          <w:sz w:val="16"/>
          <w:szCs w:val="16"/>
        </w:rPr>
        <w:t xml:space="preserve">D. Thyroiditis  </w:t>
      </w:r>
      <w:r w:rsidRPr="007C3195">
        <w:rPr>
          <w:sz w:val="16"/>
          <w:szCs w:val="16"/>
        </w:rPr>
        <w:br/>
        <w:t xml:space="preserve">  1. Hashimoto's disease  </w:t>
      </w:r>
      <w:r w:rsidRPr="007C3195">
        <w:rPr>
          <w:sz w:val="16"/>
          <w:szCs w:val="16"/>
        </w:rPr>
        <w:br/>
        <w:t xml:space="preserve">  2. Riedel's thyroiditis  </w:t>
      </w:r>
      <w:r w:rsidRPr="007C3195">
        <w:rPr>
          <w:sz w:val="16"/>
          <w:szCs w:val="16"/>
        </w:rPr>
        <w:br/>
        <w:t xml:space="preserve">  3. de Quervain thyroiditis  </w:t>
      </w:r>
      <w:r w:rsidRPr="007C3195">
        <w:rPr>
          <w:sz w:val="16"/>
          <w:szCs w:val="16"/>
        </w:rPr>
        <w:br/>
        <w:t xml:space="preserve">  4, Acute thyroiditis. </w:t>
      </w:r>
    </w:p>
    <w:p w:rsidR="000F78A0" w:rsidRPr="007C3195" w:rsidRDefault="000F78A0" w:rsidP="007C3195">
      <w:pPr>
        <w:spacing w:before="100" w:beforeAutospacing="1" w:after="100" w:afterAutospacing="1"/>
        <w:rPr>
          <w:b/>
          <w:bCs/>
          <w:sz w:val="16"/>
          <w:szCs w:val="16"/>
        </w:rPr>
      </w:pPr>
      <w:r w:rsidRPr="007C3195">
        <w:rPr>
          <w:b/>
          <w:bCs/>
          <w:sz w:val="32"/>
          <w:szCs w:val="32"/>
        </w:rPr>
        <w:t>THYROTOXICOSIS</w:t>
      </w:r>
      <w:r w:rsidRPr="007C3195">
        <w:rPr>
          <w:sz w:val="16"/>
          <w:szCs w:val="16"/>
        </w:rPr>
        <w:t xml:space="preserve"> </w:t>
      </w:r>
      <w:r w:rsidRPr="007C3195">
        <w:rPr>
          <w:sz w:val="16"/>
          <w:szCs w:val="16"/>
        </w:rPr>
        <w:br/>
        <w:t xml:space="preserve">(Hyperthyroidism, Grave's disease)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b/>
          <w:bCs/>
          <w:sz w:val="16"/>
          <w:szCs w:val="16"/>
        </w:rPr>
        <w:t>Etiology</w:t>
      </w:r>
      <w:r w:rsidRPr="007C3195">
        <w:rPr>
          <w:sz w:val="16"/>
          <w:szCs w:val="16"/>
        </w:rPr>
        <w:t xml:space="preserve"> </w:t>
      </w:r>
      <w:r w:rsidRPr="007C3195">
        <w:rPr>
          <w:sz w:val="16"/>
          <w:szCs w:val="16"/>
        </w:rPr>
        <w:br/>
        <w:t xml:space="preserve">The disorder is more common in women, usually in early adult life. The following causes are described :-  </w:t>
      </w:r>
      <w:r w:rsidRPr="007C3195">
        <w:rPr>
          <w:sz w:val="16"/>
          <w:szCs w:val="16"/>
        </w:rPr>
        <w:br/>
        <w:t xml:space="preserve">1. Excessive secretion of thyroid stimulating hormone.  </w:t>
      </w:r>
      <w:r w:rsidRPr="007C3195">
        <w:rPr>
          <w:sz w:val="16"/>
          <w:szCs w:val="16"/>
        </w:rPr>
        <w:br/>
        <w:t xml:space="preserve">2. Increased sensitivity of the thyroid follicles to thyroid stimulating hormone as in staphylococcal infections.  </w:t>
      </w:r>
      <w:r w:rsidRPr="007C3195">
        <w:rPr>
          <w:sz w:val="16"/>
          <w:szCs w:val="16"/>
        </w:rPr>
        <w:br/>
        <w:t xml:space="preserve">3. Psychological trauma  </w:t>
      </w:r>
      <w:r w:rsidRPr="007C3195">
        <w:rPr>
          <w:sz w:val="16"/>
          <w:szCs w:val="16"/>
        </w:rPr>
        <w:br/>
        <w:t xml:space="preserve">a. Accident  </w:t>
      </w:r>
      <w:r w:rsidRPr="007C3195">
        <w:rPr>
          <w:sz w:val="16"/>
          <w:szCs w:val="16"/>
        </w:rPr>
        <w:br/>
        <w:t xml:space="preserve">b. Fright  </w:t>
      </w:r>
      <w:r w:rsidRPr="007C3195">
        <w:rPr>
          <w:sz w:val="16"/>
          <w:szCs w:val="16"/>
        </w:rPr>
        <w:br/>
        <w:t xml:space="preserve">c. Emotional shock  </w:t>
      </w:r>
      <w:r w:rsidRPr="007C3195">
        <w:rPr>
          <w:sz w:val="16"/>
          <w:szCs w:val="16"/>
        </w:rPr>
        <w:br/>
        <w:t xml:space="preserve">d. Severe illness.  </w:t>
      </w:r>
      <w:r w:rsidRPr="007C3195">
        <w:rPr>
          <w:sz w:val="16"/>
          <w:szCs w:val="16"/>
        </w:rPr>
        <w:br/>
        <w:t xml:space="preserve">4. Genetic predisposition.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1. Nervousness : Episodes of extreme excitability; irritability; emotional instability; outbursts to temper alternating with weeping especially in females; speech defects.  </w:t>
      </w:r>
      <w:r w:rsidRPr="007C3195">
        <w:rPr>
          <w:sz w:val="16"/>
          <w:szCs w:val="16"/>
        </w:rPr>
        <w:br/>
        <w:t xml:space="preserve">2.. Tremor : Very apparent when holding a glass or cup of liquid; frequently an internal tremulous sensation.  </w:t>
      </w:r>
      <w:r w:rsidRPr="007C3195">
        <w:rPr>
          <w:sz w:val="16"/>
          <w:szCs w:val="16"/>
        </w:rPr>
        <w:br/>
        <w:t>3. Cardiac symptoms : Palpitation; pounding heart action; dyspnoea and angina on slight exertion; occasionally orthopnoea; oedema; other symptoms of congestive car</w:t>
      </w:r>
      <w:r w:rsidRPr="007C3195">
        <w:rPr>
          <w:sz w:val="16"/>
          <w:szCs w:val="16"/>
        </w:rPr>
        <w:softHyphen/>
        <w:t xml:space="preserve">diac failure.  </w:t>
      </w:r>
      <w:r w:rsidRPr="007C3195">
        <w:rPr>
          <w:sz w:val="16"/>
          <w:szCs w:val="16"/>
        </w:rPr>
        <w:br/>
        <w:t xml:space="preserve">4. Unpleasant feeling of warmth : Less clothing than average required during day, less bed covering at night; increased perspiration; skin always moist; pruritus may be prominent.  </w:t>
      </w:r>
      <w:r w:rsidRPr="007C3195">
        <w:rPr>
          <w:sz w:val="16"/>
          <w:szCs w:val="16"/>
        </w:rPr>
        <w:br/>
        <w:t xml:space="preserve">5. Loss of weight despite excellent, even voracious, appetite and food intake.  </w:t>
      </w:r>
      <w:r w:rsidRPr="007C3195">
        <w:rPr>
          <w:sz w:val="16"/>
          <w:szCs w:val="16"/>
        </w:rPr>
        <w:br/>
        <w:t xml:space="preserve">6. Fatigability :  Occasionally specific weakness of certain muscles e.g. the leg muscles possibly due to potassium depletion.  </w:t>
      </w:r>
      <w:r w:rsidRPr="007C3195">
        <w:rPr>
          <w:sz w:val="16"/>
          <w:szCs w:val="16"/>
        </w:rPr>
        <w:br/>
        <w:t xml:space="preserve">7. Gastrointestinal symptoms: Polyphagia and polydipsia; occasionally diarrhoea.  </w:t>
      </w:r>
      <w:r w:rsidRPr="007C3195">
        <w:rPr>
          <w:sz w:val="16"/>
          <w:szCs w:val="16"/>
        </w:rPr>
        <w:br/>
        <w:t xml:space="preserve">8. Goitre : Swelling in front of neck; may be symmetrical and smooth, or uneven and lumpy.  </w:t>
      </w:r>
      <w:r w:rsidRPr="007C3195">
        <w:rPr>
          <w:sz w:val="16"/>
          <w:szCs w:val="16"/>
        </w:rPr>
        <w:br/>
        <w:t xml:space="preserve">9. Exophthalmos : Progressive bulging of eyeballs, unusually bilateral; increased lacrimation common; photophobia may precede.  </w:t>
      </w:r>
      <w:r w:rsidRPr="007C3195">
        <w:rPr>
          <w:sz w:val="16"/>
          <w:szCs w:val="16"/>
        </w:rPr>
        <w:br/>
      </w:r>
      <w:r w:rsidRPr="007C3195">
        <w:rPr>
          <w:sz w:val="16"/>
          <w:szCs w:val="16"/>
        </w:rPr>
        <w:lastRenderedPageBreak/>
        <w:t xml:space="preserve">10. Diminished menstrual flow, both in quantity and duration.  </w:t>
      </w:r>
      <w:r w:rsidRPr="007C3195">
        <w:rPr>
          <w:sz w:val="16"/>
          <w:szCs w:val="16"/>
        </w:rPr>
        <w:br/>
        <w:t xml:space="preserve">11. Abdominal pain occasionally simulating acute abdomen.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1. Patient anxious, nervous, tremulous and tense; loss of weight often obvious, sometimes emaciation; looks ill; speech may be rapid and stuttering. In severe disease, apathy, stupor, or even coma (coma Base</w:t>
      </w:r>
      <w:r w:rsidRPr="007C3195">
        <w:rPr>
          <w:sz w:val="16"/>
          <w:szCs w:val="16"/>
        </w:rPr>
        <w:softHyphen/>
        <w:t xml:space="preserve">dowicum of Zondek).  </w:t>
      </w:r>
      <w:r w:rsidRPr="007C3195">
        <w:rPr>
          <w:sz w:val="16"/>
          <w:szCs w:val="16"/>
        </w:rPr>
        <w:br/>
        <w:t xml:space="preserve">2.  Skin flushed, warm, moist.  </w:t>
      </w:r>
      <w:r w:rsidRPr="007C3195">
        <w:rPr>
          <w:sz w:val="16"/>
          <w:szCs w:val="16"/>
        </w:rPr>
        <w:br/>
        <w:t xml:space="preserve">3. Thyroid symmetrically enlarged; palpable thrill and audible bruit over gland; multiple, firm, occasionally stony hard nodules; sometimes semicystic.  </w:t>
      </w:r>
      <w:r w:rsidRPr="007C3195">
        <w:rPr>
          <w:sz w:val="16"/>
          <w:szCs w:val="16"/>
        </w:rPr>
        <w:br/>
        <w:t xml:space="preserve">4. Rapid heart rate, usually 100-130 per minute; heavy pulsation visible and easily palpable at the apex; hard-forceful heart beats with loud snapping first sound at the apex, and occasionally systolic thrill and murmur. Rhythm usually regular, but auricular fibrillation or flutter, occasionally paroxysmal, may supervene; signs of congestive cardiac failure, in chronic cases; rarely pericarditis.  </w:t>
      </w:r>
      <w:r w:rsidRPr="007C3195">
        <w:rPr>
          <w:sz w:val="16"/>
          <w:szCs w:val="16"/>
        </w:rPr>
        <w:br/>
        <w:t xml:space="preserve">5. Fine rapid tremor, when arms are outstreched and fingers extended; accentuated and visualized by placing thin paper across spread fingers; general body tremor, including occasional bobbling of head; exaggerated deep reflexes; sometimes plantar extensor.,  </w:t>
      </w:r>
      <w:r w:rsidRPr="007C3195">
        <w:rPr>
          <w:sz w:val="16"/>
          <w:szCs w:val="16"/>
        </w:rPr>
        <w:br/>
        <w:t xml:space="preserve">6. Prominence of eyes (exophthalmos); the following eye signs are positive.  </w:t>
      </w:r>
      <w:r w:rsidRPr="007C3195">
        <w:rPr>
          <w:sz w:val="16"/>
          <w:szCs w:val="16"/>
        </w:rPr>
        <w:br/>
        <w:t xml:space="preserve">(i) von Graefe's sign   -   lid lag on following the finger downward.  </w:t>
      </w:r>
      <w:r w:rsidRPr="007C3195">
        <w:rPr>
          <w:sz w:val="16"/>
          <w:szCs w:val="16"/>
        </w:rPr>
        <w:br/>
        <w:t xml:space="preserve">(ii) Mobius sign     -     poor convergence.  </w:t>
      </w:r>
      <w:r w:rsidRPr="007C3195">
        <w:rPr>
          <w:sz w:val="16"/>
          <w:szCs w:val="16"/>
        </w:rPr>
        <w:br/>
        <w:t xml:space="preserve">(iii) Dalrymple's sign - staring appearance with markedly widened apertures on straight forward vision.  </w:t>
      </w:r>
      <w:r w:rsidRPr="007C3195">
        <w:rPr>
          <w:sz w:val="16"/>
          <w:szCs w:val="16"/>
        </w:rPr>
        <w:br/>
        <w:t xml:space="preserve">(iv) Joffroy's sign-absence of wrinkling when eyes are rotated upward.  </w:t>
      </w:r>
      <w:r w:rsidRPr="007C3195">
        <w:rPr>
          <w:sz w:val="16"/>
          <w:szCs w:val="16"/>
        </w:rPr>
        <w:br/>
        <w:t xml:space="preserve">(v)  Stellwag's sign    -      Infrequent winking.  </w:t>
      </w:r>
      <w:r w:rsidRPr="007C3195">
        <w:rPr>
          <w:sz w:val="16"/>
          <w:szCs w:val="16"/>
        </w:rPr>
        <w:br/>
        <w:t xml:space="preserve">(vi) Gifford's sign     -    Difficulty in everting upper lids, due to spasm and swelling.  </w:t>
      </w:r>
      <w:r w:rsidRPr="007C3195">
        <w:rPr>
          <w:sz w:val="16"/>
          <w:szCs w:val="16"/>
        </w:rPr>
        <w:br/>
        <w:t xml:space="preserve">7. Blood pressure slightly elevated; occasionally widened pulse pressure.  </w:t>
      </w:r>
      <w:r w:rsidRPr="007C3195">
        <w:rPr>
          <w:sz w:val="16"/>
          <w:szCs w:val="16"/>
        </w:rPr>
        <w:br/>
        <w:t>8. Tendency to low grade fever, 99.6-100.0</w:t>
      </w:r>
      <w:r w:rsidRPr="007C3195">
        <w:rPr>
          <w:sz w:val="16"/>
          <w:szCs w:val="16"/>
          <w:vertAlign w:val="superscript"/>
        </w:rPr>
        <w:t>o</w:t>
      </w:r>
      <w:r w:rsidRPr="007C3195">
        <w:rPr>
          <w:sz w:val="16"/>
          <w:szCs w:val="16"/>
        </w:rPr>
        <w:t xml:space="preserve">F in afternoon.  </w:t>
      </w:r>
      <w:r w:rsidRPr="007C3195">
        <w:rPr>
          <w:sz w:val="16"/>
          <w:szCs w:val="16"/>
        </w:rPr>
        <w:br/>
        <w:t xml:space="preserve">9. Occasionally, enlargement of spleen, either palpable or elicited by spleen percussion sign.  </w:t>
      </w:r>
      <w:r w:rsidRPr="007C3195">
        <w:rPr>
          <w:sz w:val="16"/>
          <w:szCs w:val="16"/>
        </w:rPr>
        <w:br/>
        <w:t xml:space="preserve">10.  Occasionally, enlargement of thymus.  </w:t>
      </w:r>
      <w:r w:rsidRPr="007C3195">
        <w:rPr>
          <w:sz w:val="16"/>
          <w:szCs w:val="16"/>
        </w:rPr>
        <w:br/>
      </w:r>
      <w:r w:rsidRPr="007C3195">
        <w:rPr>
          <w:b/>
          <w:bCs/>
          <w:sz w:val="16"/>
          <w:szCs w:val="16"/>
        </w:rPr>
        <w:t>Laboratory Findings</w:t>
      </w:r>
      <w:r w:rsidRPr="007C3195">
        <w:rPr>
          <w:sz w:val="16"/>
          <w:szCs w:val="16"/>
        </w:rPr>
        <w:t xml:space="preserve"> </w:t>
      </w:r>
      <w:r w:rsidRPr="007C3195">
        <w:rPr>
          <w:sz w:val="16"/>
          <w:szCs w:val="16"/>
        </w:rPr>
        <w:br/>
        <w:t xml:space="preserve">1. Basal metabolic rate : Elevated (plus 30-100 percent).  </w:t>
      </w:r>
      <w:r w:rsidRPr="007C3195">
        <w:rPr>
          <w:sz w:val="16"/>
          <w:szCs w:val="16"/>
        </w:rPr>
        <w:br/>
        <w:t xml:space="preserve">2. Serum protein-bound iodine (PBI)  </w:t>
      </w:r>
      <w:r w:rsidRPr="007C3195">
        <w:rPr>
          <w:sz w:val="16"/>
          <w:szCs w:val="16"/>
        </w:rPr>
        <w:br/>
        <w:t>Increased usually to 10-15 mcg percent (nor</w:t>
      </w:r>
      <w:r w:rsidRPr="007C3195">
        <w:rPr>
          <w:sz w:val="16"/>
          <w:szCs w:val="16"/>
        </w:rPr>
        <w:softHyphen/>
        <w:t xml:space="preserve">mal 4-8 mcg percent); exclude pregnancy, hepatitis, thyroiditis, iodine medication, mercurial diuretics and antithyroid drugs, in which serum bound iodine may show a "false rise".  </w:t>
      </w:r>
      <w:r w:rsidRPr="007C3195">
        <w:rPr>
          <w:sz w:val="16"/>
          <w:szCs w:val="16"/>
        </w:rPr>
        <w:br/>
        <w:t xml:space="preserve">3. Butanol extractable iodine (BEI)  </w:t>
      </w:r>
      <w:r w:rsidRPr="007C3195">
        <w:rPr>
          <w:sz w:val="16"/>
          <w:szCs w:val="16"/>
        </w:rPr>
        <w:br/>
        <w:t xml:space="preserve">Raised to 8-14 mcg. percent (normal 3.0-6.5 percent; more specific for circulating thyroid hormone, but not widely available.  </w:t>
      </w:r>
      <w:r w:rsidRPr="007C3195">
        <w:rPr>
          <w:sz w:val="16"/>
          <w:szCs w:val="16"/>
        </w:rPr>
        <w:br/>
        <w:t xml:space="preserve">4. Uptake of radioactive iodine : Rapid rise to over 30 percent in 5 hours or to over 45-50 percent in 24 hours; dosage of 5-8 microcuries used for the test; contraindicated in pregnancy and lactation.  </w:t>
      </w:r>
      <w:r w:rsidRPr="007C3195">
        <w:rPr>
          <w:sz w:val="16"/>
          <w:szCs w:val="16"/>
        </w:rPr>
        <w:br/>
        <w:t xml:space="preserve">5. Plasma cholesterol : Low, 100-140 mg percent (normal, 150-250 mg percent).  </w:t>
      </w:r>
      <w:r w:rsidRPr="007C3195">
        <w:rPr>
          <w:sz w:val="16"/>
          <w:szCs w:val="16"/>
        </w:rPr>
        <w:br/>
        <w:t xml:space="preserve">6. Suppression test : Administration of thyroid 65 mg thrice daily or triiodothyronine 70-150 mcg daily for one week, causes little or no drop in 24 hours uptake of radioactive iodine (30 percent drop in normal persons).  </w:t>
      </w:r>
      <w:r w:rsidRPr="007C3195">
        <w:rPr>
          <w:sz w:val="16"/>
          <w:szCs w:val="16"/>
        </w:rPr>
        <w:br/>
        <w:t xml:space="preserve">7. Electrocardiography. Rapid rate with tall R and T waves; occasionally auricular fibrillation or flutter, evidenc of left ventricular hypertrophy in late cases.  </w:t>
      </w:r>
      <w:r w:rsidRPr="007C3195">
        <w:rPr>
          <w:sz w:val="16"/>
          <w:szCs w:val="16"/>
        </w:rPr>
        <w:br/>
        <w:t xml:space="preserve">8. Urine examination : Slight glycosuria.  </w:t>
      </w:r>
      <w:r w:rsidRPr="007C3195">
        <w:rPr>
          <w:sz w:val="16"/>
          <w:szCs w:val="16"/>
        </w:rPr>
        <w:br/>
        <w:t xml:space="preserve">9. Blood examination : Relative Lymphocytosis.  </w:t>
      </w:r>
      <w:r w:rsidRPr="007C3195">
        <w:rPr>
          <w:sz w:val="16"/>
          <w:szCs w:val="16"/>
        </w:rPr>
        <w:br/>
        <w:t xml:space="preserve">10. Serum calcium : Occasionally elevated.  </w:t>
      </w:r>
      <w:r w:rsidRPr="007C3195">
        <w:rPr>
          <w:sz w:val="16"/>
          <w:szCs w:val="16"/>
        </w:rPr>
        <w:br/>
      </w:r>
      <w:r w:rsidRPr="007C3195">
        <w:rPr>
          <w:b/>
          <w:bCs/>
          <w:sz w:val="16"/>
          <w:szCs w:val="16"/>
        </w:rPr>
        <w:t>Differential diagnosis</w:t>
      </w:r>
      <w:r w:rsidRPr="007C3195">
        <w:rPr>
          <w:sz w:val="16"/>
          <w:szCs w:val="16"/>
        </w:rPr>
        <w:t xml:space="preserve"> </w:t>
      </w:r>
      <w:r w:rsidRPr="007C3195">
        <w:rPr>
          <w:sz w:val="16"/>
          <w:szCs w:val="16"/>
        </w:rPr>
        <w:br/>
        <w:t xml:space="preserve">  Primary Thyrotoxicosis versus Secondary  thyrotoxicosis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895"/>
        <w:gridCol w:w="2338"/>
        <w:gridCol w:w="3527"/>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Primary Thyrotoxicosis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Secondary Thyrotoxicosis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Onset of thyroid swelling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Simultaneous with symptoms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May appear several years prior to symptoms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 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Younger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Older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3. Surface of swelling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Smooth and diffuse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Nodular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4. Exophthalmos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Often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 or slight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5. Nervous and emotional symptoms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Prominent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Slight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6. Cardio-vascular symptoms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Mild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Prominent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7.  Pressure symptoms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8. Recurrence after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thyroidectomy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Rare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9. Response to antithyroid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drugs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Good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Poor</w:t>
            </w:r>
          </w:p>
        </w:tc>
      </w:tr>
    </w:tbl>
    <w:p w:rsidR="000F78A0" w:rsidRPr="007C3195" w:rsidRDefault="000F78A0" w:rsidP="007C3195">
      <w:pPr>
        <w:numPr>
          <w:ilvl w:val="0"/>
          <w:numId w:val="9"/>
        </w:numPr>
        <w:spacing w:before="100" w:beforeAutospacing="1" w:after="100" w:afterAutospacing="1"/>
        <w:rPr>
          <w:sz w:val="16"/>
          <w:szCs w:val="16"/>
        </w:rPr>
      </w:pPr>
      <w:r w:rsidRPr="007C3195">
        <w:rPr>
          <w:sz w:val="16"/>
          <w:szCs w:val="16"/>
        </w:rPr>
        <w:t xml:space="preserve">Anxiety neurosis. Sleeping pulse rate is normal in anxiety neurosis whereas it is raised in thyroloxicosis.  </w:t>
      </w:r>
      <w:r w:rsidRPr="007C3195">
        <w:rPr>
          <w:sz w:val="16"/>
          <w:szCs w:val="16"/>
        </w:rPr>
        <w:br/>
        <w:t xml:space="preserve">2. Simple (colloid) goitre.  </w:t>
      </w:r>
      <w:r w:rsidRPr="007C3195">
        <w:rPr>
          <w:sz w:val="16"/>
          <w:szCs w:val="16"/>
        </w:rPr>
        <w:br/>
        <w:t xml:space="preserve">3. Rheumatic heart disease. Praecordial systolic murmur in thyrotoxicosis may lead to diagnosis of rheumatic heart disease.  </w:t>
      </w:r>
      <w:r w:rsidRPr="007C3195">
        <w:rPr>
          <w:sz w:val="16"/>
          <w:szCs w:val="16"/>
        </w:rPr>
        <w:br/>
        <w:t xml:space="preserve">4. Atrial fibrillation.  </w:t>
      </w:r>
      <w:r w:rsidRPr="007C3195">
        <w:rPr>
          <w:sz w:val="16"/>
          <w:szCs w:val="16"/>
        </w:rPr>
        <w:br/>
      </w:r>
      <w:r w:rsidRPr="007C3195">
        <w:rPr>
          <w:sz w:val="16"/>
          <w:szCs w:val="16"/>
        </w:rPr>
        <w:lastRenderedPageBreak/>
        <w:t xml:space="preserve">5. Menopausal symptoms.  </w:t>
      </w:r>
      <w:r w:rsidRPr="007C3195">
        <w:rPr>
          <w:sz w:val="16"/>
          <w:szCs w:val="16"/>
        </w:rPr>
        <w:br/>
        <w:t xml:space="preserve">6. Respiratory failure. Tachycardia, warm extremities, tremor and proptosis in thyrotoxicosis may resemble chronic bronchitis and emphysema.  </w:t>
      </w:r>
      <w:r w:rsidRPr="007C3195">
        <w:rPr>
          <w:sz w:val="16"/>
          <w:szCs w:val="16"/>
        </w:rPr>
        <w:br/>
        <w:t xml:space="preserve">7. Chronic alcoholism.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Surgical subtotal thyroidectomy.  </w:t>
      </w:r>
      <w:r w:rsidRPr="007C3195">
        <w:rPr>
          <w:sz w:val="16"/>
          <w:szCs w:val="16"/>
        </w:rPr>
        <w:br/>
        <w:t xml:space="preserve">2. X-ray irradiation.  </w:t>
      </w:r>
      <w:r w:rsidRPr="007C3195">
        <w:rPr>
          <w:sz w:val="16"/>
          <w:szCs w:val="16"/>
        </w:rPr>
        <w:br/>
        <w:t xml:space="preserve">3. Radioactive iodine.  </w:t>
      </w:r>
      <w:r w:rsidRPr="007C3195">
        <w:rPr>
          <w:sz w:val="16"/>
          <w:szCs w:val="16"/>
        </w:rPr>
        <w:br/>
        <w:t xml:space="preserve">4. Anti-thyroid drugs.  </w:t>
      </w:r>
      <w:r w:rsidRPr="007C3195">
        <w:rPr>
          <w:sz w:val="16"/>
          <w:szCs w:val="16"/>
        </w:rPr>
        <w:br/>
        <w:t xml:space="preserve">a. Propyl thiouracil 200-600 mg. daily.  </w:t>
      </w:r>
      <w:r w:rsidRPr="007C3195">
        <w:rPr>
          <w:sz w:val="16"/>
          <w:szCs w:val="16"/>
        </w:rPr>
        <w:br/>
        <w:t xml:space="preserve">b. Metimazole, 15-120 mg. daily.  </w:t>
      </w:r>
      <w:r w:rsidRPr="007C3195">
        <w:rPr>
          <w:sz w:val="16"/>
          <w:szCs w:val="16"/>
        </w:rPr>
        <w:br/>
        <w:t xml:space="preserve">c. Carbimazole, 15-60 mg. daily.  </w:t>
      </w:r>
      <w:r w:rsidRPr="007C3195">
        <w:rPr>
          <w:sz w:val="16"/>
          <w:szCs w:val="16"/>
        </w:rPr>
        <w:br/>
        <w:t xml:space="preserve">All these drugs should be administered in three divided doses daily. These drugs are useful prior to surgery.  </w:t>
      </w:r>
      <w:r w:rsidRPr="007C3195">
        <w:rPr>
          <w:sz w:val="16"/>
          <w:szCs w:val="16"/>
        </w:rPr>
        <w:br/>
        <w:t xml:space="preserve">5. Sedative e.g. dichloralphenazine (Sodium) 335 mg. thrice a day or phenobarbitone (Gardenal) 30 mg. thrice a day.  </w:t>
      </w:r>
      <w:r w:rsidRPr="007C3195">
        <w:rPr>
          <w:sz w:val="16"/>
          <w:szCs w:val="16"/>
        </w:rPr>
        <w:br/>
        <w:t xml:space="preserve">6. Potassium chloride 1-3 g daily.  </w:t>
      </w:r>
      <w:r w:rsidRPr="007C3195">
        <w:rPr>
          <w:sz w:val="16"/>
          <w:szCs w:val="16"/>
        </w:rPr>
        <w:br/>
        <w:t xml:space="preserve">7. Supplements of calcium, phosphorus and vitamin D.  </w:t>
      </w:r>
      <w:r w:rsidRPr="007C3195">
        <w:rPr>
          <w:sz w:val="16"/>
          <w:szCs w:val="16"/>
        </w:rPr>
        <w:br/>
        <w:t xml:space="preserve">8. High caloric diet 4,000-5,000 cals daily.  </w:t>
      </w:r>
      <w:r w:rsidRPr="007C3195">
        <w:rPr>
          <w:sz w:val="16"/>
          <w:szCs w:val="16"/>
        </w:rPr>
        <w:br/>
        <w:t xml:space="preserve">9. Adequate rest. </w:t>
      </w:r>
    </w:p>
    <w:p w:rsidR="000F78A0" w:rsidRPr="007C3195" w:rsidRDefault="000F78A0" w:rsidP="007C3195">
      <w:pPr>
        <w:rPr>
          <w:b/>
          <w:bCs/>
          <w:sz w:val="32"/>
          <w:szCs w:val="32"/>
        </w:rPr>
      </w:pPr>
      <w:r w:rsidRPr="007C3195">
        <w:rPr>
          <w:b/>
          <w:bCs/>
          <w:sz w:val="32"/>
          <w:szCs w:val="32"/>
        </w:rPr>
        <w:t>HYPOTHYROIDISM</w:t>
      </w:r>
      <w:r w:rsidRPr="007C3195">
        <w:rPr>
          <w:sz w:val="32"/>
          <w:szCs w:val="32"/>
        </w:rPr>
        <w:t xml:space="preserve"> </w:t>
      </w:r>
      <w:r w:rsidRPr="007C3195">
        <w:rPr>
          <w:sz w:val="32"/>
          <w:szCs w:val="32"/>
        </w:rPr>
        <w:br/>
      </w:r>
    </w:p>
    <w:p w:rsidR="000F78A0" w:rsidRPr="007C3195" w:rsidRDefault="000F78A0" w:rsidP="007C3195">
      <w:pPr>
        <w:rPr>
          <w:sz w:val="16"/>
          <w:szCs w:val="16"/>
        </w:rPr>
      </w:pPr>
      <w:r w:rsidRPr="007C3195">
        <w:rPr>
          <w:b/>
          <w:bCs/>
          <w:sz w:val="16"/>
          <w:szCs w:val="16"/>
        </w:rPr>
        <w:t>Disorders of Hypothyroidism</w:t>
      </w:r>
      <w:r w:rsidRPr="007C3195">
        <w:rPr>
          <w:sz w:val="16"/>
          <w:szCs w:val="16"/>
        </w:rPr>
        <w:t xml:space="preserve"> </w:t>
      </w:r>
      <w:r w:rsidRPr="007C3195">
        <w:rPr>
          <w:sz w:val="16"/>
          <w:szCs w:val="16"/>
        </w:rPr>
        <w:br/>
        <w:t xml:space="preserve">1.  Myxoedema.  </w:t>
      </w:r>
      <w:r w:rsidRPr="007C3195">
        <w:rPr>
          <w:sz w:val="16"/>
          <w:szCs w:val="16"/>
        </w:rPr>
        <w:br/>
        <w:t xml:space="preserve">2.  Childhood myxoedema.  </w:t>
      </w:r>
      <w:r w:rsidRPr="007C3195">
        <w:rPr>
          <w:sz w:val="16"/>
          <w:szCs w:val="16"/>
        </w:rPr>
        <w:br/>
        <w:t xml:space="preserve">3.  Cretinism.  </w:t>
      </w:r>
      <w:r w:rsidRPr="007C3195">
        <w:rPr>
          <w:sz w:val="16"/>
          <w:szCs w:val="16"/>
        </w:rPr>
        <w:br/>
      </w:r>
      <w:r w:rsidRPr="007C3195">
        <w:rPr>
          <w:b/>
          <w:bCs/>
          <w:sz w:val="16"/>
          <w:szCs w:val="16"/>
        </w:rPr>
        <w:t>Myxoedema</w:t>
      </w:r>
      <w:r w:rsidRPr="007C3195">
        <w:rPr>
          <w:sz w:val="16"/>
          <w:szCs w:val="16"/>
        </w:rPr>
        <w:t xml:space="preserve">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1. Hashimoto's disease.  </w:t>
      </w:r>
      <w:r w:rsidRPr="007C3195">
        <w:rPr>
          <w:sz w:val="16"/>
          <w:szCs w:val="16"/>
        </w:rPr>
        <w:br/>
        <w:t xml:space="preserve">2. Simmond's disease.  </w:t>
      </w:r>
      <w:r w:rsidRPr="007C3195">
        <w:rPr>
          <w:sz w:val="16"/>
          <w:szCs w:val="16"/>
        </w:rPr>
        <w:br/>
        <w:t xml:space="preserve">3. Thyroidectomy; partial or total.  </w:t>
      </w:r>
      <w:r w:rsidRPr="007C3195">
        <w:rPr>
          <w:sz w:val="16"/>
          <w:szCs w:val="16"/>
        </w:rPr>
        <w:br/>
        <w:t xml:space="preserve">4. Prolonged iodine therapy.  </w:t>
      </w:r>
      <w:r w:rsidRPr="007C3195">
        <w:rPr>
          <w:sz w:val="16"/>
          <w:szCs w:val="16"/>
        </w:rPr>
        <w:br/>
        <w:t xml:space="preserve">5. Idiopathic thyroid fibrosis.  </w:t>
      </w:r>
      <w:r w:rsidRPr="007C3195">
        <w:rPr>
          <w:sz w:val="16"/>
          <w:szCs w:val="16"/>
        </w:rPr>
        <w:br/>
        <w:t xml:space="preserve">The disease occurs mostly in middle age, being 4-7 times commoner in females.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1. Onset insidious and slow.  </w:t>
      </w:r>
      <w:r w:rsidRPr="007C3195">
        <w:rPr>
          <w:sz w:val="16"/>
          <w:szCs w:val="16"/>
        </w:rPr>
        <w:br/>
        <w:t xml:space="preserve">2. Weakness and lethargy.  </w:t>
      </w:r>
      <w:r w:rsidRPr="007C3195">
        <w:rPr>
          <w:sz w:val="16"/>
          <w:szCs w:val="16"/>
        </w:rPr>
        <w:br/>
        <w:t xml:space="preserve">3. Sensitivity to low temperatures; must wear overcoat or sweater when normal persons do not; require more bed covering; perspire little or not at all; prefer warm weather and warm rooms.  </w:t>
      </w:r>
      <w:r w:rsidRPr="007C3195">
        <w:rPr>
          <w:sz w:val="16"/>
          <w:szCs w:val="16"/>
        </w:rPr>
        <w:br/>
        <w:t xml:space="preserve">4. Dryness and roughness of skin. May be very marked and associated with fish-scale appearance and flaking; dryness and brittleness of hair and nails.  </w:t>
      </w:r>
      <w:r w:rsidRPr="007C3195">
        <w:rPr>
          <w:sz w:val="16"/>
          <w:szCs w:val="16"/>
        </w:rPr>
        <w:br/>
        <w:t xml:space="preserve">5. Muscles and joint pains. Pain especially in the shoulders and legs; lumbago and rheumatism may be the chief complaints, uncertainty in walking, clumsy gait, muscular weakness.  </w:t>
      </w:r>
      <w:r w:rsidRPr="007C3195">
        <w:rPr>
          <w:sz w:val="16"/>
          <w:szCs w:val="16"/>
        </w:rPr>
        <w:br/>
        <w:t xml:space="preserve">6. Constipation or obstipation; rarely abdominal pain.  </w:t>
      </w:r>
      <w:r w:rsidRPr="007C3195">
        <w:rPr>
          <w:sz w:val="16"/>
          <w:szCs w:val="16"/>
        </w:rPr>
        <w:br/>
        <w:t xml:space="preserve">7. Circulatory symptoms. Dyspnoea, orthopnoea, dizziness.  </w:t>
      </w:r>
      <w:r w:rsidRPr="007C3195">
        <w:rPr>
          <w:sz w:val="16"/>
          <w:szCs w:val="16"/>
        </w:rPr>
        <w:br/>
        <w:t xml:space="preserve">8. Pallor of skin. May have yellowish, waxy cast, usually due to carotenemia.  </w:t>
      </w:r>
      <w:r w:rsidRPr="007C3195">
        <w:rPr>
          <w:sz w:val="16"/>
          <w:szCs w:val="16"/>
        </w:rPr>
        <w:br/>
        <w:t xml:space="preserve">9. Menometrorrhagia. Increased menstrual flow; may be copious and prolonged; occasionally amenorrhoea, frigidity, sterility habitual abortion or premature tabour and foetal death may occur,  </w:t>
      </w:r>
      <w:r w:rsidRPr="007C3195">
        <w:rPr>
          <w:sz w:val="16"/>
          <w:szCs w:val="16"/>
        </w:rPr>
        <w:br/>
        <w:t xml:space="preserve">10. Ear, nose and throat symptoms. Vertigo, tinnitus impaired hearing, chronic hoarseness, tendency to prolonged sinusitis.  </w:t>
      </w:r>
      <w:r w:rsidRPr="007C3195">
        <w:rPr>
          <w:sz w:val="16"/>
          <w:szCs w:val="16"/>
        </w:rPr>
        <w:br/>
        <w:t xml:space="preserve">11. Uncomfortable puffiness of eyes and extremities.  </w:t>
      </w:r>
      <w:r w:rsidRPr="007C3195">
        <w:rPr>
          <w:sz w:val="16"/>
          <w:szCs w:val="16"/>
        </w:rPr>
        <w:br/>
        <w:t xml:space="preserve">12. Bladder symptoms. Polyuria with nocturia; incomplete emptying.  </w:t>
      </w:r>
      <w:r w:rsidRPr="007C3195">
        <w:rPr>
          <w:sz w:val="16"/>
          <w:szCs w:val="16"/>
        </w:rPr>
        <w:br/>
        <w:t xml:space="preserve">13. Mental Symptoms. Slowness of thought and speech, Inability to concentrate, loss of memory, drowsiness, psychoses and hallucinations.  </w:t>
      </w:r>
      <w:r w:rsidRPr="007C3195">
        <w:rPr>
          <w:sz w:val="16"/>
          <w:szCs w:val="16"/>
        </w:rPr>
        <w:br/>
        <w:t xml:space="preserve">14. Obesity. Usually moderate, inspite of diminished appetite and relatively small food intake.  </w:t>
      </w:r>
      <w:r w:rsidRPr="007C3195">
        <w:rPr>
          <w:sz w:val="16"/>
          <w:szCs w:val="16"/>
        </w:rPr>
        <w:br/>
        <w:t xml:space="preserve">15. Neurological manifestations. Headache, deafness give sleepy appearance; waxy, yellowish red colour in cheeks ("apple blossom cheeks); thick lips and tongue.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 xml:space="preserve">1. Myxoedematous appearance. Puffy features, particularly diminished visual acuity, ataxia, paresthesias convulsions, facial neuralgia and coma.  </w:t>
      </w:r>
      <w:r w:rsidRPr="007C3195">
        <w:rPr>
          <w:sz w:val="16"/>
          <w:szCs w:val="16"/>
        </w:rPr>
        <w:br/>
        <w:t xml:space="preserve">2. Slow speech with leathery, deep, hollow tones, sluggish response to questions  </w:t>
      </w:r>
      <w:r w:rsidRPr="007C3195">
        <w:rPr>
          <w:sz w:val="16"/>
          <w:szCs w:val="16"/>
        </w:rPr>
        <w:br/>
        <w:t xml:space="preserve">3. Skin thick, rough, dry and scally on extremities.  </w:t>
      </w:r>
      <w:r w:rsidRPr="007C3195">
        <w:rPr>
          <w:sz w:val="16"/>
          <w:szCs w:val="16"/>
        </w:rPr>
        <w:br/>
        <w:t xml:space="preserve">4. Moderate obesity with supraclavicuiar fat pads, nuchal padding; puffy extremities;  non-pitting oedema.  </w:t>
      </w:r>
      <w:r w:rsidRPr="007C3195">
        <w:rPr>
          <w:sz w:val="16"/>
          <w:szCs w:val="16"/>
        </w:rPr>
        <w:br/>
        <w:t xml:space="preserve">5. Hair dry, usually coarse, brittle and straight; scalp, body axillary and pubic hair may be lost; complete baldness may occur; nails often cracked, ridged and brittle.  </w:t>
      </w:r>
      <w:r w:rsidRPr="007C3195">
        <w:rPr>
          <w:sz w:val="16"/>
          <w:szCs w:val="16"/>
        </w:rPr>
        <w:br/>
        <w:t xml:space="preserve">6. Teeth may decay rapidly; may actually fall out.  </w:t>
      </w:r>
      <w:r w:rsidRPr="007C3195">
        <w:rPr>
          <w:sz w:val="16"/>
          <w:szCs w:val="16"/>
        </w:rPr>
        <w:br/>
        <w:t>7. Body temperature low, about 35</w:t>
      </w:r>
      <w:r w:rsidRPr="007C3195">
        <w:rPr>
          <w:sz w:val="16"/>
          <w:szCs w:val="16"/>
          <w:vertAlign w:val="superscript"/>
        </w:rPr>
        <w:t>o</w:t>
      </w:r>
      <w:r w:rsidRPr="007C3195">
        <w:rPr>
          <w:sz w:val="16"/>
          <w:szCs w:val="16"/>
        </w:rPr>
        <w:t>C (95</w:t>
      </w:r>
      <w:r w:rsidRPr="007C3195">
        <w:rPr>
          <w:sz w:val="16"/>
          <w:szCs w:val="16"/>
          <w:vertAlign w:val="superscript"/>
        </w:rPr>
        <w:t>o</w:t>
      </w:r>
      <w:r w:rsidRPr="007C3195">
        <w:rPr>
          <w:sz w:val="16"/>
          <w:szCs w:val="16"/>
        </w:rPr>
        <w:t xml:space="preserve">F).  </w:t>
      </w:r>
      <w:r w:rsidRPr="007C3195">
        <w:rPr>
          <w:sz w:val="16"/>
          <w:szCs w:val="16"/>
        </w:rPr>
        <w:br/>
        <w:t xml:space="preserve">8. Thyroid usually small and hard to palpate.  </w:t>
      </w:r>
      <w:r w:rsidRPr="007C3195">
        <w:rPr>
          <w:sz w:val="16"/>
          <w:szCs w:val="16"/>
        </w:rPr>
        <w:br/>
        <w:t xml:space="preserve">9. Heart sounds low, distant, muffled, of poor quality; rate 40-50 per minute ; heart may be enlarged, dilated in all chambers </w:t>
      </w:r>
      <w:r w:rsidRPr="007C3195">
        <w:rPr>
          <w:sz w:val="16"/>
          <w:szCs w:val="16"/>
        </w:rPr>
        <w:lastRenderedPageBreak/>
        <w:t xml:space="preserve">("Myxoedema heart" of Fahr and Zondek). Peripheral arteries may be  thickened; tendency to early arteriosclerosis.  </w:t>
      </w:r>
      <w:r w:rsidRPr="007C3195">
        <w:rPr>
          <w:sz w:val="16"/>
          <w:szCs w:val="16"/>
        </w:rPr>
        <w:br/>
        <w:t xml:space="preserve">10. Hypotension in early phases; hypertension may develop later.  </w:t>
      </w:r>
      <w:r w:rsidRPr="007C3195">
        <w:rPr>
          <w:sz w:val="16"/>
          <w:szCs w:val="16"/>
        </w:rPr>
        <w:br/>
        <w:t xml:space="preserve">11. Occasional findings e.g. hydrothorax, pericardial effusion, ascites, signs of congestive cardiac and cerebellar disease.  </w:t>
      </w:r>
      <w:r w:rsidRPr="007C3195">
        <w:rPr>
          <w:sz w:val="16"/>
          <w:szCs w:val="16"/>
        </w:rPr>
        <w:br/>
        <w:t xml:space="preserve">12. Auditory nerve deafness.  </w:t>
      </w:r>
      <w:r w:rsidRPr="007C3195">
        <w:rPr>
          <w:sz w:val="16"/>
          <w:szCs w:val="16"/>
        </w:rPr>
        <w:br/>
        <w:t xml:space="preserve">13. Diminished deep tendon reflexes; characteristic slow recovery phase after knee  </w:t>
      </w:r>
      <w:r w:rsidRPr="007C3195">
        <w:rPr>
          <w:sz w:val="16"/>
          <w:szCs w:val="16"/>
        </w:rPr>
        <w:br/>
        <w:t xml:space="preserve">or ankle jerk (Woltman's sign).  </w:t>
      </w:r>
      <w:r w:rsidRPr="007C3195">
        <w:rPr>
          <w:sz w:val="16"/>
          <w:szCs w:val="16"/>
        </w:rPr>
        <w:br/>
      </w:r>
      <w:r w:rsidRPr="007C3195">
        <w:rPr>
          <w:b/>
          <w:bCs/>
          <w:sz w:val="16"/>
          <w:szCs w:val="16"/>
        </w:rPr>
        <w:t>Diagnosis</w:t>
      </w:r>
      <w:r w:rsidRPr="007C3195">
        <w:rPr>
          <w:sz w:val="16"/>
          <w:szCs w:val="16"/>
        </w:rPr>
        <w:t xml:space="preserve"> </w:t>
      </w:r>
      <w:r w:rsidRPr="007C3195">
        <w:rPr>
          <w:sz w:val="16"/>
          <w:szCs w:val="16"/>
        </w:rPr>
        <w:br/>
        <w:t xml:space="preserve"> 1. Basal metabolic rate. Lowered (minus 10-15 percent).  </w:t>
      </w:r>
      <w:r w:rsidRPr="007C3195">
        <w:rPr>
          <w:sz w:val="16"/>
          <w:szCs w:val="16"/>
        </w:rPr>
        <w:br/>
        <w:t xml:space="preserve"> 2. Serum protein hound iodine. Lowered.  </w:t>
      </w:r>
      <w:r w:rsidRPr="007C3195">
        <w:rPr>
          <w:sz w:val="16"/>
          <w:szCs w:val="16"/>
        </w:rPr>
        <w:br/>
        <w:t xml:space="preserve"> 3. Butanol-extractable iodine. Lowered (more specific).  </w:t>
      </w:r>
      <w:r w:rsidRPr="007C3195">
        <w:rPr>
          <w:sz w:val="16"/>
          <w:szCs w:val="16"/>
        </w:rPr>
        <w:br/>
        <w:t xml:space="preserve"> 4. Serum cholesterol level. High, usually over 250 mg percent, sometimes, as high as 800 mg. percent.  </w:t>
      </w:r>
      <w:r w:rsidRPr="007C3195">
        <w:rPr>
          <w:sz w:val="16"/>
          <w:szCs w:val="16"/>
        </w:rPr>
        <w:br/>
        <w:t xml:space="preserve"> 5. Radio-active iodine uptake. Low.  </w:t>
      </w:r>
      <w:r w:rsidRPr="007C3195">
        <w:rPr>
          <w:sz w:val="16"/>
          <w:szCs w:val="16"/>
        </w:rPr>
        <w:br/>
        <w:t xml:space="preserve"> 6. X-ray chest. Large, flabby, atonic heart ; evidence of pericardial or pleural fluid.  </w:t>
      </w:r>
      <w:r w:rsidRPr="007C3195">
        <w:rPr>
          <w:sz w:val="16"/>
          <w:szCs w:val="16"/>
        </w:rPr>
        <w:br/>
        <w:t xml:space="preserve"> 7. Glucose tolerance test. Curve tends to be low and flat.  </w:t>
      </w:r>
      <w:r w:rsidRPr="007C3195">
        <w:rPr>
          <w:sz w:val="16"/>
          <w:szCs w:val="16"/>
        </w:rPr>
        <w:br/>
        <w:t xml:space="preserve"> 8. Electrocardiography. Bradycardia; prolonged PR interval; change in ST segments, T wave of poor amplitude and frequently inverted.  </w:t>
      </w:r>
      <w:r w:rsidRPr="007C3195">
        <w:rPr>
          <w:sz w:val="16"/>
          <w:szCs w:val="16"/>
        </w:rPr>
        <w:br/>
        <w:t xml:space="preserve"> 9.  Urinary 17-ketosteroids. Usually low; under 10 mg per 24 hours in men and under 5 mg. per 24 hours in women.  </w:t>
      </w:r>
      <w:r w:rsidRPr="007C3195">
        <w:rPr>
          <w:sz w:val="16"/>
          <w:szCs w:val="16"/>
        </w:rPr>
        <w:br/>
      </w:r>
      <w:r w:rsidRPr="007C3195">
        <w:rPr>
          <w:b/>
          <w:bCs/>
          <w:sz w:val="16"/>
          <w:szCs w:val="16"/>
        </w:rPr>
        <w:t>Differential Diagnosis</w:t>
      </w:r>
      <w:r w:rsidRPr="007C3195">
        <w:rPr>
          <w:sz w:val="16"/>
          <w:szCs w:val="16"/>
        </w:rPr>
        <w:t xml:space="preserve"> </w:t>
      </w:r>
      <w:r w:rsidRPr="007C3195">
        <w:rPr>
          <w:sz w:val="16"/>
          <w:szCs w:val="16"/>
        </w:rPr>
        <w:br/>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231"/>
        <w:gridCol w:w="2529"/>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Thyroid Myxoedema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Pituitary Myxoedema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Serum chloesterol 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Serum cholesterol usually 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sexual function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Marked disturbance of sexual function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 such evidence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Evidence of a pituitary tumour or post</w:t>
            </w:r>
            <w:r w:rsidRPr="007C3195">
              <w:rPr>
                <w:rFonts w:eastAsia="Times New Roman"/>
                <w:sz w:val="18"/>
                <w:szCs w:val="18"/>
              </w:rPr>
              <w:softHyphen/>
              <w:t>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partum haemorrhage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Radioactive iodine uptake, after TSH stimulation, increased by about 7.6 percent (normal 20.8 percent)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Average increase 32.2 percent</w:t>
            </w:r>
          </w:p>
        </w:tc>
      </w:tr>
    </w:tbl>
    <w:p w:rsidR="000F78A0" w:rsidRPr="007C3195" w:rsidRDefault="000F78A0" w:rsidP="007C3195">
      <w:pPr>
        <w:numPr>
          <w:ilvl w:val="0"/>
          <w:numId w:val="10"/>
        </w:numPr>
        <w:contextualSpacing/>
        <w:rPr>
          <w:rFonts w:eastAsia="Times New Roman"/>
          <w:sz w:val="16"/>
          <w:szCs w:val="16"/>
        </w:rPr>
      </w:pPr>
      <w:r w:rsidRPr="007C3195">
        <w:rPr>
          <w:rFonts w:eastAsia="Times New Roman"/>
          <w:sz w:val="16"/>
          <w:szCs w:val="16"/>
        </w:rPr>
        <w:t xml:space="preserve">Pituitary Myxoedema.  </w:t>
      </w:r>
      <w:r w:rsidRPr="007C3195">
        <w:rPr>
          <w:rFonts w:eastAsia="Times New Roman"/>
          <w:sz w:val="16"/>
          <w:szCs w:val="16"/>
        </w:rPr>
        <w:br/>
        <w:t xml:space="preserve">2. Chronic nephritis. Distinguished by kidney function tests which are little altered in myxoedema  </w:t>
      </w:r>
      <w:r w:rsidRPr="007C3195">
        <w:rPr>
          <w:rFonts w:eastAsia="Times New Roman"/>
          <w:sz w:val="16"/>
          <w:szCs w:val="16"/>
        </w:rPr>
        <w:br/>
        <w:t xml:space="preserve">3. Obesity.  </w:t>
      </w:r>
      <w:r w:rsidRPr="007C3195">
        <w:rPr>
          <w:rFonts w:eastAsia="Times New Roman"/>
          <w:sz w:val="16"/>
          <w:szCs w:val="16"/>
        </w:rPr>
        <w:br/>
        <w:t xml:space="preserve">4. Coronary infarction and insufficiency.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r w:rsidRPr="007C3195">
        <w:rPr>
          <w:rFonts w:eastAsia="Times New Roman"/>
          <w:sz w:val="16"/>
          <w:szCs w:val="16"/>
        </w:rPr>
        <w:br/>
        <w:t xml:space="preserve">The following preparations are available. Any of these may be administered :  </w:t>
      </w:r>
      <w:r w:rsidRPr="007C3195">
        <w:rPr>
          <w:rFonts w:eastAsia="Times New Roman"/>
          <w:sz w:val="16"/>
          <w:szCs w:val="16"/>
        </w:rPr>
        <w:br/>
        <w:t xml:space="preserve">1. Desiccated thyroid. Initial dose 30 mg daily, gradually increased till adjusted maintenance dose, about 120 Mg. daily. The dose should be increased from initial dose to maintenance dose at the rate of 30 mg. per week. lf symptoms of overdosage viz. nervousness, headache, palpitation, irritability, tremors, excessive sweating and insomnia develop, treatment should be stopped for a fortnight and then resumed with a smaller dose.  </w:t>
      </w:r>
      <w:r w:rsidRPr="007C3195">
        <w:rPr>
          <w:rFonts w:eastAsia="Times New Roman"/>
          <w:sz w:val="16"/>
          <w:szCs w:val="16"/>
        </w:rPr>
        <w:br/>
        <w:t xml:space="preserve">2. Thyroxine. Initial dose 0.25 mg daily gradually increased to minimum maintenance dose (about 1 mg).  </w:t>
      </w:r>
      <w:r w:rsidRPr="007C3195">
        <w:rPr>
          <w:rFonts w:eastAsia="Times New Roman"/>
          <w:sz w:val="16"/>
          <w:szCs w:val="16"/>
        </w:rPr>
        <w:br/>
        <w:t xml:space="preserve">3. Laevo-thyroxine sodium (Eltroxin). Initial dose 0.05 mg daily, gradually increased to minimum maintenance dose. The drug is short acting with rapid action; it should better be reserved for myxoedema coma when it should be given, 50-100 mcg intravenously every 12 hours till necessary. </w:t>
      </w:r>
    </w:p>
    <w:p w:rsidR="000F78A0" w:rsidRPr="007C3195" w:rsidRDefault="000F78A0" w:rsidP="007C3195">
      <w:pPr>
        <w:rPr>
          <w:rFonts w:eastAsia="Times New Roman"/>
          <w:b/>
          <w:bCs/>
          <w:sz w:val="16"/>
          <w:szCs w:val="16"/>
        </w:rPr>
      </w:pPr>
    </w:p>
    <w:p w:rsidR="000F78A0" w:rsidRPr="007C3195" w:rsidRDefault="000F78A0" w:rsidP="007C3195">
      <w:pPr>
        <w:rPr>
          <w:rFonts w:eastAsia="Times New Roman"/>
          <w:b/>
          <w:bCs/>
          <w:sz w:val="32"/>
          <w:szCs w:val="32"/>
        </w:rPr>
      </w:pPr>
      <w:r w:rsidRPr="007C3195">
        <w:rPr>
          <w:rFonts w:eastAsia="Times New Roman"/>
          <w:b/>
          <w:bCs/>
          <w:sz w:val="32"/>
          <w:szCs w:val="32"/>
        </w:rPr>
        <w:t>HYPERPARATHYROIDISM</w:t>
      </w:r>
      <w:r w:rsidRPr="007C3195">
        <w:rPr>
          <w:rFonts w:eastAsia="Times New Roman"/>
          <w:sz w:val="32"/>
          <w:szCs w:val="32"/>
        </w:rPr>
        <w:t xml:space="preserve"> </w:t>
      </w:r>
      <w:r w:rsidRPr="007C3195">
        <w:rPr>
          <w:rFonts w:eastAsia="Times New Roman"/>
          <w:sz w:val="32"/>
          <w:szCs w:val="32"/>
        </w:rPr>
        <w:br/>
      </w:r>
    </w:p>
    <w:p w:rsidR="000F78A0" w:rsidRPr="007C3195" w:rsidRDefault="000F78A0" w:rsidP="007C3195">
      <w:pPr>
        <w:rPr>
          <w:rFonts w:eastAsia="Times New Roman"/>
          <w:b/>
          <w:bCs/>
          <w:sz w:val="16"/>
          <w:szCs w:val="16"/>
        </w:rPr>
      </w:pPr>
      <w:r w:rsidRPr="007C3195">
        <w:rPr>
          <w:rFonts w:eastAsia="Times New Roman"/>
          <w:b/>
          <w:bCs/>
          <w:sz w:val="16"/>
          <w:szCs w:val="16"/>
        </w:rPr>
        <w:t>Etiology</w:t>
      </w:r>
      <w:r w:rsidRPr="007C3195">
        <w:rPr>
          <w:rFonts w:eastAsia="Times New Roman"/>
          <w:sz w:val="16"/>
          <w:szCs w:val="16"/>
        </w:rPr>
        <w:t xml:space="preserve"> </w:t>
      </w:r>
      <w:r w:rsidRPr="007C3195">
        <w:rPr>
          <w:rFonts w:eastAsia="Times New Roman"/>
          <w:sz w:val="16"/>
          <w:szCs w:val="16"/>
        </w:rPr>
        <w:br/>
        <w:t xml:space="preserve">1. Primary hyperparathyroidism  </w:t>
      </w:r>
      <w:r w:rsidRPr="007C3195">
        <w:rPr>
          <w:rFonts w:eastAsia="Times New Roman"/>
          <w:sz w:val="16"/>
          <w:szCs w:val="16"/>
        </w:rPr>
        <w:br/>
        <w:t xml:space="preserve">a. Adenoma single or multiple  </w:t>
      </w:r>
      <w:r w:rsidRPr="007C3195">
        <w:rPr>
          <w:rFonts w:eastAsia="Times New Roman"/>
          <w:sz w:val="16"/>
          <w:szCs w:val="16"/>
        </w:rPr>
        <w:br/>
        <w:t xml:space="preserve">b. Simple hyperplasia.  </w:t>
      </w:r>
      <w:r w:rsidRPr="007C3195">
        <w:rPr>
          <w:rFonts w:eastAsia="Times New Roman"/>
          <w:sz w:val="16"/>
          <w:szCs w:val="16"/>
        </w:rPr>
        <w:br/>
        <w:t xml:space="preserve">c. Functional carcinoma.  </w:t>
      </w:r>
      <w:r w:rsidRPr="007C3195">
        <w:rPr>
          <w:rFonts w:eastAsia="Times New Roman"/>
          <w:sz w:val="16"/>
          <w:szCs w:val="16"/>
        </w:rPr>
        <w:br/>
        <w:t xml:space="preserve">2. Secondary hyperparathyroidism.  </w:t>
      </w:r>
      <w:r w:rsidRPr="007C3195">
        <w:rPr>
          <w:rFonts w:eastAsia="Times New Roman"/>
          <w:sz w:val="16"/>
          <w:szCs w:val="16"/>
        </w:rPr>
        <w:br/>
        <w:t xml:space="preserve">Chronic renal disease with acidosis and phosphate retentions.  </w:t>
      </w:r>
      <w:r w:rsidRPr="007C3195">
        <w:rPr>
          <w:rFonts w:eastAsia="Times New Roman"/>
          <w:sz w:val="16"/>
          <w:szCs w:val="16"/>
        </w:rPr>
        <w:br/>
        <w:t xml:space="preserve">The disease iscommon in the fifth decade of life without inclination to any sex. The disease tends to be familial and has been observed in twins. There appears to be a hereditary factor.  </w:t>
      </w:r>
      <w:r w:rsidRPr="007C3195">
        <w:rPr>
          <w:rFonts w:eastAsia="Times New Roman"/>
          <w:sz w:val="16"/>
          <w:szCs w:val="16"/>
        </w:rPr>
        <w:br/>
      </w:r>
      <w:r w:rsidRPr="007C3195">
        <w:rPr>
          <w:rFonts w:eastAsia="Times New Roman"/>
          <w:b/>
          <w:bCs/>
          <w:sz w:val="16"/>
          <w:szCs w:val="16"/>
        </w:rPr>
        <w:t>Pathology</w:t>
      </w:r>
      <w:r w:rsidRPr="007C3195">
        <w:rPr>
          <w:rFonts w:eastAsia="Times New Roman"/>
          <w:sz w:val="16"/>
          <w:szCs w:val="16"/>
        </w:rPr>
        <w:t xml:space="preserve"> </w:t>
      </w:r>
      <w:r w:rsidRPr="007C3195">
        <w:rPr>
          <w:rFonts w:eastAsia="Times New Roman"/>
          <w:sz w:val="16"/>
          <w:szCs w:val="16"/>
        </w:rPr>
        <w:br/>
        <w:t xml:space="preserve">The disease is characterized by hypercalcaemia, urinary tract infections (calculi, nephrocalcinosis), diabetes insipidus and bone involvement (von Recklinghausen's disease). If hyperparathyroidism remains untreated, irreversible renal insufficiency may develop, ending in uraemia and death.  </w:t>
      </w:r>
      <w:r w:rsidRPr="007C3195">
        <w:rPr>
          <w:rFonts w:eastAsia="Times New Roman"/>
          <w:sz w:val="16"/>
          <w:szCs w:val="16"/>
        </w:rPr>
        <w:br/>
        <w:t xml:space="preserve">The primay changes are mobilization of calcium from bone and increased urinary excretion of phosphorus, followed by loss of serum phosphorus. This causes serum calcium to rise and excessive calcium to be excreted in urine.  </w:t>
      </w:r>
      <w:r w:rsidRPr="007C3195">
        <w:rPr>
          <w:rFonts w:eastAsia="Times New Roman"/>
          <w:sz w:val="16"/>
          <w:szCs w:val="16"/>
        </w:rPr>
        <w:br/>
      </w:r>
      <w:r w:rsidRPr="007C3195">
        <w:rPr>
          <w:rFonts w:eastAsia="Times New Roman"/>
          <w:b/>
          <w:bCs/>
          <w:sz w:val="16"/>
          <w:szCs w:val="16"/>
        </w:rPr>
        <w:t>Symptoms</w:t>
      </w:r>
      <w:r w:rsidRPr="007C3195">
        <w:rPr>
          <w:rFonts w:eastAsia="Times New Roman"/>
          <w:sz w:val="16"/>
          <w:szCs w:val="16"/>
        </w:rPr>
        <w:t xml:space="preserve"> </w:t>
      </w:r>
      <w:r w:rsidRPr="007C3195">
        <w:rPr>
          <w:rFonts w:eastAsia="Times New Roman"/>
          <w:sz w:val="16"/>
          <w:szCs w:val="16"/>
        </w:rPr>
        <w:br/>
        <w:t xml:space="preserve">Onset. Usually insidious with slow progression, rarely acute.  </w:t>
      </w:r>
      <w:r w:rsidRPr="007C3195">
        <w:rPr>
          <w:rFonts w:eastAsia="Times New Roman"/>
          <w:sz w:val="16"/>
          <w:szCs w:val="16"/>
        </w:rPr>
        <w:br/>
      </w:r>
      <w:r w:rsidRPr="007C3195">
        <w:rPr>
          <w:rFonts w:eastAsia="Times New Roman"/>
          <w:b/>
          <w:bCs/>
          <w:sz w:val="16"/>
          <w:szCs w:val="16"/>
        </w:rPr>
        <w:t>Due to hypercalcaemia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6"/>
          <w:szCs w:val="16"/>
        </w:rPr>
        <w:lastRenderedPageBreak/>
        <w:t xml:space="preserve">1. Constipation due to decreased intestinal peristalsis, abdominal pain (occasional duodenal ulcer).  </w:t>
      </w:r>
      <w:r w:rsidRPr="007C3195">
        <w:rPr>
          <w:rFonts w:eastAsia="Times New Roman"/>
          <w:sz w:val="16"/>
          <w:szCs w:val="16"/>
        </w:rPr>
        <w:br/>
        <w:t xml:space="preserve">2. Weakness, lethargy, somnolence.  </w:t>
      </w:r>
      <w:r w:rsidRPr="007C3195">
        <w:rPr>
          <w:rFonts w:eastAsia="Times New Roman"/>
          <w:sz w:val="16"/>
          <w:szCs w:val="16"/>
        </w:rPr>
        <w:br/>
        <w:t xml:space="preserve">3. Psychic disturbances. Delusions, general stupor, impairment of memory, psychic fatigue,  </w:t>
      </w:r>
      <w:r w:rsidRPr="007C3195">
        <w:rPr>
          <w:rFonts w:eastAsia="Times New Roman"/>
          <w:sz w:val="16"/>
          <w:szCs w:val="16"/>
        </w:rPr>
        <w:br/>
        <w:t xml:space="preserve">4. Loss of weight.  </w:t>
      </w:r>
      <w:r w:rsidRPr="007C3195">
        <w:rPr>
          <w:rFonts w:eastAsia="Times New Roman"/>
          <w:sz w:val="16"/>
          <w:szCs w:val="16"/>
        </w:rPr>
        <w:br/>
        <w:t xml:space="preserve">5. Anorexia, nausea, vomiting severe dehydration; may be rapidly pregressive and may terminate in fatal hypercalcaemic crisis.  </w:t>
      </w:r>
      <w:r w:rsidRPr="007C3195">
        <w:rPr>
          <w:rFonts w:eastAsia="Times New Roman"/>
          <w:sz w:val="16"/>
          <w:szCs w:val="16"/>
        </w:rPr>
        <w:br/>
        <w:t xml:space="preserve">6. Symptoms from metastatic calcification in any part of the body, particularly lungs, gastric mucosa and kidneys, in late untreated cases.  </w:t>
      </w:r>
      <w:r w:rsidRPr="007C3195">
        <w:rPr>
          <w:rFonts w:eastAsia="Times New Roman"/>
          <w:sz w:val="16"/>
          <w:szCs w:val="16"/>
        </w:rPr>
        <w:br/>
      </w:r>
      <w:r w:rsidRPr="007C3195">
        <w:rPr>
          <w:rFonts w:eastAsia="Times New Roman"/>
          <w:b/>
          <w:bCs/>
          <w:sz w:val="16"/>
          <w:szCs w:val="16"/>
        </w:rPr>
        <w:t>Due to urinary tract affection</w:t>
      </w:r>
      <w:r w:rsidRPr="007C3195">
        <w:rPr>
          <w:rFonts w:eastAsia="Times New Roman"/>
          <w:sz w:val="16"/>
          <w:szCs w:val="16"/>
        </w:rPr>
        <w:t xml:space="preserve"> </w:t>
      </w:r>
      <w:r w:rsidRPr="007C3195">
        <w:rPr>
          <w:rFonts w:eastAsia="Times New Roman"/>
          <w:sz w:val="16"/>
          <w:szCs w:val="16"/>
        </w:rPr>
        <w:br/>
        <w:t xml:space="preserve">7. Polyclipsia and polyuria  </w:t>
      </w:r>
      <w:r w:rsidRPr="007C3195">
        <w:rPr>
          <w:rFonts w:eastAsia="Times New Roman"/>
          <w:sz w:val="16"/>
          <w:szCs w:val="16"/>
        </w:rPr>
        <w:br/>
        <w:t xml:space="preserve">8. Ureteric colic from kidney stones; occasional milky urine or gravel.  </w:t>
      </w:r>
      <w:r w:rsidRPr="007C3195">
        <w:rPr>
          <w:rFonts w:eastAsia="Times New Roman"/>
          <w:sz w:val="16"/>
          <w:szCs w:val="16"/>
        </w:rPr>
        <w:br/>
        <w:t xml:space="preserve">9. Fever and pain from complicating urinary tract infection.  </w:t>
      </w:r>
      <w:r w:rsidRPr="007C3195">
        <w:rPr>
          <w:rFonts w:eastAsia="Times New Roman"/>
          <w:sz w:val="16"/>
          <w:szCs w:val="16"/>
        </w:rPr>
        <w:br/>
      </w:r>
      <w:r w:rsidRPr="007C3195">
        <w:rPr>
          <w:rFonts w:eastAsia="Times New Roman"/>
          <w:b/>
          <w:bCs/>
          <w:sz w:val="16"/>
          <w:szCs w:val="16"/>
        </w:rPr>
        <w:t>Due to bone disease</w:t>
      </w:r>
      <w:r w:rsidRPr="007C3195">
        <w:rPr>
          <w:rFonts w:eastAsia="Times New Roman"/>
          <w:sz w:val="16"/>
          <w:szCs w:val="16"/>
        </w:rPr>
        <w:t xml:space="preserve"> </w:t>
      </w:r>
      <w:r w:rsidRPr="007C3195">
        <w:rPr>
          <w:rFonts w:eastAsia="Times New Roman"/>
          <w:sz w:val="16"/>
          <w:szCs w:val="16"/>
        </w:rPr>
        <w:br/>
        <w:t xml:space="preserve">10. Pathological fractures  </w:t>
      </w:r>
      <w:r w:rsidRPr="007C3195">
        <w:rPr>
          <w:rFonts w:eastAsia="Times New Roman"/>
          <w:sz w:val="16"/>
          <w:szCs w:val="16"/>
        </w:rPr>
        <w:br/>
        <w:t xml:space="preserve">11. Vague aches and pains  </w:t>
      </w:r>
      <w:r w:rsidRPr="007C3195">
        <w:rPr>
          <w:rFonts w:eastAsia="Times New Roman"/>
          <w:sz w:val="16"/>
          <w:szCs w:val="16"/>
        </w:rPr>
        <w:br/>
        <w:t xml:space="preserve">12. Bending of long bones, due to generalized decalification; resultant shortened stature, pigeon breast deformity; occasional bone swelling.  </w:t>
      </w:r>
      <w:r w:rsidRPr="007C3195">
        <w:rPr>
          <w:rFonts w:eastAsia="Times New Roman"/>
          <w:sz w:val="16"/>
          <w:szCs w:val="16"/>
        </w:rPr>
        <w:br/>
        <w:t xml:space="preserve">13. Sore, swollen gums, due to bone tumours or cysts.  </w:t>
      </w:r>
      <w:r w:rsidRPr="007C3195">
        <w:rPr>
          <w:rFonts w:eastAsia="Times New Roman"/>
          <w:sz w:val="16"/>
          <w:szCs w:val="16"/>
        </w:rPr>
        <w:br/>
        <w:t xml:space="preserve">14. Loss of teeth, due to bone disease in maxilla and mandible (a late symptom).  </w:t>
      </w:r>
      <w:r w:rsidRPr="007C3195">
        <w:rPr>
          <w:rFonts w:eastAsia="Times New Roman"/>
          <w:sz w:val="16"/>
          <w:szCs w:val="16"/>
        </w:rPr>
        <w:br/>
      </w:r>
      <w:r w:rsidRPr="007C3195">
        <w:rPr>
          <w:rFonts w:eastAsia="Times New Roman"/>
          <w:b/>
          <w:bCs/>
          <w:sz w:val="16"/>
          <w:szCs w:val="16"/>
        </w:rPr>
        <w:t>Signs</w:t>
      </w:r>
      <w:r w:rsidRPr="007C3195">
        <w:rPr>
          <w:rFonts w:eastAsia="Times New Roman"/>
          <w:sz w:val="16"/>
          <w:szCs w:val="16"/>
        </w:rPr>
        <w:t xml:space="preserve"> </w:t>
      </w:r>
      <w:r w:rsidRPr="007C3195">
        <w:rPr>
          <w:rFonts w:eastAsia="Times New Roman"/>
          <w:sz w:val="16"/>
          <w:szCs w:val="16"/>
        </w:rPr>
        <w:br/>
        <w:t xml:space="preserve">No sign is characteristic of the disease. However, the following findings may be observed on examination :-  </w:t>
      </w:r>
      <w:r w:rsidRPr="007C3195">
        <w:rPr>
          <w:rFonts w:eastAsia="Times New Roman"/>
          <w:sz w:val="16"/>
          <w:szCs w:val="16"/>
        </w:rPr>
        <w:br/>
        <w:t xml:space="preserve">1. Prostration accompanied by nausea, vomiting and dehydration.  </w:t>
      </w:r>
      <w:r w:rsidRPr="007C3195">
        <w:rPr>
          <w:rFonts w:eastAsia="Times New Roman"/>
          <w:sz w:val="16"/>
          <w:szCs w:val="16"/>
        </w:rPr>
        <w:br/>
        <w:t xml:space="preserve">2. Calcium deposits in cornea (hypercalcaemic keratopathy) may be apparent on gross inspection, but in the early stages, visible only with a slit lamp.  </w:t>
      </w:r>
      <w:r w:rsidRPr="007C3195">
        <w:rPr>
          <w:rFonts w:eastAsia="Times New Roman"/>
          <w:sz w:val="16"/>
          <w:szCs w:val="16"/>
        </w:rPr>
        <w:br/>
        <w:t xml:space="preserve">3. - Renal colic, and signs of urinary tract infections or uraema.  </w:t>
      </w:r>
      <w:r w:rsidRPr="007C3195">
        <w:rPr>
          <w:rFonts w:eastAsia="Times New Roman"/>
          <w:sz w:val="16"/>
          <w:szCs w:val="16"/>
        </w:rPr>
        <w:br/>
        <w:t xml:space="preserve">4. Hypertension,  </w:t>
      </w:r>
      <w:r w:rsidRPr="007C3195">
        <w:rPr>
          <w:rFonts w:eastAsia="Times New Roman"/>
          <w:sz w:val="16"/>
          <w:szCs w:val="16"/>
        </w:rPr>
        <w:br/>
        <w:t xml:space="preserve">5. Bone deformities as already described.  </w:t>
      </w:r>
      <w:r w:rsidRPr="007C3195">
        <w:rPr>
          <w:rFonts w:eastAsia="Times New Roman"/>
          <w:sz w:val="16"/>
          <w:szCs w:val="16"/>
        </w:rPr>
        <w:br/>
      </w:r>
      <w:r w:rsidRPr="007C3195">
        <w:rPr>
          <w:rFonts w:eastAsia="Times New Roman"/>
          <w:b/>
          <w:bCs/>
          <w:sz w:val="16"/>
          <w:szCs w:val="16"/>
        </w:rPr>
        <w:t>Diagnosis</w:t>
      </w:r>
      <w:r w:rsidRPr="007C3195">
        <w:rPr>
          <w:rFonts w:eastAsia="Times New Roman"/>
          <w:sz w:val="16"/>
          <w:szCs w:val="16"/>
        </w:rPr>
        <w:t xml:space="preserve"> </w:t>
      </w:r>
      <w:r w:rsidRPr="007C3195">
        <w:rPr>
          <w:rFonts w:eastAsia="Times New Roman"/>
          <w:sz w:val="16"/>
          <w:szCs w:val="16"/>
        </w:rPr>
        <w:br/>
        <w:t xml:space="preserve">1. </w:t>
      </w:r>
      <w:r w:rsidRPr="007C3195">
        <w:rPr>
          <w:rFonts w:eastAsia="Times New Roman"/>
          <w:b/>
          <w:bCs/>
          <w:sz w:val="16"/>
          <w:szCs w:val="16"/>
        </w:rPr>
        <w:t>Serum calcium</w:t>
      </w:r>
      <w:r w:rsidRPr="007C3195">
        <w:rPr>
          <w:rFonts w:eastAsia="Times New Roman"/>
          <w:sz w:val="16"/>
          <w:szCs w:val="16"/>
        </w:rPr>
        <w:t xml:space="preserve">. Elevated to 11-16 mg percent (normal 9-11 mg percent) with normal ratio between protein-bound and free fractions. High levels, usually not lowered by cortisone.  </w:t>
      </w:r>
      <w:r w:rsidRPr="007C3195">
        <w:rPr>
          <w:rFonts w:eastAsia="Times New Roman"/>
          <w:sz w:val="16"/>
          <w:szCs w:val="16"/>
        </w:rPr>
        <w:br/>
        <w:t xml:space="preserve">2. </w:t>
      </w:r>
      <w:r w:rsidRPr="007C3195">
        <w:rPr>
          <w:rFonts w:eastAsia="Times New Roman"/>
          <w:b/>
          <w:bCs/>
          <w:sz w:val="16"/>
          <w:szCs w:val="16"/>
        </w:rPr>
        <w:t>Serum phosphorus</w:t>
      </w:r>
      <w:r w:rsidRPr="007C3195">
        <w:rPr>
          <w:rFonts w:eastAsia="Times New Roman"/>
          <w:sz w:val="16"/>
          <w:szCs w:val="16"/>
        </w:rPr>
        <w:t>. Lowered to 1.5</w:t>
      </w:r>
      <w:r w:rsidRPr="007C3195">
        <w:rPr>
          <w:rFonts w:eastAsia="Times New Roman"/>
          <w:sz w:val="16"/>
          <w:szCs w:val="16"/>
        </w:rPr>
        <w:softHyphen/>
        <w:t xml:space="preserve">2.5 mg percent (normal 3-4 mg percent); may be elevated, if glomerular filtration is reduced.  </w:t>
      </w:r>
      <w:r w:rsidRPr="007C3195">
        <w:rPr>
          <w:rFonts w:eastAsia="Times New Roman"/>
          <w:sz w:val="16"/>
          <w:szCs w:val="16"/>
        </w:rPr>
        <w:br/>
        <w:t xml:space="preserve">3. </w:t>
      </w:r>
      <w:r w:rsidRPr="007C3195">
        <w:rPr>
          <w:rFonts w:eastAsia="Times New Roman"/>
          <w:b/>
          <w:bCs/>
          <w:sz w:val="16"/>
          <w:szCs w:val="16"/>
        </w:rPr>
        <w:t>Tubular reabsorption of phosphate (TRP).</w:t>
      </w:r>
      <w:r w:rsidRPr="007C3195">
        <w:rPr>
          <w:rFonts w:eastAsia="Times New Roman"/>
          <w:sz w:val="16"/>
          <w:szCs w:val="16"/>
        </w:rPr>
        <w:t xml:space="preserve"> Lowered, under 76 per cent (normal 80-90 per cent).  </w:t>
      </w:r>
      <w:r w:rsidRPr="007C3195">
        <w:rPr>
          <w:rFonts w:eastAsia="Times New Roman"/>
          <w:sz w:val="16"/>
          <w:szCs w:val="16"/>
        </w:rPr>
        <w:br/>
        <w:t xml:space="preserve">4. </w:t>
      </w:r>
      <w:r w:rsidRPr="007C3195">
        <w:rPr>
          <w:rFonts w:eastAsia="Times New Roman"/>
          <w:b/>
          <w:bCs/>
          <w:sz w:val="16"/>
          <w:szCs w:val="16"/>
        </w:rPr>
        <w:t>Serum alkaline phosphatase</w:t>
      </w:r>
      <w:r w:rsidRPr="007C3195">
        <w:rPr>
          <w:rFonts w:eastAsia="Times New Roman"/>
          <w:sz w:val="16"/>
          <w:szCs w:val="16"/>
        </w:rPr>
        <w:t xml:space="preserve">. Above 20 Bodansky units (normal 1-4 Bodansky units).  </w:t>
      </w:r>
      <w:r w:rsidRPr="007C3195">
        <w:rPr>
          <w:rFonts w:eastAsia="Times New Roman"/>
          <w:sz w:val="16"/>
          <w:szCs w:val="16"/>
        </w:rPr>
        <w:br/>
        <w:t xml:space="preserve">5. </w:t>
      </w:r>
      <w:r w:rsidRPr="007C3195">
        <w:rPr>
          <w:rFonts w:eastAsia="Times New Roman"/>
          <w:b/>
          <w:bCs/>
          <w:sz w:val="16"/>
          <w:szCs w:val="16"/>
        </w:rPr>
        <w:t>X-Ray films</w:t>
      </w:r>
      <w:r w:rsidRPr="007C3195">
        <w:rPr>
          <w:rFonts w:eastAsia="Times New Roman"/>
          <w:sz w:val="16"/>
          <w:szCs w:val="16"/>
        </w:rPr>
        <w:t>. Generalized demineralization or typical subperiosteal cysts; "moth</w:t>
      </w:r>
      <w:r w:rsidRPr="007C3195">
        <w:rPr>
          <w:rFonts w:eastAsia="Times New Roman"/>
          <w:sz w:val="16"/>
          <w:szCs w:val="16"/>
        </w:rPr>
        <w:softHyphen/>
        <w:t xml:space="preserve">eaten" skull; "saw toothed" appearance of acromio-clavicular joints; basilar depression of skull; trifoliate pelvis ; biconcave vertebrae.  </w:t>
      </w:r>
      <w:r w:rsidRPr="007C3195">
        <w:rPr>
          <w:rFonts w:eastAsia="Times New Roman"/>
          <w:sz w:val="16"/>
          <w:szCs w:val="16"/>
        </w:rPr>
        <w:br/>
        <w:t xml:space="preserve">6. Urine examination. Albuminuria, white blood cells and cysts; specific gravity usually low; Bence Jones protein occasionally present.  </w:t>
      </w:r>
      <w:r w:rsidRPr="007C3195">
        <w:rPr>
          <w:rFonts w:eastAsia="Times New Roman"/>
          <w:sz w:val="16"/>
          <w:szCs w:val="16"/>
        </w:rPr>
        <w:br/>
        <w:t xml:space="preserve">7. Electrophoresis of serum proteins. Uniform rise in alpha and beta-globulins.  </w:t>
      </w:r>
      <w:r w:rsidRPr="007C3195">
        <w:rPr>
          <w:rFonts w:eastAsia="Times New Roman"/>
          <w:sz w:val="16"/>
          <w:szCs w:val="16"/>
        </w:rPr>
        <w:br/>
      </w:r>
      <w:r w:rsidRPr="007C3195">
        <w:rPr>
          <w:rFonts w:eastAsia="Times New Roman"/>
          <w:b/>
          <w:bCs/>
          <w:sz w:val="16"/>
          <w:szCs w:val="16"/>
        </w:rPr>
        <w:t>Differential diagnosis</w:t>
      </w:r>
      <w:r w:rsidRPr="007C3195">
        <w:rPr>
          <w:rFonts w:eastAsia="Times New Roman"/>
          <w:sz w:val="16"/>
          <w:szCs w:val="16"/>
        </w:rPr>
        <w:t xml:space="preserve"> </w:t>
      </w:r>
      <w:r w:rsidRPr="007C3195">
        <w:rPr>
          <w:rFonts w:eastAsia="Times New Roman"/>
          <w:sz w:val="16"/>
          <w:szCs w:val="16"/>
        </w:rPr>
        <w:br/>
        <w:t xml:space="preserve">1. Multiple myeloma  </w:t>
      </w:r>
      <w:r w:rsidRPr="007C3195">
        <w:rPr>
          <w:rFonts w:eastAsia="Times New Roman"/>
          <w:sz w:val="16"/>
          <w:szCs w:val="16"/>
        </w:rPr>
        <w:br/>
        <w:t xml:space="preserve">(i) Normal serum alkaline phosphatase.  </w:t>
      </w:r>
      <w:r w:rsidRPr="007C3195">
        <w:rPr>
          <w:rFonts w:eastAsia="Times New Roman"/>
          <w:sz w:val="16"/>
          <w:szCs w:val="16"/>
        </w:rPr>
        <w:br/>
        <w:t xml:space="preserve">(i i) Increase in plasma total proteins.  </w:t>
      </w:r>
      <w:r w:rsidRPr="007C3195">
        <w:rPr>
          <w:rFonts w:eastAsia="Times New Roman"/>
          <w:sz w:val="16"/>
          <w:szCs w:val="16"/>
        </w:rPr>
        <w:br/>
        <w:t xml:space="preserve">(iii)  Plasma cells in marrow or blood.  </w:t>
      </w:r>
      <w:r w:rsidRPr="007C3195">
        <w:rPr>
          <w:rFonts w:eastAsia="Times New Roman"/>
          <w:sz w:val="16"/>
          <w:szCs w:val="16"/>
        </w:rPr>
        <w:br/>
        <w:t xml:space="preserve">(iv)  Electrophoresis shows abnormal </w:t>
      </w:r>
      <w:r w:rsidRPr="007C3195">
        <w:rPr>
          <w:rFonts w:ascii="Symbol" w:eastAsia="Times New Roman" w:hAnsi="Symbol"/>
          <w:sz w:val="16"/>
          <w:szCs w:val="16"/>
        </w:rPr>
        <w:t></w:t>
      </w:r>
      <w:r w:rsidRPr="007C3195">
        <w:rPr>
          <w:rFonts w:ascii="Symbol" w:eastAsia="Times New Roman" w:hAnsi="Symbol"/>
          <w:sz w:val="16"/>
          <w:szCs w:val="16"/>
        </w:rPr>
        <w:t></w:t>
      </w:r>
      <w:r w:rsidRPr="007C3195">
        <w:rPr>
          <w:rFonts w:eastAsia="Times New Roman"/>
          <w:sz w:val="16"/>
          <w:szCs w:val="16"/>
        </w:rPr>
        <w:t xml:space="preserve">globulin.  </w:t>
      </w:r>
      <w:r w:rsidRPr="007C3195">
        <w:rPr>
          <w:rFonts w:eastAsia="Times New Roman"/>
          <w:sz w:val="16"/>
          <w:szCs w:val="16"/>
        </w:rPr>
        <w:br/>
        <w:t xml:space="preserve">2.  Grave's disease.  </w:t>
      </w:r>
      <w:r w:rsidRPr="007C3195">
        <w:rPr>
          <w:rFonts w:eastAsia="Times New Roman"/>
          <w:sz w:val="16"/>
          <w:szCs w:val="16"/>
        </w:rPr>
        <w:br/>
        <w:t xml:space="preserve">3.  Hypervitaminosis D.  </w:t>
      </w:r>
      <w:r w:rsidRPr="007C3195">
        <w:rPr>
          <w:rFonts w:eastAsia="Times New Roman"/>
          <w:sz w:val="16"/>
          <w:szCs w:val="16"/>
        </w:rPr>
        <w:br/>
        <w:t xml:space="preserve">4.  Milk-alkali syndrome.  </w:t>
      </w:r>
      <w:r w:rsidRPr="007C3195">
        <w:rPr>
          <w:rFonts w:eastAsia="Times New Roman"/>
          <w:sz w:val="16"/>
          <w:szCs w:val="16"/>
        </w:rPr>
        <w:br/>
        <w:t xml:space="preserve">5.  Diabetes insipidus.  </w:t>
      </w:r>
      <w:r w:rsidRPr="007C3195">
        <w:rPr>
          <w:rFonts w:eastAsia="Times New Roman"/>
          <w:sz w:val="16"/>
          <w:szCs w:val="16"/>
        </w:rPr>
        <w:br/>
        <w:t xml:space="preserve">6.  Chronic nephritis.  </w:t>
      </w:r>
      <w:r w:rsidRPr="007C3195">
        <w:rPr>
          <w:rFonts w:eastAsia="Times New Roman"/>
          <w:sz w:val="16"/>
          <w:szCs w:val="16"/>
        </w:rPr>
        <w:br/>
        <w:t xml:space="preserve">7.  Fanconi syndrome.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r w:rsidRPr="007C3195">
        <w:rPr>
          <w:rFonts w:eastAsia="Times New Roman"/>
          <w:sz w:val="16"/>
          <w:szCs w:val="16"/>
        </w:rPr>
        <w:br/>
        <w:t>1. Removal of parathyroids, adenoma or resection of hyperplastic parathyroid tissue leaving 250 mg. of it. Occurrence of post</w:t>
      </w:r>
      <w:r w:rsidRPr="007C3195">
        <w:rPr>
          <w:rFonts w:eastAsia="Times New Roman"/>
          <w:sz w:val="16"/>
          <w:szCs w:val="16"/>
        </w:rPr>
        <w:softHyphen/>
        <w:t>operative tetany indicates successful operation. Tetany may be corrected by intravenous calcium gluconate (10 percent) 10 ml, para</w:t>
      </w:r>
      <w:r w:rsidRPr="007C3195">
        <w:rPr>
          <w:rFonts w:eastAsia="Times New Roman"/>
          <w:sz w:val="16"/>
          <w:szCs w:val="16"/>
        </w:rPr>
        <w:softHyphen/>
        <w:t xml:space="preserve">thyroid extract 10-100 units daily and later vitamin D, 50,000-150,000 units daily.  </w:t>
      </w:r>
      <w:r w:rsidRPr="007C3195">
        <w:rPr>
          <w:rFonts w:eastAsia="Times New Roman"/>
          <w:sz w:val="16"/>
          <w:szCs w:val="16"/>
        </w:rPr>
        <w:br/>
        <w:t xml:space="preserve">2. Irradiation of parathyroids, seldom helpful.  </w:t>
      </w:r>
      <w:r w:rsidRPr="007C3195">
        <w:rPr>
          <w:rFonts w:eastAsia="Times New Roman"/>
          <w:sz w:val="16"/>
          <w:szCs w:val="16"/>
        </w:rPr>
        <w:br/>
        <w:t xml:space="preserve">3. Parathyroid crisis, due to acute hypercalcemia, managed by immediate  intravenous fluid therapy.  </w:t>
      </w:r>
      <w:r w:rsidRPr="007C3195">
        <w:rPr>
          <w:rFonts w:eastAsia="Times New Roman"/>
          <w:sz w:val="16"/>
          <w:szCs w:val="16"/>
        </w:rPr>
        <w:br/>
        <w:t xml:space="preserve">4. Secondary hyperparathyroidism may be benefited by subtotal parathyroidectomy. </w:t>
      </w:r>
      <w:r w:rsidRPr="007C3195">
        <w:rPr>
          <w:rFonts w:eastAsia="Times New Roman"/>
          <w:b/>
          <w:bCs/>
          <w:sz w:val="16"/>
          <w:szCs w:val="16"/>
        </w:rPr>
        <w:t>TETANY</w:t>
      </w:r>
      <w:r w:rsidRPr="007C3195">
        <w:rPr>
          <w:rFonts w:eastAsia="Times New Roman"/>
          <w:sz w:val="16"/>
          <w:szCs w:val="16"/>
        </w:rPr>
        <w:t xml:space="preserve"> </w:t>
      </w:r>
      <w:r w:rsidRPr="007C3195">
        <w:rPr>
          <w:rFonts w:eastAsia="Times New Roman"/>
          <w:sz w:val="16"/>
          <w:szCs w:val="16"/>
        </w:rPr>
        <w:br/>
        <w:t xml:space="preserve">Tetany is a clinical condition characterized by hyperexcitability of the entire nervous system manifested as spasmodic and frequently painful contractions with tonic and clonic spasms of the skeletal muscles, almost always symmetrical and bilateral.  </w:t>
      </w:r>
      <w:r w:rsidRPr="007C3195">
        <w:rPr>
          <w:rFonts w:eastAsia="Times New Roman"/>
          <w:sz w:val="16"/>
          <w:szCs w:val="16"/>
        </w:rPr>
        <w:br/>
      </w:r>
      <w:r w:rsidRPr="007C3195">
        <w:rPr>
          <w:rFonts w:eastAsia="Times New Roman"/>
          <w:b/>
          <w:bCs/>
          <w:sz w:val="16"/>
          <w:szCs w:val="16"/>
        </w:rPr>
        <w:t>Causes of Tetany</w:t>
      </w:r>
      <w:r w:rsidRPr="007C3195">
        <w:rPr>
          <w:rFonts w:eastAsia="Times New Roman"/>
          <w:sz w:val="16"/>
          <w:szCs w:val="16"/>
        </w:rPr>
        <w:t xml:space="preserve"> </w:t>
      </w:r>
      <w:r w:rsidRPr="007C3195">
        <w:rPr>
          <w:rFonts w:eastAsia="Times New Roman"/>
          <w:sz w:val="16"/>
          <w:szCs w:val="16"/>
        </w:rPr>
        <w:br/>
        <w:t xml:space="preserve">1. Parathyroid deficiency  </w:t>
      </w:r>
      <w:r w:rsidRPr="007C3195">
        <w:rPr>
          <w:rFonts w:eastAsia="Times New Roman"/>
          <w:sz w:val="16"/>
          <w:szCs w:val="16"/>
        </w:rPr>
        <w:br/>
        <w:t xml:space="preserve">(i) Damage during thyroidectorny  </w:t>
      </w:r>
      <w:r w:rsidRPr="007C3195">
        <w:rPr>
          <w:rFonts w:eastAsia="Times New Roman"/>
          <w:sz w:val="16"/>
          <w:szCs w:val="16"/>
        </w:rPr>
        <w:br/>
        <w:t xml:space="preserve">(ii) After parathyroidectomy  </w:t>
      </w:r>
      <w:r w:rsidRPr="007C3195">
        <w:rPr>
          <w:rFonts w:eastAsia="Times New Roman"/>
          <w:sz w:val="16"/>
          <w:szCs w:val="16"/>
        </w:rPr>
        <w:br/>
        <w:t xml:space="preserve">(iii) Congenital  </w:t>
      </w:r>
      <w:r w:rsidRPr="007C3195">
        <w:rPr>
          <w:rFonts w:eastAsia="Times New Roman"/>
          <w:sz w:val="16"/>
          <w:szCs w:val="16"/>
        </w:rPr>
        <w:br/>
        <w:t xml:space="preserve">2. Deficient calcium absorption  </w:t>
      </w:r>
      <w:r w:rsidRPr="007C3195">
        <w:rPr>
          <w:rFonts w:eastAsia="Times New Roman"/>
          <w:sz w:val="16"/>
          <w:szCs w:val="16"/>
        </w:rPr>
        <w:br/>
        <w:t xml:space="preserve">(i) Rickets  </w:t>
      </w:r>
      <w:r w:rsidRPr="007C3195">
        <w:rPr>
          <w:rFonts w:eastAsia="Times New Roman"/>
          <w:sz w:val="16"/>
          <w:szCs w:val="16"/>
        </w:rPr>
        <w:br/>
        <w:t xml:space="preserve">(ii) Coeliac disease  </w:t>
      </w:r>
      <w:r w:rsidRPr="007C3195">
        <w:rPr>
          <w:rFonts w:eastAsia="Times New Roman"/>
          <w:sz w:val="16"/>
          <w:szCs w:val="16"/>
        </w:rPr>
        <w:br/>
        <w:t xml:space="preserve">(iii) Sprue  </w:t>
      </w:r>
      <w:r w:rsidRPr="007C3195">
        <w:rPr>
          <w:rFonts w:eastAsia="Times New Roman"/>
          <w:sz w:val="16"/>
          <w:szCs w:val="16"/>
        </w:rPr>
        <w:br/>
        <w:t xml:space="preserve">(iv) Cholera  </w:t>
      </w:r>
      <w:r w:rsidRPr="007C3195">
        <w:rPr>
          <w:rFonts w:eastAsia="Times New Roman"/>
          <w:sz w:val="16"/>
          <w:szCs w:val="16"/>
        </w:rPr>
        <w:br/>
        <w:t xml:space="preserve">(v) Megacolon  </w:t>
      </w:r>
      <w:r w:rsidRPr="007C3195">
        <w:rPr>
          <w:rFonts w:eastAsia="Times New Roman"/>
          <w:sz w:val="16"/>
          <w:szCs w:val="16"/>
        </w:rPr>
        <w:br/>
        <w:t xml:space="preserve">3. Alkalosis :  </w:t>
      </w:r>
      <w:r w:rsidRPr="007C3195">
        <w:rPr>
          <w:rFonts w:eastAsia="Times New Roman"/>
          <w:sz w:val="16"/>
          <w:szCs w:val="16"/>
        </w:rPr>
        <w:br/>
      </w:r>
      <w:r w:rsidRPr="007C3195">
        <w:rPr>
          <w:rFonts w:eastAsia="Times New Roman"/>
          <w:sz w:val="16"/>
          <w:szCs w:val="16"/>
        </w:rPr>
        <w:lastRenderedPageBreak/>
        <w:t xml:space="preserve">(i) Pyloric stenosis  </w:t>
      </w:r>
      <w:r w:rsidRPr="007C3195">
        <w:rPr>
          <w:rFonts w:eastAsia="Times New Roman"/>
          <w:sz w:val="16"/>
          <w:szCs w:val="16"/>
        </w:rPr>
        <w:br/>
        <w:t xml:space="preserve">(ii) Overuse of antacids  </w:t>
      </w:r>
      <w:r w:rsidRPr="007C3195">
        <w:rPr>
          <w:rFonts w:eastAsia="Times New Roman"/>
          <w:sz w:val="16"/>
          <w:szCs w:val="16"/>
        </w:rPr>
        <w:br/>
        <w:t xml:space="preserve">(iii) Persistent vomiting  </w:t>
      </w:r>
      <w:r w:rsidRPr="007C3195">
        <w:rPr>
          <w:rFonts w:eastAsia="Times New Roman"/>
          <w:sz w:val="16"/>
          <w:szCs w:val="16"/>
        </w:rPr>
        <w:br/>
        <w:t xml:space="preserve">(iv) Intestinal obstruction  </w:t>
      </w:r>
      <w:r w:rsidRPr="007C3195">
        <w:rPr>
          <w:rFonts w:eastAsia="Times New Roman"/>
          <w:sz w:val="16"/>
          <w:szCs w:val="16"/>
        </w:rPr>
        <w:br/>
        <w:t xml:space="preserve">(v) Nephritis  </w:t>
      </w:r>
      <w:r w:rsidRPr="007C3195">
        <w:rPr>
          <w:rFonts w:eastAsia="Times New Roman"/>
          <w:sz w:val="16"/>
          <w:szCs w:val="16"/>
        </w:rPr>
        <w:br/>
        <w:t xml:space="preserve">4. Hyperpnoea :  </w:t>
      </w:r>
      <w:r w:rsidRPr="007C3195">
        <w:rPr>
          <w:rFonts w:eastAsia="Times New Roman"/>
          <w:sz w:val="16"/>
          <w:szCs w:val="16"/>
        </w:rPr>
        <w:br/>
        <w:t xml:space="preserve">(i) Hysterical  </w:t>
      </w:r>
      <w:r w:rsidRPr="007C3195">
        <w:rPr>
          <w:rFonts w:eastAsia="Times New Roman"/>
          <w:sz w:val="16"/>
          <w:szCs w:val="16"/>
        </w:rPr>
        <w:br/>
        <w:t xml:space="preserve">(ii) Voluntary  </w:t>
      </w:r>
      <w:r w:rsidRPr="007C3195">
        <w:rPr>
          <w:rFonts w:eastAsia="Times New Roman"/>
          <w:sz w:val="16"/>
          <w:szCs w:val="16"/>
        </w:rPr>
        <w:br/>
        <w:t xml:space="preserve">(iii) Excessive exercise  </w:t>
      </w:r>
      <w:r w:rsidRPr="007C3195">
        <w:rPr>
          <w:rFonts w:eastAsia="Times New Roman"/>
          <w:sz w:val="16"/>
          <w:szCs w:val="16"/>
        </w:rPr>
        <w:br/>
        <w:t xml:space="preserve">5. Poisons :  </w:t>
      </w:r>
      <w:r w:rsidRPr="007C3195">
        <w:rPr>
          <w:rFonts w:eastAsia="Times New Roman"/>
          <w:sz w:val="16"/>
          <w:szCs w:val="16"/>
        </w:rPr>
        <w:br/>
        <w:t xml:space="preserve">(i) Chloroform  </w:t>
      </w:r>
      <w:r w:rsidRPr="007C3195">
        <w:rPr>
          <w:rFonts w:eastAsia="Times New Roman"/>
          <w:sz w:val="16"/>
          <w:szCs w:val="16"/>
        </w:rPr>
        <w:br/>
        <w:t xml:space="preserve">(ii) Lead  </w:t>
      </w:r>
      <w:r w:rsidRPr="007C3195">
        <w:rPr>
          <w:rFonts w:eastAsia="Times New Roman"/>
          <w:sz w:val="16"/>
          <w:szCs w:val="16"/>
        </w:rPr>
        <w:br/>
        <w:t xml:space="preserve">(iii) Morphine  </w:t>
      </w:r>
      <w:r w:rsidRPr="007C3195">
        <w:rPr>
          <w:rFonts w:eastAsia="Times New Roman"/>
          <w:sz w:val="16"/>
          <w:szCs w:val="16"/>
        </w:rPr>
        <w:br/>
        <w:t xml:space="preserve">(iv) Arsenic  </w:t>
      </w:r>
      <w:r w:rsidRPr="007C3195">
        <w:rPr>
          <w:rFonts w:eastAsia="Times New Roman"/>
          <w:sz w:val="16"/>
          <w:szCs w:val="16"/>
        </w:rPr>
        <w:br/>
        <w:t xml:space="preserve">6. Nervous disorders  </w:t>
      </w:r>
      <w:r w:rsidRPr="007C3195">
        <w:rPr>
          <w:rFonts w:eastAsia="Times New Roman"/>
          <w:sz w:val="16"/>
          <w:szCs w:val="16"/>
        </w:rPr>
        <w:br/>
        <w:t xml:space="preserve">(i) Syringomyelia  </w:t>
      </w:r>
      <w:r w:rsidRPr="007C3195">
        <w:rPr>
          <w:rFonts w:eastAsia="Times New Roman"/>
          <w:sz w:val="16"/>
          <w:szCs w:val="16"/>
        </w:rPr>
        <w:br/>
        <w:t xml:space="preserve">(ii) Cerebral tumours  </w:t>
      </w:r>
      <w:r w:rsidRPr="007C3195">
        <w:rPr>
          <w:rFonts w:eastAsia="Times New Roman"/>
          <w:sz w:val="16"/>
          <w:szCs w:val="16"/>
        </w:rPr>
        <w:br/>
        <w:t xml:space="preserve">7. Pregnancy and lactation  </w:t>
      </w:r>
      <w:r w:rsidRPr="007C3195">
        <w:rPr>
          <w:rFonts w:eastAsia="Times New Roman"/>
          <w:sz w:val="16"/>
          <w:szCs w:val="16"/>
        </w:rPr>
        <w:br/>
        <w:t xml:space="preserve">8. Idiopathic  </w:t>
      </w:r>
      <w:r w:rsidRPr="007C3195">
        <w:rPr>
          <w:rFonts w:eastAsia="Times New Roman"/>
          <w:sz w:val="16"/>
          <w:szCs w:val="16"/>
        </w:rPr>
        <w:br/>
      </w:r>
      <w:r w:rsidRPr="007C3195">
        <w:rPr>
          <w:rFonts w:eastAsia="Times New Roman"/>
          <w:b/>
          <w:bCs/>
          <w:sz w:val="16"/>
          <w:szCs w:val="16"/>
        </w:rPr>
        <w:t>Symptoms</w:t>
      </w:r>
      <w:r w:rsidRPr="007C3195">
        <w:rPr>
          <w:rFonts w:eastAsia="Times New Roman"/>
          <w:sz w:val="16"/>
          <w:szCs w:val="16"/>
        </w:rPr>
        <w:t xml:space="preserve"> </w:t>
      </w:r>
      <w:r w:rsidRPr="007C3195">
        <w:rPr>
          <w:rFonts w:eastAsia="Times New Roman"/>
          <w:sz w:val="16"/>
          <w:szCs w:val="16"/>
        </w:rPr>
        <w:br/>
        <w:t xml:space="preserve">1. Paresthesias of extremities numbness and stiffness around the mouth muscular fibrillatory twitchings and cramping (early symptoms)  </w:t>
      </w:r>
      <w:r w:rsidRPr="007C3195">
        <w:rPr>
          <w:rFonts w:eastAsia="Times New Roman"/>
          <w:sz w:val="16"/>
          <w:szCs w:val="16"/>
        </w:rPr>
        <w:br/>
        <w:t xml:space="preserve">2. Tetanic spasms, most frequent in hands and feet.  </w:t>
      </w:r>
      <w:r w:rsidRPr="007C3195">
        <w:rPr>
          <w:rFonts w:eastAsia="Times New Roman"/>
          <w:sz w:val="16"/>
          <w:szCs w:val="16"/>
        </w:rPr>
        <w:br/>
        <w:t xml:space="preserve">3. Diminished vision.  </w:t>
      </w:r>
      <w:r w:rsidRPr="007C3195">
        <w:rPr>
          <w:rFonts w:eastAsia="Times New Roman"/>
          <w:sz w:val="16"/>
          <w:szCs w:val="16"/>
        </w:rPr>
        <w:br/>
        <w:t xml:space="preserve">4. </w:t>
      </w:r>
      <w:r w:rsidRPr="007C3195">
        <w:rPr>
          <w:rFonts w:eastAsia="Times New Roman"/>
          <w:b/>
          <w:bCs/>
          <w:sz w:val="16"/>
          <w:szCs w:val="16"/>
        </w:rPr>
        <w:t>Trophic changes</w:t>
      </w:r>
      <w:r w:rsidRPr="007C3195">
        <w:rPr>
          <w:rFonts w:eastAsia="Times New Roman"/>
          <w:sz w:val="16"/>
          <w:szCs w:val="16"/>
        </w:rPr>
        <w:t xml:space="preserve">. Thinning and loss of hair; brittleness and loss of nails; punctate, enamel defects in teeth.  </w:t>
      </w:r>
      <w:r w:rsidRPr="007C3195">
        <w:rPr>
          <w:rFonts w:eastAsia="Times New Roman"/>
          <w:sz w:val="16"/>
          <w:szCs w:val="16"/>
        </w:rPr>
        <w:br/>
        <w:t xml:space="preserve">5. Severe headaches, mental retardation and psychiatric disturbances.  </w:t>
      </w:r>
      <w:r w:rsidRPr="007C3195">
        <w:rPr>
          <w:rFonts w:eastAsia="Times New Roman"/>
          <w:sz w:val="16"/>
          <w:szCs w:val="16"/>
        </w:rPr>
        <w:br/>
        <w:t xml:space="preserve">6. </w:t>
      </w:r>
      <w:r w:rsidRPr="007C3195">
        <w:rPr>
          <w:rFonts w:eastAsia="Times New Roman"/>
          <w:b/>
          <w:bCs/>
          <w:sz w:val="16"/>
          <w:szCs w:val="16"/>
        </w:rPr>
        <w:t>Occasional symptoms</w:t>
      </w:r>
      <w:r w:rsidRPr="007C3195">
        <w:rPr>
          <w:rFonts w:eastAsia="Times New Roman"/>
          <w:sz w:val="16"/>
          <w:szCs w:val="16"/>
        </w:rPr>
        <w:t xml:space="preserve">. Spasm of ocular muscles; tachycardia and irregular rhythms; 'gastric tetany', with associated pain, cramps, nausea and vomiting.  </w:t>
      </w:r>
      <w:r w:rsidRPr="007C3195">
        <w:rPr>
          <w:rFonts w:eastAsia="Times New Roman"/>
          <w:sz w:val="16"/>
          <w:szCs w:val="16"/>
        </w:rPr>
        <w:br/>
      </w:r>
      <w:r w:rsidRPr="007C3195">
        <w:rPr>
          <w:rFonts w:eastAsia="Times New Roman"/>
          <w:b/>
          <w:bCs/>
          <w:sz w:val="16"/>
          <w:szCs w:val="16"/>
        </w:rPr>
        <w:t>Signs</w:t>
      </w:r>
      <w:r w:rsidRPr="007C3195">
        <w:rPr>
          <w:rFonts w:eastAsia="Times New Roman"/>
          <w:sz w:val="16"/>
          <w:szCs w:val="16"/>
        </w:rPr>
        <w:t xml:space="preserve"> </w:t>
      </w:r>
      <w:r w:rsidRPr="007C3195">
        <w:rPr>
          <w:rFonts w:eastAsia="Times New Roman"/>
          <w:sz w:val="16"/>
          <w:szCs w:val="16"/>
        </w:rPr>
        <w:br/>
        <w:t xml:space="preserve">1. </w:t>
      </w:r>
      <w:r w:rsidRPr="007C3195">
        <w:rPr>
          <w:rFonts w:eastAsia="Times New Roman"/>
          <w:b/>
          <w:bCs/>
          <w:sz w:val="16"/>
          <w:szCs w:val="16"/>
        </w:rPr>
        <w:t>Chvostek's sign</w:t>
      </w:r>
      <w:r w:rsidRPr="007C3195">
        <w:rPr>
          <w:rFonts w:eastAsia="Times New Roman"/>
          <w:sz w:val="16"/>
          <w:szCs w:val="16"/>
        </w:rPr>
        <w:t>. Unilateral contrac</w:t>
      </w:r>
      <w:r w:rsidRPr="007C3195">
        <w:rPr>
          <w:rFonts w:eastAsia="Times New Roman"/>
          <w:sz w:val="16"/>
          <w:szCs w:val="16"/>
        </w:rPr>
        <w:softHyphen/>
        <w:t xml:space="preserve">tion of superficial muscles of upper lip elicited by tapping facial nerve in front of ear. If the eyelids jerk unilaterally, the test is strongly positive.  </w:t>
      </w:r>
      <w:r w:rsidRPr="007C3195">
        <w:rPr>
          <w:rFonts w:eastAsia="Times New Roman"/>
          <w:sz w:val="16"/>
          <w:szCs w:val="16"/>
        </w:rPr>
        <w:br/>
        <w:t xml:space="preserve">2. </w:t>
      </w:r>
      <w:r w:rsidRPr="007C3195">
        <w:rPr>
          <w:rFonts w:eastAsia="Times New Roman"/>
          <w:b/>
          <w:bCs/>
          <w:sz w:val="16"/>
          <w:szCs w:val="16"/>
        </w:rPr>
        <w:t>Trousseau's sign</w:t>
      </w:r>
      <w:r w:rsidRPr="007C3195">
        <w:rPr>
          <w:rFonts w:eastAsia="Times New Roman"/>
          <w:sz w:val="16"/>
          <w:szCs w:val="16"/>
        </w:rPr>
        <w:t xml:space="preserve">. Production of carpal spasm, causing flexion of wrist and metacarpophalyngeal joints, extension of fingers and adduction of them to the index finger, with some pronation of forearm; elicited by temporarily interrupting circulation of forearm by pumping up pressure in the blood pressure cuff.  </w:t>
      </w:r>
      <w:r w:rsidRPr="007C3195">
        <w:rPr>
          <w:rFonts w:eastAsia="Times New Roman"/>
          <w:sz w:val="16"/>
          <w:szCs w:val="16"/>
        </w:rPr>
        <w:br/>
        <w:t xml:space="preserve">3. </w:t>
      </w:r>
      <w:r w:rsidRPr="007C3195">
        <w:rPr>
          <w:rFonts w:eastAsia="Times New Roman"/>
          <w:b/>
          <w:bCs/>
          <w:sz w:val="16"/>
          <w:szCs w:val="16"/>
        </w:rPr>
        <w:t>Erb's sign</w:t>
      </w:r>
      <w:r w:rsidRPr="007C3195">
        <w:rPr>
          <w:rFonts w:eastAsia="Times New Roman"/>
          <w:sz w:val="16"/>
          <w:szCs w:val="16"/>
        </w:rPr>
        <w:t xml:space="preserve">. Heightened irritability of muscle by stimulation with galvanic current; quite out of date and of historical importance only.  </w:t>
      </w:r>
      <w:r w:rsidRPr="007C3195">
        <w:rPr>
          <w:rFonts w:eastAsia="Times New Roman"/>
          <w:sz w:val="16"/>
          <w:szCs w:val="16"/>
        </w:rPr>
        <w:br/>
        <w:t xml:space="preserve">4. </w:t>
      </w:r>
      <w:r w:rsidRPr="007C3195">
        <w:rPr>
          <w:rFonts w:eastAsia="Times New Roman"/>
          <w:b/>
          <w:bCs/>
          <w:sz w:val="16"/>
          <w:szCs w:val="16"/>
        </w:rPr>
        <w:t>Ophthalmoscopy</w:t>
      </w:r>
      <w:r w:rsidRPr="007C3195">
        <w:rPr>
          <w:rFonts w:eastAsia="Times New Roman"/>
          <w:sz w:val="16"/>
          <w:szCs w:val="16"/>
        </w:rPr>
        <w:t xml:space="preserve">. Papilloedema associated with raised intracranial tension.  </w:t>
      </w:r>
      <w:r w:rsidRPr="007C3195">
        <w:rPr>
          <w:rFonts w:eastAsia="Times New Roman"/>
          <w:sz w:val="16"/>
          <w:szCs w:val="16"/>
        </w:rPr>
        <w:br/>
      </w:r>
      <w:r w:rsidRPr="007C3195">
        <w:rPr>
          <w:rFonts w:eastAsia="Times New Roman"/>
          <w:b/>
          <w:bCs/>
          <w:sz w:val="16"/>
          <w:szCs w:val="16"/>
        </w:rPr>
        <w:t>Diagnosis</w:t>
      </w:r>
      <w:r w:rsidRPr="007C3195">
        <w:rPr>
          <w:rFonts w:eastAsia="Times New Roman"/>
          <w:sz w:val="16"/>
          <w:szCs w:val="16"/>
        </w:rPr>
        <w:t xml:space="preserve"> </w:t>
      </w:r>
      <w:r w:rsidRPr="007C3195">
        <w:rPr>
          <w:rFonts w:eastAsia="Times New Roman"/>
          <w:sz w:val="16"/>
          <w:szCs w:val="16"/>
        </w:rPr>
        <w:br/>
        <w:t xml:space="preserve">1. </w:t>
      </w:r>
      <w:r w:rsidRPr="007C3195">
        <w:rPr>
          <w:rFonts w:eastAsia="Times New Roman"/>
          <w:b/>
          <w:bCs/>
          <w:sz w:val="16"/>
          <w:szCs w:val="16"/>
        </w:rPr>
        <w:t>Serum calcium</w:t>
      </w:r>
      <w:r w:rsidRPr="007C3195">
        <w:rPr>
          <w:rFonts w:eastAsia="Times New Roman"/>
          <w:sz w:val="16"/>
          <w:szCs w:val="16"/>
        </w:rPr>
        <w:t xml:space="preserve">. Low, 4-8 mg percent (normal 9-11 mg percent).  </w:t>
      </w:r>
      <w:r w:rsidRPr="007C3195">
        <w:rPr>
          <w:rFonts w:eastAsia="Times New Roman"/>
          <w:sz w:val="16"/>
          <w:szCs w:val="16"/>
        </w:rPr>
        <w:br/>
        <w:t xml:space="preserve">2. </w:t>
      </w:r>
      <w:r w:rsidRPr="007C3195">
        <w:rPr>
          <w:rFonts w:eastAsia="Times New Roman"/>
          <w:b/>
          <w:bCs/>
          <w:sz w:val="16"/>
          <w:szCs w:val="16"/>
        </w:rPr>
        <w:t>Serum phosphorus</w:t>
      </w:r>
      <w:r w:rsidRPr="007C3195">
        <w:rPr>
          <w:rFonts w:eastAsia="Times New Roman"/>
          <w:sz w:val="16"/>
          <w:szCs w:val="16"/>
        </w:rPr>
        <w:t xml:space="preserve">. Elevated, 4-12 mg percent, (normal 3-4 mg percent).  </w:t>
      </w:r>
      <w:r w:rsidRPr="007C3195">
        <w:rPr>
          <w:rFonts w:eastAsia="Times New Roman"/>
          <w:sz w:val="16"/>
          <w:szCs w:val="16"/>
        </w:rPr>
        <w:br/>
        <w:t xml:space="preserve">3. </w:t>
      </w:r>
      <w:r w:rsidRPr="007C3195">
        <w:rPr>
          <w:rFonts w:eastAsia="Times New Roman"/>
          <w:b/>
          <w:bCs/>
          <w:sz w:val="16"/>
          <w:szCs w:val="16"/>
        </w:rPr>
        <w:t>Ellsworth Howard test</w:t>
      </w:r>
      <w:r w:rsidRPr="007C3195">
        <w:rPr>
          <w:rFonts w:eastAsia="Times New Roman"/>
          <w:sz w:val="16"/>
          <w:szCs w:val="16"/>
        </w:rPr>
        <w:t xml:space="preserve">. Shows increased excretion of phosphorus after injections of 2 ml parathyroid extract.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r w:rsidRPr="007C3195">
        <w:rPr>
          <w:rFonts w:eastAsia="Times New Roman"/>
          <w:sz w:val="16"/>
          <w:szCs w:val="16"/>
        </w:rPr>
        <w:br/>
        <w:t xml:space="preserve">A. </w:t>
      </w:r>
      <w:r w:rsidRPr="007C3195">
        <w:rPr>
          <w:rFonts w:eastAsia="Times New Roman"/>
          <w:b/>
          <w:bCs/>
          <w:sz w:val="16"/>
          <w:szCs w:val="16"/>
        </w:rPr>
        <w:t>Acute tetany</w:t>
      </w:r>
      <w:r w:rsidRPr="007C3195">
        <w:rPr>
          <w:rFonts w:eastAsia="Times New Roman"/>
          <w:sz w:val="16"/>
          <w:szCs w:val="16"/>
        </w:rPr>
        <w:t xml:space="preserve"> </w:t>
      </w:r>
      <w:r w:rsidRPr="007C3195">
        <w:rPr>
          <w:rFonts w:eastAsia="Times New Roman"/>
          <w:sz w:val="16"/>
          <w:szCs w:val="16"/>
        </w:rPr>
        <w:br/>
        <w:t xml:space="preserve">1. Calcium gluconate 10 percent, 10 ml given intravenously; intramuscular injection of 10 ml may also be given to obtain a more prolonged effect.  </w:t>
      </w:r>
      <w:r w:rsidRPr="007C3195">
        <w:rPr>
          <w:rFonts w:eastAsia="Times New Roman"/>
          <w:sz w:val="16"/>
          <w:szCs w:val="16"/>
        </w:rPr>
        <w:br/>
        <w:t xml:space="preserve">2. Sedatives e.g. Calcibronat (calcium bromido-lactobionate) one tablet thtice at day, to control nervous tension.  </w:t>
      </w:r>
      <w:r w:rsidRPr="007C3195">
        <w:rPr>
          <w:rFonts w:eastAsia="Times New Roman"/>
          <w:sz w:val="16"/>
          <w:szCs w:val="16"/>
        </w:rPr>
        <w:br/>
        <w:t xml:space="preserve">3. </w:t>
      </w:r>
      <w:r w:rsidRPr="007C3195">
        <w:rPr>
          <w:rFonts w:eastAsia="Times New Roman"/>
          <w:b/>
          <w:bCs/>
          <w:sz w:val="16"/>
          <w:szCs w:val="16"/>
        </w:rPr>
        <w:t>Parathyroid extract</w:t>
      </w:r>
      <w:r w:rsidRPr="007C3195">
        <w:rPr>
          <w:rFonts w:eastAsia="Times New Roman"/>
          <w:sz w:val="16"/>
          <w:szCs w:val="16"/>
        </w:rPr>
        <w:t xml:space="preserve">. Useful in early post-operative tetany; 10-100 units daily by intravenous or intramuscular injection; after 7-10 days a refractory state develops.  </w:t>
      </w:r>
      <w:r w:rsidRPr="007C3195">
        <w:rPr>
          <w:rFonts w:eastAsia="Times New Roman"/>
          <w:sz w:val="16"/>
          <w:szCs w:val="16"/>
        </w:rPr>
        <w:br/>
        <w:t xml:space="preserve">B. </w:t>
      </w:r>
      <w:r w:rsidRPr="007C3195">
        <w:rPr>
          <w:rFonts w:eastAsia="Times New Roman"/>
          <w:b/>
          <w:bCs/>
          <w:sz w:val="16"/>
          <w:szCs w:val="16"/>
        </w:rPr>
        <w:t>Chronic Tetany</w:t>
      </w:r>
      <w:r w:rsidRPr="007C3195">
        <w:rPr>
          <w:rFonts w:eastAsia="Times New Roman"/>
          <w:sz w:val="16"/>
          <w:szCs w:val="16"/>
        </w:rPr>
        <w:t xml:space="preserve"> </w:t>
      </w:r>
      <w:r w:rsidRPr="007C3195">
        <w:rPr>
          <w:rFonts w:eastAsia="Times New Roman"/>
          <w:sz w:val="16"/>
          <w:szCs w:val="16"/>
        </w:rPr>
        <w:br/>
        <w:t xml:space="preserve">1. </w:t>
      </w:r>
      <w:r w:rsidRPr="007C3195">
        <w:rPr>
          <w:rFonts w:eastAsia="Times New Roman"/>
          <w:b/>
          <w:bCs/>
          <w:sz w:val="16"/>
          <w:szCs w:val="16"/>
        </w:rPr>
        <w:t>Dihydrotachysterol</w:t>
      </w:r>
      <w:r w:rsidRPr="007C3195">
        <w:rPr>
          <w:rFonts w:eastAsia="Times New Roman"/>
          <w:sz w:val="16"/>
          <w:szCs w:val="16"/>
        </w:rPr>
        <w:t xml:space="preserve">. Initial dose. 1.25-3.75 mg (2-6 capsules) daily gradually reduced to minimum maintenance dose, about 0.3-0.6 mg daily; cortisone contra-indicated with this drug.  </w:t>
      </w:r>
      <w:r w:rsidRPr="007C3195">
        <w:rPr>
          <w:rFonts w:eastAsia="Times New Roman"/>
          <w:sz w:val="16"/>
          <w:szCs w:val="16"/>
        </w:rPr>
        <w:br/>
        <w:t xml:space="preserve">2. </w:t>
      </w:r>
      <w:r w:rsidRPr="007C3195">
        <w:rPr>
          <w:rFonts w:eastAsia="Times New Roman"/>
          <w:b/>
          <w:bCs/>
          <w:sz w:val="16"/>
          <w:szCs w:val="16"/>
        </w:rPr>
        <w:t>Vitamin D</w:t>
      </w:r>
      <w:r w:rsidRPr="007C3195">
        <w:rPr>
          <w:rFonts w:eastAsia="Times New Roman"/>
          <w:sz w:val="16"/>
          <w:szCs w:val="16"/>
        </w:rPr>
        <w:t>. 50,000-150,000 units a day orally; intravenous administration of vitamin D</w:t>
      </w:r>
      <w:r w:rsidRPr="007C3195">
        <w:rPr>
          <w:rFonts w:eastAsia="Times New Roman"/>
          <w:sz w:val="16"/>
          <w:szCs w:val="16"/>
          <w:vertAlign w:val="subscript"/>
        </w:rPr>
        <w:t>2</w:t>
      </w:r>
      <w:r w:rsidRPr="007C3195">
        <w:rPr>
          <w:rFonts w:eastAsia="Times New Roman"/>
          <w:sz w:val="16"/>
          <w:szCs w:val="16"/>
        </w:rPr>
        <w:t xml:space="preserve"> gives better results than oral Vitamin D</w:t>
      </w:r>
      <w:r w:rsidRPr="007C3195">
        <w:rPr>
          <w:rFonts w:eastAsia="Times New Roman"/>
          <w:sz w:val="16"/>
          <w:szCs w:val="16"/>
          <w:vertAlign w:val="subscript"/>
        </w:rPr>
        <w:t>2</w:t>
      </w:r>
      <w:r w:rsidRPr="007C3195">
        <w:rPr>
          <w:rFonts w:eastAsia="Times New Roman"/>
          <w:sz w:val="16"/>
          <w:szCs w:val="16"/>
        </w:rPr>
        <w:t xml:space="preserve"> or dihydrotachysterol.  </w:t>
      </w:r>
      <w:r w:rsidRPr="007C3195">
        <w:rPr>
          <w:rFonts w:eastAsia="Times New Roman"/>
          <w:sz w:val="16"/>
          <w:szCs w:val="16"/>
        </w:rPr>
        <w:br/>
        <w:t xml:space="preserve">3. </w:t>
      </w:r>
      <w:r w:rsidRPr="007C3195">
        <w:rPr>
          <w:rFonts w:eastAsia="Times New Roman"/>
          <w:b/>
          <w:bCs/>
          <w:sz w:val="16"/>
          <w:szCs w:val="16"/>
        </w:rPr>
        <w:t>Aluminium hydroxide</w:t>
      </w:r>
      <w:r w:rsidRPr="007C3195">
        <w:rPr>
          <w:rFonts w:eastAsia="Times New Roman"/>
          <w:sz w:val="16"/>
          <w:szCs w:val="16"/>
        </w:rPr>
        <w:t xml:space="preserve">. 1-3 tablespoonful after meals; it fixes phosphorus in the intestine.  </w:t>
      </w:r>
      <w:r w:rsidRPr="007C3195">
        <w:rPr>
          <w:rFonts w:eastAsia="Times New Roman"/>
          <w:sz w:val="16"/>
          <w:szCs w:val="16"/>
        </w:rPr>
        <w:br/>
        <w:t xml:space="preserve">4. </w:t>
      </w:r>
      <w:r w:rsidRPr="007C3195">
        <w:rPr>
          <w:rFonts w:eastAsia="Times New Roman"/>
          <w:b/>
          <w:bCs/>
          <w:sz w:val="16"/>
          <w:szCs w:val="16"/>
        </w:rPr>
        <w:t>Calcium</w:t>
      </w:r>
      <w:r w:rsidRPr="007C3195">
        <w:rPr>
          <w:rFonts w:eastAsia="Times New Roman"/>
          <w:sz w:val="16"/>
          <w:szCs w:val="16"/>
        </w:rPr>
        <w:t xml:space="preserve">. Calcium gluconate or lactate 4 g 4-6 times a day; calcium phosphate should be avoided.  </w:t>
      </w:r>
      <w:r w:rsidRPr="007C3195">
        <w:rPr>
          <w:rFonts w:eastAsia="Times New Roman"/>
          <w:sz w:val="16"/>
          <w:szCs w:val="16"/>
        </w:rPr>
        <w:br/>
        <w:t xml:space="preserve">5. </w:t>
      </w:r>
      <w:r w:rsidRPr="007C3195">
        <w:rPr>
          <w:rFonts w:eastAsia="Times New Roman"/>
          <w:b/>
          <w:bCs/>
          <w:sz w:val="16"/>
          <w:szCs w:val="16"/>
        </w:rPr>
        <w:t>Laevo thyroxine (Eltroxin)</w:t>
      </w:r>
      <w:r w:rsidRPr="007C3195">
        <w:rPr>
          <w:rFonts w:eastAsia="Times New Roman"/>
          <w:sz w:val="16"/>
          <w:szCs w:val="16"/>
        </w:rPr>
        <w:t xml:space="preserve">. Valuable when hypothroidism is present; helpful even in euthyroid patients since it aids absorption of calcium from the intestines; usually given in the dose of 0.1-0.2 mg daily.  </w:t>
      </w:r>
      <w:r w:rsidRPr="007C3195">
        <w:rPr>
          <w:rFonts w:eastAsia="Times New Roman"/>
          <w:sz w:val="16"/>
          <w:szCs w:val="16"/>
        </w:rPr>
        <w:br/>
        <w:t xml:space="preserve">6. </w:t>
      </w:r>
      <w:r w:rsidRPr="007C3195">
        <w:rPr>
          <w:rFonts w:eastAsia="Times New Roman"/>
          <w:b/>
          <w:bCs/>
          <w:sz w:val="16"/>
          <w:szCs w:val="16"/>
        </w:rPr>
        <w:t>Probenecid (Benemid)</w:t>
      </w:r>
      <w:r w:rsidRPr="007C3195">
        <w:rPr>
          <w:rFonts w:eastAsia="Times New Roman"/>
          <w:sz w:val="16"/>
          <w:szCs w:val="16"/>
        </w:rPr>
        <w:t xml:space="preserve">. 0.5 g 2-4 times daily; stimulates excrection of phosphorus.  </w:t>
      </w:r>
      <w:r w:rsidRPr="007C3195">
        <w:rPr>
          <w:rFonts w:eastAsia="Times New Roman"/>
          <w:sz w:val="16"/>
          <w:szCs w:val="16"/>
        </w:rPr>
        <w:br/>
        <w:t xml:space="preserve">7. Transplant of foetal parathyroid tissue or adenoma from a case of hyperparathyroidism, after preparation in tissue culture, occasionally provides prolonged substitution. </w:t>
      </w:r>
      <w:r w:rsidRPr="007C3195">
        <w:rPr>
          <w:rFonts w:eastAsia="Times New Roman"/>
          <w:b/>
          <w:bCs/>
          <w:sz w:val="16"/>
          <w:szCs w:val="16"/>
        </w:rPr>
        <w:t xml:space="preserve">ADRENAL </w:t>
      </w:r>
    </w:p>
    <w:p w:rsidR="000F78A0" w:rsidRPr="007C3195" w:rsidRDefault="000F78A0" w:rsidP="007C3195">
      <w:pPr>
        <w:rPr>
          <w:rFonts w:eastAsia="Times New Roman"/>
          <w:b/>
          <w:bCs/>
          <w:sz w:val="16"/>
          <w:szCs w:val="16"/>
        </w:rPr>
      </w:pPr>
    </w:p>
    <w:p w:rsidR="000F78A0" w:rsidRPr="007C3195" w:rsidRDefault="000F78A0" w:rsidP="007C3195">
      <w:pPr>
        <w:rPr>
          <w:rFonts w:eastAsia="Times New Roman"/>
          <w:sz w:val="32"/>
          <w:szCs w:val="32"/>
        </w:rPr>
      </w:pPr>
      <w:r w:rsidRPr="007C3195">
        <w:rPr>
          <w:rFonts w:eastAsia="Times New Roman"/>
          <w:b/>
          <w:bCs/>
          <w:sz w:val="32"/>
          <w:szCs w:val="32"/>
        </w:rPr>
        <w:t>CORTICAL DISORDERS</w:t>
      </w:r>
    </w:p>
    <w:p w:rsidR="000F78A0" w:rsidRPr="007C3195" w:rsidRDefault="000F78A0" w:rsidP="007C3195">
      <w:pPr>
        <w:numPr>
          <w:ilvl w:val="0"/>
          <w:numId w:val="11"/>
        </w:numPr>
        <w:spacing w:before="100" w:beforeAutospacing="1" w:after="100" w:afterAutospacing="1"/>
        <w:rPr>
          <w:sz w:val="16"/>
          <w:szCs w:val="16"/>
        </w:rPr>
      </w:pPr>
      <w:r w:rsidRPr="007C3195">
        <w:rPr>
          <w:sz w:val="16"/>
          <w:szCs w:val="16"/>
        </w:rPr>
        <w:t xml:space="preserve">Hyperactivity  </w:t>
      </w:r>
      <w:r w:rsidRPr="007C3195">
        <w:rPr>
          <w:sz w:val="16"/>
          <w:szCs w:val="16"/>
        </w:rPr>
        <w:br/>
        <w:t xml:space="preserve">(i) Cushing's syndrome.  </w:t>
      </w:r>
      <w:r w:rsidRPr="007C3195">
        <w:rPr>
          <w:sz w:val="16"/>
          <w:szCs w:val="16"/>
        </w:rPr>
        <w:br/>
        <w:t xml:space="preserve">(ii) Adrenogenital syndrome.  </w:t>
      </w:r>
      <w:r w:rsidRPr="007C3195">
        <w:rPr>
          <w:sz w:val="16"/>
          <w:szCs w:val="16"/>
        </w:rPr>
        <w:br/>
        <w:t xml:space="preserve">(iii) Congenital peudohermaphroditism.  </w:t>
      </w:r>
      <w:r w:rsidRPr="007C3195">
        <w:rPr>
          <w:sz w:val="16"/>
          <w:szCs w:val="16"/>
        </w:rPr>
        <w:br/>
        <w:t xml:space="preserve">(iv)  Hyper-aldosteronism (sodium retention syndrome)  </w:t>
      </w:r>
      <w:r w:rsidRPr="007C3195">
        <w:rPr>
          <w:sz w:val="16"/>
          <w:szCs w:val="16"/>
        </w:rPr>
        <w:br/>
      </w:r>
      <w:r w:rsidRPr="007C3195">
        <w:rPr>
          <w:sz w:val="16"/>
          <w:szCs w:val="16"/>
        </w:rPr>
        <w:lastRenderedPageBreak/>
        <w:t xml:space="preserve">2. Hypoactivity  </w:t>
      </w:r>
      <w:r w:rsidRPr="007C3195">
        <w:rPr>
          <w:sz w:val="16"/>
          <w:szCs w:val="16"/>
        </w:rPr>
        <w:br/>
        <w:t xml:space="preserve">(i)  Addison's disease (chronic insufficiency)  </w:t>
      </w:r>
      <w:r w:rsidRPr="007C3195">
        <w:rPr>
          <w:sz w:val="16"/>
          <w:szCs w:val="16"/>
        </w:rPr>
        <w:br/>
        <w:t xml:space="preserve">(ii) Waterhouse-Friderichsen syndrome (acute adrenal crisis). </w:t>
      </w:r>
    </w:p>
    <w:p w:rsidR="000F78A0" w:rsidRPr="007C3195" w:rsidRDefault="000F78A0" w:rsidP="007C3195">
      <w:pPr>
        <w:rPr>
          <w:sz w:val="32"/>
          <w:szCs w:val="32"/>
        </w:rPr>
      </w:pPr>
      <w:r w:rsidRPr="007C3195">
        <w:rPr>
          <w:b/>
          <w:bCs/>
          <w:sz w:val="32"/>
          <w:szCs w:val="32"/>
        </w:rPr>
        <w:t>CUSHING'S SYNDROME</w:t>
      </w:r>
      <w:r w:rsidRPr="007C3195">
        <w:rPr>
          <w:sz w:val="32"/>
          <w:szCs w:val="32"/>
        </w:rPr>
        <w:t xml:space="preserve"> </w:t>
      </w:r>
      <w:r w:rsidRPr="007C3195">
        <w:rPr>
          <w:sz w:val="32"/>
          <w:szCs w:val="32"/>
        </w:rPr>
        <w:br/>
      </w:r>
    </w:p>
    <w:p w:rsidR="000F78A0" w:rsidRPr="007C3195" w:rsidRDefault="000F78A0" w:rsidP="007C3195">
      <w:pPr>
        <w:rPr>
          <w:sz w:val="16"/>
          <w:szCs w:val="16"/>
        </w:rPr>
      </w:pPr>
      <w:r w:rsidRPr="007C3195">
        <w:rPr>
          <w:sz w:val="16"/>
          <w:szCs w:val="16"/>
        </w:rPr>
        <w:t xml:space="preserve">It is an endocrine disorder resulting from overactivity of the adrenal cortex, characterized chiefly by disturbed electrolyte, fat, protein and carbohydrate metabolism. The term "Cushing's disease" is frequently applied to those cases in which hyperadrenocorticism is consequent to excessive production of pituitary ACTH while "Cushing's syndrome" is reserved for cases resulting from adrenal cortical tumour. Since both the disorders have same clinical manifestations and effects, in the present description these will be treated as synonyms irrespective of etiology.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1.  Causes in the pituitary  </w:t>
      </w:r>
      <w:r w:rsidRPr="007C3195">
        <w:rPr>
          <w:sz w:val="16"/>
          <w:szCs w:val="16"/>
        </w:rPr>
        <w:br/>
        <w:t xml:space="preserve">(i) Basophil hyperplasia  </w:t>
      </w:r>
      <w:r w:rsidRPr="007C3195">
        <w:rPr>
          <w:sz w:val="16"/>
          <w:szCs w:val="16"/>
        </w:rPr>
        <w:br/>
        <w:t xml:space="preserve">(ii) Basophil adenoma.  </w:t>
      </w:r>
      <w:r w:rsidRPr="007C3195">
        <w:rPr>
          <w:sz w:val="16"/>
          <w:szCs w:val="16"/>
        </w:rPr>
        <w:br/>
        <w:t xml:space="preserve">(iii) Chromophobe adenoma  </w:t>
      </w:r>
      <w:r w:rsidRPr="007C3195">
        <w:rPr>
          <w:sz w:val="16"/>
          <w:szCs w:val="16"/>
        </w:rPr>
        <w:br/>
        <w:t xml:space="preserve">Ov) Functional carcinoma.  </w:t>
      </w:r>
      <w:r w:rsidRPr="007C3195">
        <w:rPr>
          <w:sz w:val="16"/>
          <w:szCs w:val="16"/>
        </w:rPr>
        <w:br/>
        <w:t xml:space="preserve">2.  Causes in the adrenals :  </w:t>
      </w:r>
      <w:r w:rsidRPr="007C3195">
        <w:rPr>
          <w:sz w:val="16"/>
          <w:szCs w:val="16"/>
        </w:rPr>
        <w:br/>
        <w:t xml:space="preserve">(i) Carcinoma of adrenal cortex  </w:t>
      </w:r>
      <w:r w:rsidRPr="007C3195">
        <w:rPr>
          <w:sz w:val="16"/>
          <w:szCs w:val="16"/>
        </w:rPr>
        <w:br/>
        <w:t xml:space="preserve">(ii) Adenoma of adrenal cortex.  </w:t>
      </w:r>
      <w:r w:rsidRPr="007C3195">
        <w:rPr>
          <w:sz w:val="16"/>
          <w:szCs w:val="16"/>
        </w:rPr>
        <w:br/>
        <w:t xml:space="preserve">3.  Extrinsic causes (rare)  </w:t>
      </w:r>
      <w:r w:rsidRPr="007C3195">
        <w:rPr>
          <w:sz w:val="16"/>
          <w:szCs w:val="16"/>
        </w:rPr>
        <w:br/>
        <w:t xml:space="preserve">(i) Thymoma  </w:t>
      </w:r>
      <w:r w:rsidRPr="007C3195">
        <w:rPr>
          <w:sz w:val="16"/>
          <w:szCs w:val="16"/>
        </w:rPr>
        <w:br/>
        <w:t xml:space="preserve">(ii) Bronchogenic carcinoma  </w:t>
      </w:r>
      <w:r w:rsidRPr="007C3195">
        <w:rPr>
          <w:sz w:val="16"/>
          <w:szCs w:val="16"/>
        </w:rPr>
        <w:br/>
        <w:t xml:space="preserve">(iii) Ovarian tumours.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1. </w:t>
      </w:r>
      <w:r w:rsidRPr="007C3195">
        <w:rPr>
          <w:b/>
          <w:bCs/>
          <w:sz w:val="16"/>
          <w:szCs w:val="16"/>
        </w:rPr>
        <w:t>Obesity</w:t>
      </w:r>
      <w:r w:rsidRPr="007C3195">
        <w:rPr>
          <w:sz w:val="16"/>
          <w:szCs w:val="16"/>
        </w:rPr>
        <w:t xml:space="preserve">. "Buffalo-type", accentuated on trunk, sparing extremities, round plethoric "moonface".  </w:t>
      </w:r>
      <w:r w:rsidRPr="007C3195">
        <w:rPr>
          <w:sz w:val="16"/>
          <w:szCs w:val="16"/>
        </w:rPr>
        <w:br/>
        <w:t xml:space="preserve">2.  Weakness, easy fatigability.  </w:t>
      </w:r>
      <w:r w:rsidRPr="007C3195">
        <w:rPr>
          <w:sz w:val="16"/>
          <w:szCs w:val="16"/>
        </w:rPr>
        <w:br/>
        <w:t xml:space="preserve">3. </w:t>
      </w:r>
      <w:r w:rsidRPr="007C3195">
        <w:rPr>
          <w:b/>
          <w:bCs/>
          <w:sz w:val="16"/>
          <w:szCs w:val="16"/>
        </w:rPr>
        <w:t>Skin changes</w:t>
      </w:r>
      <w:r w:rsidRPr="007C3195">
        <w:rPr>
          <w:sz w:val="16"/>
          <w:szCs w:val="16"/>
        </w:rPr>
        <w:t xml:space="preserve">. Easy bruisability, acne, seborrhoea, purplish striae particularly on abdomen and thighs.  </w:t>
      </w:r>
      <w:r w:rsidRPr="007C3195">
        <w:rPr>
          <w:sz w:val="16"/>
          <w:szCs w:val="16"/>
        </w:rPr>
        <w:br/>
        <w:t xml:space="preserve">4.  Heterosexual hypertrichosis in women.  </w:t>
      </w:r>
      <w:r w:rsidRPr="007C3195">
        <w:rPr>
          <w:sz w:val="16"/>
          <w:szCs w:val="16"/>
        </w:rPr>
        <w:br/>
        <w:t xml:space="preserve">5. </w:t>
      </w:r>
      <w:r w:rsidRPr="007C3195">
        <w:rPr>
          <w:b/>
          <w:bCs/>
          <w:sz w:val="16"/>
          <w:szCs w:val="16"/>
        </w:rPr>
        <w:t>Diminished sexual function</w:t>
      </w:r>
      <w:r w:rsidRPr="007C3195">
        <w:rPr>
          <w:sz w:val="16"/>
          <w:szCs w:val="16"/>
        </w:rPr>
        <w:t xml:space="preserve">. Amenorrhoea in females; testicular atrophy, loss of libido and impotence in males.  </w:t>
      </w:r>
      <w:r w:rsidRPr="007C3195">
        <w:rPr>
          <w:sz w:val="16"/>
          <w:szCs w:val="16"/>
        </w:rPr>
        <w:br/>
        <w:t xml:space="preserve">6. Psychic changes; occasionally frank psychoses.  </w:t>
      </w:r>
      <w:r w:rsidRPr="007C3195">
        <w:rPr>
          <w:sz w:val="16"/>
          <w:szCs w:val="16"/>
        </w:rPr>
        <w:br/>
        <w:t xml:space="preserve">7. Headaches, dyspnoea, palpitation, with hypertension.  </w:t>
      </w:r>
      <w:r w:rsidRPr="007C3195">
        <w:rPr>
          <w:sz w:val="16"/>
          <w:szCs w:val="16"/>
        </w:rPr>
        <w:br/>
        <w:t xml:space="preserve">8. Polydipsia and polyuria frequent.  </w:t>
      </w:r>
      <w:r w:rsidRPr="007C3195">
        <w:rPr>
          <w:sz w:val="16"/>
          <w:szCs w:val="16"/>
        </w:rPr>
        <w:br/>
        <w:t xml:space="preserve">9. Deepening of voice occasional.  </w:t>
      </w:r>
      <w:r w:rsidRPr="007C3195">
        <w:rPr>
          <w:sz w:val="16"/>
          <w:szCs w:val="16"/>
        </w:rPr>
        <w:br/>
        <w:t xml:space="preserve">10. Occasionally, pain, ache, or soreness from non-traumatic rib or vertebral fractures (osteoporosis).  </w:t>
      </w:r>
      <w:r w:rsidRPr="007C3195">
        <w:rPr>
          <w:sz w:val="16"/>
          <w:szCs w:val="16"/>
        </w:rPr>
        <w:br/>
        <w:t xml:space="preserve">11. Occasional renal colic from nephrolithiasis.  </w:t>
      </w:r>
      <w:r w:rsidRPr="007C3195">
        <w:rPr>
          <w:sz w:val="16"/>
          <w:szCs w:val="16"/>
        </w:rPr>
        <w:br/>
        <w:t xml:space="preserve">12. Occasional history of prolonged administration of corticosteroids.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 xml:space="preserve">1. </w:t>
      </w:r>
      <w:r w:rsidRPr="007C3195">
        <w:rPr>
          <w:b/>
          <w:bCs/>
          <w:sz w:val="16"/>
          <w:szCs w:val="16"/>
        </w:rPr>
        <w:t>Obesity</w:t>
      </w:r>
      <w:r w:rsidRPr="007C3195">
        <w:rPr>
          <w:sz w:val="16"/>
          <w:szCs w:val="16"/>
        </w:rPr>
        <w:t xml:space="preserve">. "Buffalo-type", accentuated on trunk, sparing extremities.  </w:t>
      </w:r>
      <w:r w:rsidRPr="007C3195">
        <w:rPr>
          <w:sz w:val="16"/>
          <w:szCs w:val="16"/>
        </w:rPr>
        <w:br/>
        <w:t xml:space="preserve">2. Round, plethoric "moonface"; some times exophthalmos.  </w:t>
      </w:r>
      <w:r w:rsidRPr="007C3195">
        <w:rPr>
          <w:sz w:val="16"/>
          <w:szCs w:val="16"/>
        </w:rPr>
        <w:br/>
        <w:t>3. Cervicodorsal kyphosis ("buffalo</w:t>
      </w:r>
      <w:r w:rsidRPr="007C3195">
        <w:rPr>
          <w:sz w:val="16"/>
          <w:szCs w:val="16"/>
        </w:rPr>
        <w:softHyphen/>
        <w:t xml:space="preserve">hump"); may result from actual collapse of vertebrae due to osteoporosis.  </w:t>
      </w:r>
      <w:r w:rsidRPr="007C3195">
        <w:rPr>
          <w:sz w:val="16"/>
          <w:szCs w:val="16"/>
        </w:rPr>
        <w:br/>
        <w:t xml:space="preserve">4. Skin with numerous bruises and purplish striae, particularly on abdomen, and thighs; facial acne.  </w:t>
      </w:r>
      <w:r w:rsidRPr="007C3195">
        <w:rPr>
          <w:sz w:val="16"/>
          <w:szCs w:val="16"/>
        </w:rPr>
        <w:br/>
        <w:t xml:space="preserve">5. Hypertension; moderate or severe.  </w:t>
      </w:r>
      <w:r w:rsidRPr="007C3195">
        <w:rPr>
          <w:sz w:val="16"/>
          <w:szCs w:val="16"/>
        </w:rPr>
        <w:br/>
        <w:t xml:space="preserve">6. Hirsutism in women.  </w:t>
      </w:r>
      <w:r w:rsidRPr="007C3195">
        <w:rPr>
          <w:sz w:val="16"/>
          <w:szCs w:val="16"/>
        </w:rPr>
        <w:br/>
        <w:t xml:space="preserve">7. Hypertrophy of clitoris testicular atrophy.  </w:t>
      </w:r>
      <w:r w:rsidRPr="007C3195">
        <w:rPr>
          <w:sz w:val="16"/>
          <w:szCs w:val="16"/>
        </w:rPr>
        <w:br/>
        <w:t xml:space="preserve">S. Occasional deepening, of voice in women.  </w:t>
      </w:r>
      <w:r w:rsidRPr="007C3195">
        <w:rPr>
          <w:sz w:val="16"/>
          <w:szCs w:val="16"/>
        </w:rPr>
        <w:br/>
        <w:t xml:space="preserve">9. Muscular wasting.  </w:t>
      </w:r>
      <w:r w:rsidRPr="007C3195">
        <w:rPr>
          <w:sz w:val="16"/>
          <w:szCs w:val="16"/>
        </w:rPr>
        <w:br/>
        <w:t xml:space="preserve">10. Adrenal tumour rarely palpable.  </w:t>
      </w:r>
      <w:r w:rsidRPr="007C3195">
        <w:rPr>
          <w:sz w:val="16"/>
          <w:szCs w:val="16"/>
        </w:rPr>
        <w:br/>
      </w:r>
      <w:r w:rsidRPr="007C3195">
        <w:rPr>
          <w:b/>
          <w:bCs/>
          <w:sz w:val="16"/>
          <w:szCs w:val="16"/>
        </w:rPr>
        <w:t>Investigations</w:t>
      </w:r>
      <w:r w:rsidRPr="007C3195">
        <w:rPr>
          <w:sz w:val="16"/>
          <w:szCs w:val="16"/>
        </w:rPr>
        <w:t xml:space="preserve"> </w:t>
      </w:r>
      <w:r w:rsidRPr="007C3195">
        <w:rPr>
          <w:sz w:val="16"/>
          <w:szCs w:val="16"/>
        </w:rPr>
        <w:br/>
        <w:t xml:space="preserve">1. </w:t>
      </w:r>
      <w:r w:rsidRPr="007C3195">
        <w:rPr>
          <w:b/>
          <w:bCs/>
          <w:sz w:val="16"/>
          <w:szCs w:val="16"/>
        </w:rPr>
        <w:t>Urinary 17-ketosteroids</w:t>
      </w:r>
      <w:r w:rsidRPr="007C3195">
        <w:rPr>
          <w:sz w:val="16"/>
          <w:szCs w:val="16"/>
        </w:rPr>
        <w:t xml:space="preserve">. Over 17 mg in females and 25 mg in males (normal 5-15 mg in females and 10-20 mg in males) per 24 hours. Excretion levels increased three to five times by stimulation with 25 units ACTH administered intravenously over eight hours.  </w:t>
      </w:r>
      <w:r w:rsidRPr="007C3195">
        <w:rPr>
          <w:sz w:val="16"/>
          <w:szCs w:val="16"/>
        </w:rPr>
        <w:br/>
        <w:t xml:space="preserve">2. </w:t>
      </w:r>
      <w:r w:rsidRPr="007C3195">
        <w:rPr>
          <w:b/>
          <w:bCs/>
          <w:sz w:val="16"/>
          <w:szCs w:val="16"/>
        </w:rPr>
        <w:t>Glucose tolerance test</w:t>
      </w:r>
      <w:r w:rsidRPr="007C3195">
        <w:rPr>
          <w:sz w:val="16"/>
          <w:szCs w:val="16"/>
        </w:rPr>
        <w:t xml:space="preserve">. Shows diabetic tendency or actual diabetes mellitus.  </w:t>
      </w:r>
      <w:r w:rsidRPr="007C3195">
        <w:rPr>
          <w:sz w:val="16"/>
          <w:szCs w:val="16"/>
        </w:rPr>
        <w:br/>
        <w:t xml:space="preserve">3. </w:t>
      </w:r>
      <w:r w:rsidRPr="007C3195">
        <w:rPr>
          <w:b/>
          <w:bCs/>
          <w:sz w:val="16"/>
          <w:szCs w:val="16"/>
        </w:rPr>
        <w:t>Blood examination</w:t>
      </w:r>
      <w:r w:rsidRPr="007C3195">
        <w:rPr>
          <w:sz w:val="16"/>
          <w:szCs w:val="16"/>
        </w:rPr>
        <w:t xml:space="preserve">. Mostly polycythaemia and raised haemoglobin level except malignancy of adrenals when there is anaemia, eosinopenia; lymphocytopenia.  </w:t>
      </w:r>
      <w:r w:rsidRPr="007C3195">
        <w:rPr>
          <w:sz w:val="16"/>
          <w:szCs w:val="16"/>
        </w:rPr>
        <w:br/>
        <w:t xml:space="preserve">4. </w:t>
      </w:r>
      <w:r w:rsidRPr="007C3195">
        <w:rPr>
          <w:b/>
          <w:bCs/>
          <w:sz w:val="16"/>
          <w:szCs w:val="16"/>
        </w:rPr>
        <w:t>Urine examination</w:t>
      </w:r>
      <w:r w:rsidRPr="007C3195">
        <w:rPr>
          <w:sz w:val="16"/>
          <w:szCs w:val="16"/>
        </w:rPr>
        <w:t xml:space="preserve">. Glycosuria; albumin casts.  </w:t>
      </w:r>
      <w:r w:rsidRPr="007C3195">
        <w:rPr>
          <w:sz w:val="16"/>
          <w:szCs w:val="16"/>
        </w:rPr>
        <w:br/>
        <w:t xml:space="preserve">5. </w:t>
      </w:r>
      <w:r w:rsidRPr="007C3195">
        <w:rPr>
          <w:b/>
          <w:bCs/>
          <w:sz w:val="16"/>
          <w:szCs w:val="16"/>
        </w:rPr>
        <w:t>Serum sodium and chloride</w:t>
      </w:r>
      <w:r w:rsidRPr="007C3195">
        <w:rPr>
          <w:sz w:val="16"/>
          <w:szCs w:val="16"/>
        </w:rPr>
        <w:t xml:space="preserve">. Elevated.  </w:t>
      </w:r>
      <w:r w:rsidRPr="007C3195">
        <w:rPr>
          <w:sz w:val="16"/>
          <w:szCs w:val="16"/>
        </w:rPr>
        <w:br/>
        <w:t xml:space="preserve">6. </w:t>
      </w:r>
      <w:r w:rsidRPr="007C3195">
        <w:rPr>
          <w:b/>
          <w:bCs/>
          <w:sz w:val="16"/>
          <w:szCs w:val="16"/>
        </w:rPr>
        <w:t>Serum potassium</w:t>
      </w:r>
      <w:r w:rsidRPr="007C3195">
        <w:rPr>
          <w:sz w:val="16"/>
          <w:szCs w:val="16"/>
        </w:rPr>
        <w:t xml:space="preserve">. Lowered.  </w:t>
      </w:r>
      <w:r w:rsidRPr="007C3195">
        <w:rPr>
          <w:sz w:val="16"/>
          <w:szCs w:val="16"/>
        </w:rPr>
        <w:br/>
        <w:t xml:space="preserve">7. </w:t>
      </w:r>
      <w:r w:rsidRPr="007C3195">
        <w:rPr>
          <w:b/>
          <w:bCs/>
          <w:sz w:val="16"/>
          <w:szCs w:val="16"/>
        </w:rPr>
        <w:t>X-ray chest.</w:t>
      </w:r>
      <w:r w:rsidRPr="007C3195">
        <w:rPr>
          <w:sz w:val="16"/>
          <w:szCs w:val="16"/>
        </w:rPr>
        <w:t xml:space="preserve"> Enlarged heart; kyphosis collapsed vertebrae.  </w:t>
      </w:r>
      <w:r w:rsidRPr="007C3195">
        <w:rPr>
          <w:sz w:val="16"/>
          <w:szCs w:val="16"/>
        </w:rPr>
        <w:br/>
        <w:t xml:space="preserve">8. </w:t>
      </w:r>
      <w:r w:rsidRPr="007C3195">
        <w:rPr>
          <w:b/>
          <w:bCs/>
          <w:sz w:val="16"/>
          <w:szCs w:val="16"/>
        </w:rPr>
        <w:t>Blood non -protein nitrogen</w:t>
      </w:r>
      <w:r w:rsidRPr="007C3195">
        <w:rPr>
          <w:sz w:val="16"/>
          <w:szCs w:val="16"/>
        </w:rPr>
        <w:t xml:space="preserve">. Elevated in terminal phases.  </w:t>
      </w:r>
      <w:r w:rsidRPr="007C3195">
        <w:rPr>
          <w:sz w:val="16"/>
          <w:szCs w:val="16"/>
        </w:rPr>
        <w:br/>
        <w:t xml:space="preserve">9. </w:t>
      </w:r>
      <w:r w:rsidRPr="007C3195">
        <w:rPr>
          <w:b/>
          <w:bCs/>
          <w:sz w:val="16"/>
          <w:szCs w:val="16"/>
        </w:rPr>
        <w:t>Basal metabolic rate</w:t>
      </w:r>
      <w:r w:rsidRPr="007C3195">
        <w:rPr>
          <w:sz w:val="16"/>
          <w:szCs w:val="16"/>
        </w:rPr>
        <w:t xml:space="preserve">. Moderately elevated.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w:t>
      </w:r>
      <w:r w:rsidRPr="007C3195">
        <w:rPr>
          <w:b/>
          <w:bCs/>
          <w:sz w:val="16"/>
          <w:szCs w:val="16"/>
        </w:rPr>
        <w:t>Inhibiting X-ray therapy to pituitary</w:t>
      </w:r>
      <w:r w:rsidRPr="007C3195">
        <w:rPr>
          <w:sz w:val="16"/>
          <w:szCs w:val="16"/>
        </w:rPr>
        <w:t>. Helpful in cases caused by pituitary over</w:t>
      </w:r>
      <w:r w:rsidRPr="007C3195">
        <w:rPr>
          <w:sz w:val="16"/>
          <w:szCs w:val="16"/>
        </w:rPr>
        <w:softHyphen/>
        <w:t xml:space="preserve">activity; dose 1700 </w:t>
      </w:r>
      <w:r w:rsidRPr="007C3195">
        <w:rPr>
          <w:rFonts w:ascii="Symbol" w:hAnsi="Symbol"/>
          <w:sz w:val="16"/>
          <w:szCs w:val="16"/>
        </w:rPr>
        <w:t></w:t>
      </w:r>
      <w:r w:rsidRPr="007C3195">
        <w:rPr>
          <w:sz w:val="16"/>
          <w:szCs w:val="16"/>
        </w:rPr>
        <w:t xml:space="preserve"> in 6-10 days.  </w:t>
      </w:r>
      <w:r w:rsidRPr="007C3195">
        <w:rPr>
          <w:sz w:val="16"/>
          <w:szCs w:val="16"/>
        </w:rPr>
        <w:br/>
        <w:t xml:space="preserve">2. </w:t>
      </w:r>
      <w:r w:rsidRPr="007C3195">
        <w:rPr>
          <w:b/>
          <w:bCs/>
          <w:sz w:val="16"/>
          <w:szCs w:val="16"/>
        </w:rPr>
        <w:t>Bilateral subtotal adrenalectomy</w:t>
      </w:r>
      <w:r w:rsidRPr="007C3195">
        <w:rPr>
          <w:sz w:val="16"/>
          <w:szCs w:val="16"/>
        </w:rPr>
        <w:t xml:space="preserve">. Removal of one adrenal and four-fifth of the other adrenal. Postoperative replacement therapy with cortisone, may be needed infinitely.  </w:t>
      </w:r>
      <w:r w:rsidRPr="007C3195">
        <w:rPr>
          <w:sz w:val="16"/>
          <w:szCs w:val="16"/>
        </w:rPr>
        <w:br/>
        <w:t xml:space="preserve">3. Extirpation of adrenal tumour.  </w:t>
      </w:r>
      <w:r w:rsidRPr="007C3195">
        <w:rPr>
          <w:sz w:val="16"/>
          <w:szCs w:val="16"/>
        </w:rPr>
        <w:br/>
        <w:t xml:space="preserve">4. Methyl testosterone (Perandren) linguets, 10-25 mg. daily for osteoporosis and nitrogen loss. </w:t>
      </w:r>
    </w:p>
    <w:p w:rsidR="000F78A0" w:rsidRPr="007C3195" w:rsidRDefault="000F78A0" w:rsidP="007C3195">
      <w:pPr>
        <w:rPr>
          <w:sz w:val="16"/>
          <w:szCs w:val="16"/>
        </w:rPr>
      </w:pPr>
    </w:p>
    <w:p w:rsidR="000F78A0" w:rsidRPr="007C3195" w:rsidRDefault="000F78A0" w:rsidP="007C3195">
      <w:pPr>
        <w:rPr>
          <w:sz w:val="32"/>
          <w:szCs w:val="32"/>
        </w:rPr>
      </w:pPr>
      <w:r w:rsidRPr="007C3195">
        <w:rPr>
          <w:b/>
          <w:bCs/>
          <w:sz w:val="32"/>
          <w:szCs w:val="32"/>
        </w:rPr>
        <w:lastRenderedPageBreak/>
        <w:t>ADRENOGENITAL SYNDROME</w:t>
      </w:r>
      <w:r w:rsidRPr="007C3195">
        <w:rPr>
          <w:sz w:val="32"/>
          <w:szCs w:val="32"/>
        </w:rPr>
        <w:t xml:space="preserve"> </w:t>
      </w:r>
      <w:r w:rsidRPr="007C3195">
        <w:rPr>
          <w:sz w:val="32"/>
          <w:szCs w:val="32"/>
        </w:rPr>
        <w:br/>
      </w:r>
    </w:p>
    <w:p w:rsidR="000F78A0" w:rsidRPr="007C3195" w:rsidRDefault="000F78A0" w:rsidP="007C3195">
      <w:pPr>
        <w:rPr>
          <w:sz w:val="16"/>
          <w:szCs w:val="16"/>
        </w:rPr>
      </w:pPr>
      <w:r w:rsidRPr="007C3195">
        <w:rPr>
          <w:sz w:val="16"/>
          <w:szCs w:val="16"/>
        </w:rPr>
        <w:t xml:space="preserve">Adrenogenital syndrome is an endocrine disorder with marked androgenic developments in either sex and caused by excess of anabolic sex steroids from adrenal cortex.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A. In preadolescent boys  </w:t>
      </w:r>
      <w:r w:rsidRPr="007C3195">
        <w:rPr>
          <w:sz w:val="16"/>
          <w:szCs w:val="16"/>
        </w:rPr>
        <w:br/>
        <w:t xml:space="preserve">1 . </w:t>
      </w:r>
      <w:r w:rsidRPr="007C3195">
        <w:rPr>
          <w:b/>
          <w:bCs/>
          <w:sz w:val="16"/>
          <w:szCs w:val="16"/>
        </w:rPr>
        <w:t>Advanced sexual development.</w:t>
      </w:r>
      <w:r w:rsidRPr="007C3195">
        <w:rPr>
          <w:sz w:val="16"/>
          <w:szCs w:val="16"/>
        </w:rPr>
        <w:t xml:space="preserve"> External genitalia viz penis, scrotum, and testes, may approach adult dimensions at the age of a few years; erections and nocturnal emissions frequent.  </w:t>
      </w:r>
      <w:r w:rsidRPr="007C3195">
        <w:rPr>
          <w:sz w:val="16"/>
          <w:szCs w:val="16"/>
        </w:rPr>
        <w:br/>
        <w:t xml:space="preserve">2. Adult secondary sex characters, including moustache, beard, and pubic and axillary hair.  </w:t>
      </w:r>
      <w:r w:rsidRPr="007C3195">
        <w:rPr>
          <w:sz w:val="16"/>
          <w:szCs w:val="16"/>
        </w:rPr>
        <w:br/>
        <w:t xml:space="preserve">3. Transitory tallness; later short because of premature epiphyseal closure.  </w:t>
      </w:r>
      <w:r w:rsidRPr="007C3195">
        <w:rPr>
          <w:sz w:val="16"/>
          <w:szCs w:val="16"/>
        </w:rPr>
        <w:br/>
        <w:t xml:space="preserve">4. Deepening of voice.  </w:t>
      </w:r>
      <w:r w:rsidRPr="007C3195">
        <w:rPr>
          <w:sz w:val="16"/>
          <w:szCs w:val="16"/>
        </w:rPr>
        <w:br/>
        <w:t xml:space="preserve">5. Acne.  </w:t>
      </w:r>
      <w:r w:rsidRPr="007C3195">
        <w:rPr>
          <w:sz w:val="16"/>
          <w:szCs w:val="16"/>
        </w:rPr>
        <w:br/>
        <w:t xml:space="preserve">6. Increased muscular stength.  </w:t>
      </w:r>
      <w:r w:rsidRPr="007C3195">
        <w:rPr>
          <w:sz w:val="16"/>
          <w:szCs w:val="16"/>
        </w:rPr>
        <w:br/>
        <w:t>B. In girls (</w:t>
      </w:r>
      <w:r w:rsidRPr="007C3195">
        <w:rPr>
          <w:i/>
          <w:iCs/>
          <w:sz w:val="16"/>
          <w:szCs w:val="16"/>
        </w:rPr>
        <w:t>pseudosexual precocity with virilism</w:t>
      </w:r>
      <w:r w:rsidRPr="007C3195">
        <w:rPr>
          <w:sz w:val="16"/>
          <w:szCs w:val="16"/>
        </w:rPr>
        <w:t xml:space="preserve">)  </w:t>
      </w:r>
      <w:r w:rsidRPr="007C3195">
        <w:rPr>
          <w:sz w:val="16"/>
          <w:szCs w:val="16"/>
        </w:rPr>
        <w:br/>
        <w:t xml:space="preserve">1. Hirsutism; both sexual and generalized.  </w:t>
      </w:r>
      <w:r w:rsidRPr="007C3195">
        <w:rPr>
          <w:sz w:val="16"/>
          <w:szCs w:val="16"/>
        </w:rPr>
        <w:br/>
        <w:t xml:space="preserve">2. Enlargement of clitoris.  </w:t>
      </w:r>
      <w:r w:rsidRPr="007C3195">
        <w:rPr>
          <w:sz w:val="16"/>
          <w:szCs w:val="16"/>
        </w:rPr>
        <w:br/>
        <w:t xml:space="preserve">3. Feminine-type precocity absent. Uterus remains small; no mammary development; no menstruation.  </w:t>
      </w:r>
      <w:r w:rsidRPr="007C3195">
        <w:rPr>
          <w:sz w:val="16"/>
          <w:szCs w:val="16"/>
        </w:rPr>
        <w:br/>
        <w:t xml:space="preserve">4. Transient tallness; short stature later, owing to early bone maturation.  </w:t>
      </w:r>
      <w:r w:rsidRPr="007C3195">
        <w:rPr>
          <w:sz w:val="16"/>
          <w:szCs w:val="16"/>
        </w:rPr>
        <w:br/>
        <w:t xml:space="preserve">5. Unusual muscular development and strength.  </w:t>
      </w:r>
      <w:r w:rsidRPr="007C3195">
        <w:rPr>
          <w:sz w:val="16"/>
          <w:szCs w:val="16"/>
        </w:rPr>
        <w:br/>
        <w:t xml:space="preserve"> 6. Low pitched voice.  </w:t>
      </w:r>
      <w:r w:rsidRPr="007C3195">
        <w:rPr>
          <w:sz w:val="16"/>
          <w:szCs w:val="16"/>
        </w:rPr>
        <w:br/>
        <w:t xml:space="preserve">C. Virilism in adult women  </w:t>
      </w:r>
      <w:r w:rsidRPr="007C3195">
        <w:rPr>
          <w:sz w:val="16"/>
          <w:szCs w:val="16"/>
        </w:rPr>
        <w:br/>
        <w:t xml:space="preserve">1. </w:t>
      </w:r>
      <w:r w:rsidRPr="007C3195">
        <w:rPr>
          <w:b/>
          <w:bCs/>
          <w:sz w:val="16"/>
          <w:szCs w:val="16"/>
        </w:rPr>
        <w:t>Abnormal hair growth</w:t>
      </w:r>
      <w:r w:rsidRPr="007C3195">
        <w:rPr>
          <w:sz w:val="16"/>
          <w:szCs w:val="16"/>
        </w:rPr>
        <w:t xml:space="preserve">. Beard, moustache, chest hair, hairy thighs.  </w:t>
      </w:r>
      <w:r w:rsidRPr="007C3195">
        <w:rPr>
          <w:sz w:val="16"/>
          <w:szCs w:val="16"/>
        </w:rPr>
        <w:br/>
        <w:t xml:space="preserve">2. Amenorrhoea mostly present.  </w:t>
      </w:r>
      <w:r w:rsidRPr="007C3195">
        <w:rPr>
          <w:sz w:val="16"/>
          <w:szCs w:val="16"/>
        </w:rPr>
        <w:br/>
        <w:t xml:space="preserve">3. Large citoris resembling small boy's penis, with glans and prepuce; especially striking with adrenal cortical tumour.  </w:t>
      </w:r>
      <w:r w:rsidRPr="007C3195">
        <w:rPr>
          <w:sz w:val="16"/>
          <w:szCs w:val="16"/>
        </w:rPr>
        <w:br/>
        <w:t xml:space="preserve">4. Infertility till extirpation of the adrenal tumour.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 xml:space="preserve">A. Sexual precocity in boys:  </w:t>
      </w:r>
      <w:r w:rsidRPr="007C3195">
        <w:rPr>
          <w:sz w:val="16"/>
          <w:szCs w:val="16"/>
        </w:rPr>
        <w:br/>
        <w:t xml:space="preserve">1. Features, attitude, and manners several years older than actual age.  </w:t>
      </w:r>
    </w:p>
    <w:p w:rsidR="000F78A0" w:rsidRPr="007C3195" w:rsidRDefault="000F78A0" w:rsidP="007C3195">
      <w:pPr>
        <w:numPr>
          <w:ilvl w:val="0"/>
          <w:numId w:val="11"/>
        </w:numPr>
        <w:spacing w:before="100" w:beforeAutospacing="1" w:after="100" w:afterAutospacing="1"/>
        <w:rPr>
          <w:sz w:val="16"/>
          <w:szCs w:val="16"/>
        </w:rPr>
      </w:pPr>
      <w:r w:rsidRPr="007C3195">
        <w:rPr>
          <w:b/>
          <w:bCs/>
          <w:sz w:val="16"/>
          <w:szCs w:val="16"/>
        </w:rPr>
        <w:t>Tallness</w:t>
      </w:r>
      <w:r w:rsidRPr="007C3195">
        <w:rPr>
          <w:sz w:val="16"/>
          <w:szCs w:val="16"/>
        </w:rPr>
        <w:t xml:space="preserve">. Height several inches above top of range for age; transient gigantism; usually terminates in short stature because of premature emphyseal closure.  </w:t>
      </w:r>
      <w:r w:rsidRPr="007C3195">
        <w:rPr>
          <w:sz w:val="16"/>
          <w:szCs w:val="16"/>
        </w:rPr>
        <w:br/>
        <w:t xml:space="preserve">3. Deep adult male voice.  </w:t>
      </w:r>
      <w:r w:rsidRPr="007C3195">
        <w:rPr>
          <w:sz w:val="16"/>
          <w:szCs w:val="16"/>
        </w:rPr>
        <w:br/>
        <w:t xml:space="preserve">4. Precocious appearance of beard, and pubic and axillary hair.  </w:t>
      </w:r>
      <w:r w:rsidRPr="007C3195">
        <w:rPr>
          <w:sz w:val="16"/>
          <w:szCs w:val="16"/>
        </w:rPr>
        <w:br/>
        <w:t xml:space="preserve">5. Enlarged genitalia, approaching adult size.  </w:t>
      </w:r>
      <w:r w:rsidRPr="007C3195">
        <w:rPr>
          <w:sz w:val="16"/>
          <w:szCs w:val="16"/>
        </w:rPr>
        <w:br/>
        <w:t xml:space="preserve">6. Sturdy muscular development, especially of thighs.  </w:t>
      </w:r>
      <w:r w:rsidRPr="007C3195">
        <w:rPr>
          <w:sz w:val="16"/>
          <w:szCs w:val="16"/>
        </w:rPr>
        <w:br/>
        <w:t xml:space="preserve">7. Mass in flank or upper abdomen, if the condition is caused by adrenal cortical tumour; may be difficult to palpate.  </w:t>
      </w:r>
      <w:r w:rsidRPr="007C3195">
        <w:rPr>
          <w:sz w:val="16"/>
          <w:szCs w:val="16"/>
        </w:rPr>
        <w:br/>
        <w:t xml:space="preserve">8. Frequent acne.  </w:t>
      </w:r>
      <w:r w:rsidRPr="007C3195">
        <w:rPr>
          <w:sz w:val="16"/>
          <w:szCs w:val="16"/>
        </w:rPr>
        <w:br/>
        <w:t xml:space="preserve">9. Elevated blood pressure.  </w:t>
      </w:r>
      <w:r w:rsidRPr="007C3195">
        <w:rPr>
          <w:sz w:val="16"/>
          <w:szCs w:val="16"/>
        </w:rPr>
        <w:br/>
        <w:t xml:space="preserve">B. Pseudosexual precocity in girls  </w:t>
      </w:r>
      <w:r w:rsidRPr="007C3195">
        <w:rPr>
          <w:sz w:val="16"/>
          <w:szCs w:val="16"/>
        </w:rPr>
        <w:br/>
        <w:t xml:space="preserve">1. </w:t>
      </w:r>
      <w:r w:rsidRPr="007C3195">
        <w:rPr>
          <w:b/>
          <w:bCs/>
          <w:sz w:val="16"/>
          <w:szCs w:val="16"/>
        </w:rPr>
        <w:t>Tallness</w:t>
      </w:r>
      <w:r w:rsidRPr="007C3195">
        <w:rPr>
          <w:sz w:val="16"/>
          <w:szCs w:val="16"/>
        </w:rPr>
        <w:t xml:space="preserve">. Height several inches above normal range for age, short stature later because of premature bone maturity.  </w:t>
      </w:r>
      <w:r w:rsidRPr="007C3195">
        <w:rPr>
          <w:sz w:val="16"/>
          <w:szCs w:val="16"/>
        </w:rPr>
        <w:br/>
        <w:t xml:space="preserve">2. Early appearance of pubic, and some times axillary, hair; facial and body hirsutism seen occasionally.  </w:t>
      </w:r>
      <w:r w:rsidRPr="007C3195">
        <w:rPr>
          <w:sz w:val="16"/>
          <w:szCs w:val="16"/>
        </w:rPr>
        <w:br/>
        <w:t xml:space="preserve">3. Enlarged clitoris resembling small boy's penis.  </w:t>
      </w:r>
      <w:r w:rsidRPr="007C3195">
        <w:rPr>
          <w:sz w:val="16"/>
          <w:szCs w:val="16"/>
        </w:rPr>
        <w:br/>
        <w:t xml:space="preserve">4. Deepened voice.  </w:t>
      </w:r>
      <w:r w:rsidRPr="007C3195">
        <w:rPr>
          <w:sz w:val="16"/>
          <w:szCs w:val="16"/>
        </w:rPr>
        <w:br/>
        <w:t xml:space="preserve">5. Sometimes acne.  </w:t>
      </w:r>
      <w:r w:rsidRPr="007C3195">
        <w:rPr>
          <w:sz w:val="16"/>
          <w:szCs w:val="16"/>
        </w:rPr>
        <w:br/>
        <w:t xml:space="preserve">6. Absence of female precocity; no mammary development; internal genitalia normal for age.  </w:t>
      </w:r>
      <w:r w:rsidRPr="007C3195">
        <w:rPr>
          <w:sz w:val="16"/>
          <w:szCs w:val="16"/>
        </w:rPr>
        <w:br/>
        <w:t xml:space="preserve">7. Mass in flank or upper abdomen palpable when adrenal tumour is large.  </w:t>
      </w:r>
      <w:r w:rsidRPr="007C3195">
        <w:rPr>
          <w:sz w:val="16"/>
          <w:szCs w:val="16"/>
        </w:rPr>
        <w:br/>
        <w:t xml:space="preserve">8. Marked muscularity especially of thighs.  </w:t>
      </w:r>
      <w:r w:rsidRPr="007C3195">
        <w:rPr>
          <w:sz w:val="16"/>
          <w:szCs w:val="16"/>
        </w:rPr>
        <w:br/>
        <w:t xml:space="preserve">9. Blood pressure may be elevated.  </w:t>
      </w:r>
      <w:r w:rsidRPr="007C3195">
        <w:rPr>
          <w:sz w:val="16"/>
          <w:szCs w:val="16"/>
        </w:rPr>
        <w:br/>
        <w:t xml:space="preserve">C. Virilism in adult women  </w:t>
      </w:r>
      <w:r w:rsidRPr="007C3195">
        <w:rPr>
          <w:sz w:val="16"/>
          <w:szCs w:val="16"/>
        </w:rPr>
        <w:br/>
        <w:t xml:space="preserve">1. Heterosexual hypertrichosis, i.e. beard, moustache, chest hair.  </w:t>
      </w:r>
      <w:r w:rsidRPr="007C3195">
        <w:rPr>
          <w:sz w:val="16"/>
          <w:szCs w:val="16"/>
        </w:rPr>
        <w:br/>
        <w:t xml:space="preserve">2. Deepening voice.  </w:t>
      </w:r>
      <w:r w:rsidRPr="007C3195">
        <w:rPr>
          <w:sz w:val="16"/>
          <w:szCs w:val="16"/>
        </w:rPr>
        <w:br/>
        <w:t xml:space="preserve">3. Enlarged clitoris resembling little boy's penis.  </w:t>
      </w:r>
      <w:r w:rsidRPr="007C3195">
        <w:rPr>
          <w:sz w:val="16"/>
          <w:szCs w:val="16"/>
        </w:rPr>
        <w:br/>
        <w:t xml:space="preserve">4. Acne.  </w:t>
      </w:r>
      <w:r w:rsidRPr="007C3195">
        <w:rPr>
          <w:sz w:val="16"/>
          <w:szCs w:val="16"/>
        </w:rPr>
        <w:br/>
        <w:t xml:space="preserve">5. Some atrophy of breasts.  </w:t>
      </w:r>
      <w:r w:rsidRPr="007C3195">
        <w:rPr>
          <w:sz w:val="16"/>
          <w:szCs w:val="16"/>
        </w:rPr>
        <w:br/>
        <w:t xml:space="preserve">6. Some loss of feminine contours; increased muscularity.  </w:t>
      </w:r>
      <w:r w:rsidRPr="007C3195">
        <w:rPr>
          <w:sz w:val="16"/>
          <w:szCs w:val="16"/>
        </w:rPr>
        <w:br/>
        <w:t xml:space="preserve">7. Palpable mass in flank under diaphragm if adrenal tumour of large size.  </w:t>
      </w:r>
      <w:r w:rsidRPr="007C3195">
        <w:rPr>
          <w:sz w:val="16"/>
          <w:szCs w:val="16"/>
        </w:rPr>
        <w:br/>
      </w:r>
      <w:r w:rsidRPr="007C3195">
        <w:rPr>
          <w:b/>
          <w:bCs/>
          <w:sz w:val="16"/>
          <w:szCs w:val="16"/>
        </w:rPr>
        <w:t>Investigations</w:t>
      </w:r>
      <w:r w:rsidRPr="007C3195">
        <w:rPr>
          <w:sz w:val="16"/>
          <w:szCs w:val="16"/>
        </w:rPr>
        <w:t xml:space="preserve"> </w:t>
      </w:r>
      <w:r w:rsidRPr="007C3195">
        <w:rPr>
          <w:sz w:val="16"/>
          <w:szCs w:val="16"/>
        </w:rPr>
        <w:br/>
        <w:t xml:space="preserve">1. </w:t>
      </w:r>
      <w:r w:rsidRPr="007C3195">
        <w:rPr>
          <w:b/>
          <w:bCs/>
          <w:sz w:val="16"/>
          <w:szCs w:val="16"/>
        </w:rPr>
        <w:t>Urinary 17-keto steroids</w:t>
      </w:r>
      <w:r w:rsidRPr="007C3195">
        <w:rPr>
          <w:sz w:val="16"/>
          <w:szCs w:val="16"/>
        </w:rPr>
        <w:t xml:space="preserve">. Elevated.  </w:t>
      </w:r>
      <w:r w:rsidRPr="007C3195">
        <w:rPr>
          <w:sz w:val="16"/>
          <w:szCs w:val="16"/>
        </w:rPr>
        <w:br/>
        <w:t xml:space="preserve"> In adrenal tumours   50-100 mg. per 24 hours.  </w:t>
      </w:r>
      <w:r w:rsidRPr="007C3195">
        <w:rPr>
          <w:sz w:val="16"/>
          <w:szCs w:val="16"/>
        </w:rPr>
        <w:br/>
        <w:t xml:space="preserve"> In hyperplasia   25-100 mg. per 24 hours.  </w:t>
      </w:r>
      <w:r w:rsidRPr="007C3195">
        <w:rPr>
          <w:sz w:val="16"/>
          <w:szCs w:val="16"/>
        </w:rPr>
        <w:br/>
        <w:t xml:space="preserve">2. </w:t>
      </w:r>
      <w:r w:rsidRPr="007C3195">
        <w:rPr>
          <w:b/>
          <w:bCs/>
          <w:sz w:val="16"/>
          <w:szCs w:val="16"/>
        </w:rPr>
        <w:t>X-ray abdomen (including I.V.P.)</w:t>
      </w:r>
      <w:r w:rsidRPr="007C3195">
        <w:rPr>
          <w:sz w:val="16"/>
          <w:szCs w:val="16"/>
        </w:rPr>
        <w:t xml:space="preserve">. Soft shadow due to tumour; kidney displaced downwards; flattened deformity.  </w:t>
      </w:r>
      <w:r w:rsidRPr="007C3195">
        <w:rPr>
          <w:sz w:val="16"/>
          <w:szCs w:val="16"/>
        </w:rPr>
        <w:br/>
        <w:t xml:space="preserve">3. </w:t>
      </w:r>
      <w:r w:rsidRPr="007C3195">
        <w:rPr>
          <w:b/>
          <w:bCs/>
          <w:sz w:val="16"/>
          <w:szCs w:val="16"/>
        </w:rPr>
        <w:t>Extrapetitoneal  pneumography</w:t>
      </w:r>
      <w:r w:rsidRPr="007C3195">
        <w:rPr>
          <w:sz w:val="16"/>
          <w:szCs w:val="16"/>
        </w:rPr>
        <w:t xml:space="preserve">. A small tumour or bilaterally enlarged adrenals.  </w:t>
      </w:r>
      <w:r w:rsidRPr="007C3195">
        <w:rPr>
          <w:sz w:val="16"/>
          <w:szCs w:val="16"/>
        </w:rPr>
        <w:br/>
        <w:t xml:space="preserve">4. </w:t>
      </w:r>
      <w:r w:rsidRPr="007C3195">
        <w:rPr>
          <w:b/>
          <w:bCs/>
          <w:sz w:val="16"/>
          <w:szCs w:val="16"/>
        </w:rPr>
        <w:t>Glucose tolerance test.</w:t>
      </w:r>
      <w:r w:rsidRPr="007C3195">
        <w:rPr>
          <w:sz w:val="16"/>
          <w:szCs w:val="16"/>
        </w:rPr>
        <w:t xml:space="preserve"> Diabetic curve, more common when the cause lies in pituitary.  </w:t>
      </w:r>
      <w:r w:rsidRPr="007C3195">
        <w:rPr>
          <w:sz w:val="16"/>
          <w:szCs w:val="16"/>
        </w:rPr>
        <w:br/>
        <w:t xml:space="preserve">5. </w:t>
      </w:r>
      <w:r w:rsidRPr="007C3195">
        <w:rPr>
          <w:b/>
          <w:bCs/>
          <w:sz w:val="16"/>
          <w:szCs w:val="16"/>
        </w:rPr>
        <w:t>Urine analysis</w:t>
      </w:r>
      <w:r w:rsidRPr="007C3195">
        <w:rPr>
          <w:sz w:val="16"/>
          <w:szCs w:val="16"/>
        </w:rPr>
        <w:t xml:space="preserve">. Glycosuria more common with a pituitary lesion.  </w:t>
      </w:r>
      <w:r w:rsidRPr="007C3195">
        <w:rPr>
          <w:sz w:val="16"/>
          <w:szCs w:val="16"/>
        </w:rPr>
        <w:br/>
        <w:t xml:space="preserve">6. </w:t>
      </w:r>
      <w:r w:rsidRPr="007C3195">
        <w:rPr>
          <w:b/>
          <w:bCs/>
          <w:sz w:val="16"/>
          <w:szCs w:val="16"/>
        </w:rPr>
        <w:t>X-ray bone age in children</w:t>
      </w:r>
      <w:r w:rsidRPr="007C3195">
        <w:rPr>
          <w:sz w:val="16"/>
          <w:szCs w:val="16"/>
        </w:rPr>
        <w:t xml:space="preserve">. Usually advanced, several years beyond the actual age.  </w:t>
      </w:r>
      <w:r w:rsidRPr="007C3195">
        <w:rPr>
          <w:sz w:val="16"/>
          <w:szCs w:val="16"/>
        </w:rPr>
        <w:br/>
        <w:t xml:space="preserve">7. </w:t>
      </w:r>
      <w:r w:rsidRPr="007C3195">
        <w:rPr>
          <w:b/>
          <w:bCs/>
          <w:sz w:val="16"/>
          <w:szCs w:val="16"/>
        </w:rPr>
        <w:t>Endometrial biopsy</w:t>
      </w:r>
      <w:r w:rsidRPr="007C3195">
        <w:rPr>
          <w:sz w:val="16"/>
          <w:szCs w:val="16"/>
        </w:rPr>
        <w:t xml:space="preserve">. Atrophic changes in adult women.  </w:t>
      </w:r>
      <w:r w:rsidRPr="007C3195">
        <w:rPr>
          <w:sz w:val="16"/>
          <w:szCs w:val="16"/>
        </w:rPr>
        <w:br/>
        <w:t xml:space="preserve">8. </w:t>
      </w:r>
      <w:r w:rsidRPr="007C3195">
        <w:rPr>
          <w:b/>
          <w:bCs/>
          <w:sz w:val="16"/>
          <w:szCs w:val="16"/>
        </w:rPr>
        <w:t>Basal metabolic rate</w:t>
      </w:r>
      <w:r w:rsidRPr="007C3195">
        <w:rPr>
          <w:sz w:val="16"/>
          <w:szCs w:val="16"/>
        </w:rPr>
        <w:t xml:space="preserve">. Moderately elevated  </w:t>
      </w:r>
      <w:r w:rsidRPr="007C3195">
        <w:rPr>
          <w:sz w:val="16"/>
          <w:szCs w:val="16"/>
        </w:rPr>
        <w:br/>
      </w:r>
      <w:r w:rsidRPr="007C3195">
        <w:rPr>
          <w:sz w:val="16"/>
          <w:szCs w:val="16"/>
        </w:rPr>
        <w:lastRenderedPageBreak/>
        <w:t xml:space="preserve">9. </w:t>
      </w:r>
      <w:r w:rsidRPr="007C3195">
        <w:rPr>
          <w:b/>
          <w:bCs/>
          <w:sz w:val="16"/>
          <w:szCs w:val="16"/>
        </w:rPr>
        <w:t>Eosinophilic count</w:t>
      </w:r>
      <w:r w:rsidRPr="007C3195">
        <w:rPr>
          <w:sz w:val="16"/>
          <w:szCs w:val="16"/>
        </w:rPr>
        <w:t xml:space="preserve">. Usually low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Extirpation of adrenal cortical tumour.  </w:t>
      </w:r>
      <w:r w:rsidRPr="007C3195">
        <w:rPr>
          <w:sz w:val="16"/>
          <w:szCs w:val="16"/>
        </w:rPr>
        <w:br/>
        <w:t xml:space="preserve">2. In cases of hyperplasia, hydrocortisone sodium succcinate (Efcorlin soluble) 50 mg inramuscularly thrice a week, gradually reduced to minimum maintenance dose, about 50 mg once daily. Oral corticosteroids may also be given, instead of parenteral ones. Any of the following preparations may be given :-  </w:t>
      </w:r>
      <w:r w:rsidRPr="007C3195">
        <w:rPr>
          <w:sz w:val="16"/>
          <w:szCs w:val="16"/>
        </w:rPr>
        <w:br/>
        <w:t xml:space="preserve">a. Prednisolone (Deltaefcorlin) 10- 20 mg per day initially.  </w:t>
      </w:r>
      <w:r w:rsidRPr="007C3195">
        <w:rPr>
          <w:sz w:val="16"/>
          <w:szCs w:val="16"/>
        </w:rPr>
        <w:br/>
        <w:t xml:space="preserve">b. Dexamethasone (Decadron) 1-2 mg per day initially.  </w:t>
      </w:r>
      <w:r w:rsidRPr="007C3195">
        <w:rPr>
          <w:sz w:val="16"/>
          <w:szCs w:val="16"/>
        </w:rPr>
        <w:br/>
        <w:t xml:space="preserve">c. Betamethasone (Celestone) 1-2 mg per day initially.  </w:t>
      </w:r>
      <w:r w:rsidRPr="007C3195">
        <w:rPr>
          <w:sz w:val="16"/>
          <w:szCs w:val="16"/>
        </w:rPr>
        <w:br/>
        <w:t xml:space="preserve">d. Triamcinolone (Leadercort) 2-4 mg per day initially.  </w:t>
      </w:r>
      <w:r w:rsidRPr="007C3195">
        <w:rPr>
          <w:sz w:val="16"/>
          <w:szCs w:val="16"/>
        </w:rPr>
        <w:br/>
        <w:t xml:space="preserve">The dosage should be reduced gradually to minimum maintenance dose, usually quarter-half the suggested initial dose. The above preparations, when the need arises, may be substituted by one another on 'tablet for tablet' basis.  </w:t>
      </w:r>
      <w:r w:rsidRPr="007C3195">
        <w:rPr>
          <w:sz w:val="16"/>
          <w:szCs w:val="16"/>
        </w:rPr>
        <w:br/>
        <w:t xml:space="preserve">3. </w:t>
      </w:r>
      <w:r w:rsidRPr="007C3195">
        <w:rPr>
          <w:b/>
          <w:bCs/>
          <w:sz w:val="16"/>
          <w:szCs w:val="16"/>
        </w:rPr>
        <w:t>Psychological care</w:t>
      </w:r>
      <w:r w:rsidRPr="007C3195">
        <w:rPr>
          <w:sz w:val="16"/>
          <w:szCs w:val="16"/>
        </w:rPr>
        <w:t xml:space="preserve">. Important in children to avoid behaviour preblems; unusual strength and powerful sex may lead to coitus at early age.  </w:t>
      </w:r>
      <w:r w:rsidRPr="007C3195">
        <w:rPr>
          <w:sz w:val="16"/>
          <w:szCs w:val="16"/>
        </w:rPr>
        <w:br/>
        <w:t xml:space="preserve">4. Removal of excess hair in females by wax, electrotricholysis or shaving. </w:t>
      </w:r>
    </w:p>
    <w:p w:rsidR="000F78A0" w:rsidRPr="007C3195" w:rsidRDefault="000F78A0" w:rsidP="007C3195">
      <w:pPr>
        <w:rPr>
          <w:sz w:val="22"/>
          <w:szCs w:val="22"/>
        </w:rPr>
      </w:pPr>
      <w:r w:rsidRPr="007C3195">
        <w:rPr>
          <w:b/>
          <w:bCs/>
          <w:sz w:val="22"/>
          <w:szCs w:val="22"/>
        </w:rPr>
        <w:t>ADRENAL CORTICAL HYPERPLASIA</w:t>
      </w:r>
      <w:r w:rsidRPr="007C3195">
        <w:rPr>
          <w:sz w:val="22"/>
          <w:szCs w:val="22"/>
        </w:rPr>
        <w:t xml:space="preserve"> </w:t>
      </w:r>
      <w:r w:rsidRPr="007C3195">
        <w:rPr>
          <w:sz w:val="22"/>
          <w:szCs w:val="22"/>
        </w:rPr>
        <w:br/>
      </w:r>
    </w:p>
    <w:p w:rsidR="000F78A0" w:rsidRPr="007C3195" w:rsidRDefault="000F78A0" w:rsidP="007C3195">
      <w:pPr>
        <w:rPr>
          <w:sz w:val="16"/>
          <w:szCs w:val="16"/>
        </w:rPr>
      </w:pPr>
      <w:r w:rsidRPr="007C3195">
        <w:rPr>
          <w:sz w:val="16"/>
          <w:szCs w:val="16"/>
        </w:rPr>
        <w:t>Congenital adrenal cortical hyperplasia is a familial disorder of the adrenal cortex, evident at birth. It is characterized by pseudo</w:t>
      </w:r>
      <w:r w:rsidRPr="007C3195">
        <w:rPr>
          <w:sz w:val="16"/>
          <w:szCs w:val="16"/>
        </w:rPr>
        <w:softHyphen/>
        <w:t>hermaphoroditism in females and sexual pre</w:t>
      </w:r>
      <w:r w:rsidRPr="007C3195">
        <w:rPr>
          <w:sz w:val="16"/>
          <w:szCs w:val="16"/>
        </w:rPr>
        <w:softHyphen/>
        <w:t xml:space="preserve">cocity in males.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The disorder is thought to be caused by an inborn error of enzymes involved in hydrocortisone synthesis which, if severe, impairs the synthesis of aldosterone, producing a salt reducing effect. The inborn error may occur at different steps in synthesis, causing compensatory hyperplasia and resulting in variations of the syndrome.  </w:t>
      </w:r>
      <w:r w:rsidRPr="007C3195">
        <w:rPr>
          <w:sz w:val="16"/>
          <w:szCs w:val="16"/>
        </w:rPr>
        <w:br/>
        <w:t xml:space="preserve">The features of congenital adrenal cortical hyperplasia viz, female pseudohermaphroditism and male sexual precocity indicate an hyperactivity of adrenal cortex. An important distinction from adrenogenital syndrome, in females, is that signs of adrenal cortical insufficiency may appear soon after birth which may be so grave as to simulate Addison's disease. This paradox of hyperadrenocorticism and hypoadrenocorticism, results from some intricate error, the nature of which is not fully understood. The disease is twice commoner in females.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A. </w:t>
      </w:r>
      <w:r w:rsidRPr="007C3195">
        <w:rPr>
          <w:b/>
          <w:bCs/>
          <w:sz w:val="16"/>
          <w:szCs w:val="16"/>
        </w:rPr>
        <w:t>In Girls</w:t>
      </w:r>
      <w:r w:rsidRPr="007C3195">
        <w:rPr>
          <w:sz w:val="16"/>
          <w:szCs w:val="16"/>
        </w:rPr>
        <w:t xml:space="preserve"> </w:t>
      </w:r>
      <w:r w:rsidRPr="007C3195">
        <w:rPr>
          <w:sz w:val="16"/>
          <w:szCs w:val="16"/>
        </w:rPr>
        <w:br/>
        <w:t xml:space="preserve">1. Enlarged clitoris resembling hypospadiac penis.  </w:t>
      </w:r>
      <w:r w:rsidRPr="007C3195">
        <w:rPr>
          <w:sz w:val="16"/>
          <w:szCs w:val="16"/>
        </w:rPr>
        <w:br/>
        <w:t xml:space="preserve">2. Early appearance of pubic, axillary and body hair; even beard growth at a later stage.  </w:t>
      </w:r>
      <w:r w:rsidRPr="007C3195">
        <w:rPr>
          <w:sz w:val="16"/>
          <w:szCs w:val="16"/>
        </w:rPr>
        <w:br/>
        <w:t xml:space="preserve">3. Rapid growth resulting in precocious tallness later; ultimate short stature, as epiphyses close early.  </w:t>
      </w:r>
      <w:r w:rsidRPr="007C3195">
        <w:rPr>
          <w:sz w:val="16"/>
          <w:szCs w:val="16"/>
        </w:rPr>
        <w:br/>
        <w:t xml:space="preserve">4. Husky. muscular, masculinized build (especially thighs); absence of feminine contours.  </w:t>
      </w:r>
      <w:r w:rsidRPr="007C3195">
        <w:rPr>
          <w:sz w:val="16"/>
          <w:szCs w:val="16"/>
        </w:rPr>
        <w:br/>
        <w:t xml:space="preserve">5. Deepening of voice.  </w:t>
      </w:r>
      <w:r w:rsidRPr="007C3195">
        <w:rPr>
          <w:sz w:val="16"/>
          <w:szCs w:val="16"/>
        </w:rPr>
        <w:br/>
        <w:t xml:space="preserve">6. Absent or deficient breast development when it is normally due.  </w:t>
      </w:r>
      <w:r w:rsidRPr="007C3195">
        <w:rPr>
          <w:sz w:val="16"/>
          <w:szCs w:val="16"/>
        </w:rPr>
        <w:br/>
        <w:t xml:space="preserve">7. Familial occurrence; may occur in twins.  </w:t>
      </w:r>
      <w:r w:rsidRPr="007C3195">
        <w:rPr>
          <w:sz w:val="16"/>
          <w:szCs w:val="16"/>
        </w:rPr>
        <w:br/>
        <w:t xml:space="preserve">8. Concomitant adrenal cortical insufficiency accounts for failure to gain weight, unexplained vomiting, diarrhoea, craving for salty food; may terminate fatally unless recognized and property treated.  </w:t>
      </w:r>
      <w:r w:rsidRPr="007C3195">
        <w:rPr>
          <w:sz w:val="16"/>
          <w:szCs w:val="16"/>
        </w:rPr>
        <w:br/>
        <w:t xml:space="preserve">9. Occasional fainting (hypoglycaemic type).  </w:t>
      </w:r>
      <w:r w:rsidRPr="007C3195">
        <w:rPr>
          <w:sz w:val="16"/>
          <w:szCs w:val="16"/>
        </w:rPr>
        <w:br/>
        <w:t xml:space="preserve">B. </w:t>
      </w:r>
      <w:r w:rsidRPr="007C3195">
        <w:rPr>
          <w:b/>
          <w:bCs/>
          <w:sz w:val="16"/>
          <w:szCs w:val="16"/>
        </w:rPr>
        <w:t>In Boys</w:t>
      </w:r>
      <w:r w:rsidRPr="007C3195">
        <w:rPr>
          <w:sz w:val="16"/>
          <w:szCs w:val="16"/>
        </w:rPr>
        <w:t xml:space="preserve"> </w:t>
      </w:r>
      <w:r w:rsidRPr="007C3195">
        <w:rPr>
          <w:sz w:val="16"/>
          <w:szCs w:val="16"/>
        </w:rPr>
        <w:br/>
        <w:t xml:space="preserve">1. Accelerated sexual development; large penis, sciotum and testes; early erections and noturnal emissions.  </w:t>
      </w:r>
      <w:r w:rsidRPr="007C3195">
        <w:rPr>
          <w:sz w:val="16"/>
          <w:szCs w:val="16"/>
        </w:rPr>
        <w:br/>
        <w:t xml:space="preserve">2. Precocious appearance of pubic, axillary and body hair; moustache and beard appear earlier than normal.  </w:t>
      </w:r>
      <w:r w:rsidRPr="007C3195">
        <w:rPr>
          <w:sz w:val="16"/>
          <w:szCs w:val="16"/>
        </w:rPr>
        <w:br/>
        <w:t xml:space="preserve">3. Rapid growth and precocious tallness; later short stature.  </w:t>
      </w:r>
      <w:r w:rsidRPr="007C3195">
        <w:rPr>
          <w:sz w:val="16"/>
          <w:szCs w:val="16"/>
        </w:rPr>
        <w:br/>
        <w:t xml:space="preserve">4. Husky muscular build.  </w:t>
      </w:r>
      <w:r w:rsidRPr="007C3195">
        <w:rPr>
          <w:sz w:val="16"/>
          <w:szCs w:val="16"/>
        </w:rPr>
        <w:br/>
        <w:t xml:space="preserve">5. Early deepening of voice.  </w:t>
      </w:r>
      <w:r w:rsidRPr="007C3195">
        <w:rPr>
          <w:sz w:val="16"/>
          <w:szCs w:val="16"/>
        </w:rPr>
        <w:br/>
        <w:t xml:space="preserve">6. Occasional family history of similar abnormality.  </w:t>
      </w:r>
      <w:r w:rsidRPr="007C3195">
        <w:rPr>
          <w:sz w:val="16"/>
          <w:szCs w:val="16"/>
        </w:rPr>
        <w:br/>
        <w:t xml:space="preserve">7. Concomitant adrenal cortical insufficiency, as described above for girls.  </w:t>
      </w:r>
      <w:r w:rsidRPr="007C3195">
        <w:rPr>
          <w:sz w:val="16"/>
          <w:szCs w:val="16"/>
        </w:rPr>
        <w:br/>
        <w:t xml:space="preserve">8. Occasional fainting (hypoglycaemic type).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 xml:space="preserve">A. </w:t>
      </w:r>
      <w:r w:rsidRPr="007C3195">
        <w:rPr>
          <w:b/>
          <w:bCs/>
          <w:sz w:val="16"/>
          <w:szCs w:val="16"/>
        </w:rPr>
        <w:t>In Girls</w:t>
      </w:r>
      <w:r w:rsidRPr="007C3195">
        <w:rPr>
          <w:sz w:val="16"/>
          <w:szCs w:val="16"/>
        </w:rPr>
        <w:t xml:space="preserve"> </w:t>
      </w:r>
      <w:r w:rsidRPr="007C3195">
        <w:rPr>
          <w:sz w:val="16"/>
          <w:szCs w:val="16"/>
        </w:rPr>
        <w:br/>
        <w:t xml:space="preserve">1. Enlarged clitoris resembling hypospadiac penis which, with scrotumlike labia majora, suggests male sex.  </w:t>
      </w:r>
      <w:r w:rsidRPr="007C3195">
        <w:rPr>
          <w:sz w:val="16"/>
          <w:szCs w:val="16"/>
        </w:rPr>
        <w:br/>
        <w:t xml:space="preserve">2. Urogenital sinus usually present, with openings of urethra and short vagina; cervix may be visualized.  </w:t>
      </w:r>
      <w:r w:rsidRPr="007C3195">
        <w:rPr>
          <w:sz w:val="16"/>
          <w:szCs w:val="16"/>
        </w:rPr>
        <w:br/>
        <w:t xml:space="preserve">3. Uterus, tubes and ovaries present, although development may be incomplete; exploratory operation necessary.  </w:t>
      </w:r>
      <w:r w:rsidRPr="007C3195">
        <w:rPr>
          <w:sz w:val="16"/>
          <w:szCs w:val="16"/>
        </w:rPr>
        <w:br/>
        <w:t xml:space="preserve">4. Tallness. Usually transitory, eventually short because of early bone maturity.  </w:t>
      </w:r>
      <w:r w:rsidRPr="007C3195">
        <w:rPr>
          <w:sz w:val="16"/>
          <w:szCs w:val="16"/>
        </w:rPr>
        <w:br/>
        <w:t xml:space="preserve">5. Precocious development of pubic and axillary hair; later, hair appear on the body and face.  </w:t>
      </w:r>
      <w:r w:rsidRPr="007C3195">
        <w:rPr>
          <w:sz w:val="16"/>
          <w:szCs w:val="16"/>
        </w:rPr>
        <w:br/>
        <w:t xml:space="preserve">6. Deep voice.  </w:t>
      </w:r>
      <w:r w:rsidRPr="007C3195">
        <w:rPr>
          <w:sz w:val="16"/>
          <w:szCs w:val="16"/>
        </w:rPr>
        <w:br/>
        <w:t xml:space="preserve">7. Acne.  </w:t>
      </w:r>
      <w:r w:rsidRPr="007C3195">
        <w:rPr>
          <w:sz w:val="16"/>
          <w:szCs w:val="16"/>
        </w:rPr>
        <w:br/>
        <w:t xml:space="preserve">8. Later, muscular build; absence of feminine characteristics ; little or no breast development ; only slight growth of internal genitalia.  </w:t>
      </w:r>
      <w:r w:rsidRPr="007C3195">
        <w:rPr>
          <w:sz w:val="16"/>
          <w:szCs w:val="16"/>
        </w:rPr>
        <w:br/>
        <w:t xml:space="preserve">9. If adrenal insufficiency supervenes, thinness, dehydration, even coma; occasional brownish skin pigmentation.  </w:t>
      </w:r>
      <w:r w:rsidRPr="007C3195">
        <w:rPr>
          <w:sz w:val="16"/>
          <w:szCs w:val="16"/>
        </w:rPr>
        <w:br/>
        <w:t xml:space="preserve">10. Occasional hypertension (self retention type).  </w:t>
      </w:r>
      <w:r w:rsidRPr="007C3195">
        <w:rPr>
          <w:sz w:val="16"/>
          <w:szCs w:val="16"/>
        </w:rPr>
        <w:br/>
        <w:t xml:space="preserve">B. </w:t>
      </w:r>
      <w:r w:rsidRPr="007C3195">
        <w:rPr>
          <w:b/>
          <w:bCs/>
          <w:sz w:val="16"/>
          <w:szCs w:val="16"/>
        </w:rPr>
        <w:t>In Boys</w:t>
      </w:r>
      <w:r w:rsidRPr="007C3195">
        <w:rPr>
          <w:sz w:val="16"/>
          <w:szCs w:val="16"/>
        </w:rPr>
        <w:t xml:space="preserve"> </w:t>
      </w:r>
      <w:r w:rsidRPr="007C3195">
        <w:rPr>
          <w:sz w:val="16"/>
          <w:szCs w:val="16"/>
        </w:rPr>
        <w:br/>
        <w:t xml:space="preserve">1. Advanced sexual development.  </w:t>
      </w:r>
      <w:r w:rsidRPr="007C3195">
        <w:rPr>
          <w:sz w:val="16"/>
          <w:szCs w:val="16"/>
        </w:rPr>
        <w:br/>
        <w:t xml:space="preserve">2. Increased and early growth of pubic and axillary hair; occasionally body and facial hirsutism.  </w:t>
      </w:r>
      <w:r w:rsidRPr="007C3195">
        <w:rPr>
          <w:sz w:val="16"/>
          <w:szCs w:val="16"/>
        </w:rPr>
        <w:br/>
        <w:t xml:space="preserve">3. Deep voice.  </w:t>
      </w:r>
      <w:r w:rsidRPr="007C3195">
        <w:rPr>
          <w:sz w:val="16"/>
          <w:szCs w:val="16"/>
        </w:rPr>
        <w:br/>
        <w:t xml:space="preserve">4. Enlarged prostate.  </w:t>
      </w:r>
      <w:r w:rsidRPr="007C3195">
        <w:rPr>
          <w:sz w:val="16"/>
          <w:szCs w:val="16"/>
        </w:rPr>
        <w:br/>
        <w:t xml:space="preserve">5. Acne.  </w:t>
      </w:r>
      <w:r w:rsidRPr="007C3195">
        <w:rPr>
          <w:sz w:val="16"/>
          <w:szCs w:val="16"/>
        </w:rPr>
        <w:br/>
        <w:t xml:space="preserve">6. Increased muscularity.  </w:t>
      </w:r>
      <w:r w:rsidRPr="007C3195">
        <w:rPr>
          <w:sz w:val="16"/>
          <w:szCs w:val="16"/>
        </w:rPr>
        <w:br/>
      </w:r>
      <w:r w:rsidRPr="007C3195">
        <w:rPr>
          <w:sz w:val="16"/>
          <w:szCs w:val="16"/>
        </w:rPr>
        <w:lastRenderedPageBreak/>
        <w:t xml:space="preserve">7. Tallness, transitory ; eventually short because of early epiphyseal closure.  </w:t>
      </w:r>
      <w:r w:rsidRPr="007C3195">
        <w:rPr>
          <w:sz w:val="16"/>
          <w:szCs w:val="16"/>
        </w:rPr>
        <w:br/>
        <w:t xml:space="preserve">8. Appearance considerably older than chronological age.  </w:t>
      </w:r>
      <w:r w:rsidRPr="007C3195">
        <w:rPr>
          <w:sz w:val="16"/>
          <w:szCs w:val="16"/>
        </w:rPr>
        <w:br/>
        <w:t xml:space="preserve">9. If adrenal cortical insufficiency supervenes, thinness, dehydration, even coma; occasional brownish pigmentation of skin.  </w:t>
      </w:r>
      <w:r w:rsidRPr="007C3195">
        <w:rPr>
          <w:sz w:val="16"/>
          <w:szCs w:val="16"/>
        </w:rPr>
        <w:br/>
        <w:t xml:space="preserve">10. Occasional hypertension (salt-retention type).  </w:t>
      </w:r>
      <w:r w:rsidRPr="007C3195">
        <w:rPr>
          <w:sz w:val="16"/>
          <w:szCs w:val="16"/>
        </w:rPr>
        <w:br/>
        <w:t xml:space="preserve">11. Testicular tumours, bilateral Leydig cell type, occasionally associated.  </w:t>
      </w:r>
      <w:r w:rsidRPr="007C3195">
        <w:rPr>
          <w:sz w:val="16"/>
          <w:szCs w:val="16"/>
        </w:rPr>
        <w:br/>
      </w:r>
      <w:r w:rsidRPr="007C3195">
        <w:rPr>
          <w:b/>
          <w:bCs/>
          <w:sz w:val="16"/>
          <w:szCs w:val="16"/>
        </w:rPr>
        <w:t>Investigations</w:t>
      </w:r>
      <w:r w:rsidRPr="007C3195">
        <w:rPr>
          <w:sz w:val="16"/>
          <w:szCs w:val="16"/>
        </w:rPr>
        <w:t xml:space="preserve"> </w:t>
      </w:r>
      <w:r w:rsidRPr="007C3195">
        <w:rPr>
          <w:sz w:val="16"/>
          <w:szCs w:val="16"/>
        </w:rPr>
        <w:br/>
        <w:t xml:space="preserve">1. </w:t>
      </w:r>
      <w:r w:rsidRPr="007C3195">
        <w:rPr>
          <w:b/>
          <w:bCs/>
          <w:sz w:val="16"/>
          <w:szCs w:val="16"/>
        </w:rPr>
        <w:t>Urinary 17-ketosteroids</w:t>
      </w:r>
      <w:r w:rsidRPr="007C3195">
        <w:rPr>
          <w:sz w:val="16"/>
          <w:szCs w:val="16"/>
        </w:rPr>
        <w:t xml:space="preserve">. Moderately elevated, usually over 3 mg per 24 hours in children (normal, 0-3 mg per 24 hours); 25-100 mg per 24 hours in adults (normal 5- 15 mg in adult women and 10-20 mg. in adult men).  </w:t>
      </w:r>
      <w:r w:rsidRPr="007C3195">
        <w:rPr>
          <w:sz w:val="16"/>
          <w:szCs w:val="16"/>
        </w:rPr>
        <w:br/>
        <w:t xml:space="preserve">2. </w:t>
      </w:r>
      <w:r w:rsidRPr="007C3195">
        <w:rPr>
          <w:b/>
          <w:bCs/>
          <w:sz w:val="16"/>
          <w:szCs w:val="16"/>
        </w:rPr>
        <w:t>Extraperitoneal pneumography</w:t>
      </w:r>
      <w:r w:rsidRPr="007C3195">
        <w:rPr>
          <w:sz w:val="16"/>
          <w:szCs w:val="16"/>
        </w:rPr>
        <w:t xml:space="preserve">. Bilateral enlarged adrenals.  </w:t>
      </w:r>
      <w:r w:rsidRPr="007C3195">
        <w:rPr>
          <w:sz w:val="16"/>
          <w:szCs w:val="16"/>
        </w:rPr>
        <w:br/>
        <w:t xml:space="preserve">3. </w:t>
      </w:r>
      <w:r w:rsidRPr="007C3195">
        <w:rPr>
          <w:b/>
          <w:bCs/>
          <w:sz w:val="16"/>
          <w:szCs w:val="16"/>
        </w:rPr>
        <w:t>X- ray bone age</w:t>
      </w:r>
      <w:r w:rsidRPr="007C3195">
        <w:rPr>
          <w:sz w:val="16"/>
          <w:szCs w:val="16"/>
        </w:rPr>
        <w:t xml:space="preserve">. Considerably advanced.  </w:t>
      </w:r>
      <w:r w:rsidRPr="007C3195">
        <w:rPr>
          <w:sz w:val="16"/>
          <w:szCs w:val="16"/>
        </w:rPr>
        <w:br/>
        <w:t xml:space="preserve">4. Establishment of chromosomal sex from skin biopsy, oral mucosal smear and blood smears.  </w:t>
      </w:r>
      <w:r w:rsidRPr="007C3195">
        <w:rPr>
          <w:sz w:val="16"/>
          <w:szCs w:val="16"/>
        </w:rPr>
        <w:br/>
        <w:t xml:space="preserve">5. </w:t>
      </w:r>
      <w:r w:rsidRPr="007C3195">
        <w:rPr>
          <w:b/>
          <w:bCs/>
          <w:sz w:val="16"/>
          <w:szCs w:val="16"/>
        </w:rPr>
        <w:t>Plasma ACTH</w:t>
      </w:r>
      <w:r w:rsidRPr="007C3195">
        <w:rPr>
          <w:sz w:val="16"/>
          <w:szCs w:val="16"/>
        </w:rPr>
        <w:t xml:space="preserve">. Consistently elevated.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Corticosteroid to suppress adrenal androgenic activity. Hydrocortisone sodium succcinate (Efcorlin soluble) 50 mg inramuscularly thrice a week, gradually reduced to minimum maintenance dose, about 50 mg once daily. Oral corticosteroids may also be given, instead of parenteral ones. Any of the following preparations may be given :-  </w:t>
      </w:r>
      <w:r w:rsidRPr="007C3195">
        <w:rPr>
          <w:sz w:val="16"/>
          <w:szCs w:val="16"/>
        </w:rPr>
        <w:br/>
        <w:t xml:space="preserve">a. Prednisolone (Deltaefcorlin) 10- 20 mg per day initially.  </w:t>
      </w:r>
      <w:r w:rsidRPr="007C3195">
        <w:rPr>
          <w:sz w:val="16"/>
          <w:szCs w:val="16"/>
        </w:rPr>
        <w:br/>
        <w:t xml:space="preserve">b. Dexamethasone (Decadron) 1-2 mg per day initially.  </w:t>
      </w:r>
      <w:r w:rsidRPr="007C3195">
        <w:rPr>
          <w:sz w:val="16"/>
          <w:szCs w:val="16"/>
        </w:rPr>
        <w:br/>
        <w:t xml:space="preserve">c. Betamethasone (Celestone) 1-2 mg per day initially.  </w:t>
      </w:r>
      <w:r w:rsidRPr="007C3195">
        <w:rPr>
          <w:sz w:val="16"/>
          <w:szCs w:val="16"/>
        </w:rPr>
        <w:br/>
        <w:t xml:space="preserve">d. Triamcinolone (Leadercort) 2-4 mg per day initially.  </w:t>
      </w:r>
      <w:r w:rsidRPr="007C3195">
        <w:rPr>
          <w:sz w:val="16"/>
          <w:szCs w:val="16"/>
        </w:rPr>
        <w:br/>
        <w:t xml:space="preserve">The dosage should be reduced gradually to minimum maintenance dose, usually quarter-half the suggested initial dose. The above preparations, when the need arises, may be substituted by one another on 'tablet for tablet' basis.  </w:t>
      </w:r>
      <w:r w:rsidRPr="007C3195">
        <w:rPr>
          <w:sz w:val="16"/>
          <w:szCs w:val="16"/>
        </w:rPr>
        <w:br/>
        <w:t xml:space="preserve">2. When adrenal cortical insufficiency supervenes, it should be treated as Addison's disease.  </w:t>
      </w:r>
      <w:r w:rsidRPr="007C3195">
        <w:rPr>
          <w:sz w:val="16"/>
          <w:szCs w:val="16"/>
        </w:rPr>
        <w:br/>
        <w:t xml:space="preserve">3. Amputation of hypertrophied clitoris and repair of genitourinary abnormality.  </w:t>
      </w:r>
      <w:r w:rsidRPr="007C3195">
        <w:rPr>
          <w:sz w:val="16"/>
          <w:szCs w:val="16"/>
        </w:rPr>
        <w:br/>
        <w:t xml:space="preserve">4. Other treatment as discussed for adrenogenital syndrome already described. </w:t>
      </w:r>
    </w:p>
    <w:p w:rsidR="000F78A0" w:rsidRPr="007C3195" w:rsidRDefault="000F78A0" w:rsidP="007C3195">
      <w:pPr>
        <w:rPr>
          <w:sz w:val="16"/>
          <w:szCs w:val="16"/>
        </w:rPr>
      </w:pPr>
    </w:p>
    <w:p w:rsidR="000F78A0" w:rsidRPr="007C3195" w:rsidRDefault="000F78A0" w:rsidP="007C3195">
      <w:pPr>
        <w:rPr>
          <w:b/>
          <w:bCs/>
          <w:sz w:val="32"/>
          <w:szCs w:val="32"/>
        </w:rPr>
      </w:pPr>
      <w:r w:rsidRPr="007C3195">
        <w:rPr>
          <w:b/>
          <w:bCs/>
          <w:sz w:val="32"/>
          <w:szCs w:val="32"/>
        </w:rPr>
        <w:t>ADDISON'S DISEASE</w:t>
      </w:r>
      <w:r w:rsidRPr="007C3195">
        <w:rPr>
          <w:sz w:val="32"/>
          <w:szCs w:val="32"/>
        </w:rPr>
        <w:t xml:space="preserve"> </w:t>
      </w:r>
      <w:r w:rsidRPr="007C3195">
        <w:rPr>
          <w:sz w:val="32"/>
          <w:szCs w:val="32"/>
        </w:rPr>
        <w:br/>
      </w:r>
    </w:p>
    <w:p w:rsidR="000F78A0" w:rsidRPr="007C3195" w:rsidRDefault="000F78A0" w:rsidP="007C3195">
      <w:pPr>
        <w:rPr>
          <w:sz w:val="16"/>
          <w:szCs w:val="16"/>
        </w:rPr>
      </w:pPr>
      <w:r w:rsidRPr="007C3195">
        <w:rPr>
          <w:b/>
          <w:bCs/>
          <w:sz w:val="16"/>
          <w:szCs w:val="16"/>
        </w:rPr>
        <w:t>Etiology</w:t>
      </w:r>
      <w:r w:rsidRPr="007C3195">
        <w:rPr>
          <w:sz w:val="16"/>
          <w:szCs w:val="16"/>
        </w:rPr>
        <w:t xml:space="preserve"> </w:t>
      </w:r>
      <w:r w:rsidRPr="007C3195">
        <w:rPr>
          <w:sz w:val="16"/>
          <w:szCs w:val="16"/>
        </w:rPr>
        <w:br/>
        <w:t xml:space="preserve">1. Idiopathic adrenal atrophy  </w:t>
      </w:r>
      <w:r w:rsidRPr="007C3195">
        <w:rPr>
          <w:sz w:val="16"/>
          <w:szCs w:val="16"/>
        </w:rPr>
        <w:br/>
        <w:t xml:space="preserve">2. Adrenal tissue destruction  </w:t>
      </w:r>
      <w:r w:rsidRPr="007C3195">
        <w:rPr>
          <w:sz w:val="16"/>
          <w:szCs w:val="16"/>
        </w:rPr>
        <w:br/>
        <w:t xml:space="preserve">a. Tuberculosis.  </w:t>
      </w:r>
      <w:r w:rsidRPr="007C3195">
        <w:rPr>
          <w:sz w:val="16"/>
          <w:szCs w:val="16"/>
        </w:rPr>
        <w:br/>
        <w:t xml:space="preserve">b. Metastatic carcinoma,  </w:t>
      </w:r>
      <w:r w:rsidRPr="007C3195">
        <w:rPr>
          <w:sz w:val="16"/>
          <w:szCs w:val="16"/>
        </w:rPr>
        <w:br/>
        <w:t xml:space="preserve">c. Leukaemia.  </w:t>
      </w:r>
      <w:r w:rsidRPr="007C3195">
        <w:rPr>
          <w:sz w:val="16"/>
          <w:szCs w:val="16"/>
        </w:rPr>
        <w:br/>
        <w:t xml:space="preserve">d. Amyloidosis.  </w:t>
      </w:r>
      <w:r w:rsidRPr="007C3195">
        <w:rPr>
          <w:sz w:val="16"/>
          <w:szCs w:val="16"/>
        </w:rPr>
        <w:br/>
        <w:t xml:space="preserve">e. Syphilis.  </w:t>
      </w:r>
      <w:r w:rsidRPr="007C3195">
        <w:rPr>
          <w:sz w:val="16"/>
          <w:szCs w:val="16"/>
        </w:rPr>
        <w:br/>
        <w:t xml:space="preserve">f. Chronic amoebiasis.  </w:t>
      </w:r>
      <w:r w:rsidRPr="007C3195">
        <w:rPr>
          <w:sz w:val="16"/>
          <w:szCs w:val="16"/>
        </w:rPr>
        <w:br/>
        <w:t xml:space="preserve">3. After adrenalectomy.  </w:t>
      </w:r>
      <w:r w:rsidRPr="007C3195">
        <w:rPr>
          <w:sz w:val="16"/>
          <w:szCs w:val="16"/>
        </w:rPr>
        <w:br/>
        <w:t xml:space="preserve">4. Congenital adrenal hyperplasia (late stages).  </w:t>
      </w:r>
      <w:r w:rsidRPr="007C3195">
        <w:rPr>
          <w:sz w:val="16"/>
          <w:szCs w:val="16"/>
        </w:rPr>
        <w:br/>
        <w:t xml:space="preserve">5. Hypopituitarism.  </w:t>
      </w:r>
      <w:r w:rsidRPr="007C3195">
        <w:rPr>
          <w:sz w:val="16"/>
          <w:szCs w:val="16"/>
        </w:rPr>
        <w:br/>
        <w:t xml:space="preserve">6. Prolonged corticosteroid therapy.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1. Weakness and fatigability.  </w:t>
      </w:r>
      <w:r w:rsidRPr="007C3195">
        <w:rPr>
          <w:sz w:val="16"/>
          <w:szCs w:val="16"/>
        </w:rPr>
        <w:br/>
        <w:t xml:space="preserve">2. </w:t>
      </w:r>
      <w:r w:rsidRPr="007C3195">
        <w:rPr>
          <w:b/>
          <w:bCs/>
          <w:sz w:val="16"/>
          <w:szCs w:val="16"/>
        </w:rPr>
        <w:t>Pigmentation</w:t>
      </w:r>
      <w:r w:rsidRPr="007C3195">
        <w:rPr>
          <w:sz w:val="16"/>
          <w:szCs w:val="16"/>
        </w:rPr>
        <w:t xml:space="preserve">. Probably due to an excess of melanocyte stimulating hormone from the intermediate lobe of pituitary; appears first most conspicuously on exposed surfaces; later, on pressure points (wrists, knees, elbows) on scars, folds of body under breasts, in groins, in creases of palms, as bluish-black colouring of mucous membranes, and as multiple black freckles over face, neck, shoulders and arms.  </w:t>
      </w:r>
      <w:r w:rsidRPr="007C3195">
        <w:rPr>
          <w:sz w:val="16"/>
          <w:szCs w:val="16"/>
        </w:rPr>
        <w:br/>
        <w:t xml:space="preserve">3. </w:t>
      </w:r>
      <w:r w:rsidRPr="007C3195">
        <w:rPr>
          <w:b/>
          <w:bCs/>
          <w:sz w:val="16"/>
          <w:szCs w:val="16"/>
        </w:rPr>
        <w:t>Gastrointestinal symptoms</w:t>
      </w:r>
      <w:r w:rsidRPr="007C3195">
        <w:rPr>
          <w:sz w:val="16"/>
          <w:szCs w:val="16"/>
        </w:rPr>
        <w:t xml:space="preserve">. Nausea, vomiting, diatrhoca, abdominal pain, or simply anorexia and dyspcpsia.  </w:t>
      </w:r>
      <w:r w:rsidRPr="007C3195">
        <w:rPr>
          <w:sz w:val="16"/>
          <w:szCs w:val="16"/>
        </w:rPr>
        <w:br/>
        <w:t xml:space="preserve">4. Craving for salt, sometimes extreme.  </w:t>
      </w:r>
      <w:r w:rsidRPr="007C3195">
        <w:rPr>
          <w:sz w:val="16"/>
          <w:szCs w:val="16"/>
        </w:rPr>
        <w:br/>
        <w:t xml:space="preserve">5. Weight loss; rarely progressing to cachexia or emaciation.  </w:t>
      </w:r>
      <w:r w:rsidRPr="007C3195">
        <w:rPr>
          <w:sz w:val="16"/>
          <w:szCs w:val="16"/>
        </w:rPr>
        <w:br/>
        <w:t xml:space="preserve">6. Dizziness jnd syncopal attacks; may result from low blood pressure or hypoglycaemia.  </w:t>
      </w:r>
      <w:r w:rsidRPr="007C3195">
        <w:rPr>
          <w:sz w:val="16"/>
          <w:szCs w:val="16"/>
        </w:rPr>
        <w:br/>
        <w:t xml:space="preserve">7. Nervous and mental symptoms; poor concentration, drowsiness, restlessness and insomnia; depression and apathy.  </w:t>
      </w:r>
      <w:r w:rsidRPr="007C3195">
        <w:rPr>
          <w:sz w:val="16"/>
          <w:szCs w:val="16"/>
        </w:rPr>
        <w:br/>
        <w:t xml:space="preserve">8. Amenorrhoea may develop in females.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 xml:space="preserve">1. Loss of weight; cachexia sometimes present.  </w:t>
      </w:r>
      <w:r w:rsidRPr="007C3195">
        <w:rPr>
          <w:sz w:val="16"/>
          <w:szCs w:val="16"/>
        </w:rPr>
        <w:br/>
        <w:t xml:space="preserve">2. Evidence of weakness and asthenia.  </w:t>
      </w:r>
      <w:r w:rsidRPr="007C3195">
        <w:rPr>
          <w:sz w:val="16"/>
          <w:szCs w:val="16"/>
        </w:rPr>
        <w:br/>
        <w:t xml:space="preserve">3. Abnormal pigmentation as described above.  </w:t>
      </w:r>
      <w:r w:rsidRPr="007C3195">
        <w:rPr>
          <w:sz w:val="16"/>
          <w:szCs w:val="16"/>
        </w:rPr>
        <w:br/>
        <w:t xml:space="preserve">4. Hypotension and low body temperature.  </w:t>
      </w:r>
      <w:r w:rsidRPr="007C3195">
        <w:rPr>
          <w:sz w:val="16"/>
          <w:szCs w:val="16"/>
        </w:rPr>
        <w:br/>
        <w:t xml:space="preserve">5. Small heart, with feeble action.  </w:t>
      </w:r>
      <w:r w:rsidRPr="007C3195">
        <w:rPr>
          <w:sz w:val="16"/>
          <w:szCs w:val="16"/>
        </w:rPr>
        <w:br/>
        <w:t xml:space="preserve">6. Diffuse abdominal tenderness.  </w:t>
      </w:r>
      <w:r w:rsidRPr="007C3195">
        <w:rPr>
          <w:sz w:val="16"/>
          <w:szCs w:val="16"/>
        </w:rPr>
        <w:br/>
        <w:t xml:space="preserve">7. Effortful speech.  </w:t>
      </w:r>
      <w:r w:rsidRPr="007C3195">
        <w:rPr>
          <w:sz w:val="16"/>
          <w:szCs w:val="16"/>
        </w:rPr>
        <w:br/>
        <w:t xml:space="preserve">8. Sclerotic thickening of ear pinnae (Thorn's sign) -  </w:t>
      </w:r>
      <w:r w:rsidRPr="007C3195">
        <w:rPr>
          <w:sz w:val="16"/>
          <w:szCs w:val="16"/>
        </w:rPr>
        <w:br/>
        <w:t xml:space="preserve">9. </w:t>
      </w:r>
      <w:r w:rsidRPr="007C3195">
        <w:rPr>
          <w:b/>
          <w:bCs/>
          <w:sz w:val="16"/>
          <w:szCs w:val="16"/>
        </w:rPr>
        <w:t>In Crisis</w:t>
      </w:r>
      <w:r w:rsidRPr="007C3195">
        <w:rPr>
          <w:sz w:val="16"/>
          <w:szCs w:val="16"/>
        </w:rPr>
        <w:t xml:space="preserve">. Alarming prostration, dehydration, nausea and vomiting.  </w:t>
      </w:r>
      <w:r w:rsidRPr="007C3195">
        <w:rPr>
          <w:sz w:val="16"/>
          <w:szCs w:val="16"/>
        </w:rPr>
        <w:br/>
        <w:t xml:space="preserve">10. Sparse or absent axillary or pubic hair, especially in women.  </w:t>
      </w:r>
      <w:r w:rsidRPr="007C3195">
        <w:rPr>
          <w:sz w:val="16"/>
          <w:szCs w:val="16"/>
        </w:rPr>
        <w:br/>
        <w:t xml:space="preserve">11. Occasionally, severe flexion contracture of the knees.  </w:t>
      </w:r>
      <w:r w:rsidRPr="007C3195">
        <w:rPr>
          <w:sz w:val="16"/>
          <w:szCs w:val="16"/>
        </w:rPr>
        <w:br/>
      </w:r>
      <w:r w:rsidRPr="007C3195">
        <w:rPr>
          <w:b/>
          <w:bCs/>
          <w:sz w:val="16"/>
          <w:szCs w:val="16"/>
        </w:rPr>
        <w:t>Investigations</w:t>
      </w:r>
      <w:r w:rsidRPr="007C3195">
        <w:rPr>
          <w:sz w:val="16"/>
          <w:szCs w:val="16"/>
        </w:rPr>
        <w:t xml:space="preserve"> </w:t>
      </w:r>
      <w:r w:rsidRPr="007C3195">
        <w:rPr>
          <w:sz w:val="16"/>
          <w:szCs w:val="16"/>
        </w:rPr>
        <w:br/>
        <w:t xml:space="preserve">1. </w:t>
      </w:r>
      <w:r w:rsidRPr="007C3195">
        <w:rPr>
          <w:b/>
          <w:bCs/>
          <w:sz w:val="16"/>
          <w:szCs w:val="16"/>
        </w:rPr>
        <w:t>Urinary 17-kotosteroids</w:t>
      </w:r>
      <w:r w:rsidRPr="007C3195">
        <w:rPr>
          <w:sz w:val="16"/>
          <w:szCs w:val="16"/>
        </w:rPr>
        <w:t xml:space="preserve">. Low, under 5 mg per 24 hours, may be absent in women.  </w:t>
      </w:r>
      <w:r w:rsidRPr="007C3195">
        <w:rPr>
          <w:sz w:val="16"/>
          <w:szCs w:val="16"/>
        </w:rPr>
        <w:br/>
        <w:t xml:space="preserve">2. </w:t>
      </w:r>
      <w:r w:rsidRPr="007C3195">
        <w:rPr>
          <w:b/>
          <w:bCs/>
          <w:sz w:val="16"/>
          <w:szCs w:val="16"/>
        </w:rPr>
        <w:t>Eosinophil count</w:t>
      </w:r>
      <w:r w:rsidRPr="007C3195">
        <w:rPr>
          <w:sz w:val="16"/>
          <w:szCs w:val="16"/>
        </w:rPr>
        <w:t xml:space="preserve">. Above 300 cells/cu mm.  </w:t>
      </w:r>
      <w:r w:rsidRPr="007C3195">
        <w:rPr>
          <w:sz w:val="16"/>
          <w:szCs w:val="16"/>
        </w:rPr>
        <w:br/>
      </w:r>
      <w:r w:rsidRPr="007C3195">
        <w:rPr>
          <w:sz w:val="16"/>
          <w:szCs w:val="16"/>
        </w:rPr>
        <w:lastRenderedPageBreak/>
        <w:t xml:space="preserve">3. Serum sodium. Low, under 136 mEq./ litre.  </w:t>
      </w:r>
      <w:r w:rsidRPr="007C3195">
        <w:rPr>
          <w:sz w:val="16"/>
          <w:szCs w:val="16"/>
        </w:rPr>
        <w:br/>
        <w:t xml:space="preserve">4. Serum chlorides. Low, under 99 mEq.1 litre.  </w:t>
      </w:r>
      <w:r w:rsidRPr="007C3195">
        <w:rPr>
          <w:sz w:val="16"/>
          <w:szCs w:val="16"/>
        </w:rPr>
        <w:br/>
        <w:t xml:space="preserve">5. Serum potassium. Raised, over 5.5 mEq./ litre.  </w:t>
      </w:r>
      <w:r w:rsidRPr="007C3195">
        <w:rPr>
          <w:sz w:val="16"/>
          <w:szCs w:val="16"/>
        </w:rPr>
        <w:br/>
        <w:t xml:space="preserve">6. Water-loading test. Impaired excretion of water.  </w:t>
      </w:r>
      <w:r w:rsidRPr="007C3195">
        <w:rPr>
          <w:sz w:val="16"/>
          <w:szCs w:val="16"/>
        </w:rPr>
        <w:br/>
        <w:t xml:space="preserve">7. Glucose tolerance test. Low flat curve, with a tendency to hypoglycaemia.  </w:t>
      </w:r>
      <w:r w:rsidRPr="007C3195">
        <w:rPr>
          <w:sz w:val="16"/>
          <w:szCs w:val="16"/>
        </w:rPr>
        <w:br/>
        <w:t xml:space="preserve">3. Blood non-protcin nitrogen. Elevated in adrenal crisis.  </w:t>
      </w:r>
      <w:r w:rsidRPr="007C3195">
        <w:rPr>
          <w:sz w:val="16"/>
          <w:szCs w:val="16"/>
        </w:rPr>
        <w:br/>
        <w:t xml:space="preserve">9, Gastric analysis. Low gastric acidity, occasionally, achlorhydria and rarely chronic piptic ulcer.  </w:t>
      </w:r>
      <w:r w:rsidRPr="007C3195">
        <w:rPr>
          <w:sz w:val="16"/>
          <w:szCs w:val="16"/>
        </w:rPr>
        <w:br/>
        <w:t xml:space="preserve">10. Insulin tolerance test. Increased sensitivity to insulin; test should be employed with great caution.  </w:t>
      </w:r>
      <w:r w:rsidRPr="007C3195">
        <w:rPr>
          <w:sz w:val="16"/>
          <w:szCs w:val="16"/>
        </w:rPr>
        <w:br/>
      </w:r>
      <w:r w:rsidRPr="007C3195">
        <w:rPr>
          <w:b/>
          <w:bCs/>
          <w:sz w:val="16"/>
          <w:szCs w:val="16"/>
        </w:rPr>
        <w:t>Treatment</w:t>
      </w:r>
      <w:r w:rsidRPr="007C3195">
        <w:rPr>
          <w:sz w:val="16"/>
          <w:szCs w:val="16"/>
        </w:rPr>
        <w:t xml:space="preserve"> </w:t>
      </w:r>
      <w:r w:rsidRPr="007C3195">
        <w:rPr>
          <w:sz w:val="16"/>
          <w:szCs w:val="16"/>
        </w:rPr>
        <w:br/>
        <w:t xml:space="preserve">1. Cortisone. May be given orally 5.0-12.5 mg thricc a day, or intramuscularly 10-25 mg. once daily. Instead of cortisone, hydrocortisone may be given 5-10 mg thrice a day orally or 10-20 mg once a day intramuscularly. Other corticosteroid preparations enlisted on preceding pages may also replace cortisone:  </w:t>
      </w:r>
      <w:r w:rsidRPr="007C3195">
        <w:rPr>
          <w:sz w:val="16"/>
          <w:szCs w:val="16"/>
        </w:rPr>
        <w:br/>
        <w:t xml:space="preserve">2. Fludrocortisone. Given usually with breakfast, 0.1-0.2 mg daily; should better be combined with cortisone or hydrocortisone therapy.  </w:t>
      </w:r>
      <w:r w:rsidRPr="007C3195">
        <w:rPr>
          <w:sz w:val="16"/>
          <w:szCs w:val="16"/>
        </w:rPr>
        <w:br/>
        <w:t xml:space="preserve">3. Deoxycorticosterone. May be administered in any one of the following forms.  </w:t>
      </w:r>
      <w:r w:rsidRPr="007C3195">
        <w:rPr>
          <w:sz w:val="16"/>
          <w:szCs w:val="16"/>
        </w:rPr>
        <w:br/>
        <w:t xml:space="preserve">(i)  Buccal tablets, 5-10 mg. daily.  </w:t>
      </w:r>
      <w:r w:rsidRPr="007C3195">
        <w:rPr>
          <w:sz w:val="16"/>
          <w:szCs w:val="16"/>
        </w:rPr>
        <w:br/>
        <w:t xml:space="preserve">(ii)  Intramuscularly in oil, 2-5 mg daily.  </w:t>
      </w:r>
      <w:r w:rsidRPr="007C3195">
        <w:rPr>
          <w:sz w:val="16"/>
          <w:szCs w:val="16"/>
        </w:rPr>
        <w:br/>
        <w:t xml:space="preserve">(iii) Deoxycorticosterone trimethylacetate (DCTMA) 25-75 mg parenterally every 4-6 weeks.  </w:t>
      </w:r>
      <w:r w:rsidRPr="007C3195">
        <w:rPr>
          <w:sz w:val="16"/>
          <w:szCs w:val="16"/>
        </w:rPr>
        <w:br/>
        <w:t xml:space="preserve">(iv) Long acting implants of acetate, 75-125 mg every 5-10 months; now seldom practised.  </w:t>
      </w:r>
      <w:r w:rsidRPr="007C3195">
        <w:rPr>
          <w:sz w:val="16"/>
          <w:szCs w:val="16"/>
        </w:rPr>
        <w:br/>
        <w:t xml:space="preserve">4. High salt intake. May be taken in food or as tablets, 1-2 G. daily. Saline lollipops may be. useful in children.  </w:t>
      </w:r>
      <w:r w:rsidRPr="007C3195">
        <w:rPr>
          <w:sz w:val="16"/>
          <w:szCs w:val="16"/>
        </w:rPr>
        <w:br/>
        <w:t xml:space="preserve">5. Methyltestosterone (Perandren) 10-25 mg daily sublingually </w:t>
      </w:r>
      <w:r w:rsidRPr="007C3195">
        <w:rPr>
          <w:b/>
          <w:bCs/>
          <w:sz w:val="16"/>
          <w:szCs w:val="16"/>
        </w:rPr>
        <w:t>DIABETES MELLITUS</w:t>
      </w:r>
      <w:r w:rsidRPr="007C3195">
        <w:rPr>
          <w:sz w:val="16"/>
          <w:szCs w:val="16"/>
        </w:rPr>
        <w:t xml:space="preserve"> </w:t>
      </w:r>
      <w:r w:rsidRPr="007C3195">
        <w:rPr>
          <w:sz w:val="16"/>
          <w:szCs w:val="16"/>
        </w:rPr>
        <w:br/>
      </w:r>
      <w:r w:rsidRPr="007C3195">
        <w:rPr>
          <w:b/>
          <w:bCs/>
          <w:sz w:val="16"/>
          <w:szCs w:val="16"/>
        </w:rPr>
        <w:t>Etiology</w:t>
      </w:r>
      <w:r w:rsidRPr="007C3195">
        <w:rPr>
          <w:sz w:val="16"/>
          <w:szCs w:val="16"/>
        </w:rPr>
        <w:t xml:space="preserve"> </w:t>
      </w:r>
      <w:r w:rsidRPr="007C3195">
        <w:rPr>
          <w:sz w:val="16"/>
          <w:szCs w:val="16"/>
        </w:rPr>
        <w:br/>
        <w:t xml:space="preserve">1. Primary diabctes  </w:t>
      </w:r>
      <w:r w:rsidRPr="007C3195">
        <w:rPr>
          <w:sz w:val="16"/>
          <w:szCs w:val="16"/>
        </w:rPr>
        <w:br/>
        <w:t xml:space="preserve">a. </w:t>
      </w:r>
      <w:r w:rsidRPr="007C3195">
        <w:rPr>
          <w:b/>
          <w:bCs/>
          <w:sz w:val="16"/>
          <w:szCs w:val="16"/>
        </w:rPr>
        <w:t>Heredity</w:t>
      </w:r>
      <w:r w:rsidRPr="007C3195">
        <w:rPr>
          <w:sz w:val="16"/>
          <w:szCs w:val="16"/>
        </w:rPr>
        <w:t xml:space="preserve">. There is marked familial tendency but the disease is not congenital.  </w:t>
      </w:r>
      <w:r w:rsidRPr="007C3195">
        <w:rPr>
          <w:sz w:val="16"/>
          <w:szCs w:val="16"/>
        </w:rPr>
        <w:br/>
        <w:t xml:space="preserve">b. </w:t>
      </w:r>
      <w:r w:rsidRPr="007C3195">
        <w:rPr>
          <w:b/>
          <w:bCs/>
          <w:sz w:val="16"/>
          <w:szCs w:val="16"/>
        </w:rPr>
        <w:t>Habits</w:t>
      </w:r>
      <w:r w:rsidRPr="007C3195">
        <w:rPr>
          <w:sz w:val="16"/>
          <w:szCs w:val="16"/>
        </w:rPr>
        <w:t xml:space="preserve">. Overeating, especially of fats, and lack of exercise. Most of the patients are obese.  </w:t>
      </w:r>
      <w:r w:rsidRPr="007C3195">
        <w:rPr>
          <w:sz w:val="16"/>
          <w:szCs w:val="16"/>
        </w:rPr>
        <w:br/>
        <w:t xml:space="preserve">c. </w:t>
      </w:r>
      <w:r w:rsidRPr="007C3195">
        <w:rPr>
          <w:b/>
          <w:bCs/>
          <w:sz w:val="16"/>
          <w:szCs w:val="16"/>
        </w:rPr>
        <w:t>Age</w:t>
      </w:r>
      <w:r w:rsidRPr="007C3195">
        <w:rPr>
          <w:sz w:val="16"/>
          <w:szCs w:val="16"/>
        </w:rPr>
        <w:t xml:space="preserve">. Less common at the extremes of life. Most of the patients are above 35 years of age.  </w:t>
      </w:r>
      <w:r w:rsidRPr="007C3195">
        <w:rPr>
          <w:sz w:val="16"/>
          <w:szCs w:val="16"/>
        </w:rPr>
        <w:br/>
        <w:t xml:space="preserve">d. </w:t>
      </w:r>
      <w:r w:rsidRPr="007C3195">
        <w:rPr>
          <w:b/>
          <w:bCs/>
          <w:sz w:val="16"/>
          <w:szCs w:val="16"/>
        </w:rPr>
        <w:t>Nervous shock</w:t>
      </w:r>
      <w:r w:rsidRPr="007C3195">
        <w:rPr>
          <w:sz w:val="16"/>
          <w:szCs w:val="16"/>
        </w:rPr>
        <w:t>. This is of doubt</w:t>
      </w:r>
      <w:r w:rsidRPr="007C3195">
        <w:rPr>
          <w:sz w:val="16"/>
          <w:szCs w:val="16"/>
        </w:rPr>
        <w:softHyphen/>
        <w:t xml:space="preserve">ful significance.  </w:t>
      </w:r>
      <w:r w:rsidRPr="007C3195">
        <w:rPr>
          <w:sz w:val="16"/>
          <w:szCs w:val="16"/>
        </w:rPr>
        <w:br/>
        <w:t xml:space="preserve">2. Secondary Diabetes  </w:t>
      </w:r>
      <w:r w:rsidRPr="007C3195">
        <w:rPr>
          <w:sz w:val="16"/>
          <w:szCs w:val="16"/>
        </w:rPr>
        <w:br/>
        <w:t xml:space="preserve">(i) hyperadrenalism  </w:t>
      </w:r>
      <w:r w:rsidRPr="007C3195">
        <w:rPr>
          <w:sz w:val="16"/>
          <w:szCs w:val="16"/>
        </w:rPr>
        <w:br/>
        <w:t xml:space="preserve">a. Cortical - Cushing's syndrome, Primary aldosteronism.  </w:t>
      </w:r>
      <w:r w:rsidRPr="007C3195">
        <w:rPr>
          <w:sz w:val="16"/>
          <w:szCs w:val="16"/>
        </w:rPr>
        <w:br/>
        <w:t xml:space="preserve">b.  Meduflary~Pheochromocytoma  </w:t>
      </w:r>
      <w:r w:rsidRPr="007C3195">
        <w:rPr>
          <w:sz w:val="16"/>
          <w:szCs w:val="16"/>
        </w:rPr>
        <w:br/>
        <w:t xml:space="preserve">(ii) Hyperpituitarism  </w:t>
      </w:r>
      <w:r w:rsidRPr="007C3195">
        <w:rPr>
          <w:sz w:val="16"/>
          <w:szCs w:val="16"/>
        </w:rPr>
        <w:br/>
        <w:t xml:space="preserve">a.  Acromegaly.  </w:t>
      </w:r>
      <w:r w:rsidRPr="007C3195">
        <w:rPr>
          <w:sz w:val="16"/>
          <w:szCs w:val="16"/>
        </w:rPr>
        <w:br/>
        <w:t xml:space="preserve">b.  Pituitary basophilism.  </w:t>
      </w:r>
      <w:r w:rsidRPr="007C3195">
        <w:rPr>
          <w:sz w:val="16"/>
          <w:szCs w:val="16"/>
        </w:rPr>
        <w:br/>
        <w:t xml:space="preserve">(iii)  Thyrotoxicosis.  </w:t>
      </w:r>
      <w:r w:rsidRPr="007C3195">
        <w:rPr>
          <w:sz w:val="16"/>
          <w:szCs w:val="16"/>
        </w:rPr>
        <w:br/>
        <w:t xml:space="preserve">(iv) Destruction of insulin secreting tissue.  </w:t>
      </w:r>
      <w:r w:rsidRPr="007C3195">
        <w:rPr>
          <w:sz w:val="16"/>
          <w:szCs w:val="16"/>
        </w:rPr>
        <w:br/>
        <w:t xml:space="preserve">a. Haemochromatosis.  </w:t>
      </w:r>
      <w:r w:rsidRPr="007C3195">
        <w:rPr>
          <w:sz w:val="16"/>
          <w:szCs w:val="16"/>
        </w:rPr>
        <w:br/>
        <w:t xml:space="preserve">b. Pancreatitis.  </w:t>
      </w:r>
      <w:r w:rsidRPr="007C3195">
        <w:rPr>
          <w:sz w:val="16"/>
          <w:szCs w:val="16"/>
        </w:rPr>
        <w:br/>
        <w:t xml:space="preserve">c. Cystic disease of pancreas.  </w:t>
      </w:r>
      <w:r w:rsidRPr="007C3195">
        <w:rPr>
          <w:sz w:val="16"/>
          <w:szCs w:val="16"/>
        </w:rPr>
        <w:br/>
        <w:t xml:space="preserve">d. Tumours of pancreas.  </w:t>
      </w:r>
      <w:r w:rsidRPr="007C3195">
        <w:rPr>
          <w:sz w:val="16"/>
          <w:szCs w:val="16"/>
        </w:rPr>
        <w:br/>
      </w:r>
      <w:r w:rsidRPr="007C3195">
        <w:rPr>
          <w:b/>
          <w:bCs/>
          <w:sz w:val="16"/>
          <w:szCs w:val="16"/>
        </w:rPr>
        <w:t>Pathology</w:t>
      </w:r>
      <w:r w:rsidRPr="007C3195">
        <w:rPr>
          <w:sz w:val="16"/>
          <w:szCs w:val="16"/>
        </w:rPr>
        <w:t xml:space="preserve"> </w:t>
      </w:r>
      <w:r w:rsidRPr="007C3195">
        <w:rPr>
          <w:sz w:val="16"/>
          <w:szCs w:val="16"/>
        </w:rPr>
        <w:br/>
        <w:t xml:space="preserve">Insulin is secreted by </w:t>
      </w:r>
      <w:r w:rsidRPr="007C3195">
        <w:rPr>
          <w:rFonts w:ascii="Symbol" w:hAnsi="Symbol"/>
          <w:sz w:val="16"/>
          <w:szCs w:val="16"/>
        </w:rPr>
        <w:t></w:t>
      </w:r>
      <w:r w:rsidRPr="007C3195">
        <w:rPr>
          <w:sz w:val="16"/>
          <w:szCs w:val="16"/>
        </w:rPr>
        <w:t xml:space="preserve">-islets of Langerhans in the pancreas. Sufficient secretion of this hormone keeps the blood sugar level well below the renal threshold so that little sugar is normally excreted in the urine. In the deficiency of insulin the biood sugar level becomes higher, partly by conversion of fats and proteins into sugar (neoglucogenesis) and partly by hampered utilization at cellular level. When this raised level does not cross the renal threshold, no sugar is excreted. This state is calied latent diabetes. When the blood sugar level crosses the renal threshold, sugar appears in the urine thus making the condition clinically existent. This state is known as manifest diabetes or clinical diabetes.  </w:t>
      </w:r>
      <w:r w:rsidRPr="007C3195">
        <w:rPr>
          <w:sz w:val="16"/>
          <w:szCs w:val="16"/>
        </w:rPr>
        <w:br/>
      </w:r>
      <w:r w:rsidRPr="007C3195">
        <w:rPr>
          <w:b/>
          <w:bCs/>
          <w:sz w:val="16"/>
          <w:szCs w:val="16"/>
        </w:rPr>
        <w:t>Biochemical changes</w:t>
      </w:r>
      <w:r w:rsidRPr="007C3195">
        <w:rPr>
          <w:sz w:val="16"/>
          <w:szCs w:val="16"/>
        </w:rPr>
        <w:t xml:space="preserve"> </w:t>
      </w:r>
      <w:r w:rsidRPr="007C3195">
        <w:rPr>
          <w:sz w:val="16"/>
          <w:szCs w:val="16"/>
        </w:rPr>
        <w:br/>
        <w:t xml:space="preserve">The basic action of insulin is to accelerate the rate of glucose utilization at all the sites in the body. Lack of insulin produces imbalance of hormones that would result in expansion of the carbohydrate pool. Accumulation of carbohydrates results from :  </w:t>
      </w:r>
      <w:r w:rsidRPr="007C3195">
        <w:rPr>
          <w:sz w:val="16"/>
          <w:szCs w:val="16"/>
        </w:rPr>
        <w:br/>
        <w:t xml:space="preserve">1. Diminished glucose utilization by the tissues.  </w:t>
      </w:r>
      <w:r w:rsidRPr="007C3195">
        <w:rPr>
          <w:sz w:val="16"/>
          <w:szCs w:val="16"/>
        </w:rPr>
        <w:br/>
        <w:t xml:space="preserve">2. Increased neoglucogenesis from fats and proteins.  </w:t>
      </w:r>
      <w:r w:rsidRPr="007C3195">
        <w:rPr>
          <w:sz w:val="16"/>
          <w:szCs w:val="16"/>
        </w:rPr>
        <w:br/>
        <w:t xml:space="preserve">3. Glycogen depletion,  </w:t>
      </w:r>
      <w:r w:rsidRPr="007C3195">
        <w:rPr>
          <w:sz w:val="16"/>
          <w:szCs w:val="16"/>
        </w:rPr>
        <w:br/>
        <w:t xml:space="preserve">The end result is hyperglycaemia which gives rise to glycosuria, if the renal threshold is not much above normal. The primary disturbance of carbohydrate metabolism affects indirectly the fat and protein metabolism. As the glucose utilization by the tissues is impaired, energy may be derived from utilization of fats. Fat breakdown is increased and when the breakdown is far in excess, a state of ketosis may result. In some yet unknown way, hyperglycaemia also increases the cholesterol bearing lipoproteins in the blood which are supposed to play an important role in the causation of atherosclerosis.  </w:t>
      </w:r>
      <w:r w:rsidRPr="007C3195">
        <w:rPr>
          <w:sz w:val="16"/>
          <w:szCs w:val="16"/>
        </w:rPr>
        <w:br/>
        <w:t>Protein and fat breakdown for neoglucogenesis is further increased due to uninhibited action of anti-insulin hormones. The amino</w:t>
      </w:r>
      <w:r w:rsidRPr="007C3195">
        <w:rPr>
          <w:sz w:val="16"/>
          <w:szCs w:val="16"/>
        </w:rPr>
        <w:softHyphen/>
        <w:t xml:space="preserve">acids are deaminated into glucose instead of being synthesized into proteins. This explains the delayed healing in diabetes. The intercellular cement substance and the basement membrane of the vascular intima and the capillaries are made up of mucoproteins. Mucoproteins are depolymerised in diabetes and this probably explains the progressive vascular arteriosclerosis, capillary aneurysms, intercapillary glomerulosclerosis, nodular vesiculitis, etc.  </w:t>
      </w:r>
      <w:r w:rsidRPr="007C3195">
        <w:rPr>
          <w:sz w:val="16"/>
          <w:szCs w:val="16"/>
        </w:rPr>
        <w:br/>
      </w:r>
      <w:r w:rsidRPr="007C3195">
        <w:rPr>
          <w:b/>
          <w:bCs/>
          <w:sz w:val="16"/>
          <w:szCs w:val="16"/>
        </w:rPr>
        <w:t>Clinical picture</w:t>
      </w:r>
      <w:r w:rsidRPr="007C3195">
        <w:rPr>
          <w:sz w:val="16"/>
          <w:szCs w:val="16"/>
        </w:rPr>
        <w:t xml:space="preserve"> </w:t>
      </w:r>
      <w:r w:rsidRPr="007C3195">
        <w:rPr>
          <w:sz w:val="16"/>
          <w:szCs w:val="16"/>
        </w:rPr>
        <w:br/>
      </w:r>
      <w:r w:rsidRPr="007C3195">
        <w:rPr>
          <w:b/>
          <w:bCs/>
          <w:sz w:val="16"/>
          <w:szCs w:val="16"/>
        </w:rPr>
        <w:t>Symptoms:</w:t>
      </w:r>
      <w:r w:rsidRPr="007C3195">
        <w:rPr>
          <w:sz w:val="16"/>
          <w:szCs w:val="16"/>
        </w:rPr>
        <w:t xml:space="preserve"> </w:t>
      </w:r>
      <w:r w:rsidRPr="007C3195">
        <w:rPr>
          <w:sz w:val="16"/>
          <w:szCs w:val="16"/>
        </w:rPr>
        <w:br/>
        <w:t xml:space="preserve">1. Polyuria.  </w:t>
      </w:r>
      <w:r w:rsidRPr="007C3195">
        <w:rPr>
          <w:sz w:val="16"/>
          <w:szCs w:val="16"/>
        </w:rPr>
        <w:br/>
        <w:t xml:space="preserve">2. Polydipsia.  </w:t>
      </w:r>
      <w:r w:rsidRPr="007C3195">
        <w:rPr>
          <w:sz w:val="16"/>
          <w:szCs w:val="16"/>
        </w:rPr>
        <w:br/>
        <w:t xml:space="preserve">3. Polyphagia.  </w:t>
      </w:r>
      <w:r w:rsidRPr="007C3195">
        <w:rPr>
          <w:sz w:val="16"/>
          <w:szCs w:val="16"/>
        </w:rPr>
        <w:br/>
        <w:t xml:space="preserve">4. General weakness.  </w:t>
      </w:r>
      <w:r w:rsidRPr="007C3195">
        <w:rPr>
          <w:sz w:val="16"/>
          <w:szCs w:val="16"/>
        </w:rPr>
        <w:br/>
        <w:t xml:space="preserve">5. Wasting.  </w:t>
      </w:r>
      <w:r w:rsidRPr="007C3195">
        <w:rPr>
          <w:sz w:val="16"/>
          <w:szCs w:val="16"/>
        </w:rPr>
        <w:br/>
      </w:r>
      <w:r w:rsidRPr="007C3195">
        <w:rPr>
          <w:sz w:val="16"/>
          <w:szCs w:val="16"/>
        </w:rPr>
        <w:lastRenderedPageBreak/>
        <w:t xml:space="preserve">6. Non-healing of wounds.  </w:t>
      </w:r>
      <w:r w:rsidRPr="007C3195">
        <w:rPr>
          <w:sz w:val="16"/>
          <w:szCs w:val="16"/>
        </w:rPr>
        <w:br/>
        <w:t xml:space="preserve">7. Pain.in extremities.  </w:t>
      </w:r>
      <w:r w:rsidRPr="007C3195">
        <w:rPr>
          <w:sz w:val="16"/>
          <w:szCs w:val="16"/>
        </w:rPr>
        <w:br/>
      </w:r>
      <w:r w:rsidRPr="007C3195">
        <w:rPr>
          <w:b/>
          <w:bCs/>
          <w:sz w:val="16"/>
          <w:szCs w:val="16"/>
        </w:rPr>
        <w:t>Signs</w:t>
      </w:r>
      <w:r w:rsidRPr="007C3195">
        <w:rPr>
          <w:sz w:val="16"/>
          <w:szCs w:val="16"/>
        </w:rPr>
        <w:t xml:space="preserve"> </w:t>
      </w:r>
      <w:r w:rsidRPr="007C3195">
        <w:rPr>
          <w:sz w:val="16"/>
          <w:szCs w:val="16"/>
        </w:rPr>
        <w:br/>
        <w:t xml:space="preserve">1. Patient usually obese and weak.  </w:t>
      </w:r>
      <w:r w:rsidRPr="007C3195">
        <w:rPr>
          <w:sz w:val="16"/>
          <w:szCs w:val="16"/>
        </w:rPr>
        <w:br/>
        <w:t xml:space="preserve">2. Tongue red and dry.  </w:t>
      </w:r>
      <w:r w:rsidRPr="007C3195">
        <w:rPr>
          <w:sz w:val="16"/>
          <w:szCs w:val="16"/>
        </w:rPr>
        <w:br/>
        <w:t xml:space="preserve">3. Complexion high coloured.  </w:t>
      </w:r>
      <w:r w:rsidRPr="007C3195">
        <w:rPr>
          <w:sz w:val="16"/>
          <w:szCs w:val="16"/>
        </w:rPr>
        <w:br/>
        <w:t xml:space="preserve">4. Signs of diabetie degenerations.  </w:t>
      </w:r>
      <w:r w:rsidRPr="007C3195">
        <w:rPr>
          <w:sz w:val="16"/>
          <w:szCs w:val="16"/>
        </w:rPr>
        <w:br/>
      </w:r>
      <w:r w:rsidRPr="007C3195">
        <w:rPr>
          <w:b/>
          <w:bCs/>
          <w:sz w:val="16"/>
          <w:szCs w:val="16"/>
        </w:rPr>
        <w:t>Laboratory findings</w:t>
      </w:r>
      <w:r w:rsidRPr="007C3195">
        <w:rPr>
          <w:sz w:val="16"/>
          <w:szCs w:val="16"/>
        </w:rPr>
        <w:t xml:space="preserve"> </w:t>
      </w:r>
      <w:r w:rsidRPr="007C3195">
        <w:rPr>
          <w:sz w:val="16"/>
          <w:szCs w:val="16"/>
        </w:rPr>
        <w:br/>
      </w:r>
      <w:r w:rsidRPr="007C3195">
        <w:rPr>
          <w:b/>
          <w:bCs/>
          <w:sz w:val="16"/>
          <w:szCs w:val="16"/>
        </w:rPr>
        <w:t>Urine</w:t>
      </w:r>
      <w:r w:rsidRPr="007C3195">
        <w:rPr>
          <w:sz w:val="16"/>
          <w:szCs w:val="16"/>
        </w:rPr>
        <w:t xml:space="preserve"> </w:t>
      </w:r>
      <w:r w:rsidRPr="007C3195">
        <w:rPr>
          <w:sz w:val="16"/>
          <w:szCs w:val="16"/>
        </w:rPr>
        <w:br/>
      </w:r>
      <w:r w:rsidRPr="007C3195">
        <w:rPr>
          <w:b/>
          <w:bCs/>
          <w:sz w:val="16"/>
          <w:szCs w:val="16"/>
        </w:rPr>
        <w:t>Specific gravity.</w:t>
      </w:r>
      <w:r w:rsidRPr="007C3195">
        <w:rPr>
          <w:sz w:val="16"/>
          <w:szCs w:val="16"/>
        </w:rPr>
        <w:t xml:space="preserve"> Usually over 1020  </w:t>
      </w:r>
      <w:r w:rsidRPr="007C3195">
        <w:rPr>
          <w:sz w:val="16"/>
          <w:szCs w:val="16"/>
        </w:rPr>
        <w:br/>
      </w:r>
      <w:r w:rsidRPr="007C3195">
        <w:rPr>
          <w:b/>
          <w:bCs/>
          <w:sz w:val="16"/>
          <w:szCs w:val="16"/>
        </w:rPr>
        <w:t>Reaction</w:t>
      </w:r>
      <w:r w:rsidRPr="007C3195">
        <w:rPr>
          <w:sz w:val="16"/>
          <w:szCs w:val="16"/>
        </w:rPr>
        <w:t xml:space="preserve">. Acidic  </w:t>
      </w:r>
      <w:r w:rsidRPr="007C3195">
        <w:rPr>
          <w:sz w:val="16"/>
          <w:szCs w:val="16"/>
        </w:rPr>
        <w:br/>
      </w:r>
      <w:r w:rsidRPr="007C3195">
        <w:rPr>
          <w:b/>
          <w:bCs/>
          <w:sz w:val="16"/>
          <w:szCs w:val="16"/>
        </w:rPr>
        <w:t>Benedict's test</w:t>
      </w:r>
      <w:r w:rsidRPr="007C3195">
        <w:rPr>
          <w:sz w:val="16"/>
          <w:szCs w:val="16"/>
        </w:rPr>
        <w:t xml:space="preserve">. Positive  </w:t>
      </w:r>
      <w:r w:rsidRPr="007C3195">
        <w:rPr>
          <w:sz w:val="16"/>
          <w:szCs w:val="16"/>
        </w:rPr>
        <w:br/>
      </w:r>
      <w:r w:rsidRPr="007C3195">
        <w:rPr>
          <w:b/>
          <w:bCs/>
          <w:sz w:val="16"/>
          <w:szCs w:val="16"/>
        </w:rPr>
        <w:t>Sodium nitroprusside test</w:t>
      </w:r>
      <w:r w:rsidRPr="007C3195">
        <w:rPr>
          <w:sz w:val="16"/>
          <w:szCs w:val="16"/>
        </w:rPr>
        <w:t xml:space="preserve">. Acetone may be present or absent.  </w:t>
      </w:r>
      <w:r w:rsidRPr="007C3195">
        <w:rPr>
          <w:sz w:val="16"/>
          <w:szCs w:val="16"/>
        </w:rPr>
        <w:br/>
      </w:r>
      <w:r w:rsidRPr="007C3195">
        <w:rPr>
          <w:b/>
          <w:bCs/>
          <w:sz w:val="16"/>
          <w:szCs w:val="16"/>
        </w:rPr>
        <w:t>Blood</w:t>
      </w:r>
      <w:r w:rsidRPr="007C3195">
        <w:rPr>
          <w:sz w:val="16"/>
          <w:szCs w:val="16"/>
        </w:rPr>
        <w:t xml:space="preserve"> </w:t>
      </w:r>
      <w:r w:rsidRPr="007C3195">
        <w:rPr>
          <w:sz w:val="16"/>
          <w:szCs w:val="16"/>
        </w:rPr>
        <w:br/>
      </w:r>
      <w:r w:rsidRPr="007C3195">
        <w:rPr>
          <w:b/>
          <w:bCs/>
          <w:sz w:val="16"/>
          <w:szCs w:val="16"/>
        </w:rPr>
        <w:t>Blood Sugar</w:t>
      </w:r>
      <w:r w:rsidRPr="007C3195">
        <w:rPr>
          <w:sz w:val="16"/>
          <w:szCs w:val="16"/>
        </w:rPr>
        <w:t xml:space="preserve">. Above 120 mg/100 ml (latent diabetes)  </w:t>
      </w:r>
      <w:r w:rsidRPr="007C3195">
        <w:rPr>
          <w:sz w:val="16"/>
          <w:szCs w:val="16"/>
        </w:rPr>
        <w:br/>
        <w:t xml:space="preserve">                      Above 180 mg/100 ml (clinical diabetes)  </w:t>
      </w:r>
      <w:r w:rsidRPr="007C3195">
        <w:rPr>
          <w:sz w:val="16"/>
          <w:szCs w:val="16"/>
        </w:rPr>
        <w:br/>
      </w:r>
      <w:r w:rsidRPr="007C3195">
        <w:rPr>
          <w:b/>
          <w:bCs/>
          <w:sz w:val="16"/>
          <w:szCs w:val="16"/>
        </w:rPr>
        <w:t>Alkali reserve</w:t>
      </w:r>
      <w:r w:rsidRPr="007C3195">
        <w:rPr>
          <w:sz w:val="16"/>
          <w:szCs w:val="16"/>
        </w:rPr>
        <w:t xml:space="preserve">. Lowered.  </w:t>
      </w:r>
      <w:r w:rsidRPr="007C3195">
        <w:rPr>
          <w:sz w:val="16"/>
          <w:szCs w:val="16"/>
        </w:rPr>
        <w:br/>
      </w:r>
      <w:r w:rsidRPr="007C3195">
        <w:rPr>
          <w:b/>
          <w:bCs/>
          <w:sz w:val="16"/>
          <w:szCs w:val="16"/>
        </w:rPr>
        <w:t>Complications</w:t>
      </w:r>
      <w:r w:rsidRPr="007C3195">
        <w:rPr>
          <w:sz w:val="16"/>
          <w:szCs w:val="16"/>
        </w:rPr>
        <w:t xml:space="preserve"> </w:t>
      </w:r>
      <w:r w:rsidRPr="007C3195">
        <w:rPr>
          <w:sz w:val="16"/>
          <w:szCs w:val="16"/>
        </w:rPr>
        <w:br/>
        <w:t xml:space="preserve">1. Generalised arteriosclerosis, involving particularly :  </w:t>
      </w:r>
      <w:r w:rsidRPr="007C3195">
        <w:rPr>
          <w:sz w:val="16"/>
          <w:szCs w:val="16"/>
        </w:rPr>
        <w:br/>
        <w:t xml:space="preserve">a. Coronary arteries.  </w:t>
      </w:r>
      <w:r w:rsidRPr="007C3195">
        <w:rPr>
          <w:sz w:val="16"/>
          <w:szCs w:val="16"/>
        </w:rPr>
        <w:br/>
        <w:t xml:space="preserve">b. Cerebral arteries.  </w:t>
      </w:r>
      <w:r w:rsidRPr="007C3195">
        <w:rPr>
          <w:sz w:val="16"/>
          <w:szCs w:val="16"/>
        </w:rPr>
        <w:br/>
        <w:t xml:space="preserve">c. Arteries of the extremities.  </w:t>
      </w:r>
      <w:r w:rsidRPr="007C3195">
        <w:rPr>
          <w:sz w:val="16"/>
          <w:szCs w:val="16"/>
        </w:rPr>
        <w:br/>
        <w:t xml:space="preserve">2.  Diabetic nephropathy :  </w:t>
      </w:r>
      <w:r w:rsidRPr="007C3195">
        <w:rPr>
          <w:sz w:val="16"/>
          <w:szCs w:val="16"/>
        </w:rPr>
        <w:br/>
        <w:t xml:space="preserve">a. Intercapillary glomerulosclerosis.  </w:t>
      </w:r>
      <w:r w:rsidRPr="007C3195">
        <w:rPr>
          <w:sz w:val="16"/>
          <w:szCs w:val="16"/>
        </w:rPr>
        <w:br/>
        <w:t xml:space="preserve">b. Acute or chronic pyelonephritis.  </w:t>
      </w:r>
      <w:r w:rsidRPr="007C3195">
        <w:rPr>
          <w:sz w:val="16"/>
          <w:szCs w:val="16"/>
        </w:rPr>
        <w:br/>
        <w:t xml:space="preserve">c. Papillitis necroticans.  </w:t>
      </w:r>
      <w:r w:rsidRPr="007C3195">
        <w:rPr>
          <w:sz w:val="16"/>
          <w:szCs w:val="16"/>
        </w:rPr>
        <w:br/>
        <w:t xml:space="preserve">d. Renal arteriosclerosis.  </w:t>
      </w:r>
      <w:r w:rsidRPr="007C3195">
        <w:rPr>
          <w:sz w:val="16"/>
          <w:szCs w:val="16"/>
        </w:rPr>
        <w:br/>
        <w:t xml:space="preserve">3. Diabetic retinopathy  </w:t>
      </w:r>
      <w:r w:rsidRPr="007C3195">
        <w:rPr>
          <w:sz w:val="16"/>
          <w:szCs w:val="16"/>
        </w:rPr>
        <w:br/>
        <w:t xml:space="preserve">a. Punctate haemorrhages and exudates.  </w:t>
      </w:r>
      <w:r w:rsidRPr="007C3195">
        <w:rPr>
          <w:sz w:val="16"/>
          <w:szCs w:val="16"/>
        </w:rPr>
        <w:br/>
        <w:t xml:space="preserve">b. Venous distention and tortuosity.  </w:t>
      </w:r>
      <w:r w:rsidRPr="007C3195">
        <w:rPr>
          <w:sz w:val="16"/>
          <w:szCs w:val="16"/>
        </w:rPr>
        <w:br/>
        <w:t xml:space="preserve">c. Arteriosclerotic changes, when associated with hypertension.  </w:t>
      </w:r>
      <w:r w:rsidRPr="007C3195">
        <w:rPr>
          <w:sz w:val="16"/>
          <w:szCs w:val="16"/>
        </w:rPr>
        <w:br/>
        <w:t xml:space="preserve">d. Retinitis proliferans.  </w:t>
      </w:r>
      <w:r w:rsidRPr="007C3195">
        <w:rPr>
          <w:sz w:val="16"/>
          <w:szCs w:val="16"/>
        </w:rPr>
        <w:br/>
        <w:t xml:space="preserve">e. Capillary microaheurysms.  </w:t>
      </w:r>
      <w:r w:rsidRPr="007C3195">
        <w:rPr>
          <w:sz w:val="16"/>
          <w:szCs w:val="16"/>
        </w:rPr>
        <w:br/>
        <w:t xml:space="preserve">4. Diabetic neuropathy  </w:t>
      </w:r>
      <w:r w:rsidRPr="007C3195">
        <w:rPr>
          <w:sz w:val="16"/>
          <w:szCs w:val="16"/>
        </w:rPr>
        <w:br/>
        <w:t xml:space="preserve">a. Peripheral diarrhoea.  </w:t>
      </w:r>
      <w:r w:rsidRPr="007C3195">
        <w:rPr>
          <w:sz w:val="16"/>
          <w:szCs w:val="16"/>
        </w:rPr>
        <w:br/>
        <w:t xml:space="preserve">b. Autonomic visceral neuropathies  </w:t>
      </w:r>
      <w:r w:rsidRPr="007C3195">
        <w:rPr>
          <w:sz w:val="16"/>
          <w:szCs w:val="16"/>
        </w:rPr>
        <w:br/>
        <w:t xml:space="preserve"> (i) Nocturnal neuritis.  </w:t>
      </w:r>
      <w:r w:rsidRPr="007C3195">
        <w:rPr>
          <w:sz w:val="16"/>
          <w:szCs w:val="16"/>
        </w:rPr>
        <w:br/>
        <w:t xml:space="preserve"> (ii) Constipation.  </w:t>
      </w:r>
      <w:r w:rsidRPr="007C3195">
        <w:rPr>
          <w:sz w:val="16"/>
          <w:szCs w:val="16"/>
        </w:rPr>
        <w:br/>
        <w:t xml:space="preserve"> (iii) Urinary incontinence.  </w:t>
      </w:r>
      <w:r w:rsidRPr="007C3195">
        <w:rPr>
          <w:sz w:val="16"/>
          <w:szCs w:val="16"/>
        </w:rPr>
        <w:br/>
        <w:t xml:space="preserve"> (iv)  Atonic bladder.  </w:t>
      </w:r>
      <w:r w:rsidRPr="007C3195">
        <w:rPr>
          <w:sz w:val="16"/>
          <w:szCs w:val="16"/>
        </w:rPr>
        <w:br/>
        <w:t xml:space="preserve"> (v)  Myotic, sluggish pupils.  </w:t>
      </w:r>
      <w:r w:rsidRPr="007C3195">
        <w:rPr>
          <w:sz w:val="16"/>
          <w:szCs w:val="16"/>
        </w:rPr>
        <w:br/>
        <w:t xml:space="preserve"> (vi)  Peripheral oedema.  </w:t>
      </w:r>
      <w:r w:rsidRPr="007C3195">
        <w:rPr>
          <w:sz w:val="16"/>
          <w:szCs w:val="16"/>
        </w:rPr>
        <w:br/>
        <w:t xml:space="preserve"> (vii)  impotence.  </w:t>
      </w:r>
      <w:r w:rsidRPr="007C3195">
        <w:rPr>
          <w:sz w:val="16"/>
          <w:szCs w:val="16"/>
        </w:rPr>
        <w:br/>
        <w:t xml:space="preserve"> (viii)  Charcot's degeneration joint disease.  </w:t>
      </w:r>
      <w:r w:rsidRPr="007C3195">
        <w:rPr>
          <w:sz w:val="16"/>
          <w:szCs w:val="16"/>
        </w:rPr>
        <w:br/>
        <w:t xml:space="preserve">c. Pseudotabes.  </w:t>
      </w:r>
      <w:r w:rsidRPr="007C3195">
        <w:rPr>
          <w:sz w:val="16"/>
          <w:szCs w:val="16"/>
        </w:rPr>
        <w:br/>
        <w:t xml:space="preserve">5. Pregnancy complications  </w:t>
      </w:r>
      <w:r w:rsidRPr="007C3195">
        <w:rPr>
          <w:sz w:val="16"/>
          <w:szCs w:val="16"/>
        </w:rPr>
        <w:br/>
        <w:t xml:space="preserve">(i) Dystocia.  </w:t>
      </w:r>
      <w:r w:rsidRPr="007C3195">
        <w:rPr>
          <w:sz w:val="16"/>
          <w:szCs w:val="16"/>
        </w:rPr>
        <w:br/>
        <w:t xml:space="preserve">(ii) Repeated abortions.  </w:t>
      </w:r>
      <w:r w:rsidRPr="007C3195">
        <w:rPr>
          <w:sz w:val="16"/>
          <w:szCs w:val="16"/>
        </w:rPr>
        <w:br/>
        <w:t xml:space="preserve">(iii) Stillbirths.  </w:t>
      </w:r>
      <w:r w:rsidRPr="007C3195">
        <w:rPr>
          <w:sz w:val="16"/>
          <w:szCs w:val="16"/>
        </w:rPr>
        <w:br/>
        <w:t xml:space="preserve">(iv) Deformed baby.  </w:t>
      </w:r>
      <w:r w:rsidRPr="007C3195">
        <w:rPr>
          <w:sz w:val="16"/>
          <w:szCs w:val="16"/>
        </w:rPr>
        <w:br/>
        <w:t xml:space="preserve">(v) Eclampsia.  </w:t>
      </w:r>
      <w:r w:rsidRPr="007C3195">
        <w:rPr>
          <w:sz w:val="16"/>
          <w:szCs w:val="16"/>
        </w:rPr>
        <w:br/>
        <w:t xml:space="preserve">6.  Increased intracranial tension  </w:t>
      </w:r>
      <w:r w:rsidRPr="007C3195">
        <w:rPr>
          <w:sz w:val="16"/>
          <w:szCs w:val="16"/>
        </w:rPr>
        <w:br/>
        <w:t xml:space="preserve">a. Brain tumours.  </w:t>
      </w:r>
      <w:r w:rsidRPr="007C3195">
        <w:rPr>
          <w:sz w:val="16"/>
          <w:szCs w:val="16"/>
        </w:rPr>
        <w:br/>
        <w:t xml:space="preserve">b. Fractures of skull.  </w:t>
      </w:r>
      <w:r w:rsidRPr="007C3195">
        <w:rPr>
          <w:sz w:val="16"/>
          <w:szCs w:val="16"/>
        </w:rPr>
        <w:br/>
        <w:t xml:space="preserve">c. Intracranial haemorrhage.  </w:t>
      </w:r>
      <w:r w:rsidRPr="007C3195">
        <w:rPr>
          <w:sz w:val="16"/>
          <w:szCs w:val="16"/>
        </w:rPr>
        <w:br/>
        <w:t xml:space="preserve">d. Encephalitis.  </w:t>
      </w:r>
      <w:r w:rsidRPr="007C3195">
        <w:rPr>
          <w:sz w:val="16"/>
          <w:szCs w:val="16"/>
        </w:rPr>
        <w:br/>
        <w:t xml:space="preserve">7.  Post-gastrectomy glycosuria.  </w:t>
      </w:r>
      <w:r w:rsidRPr="007C3195">
        <w:rPr>
          <w:sz w:val="16"/>
          <w:szCs w:val="16"/>
        </w:rPr>
        <w:br/>
        <w:t xml:space="preserve">8.  Infections and toxaemias,  </w:t>
      </w:r>
      <w:r w:rsidRPr="007C3195">
        <w:rPr>
          <w:sz w:val="16"/>
          <w:szCs w:val="16"/>
        </w:rPr>
        <w:br/>
        <w:t xml:space="preserve">9.  Chemical agents  </w:t>
      </w:r>
      <w:r w:rsidRPr="007C3195">
        <w:rPr>
          <w:sz w:val="16"/>
          <w:szCs w:val="16"/>
        </w:rPr>
        <w:br/>
        <w:t xml:space="preserve">  (i) Carbon monoxide.  </w:t>
      </w:r>
      <w:r w:rsidRPr="007C3195">
        <w:rPr>
          <w:sz w:val="16"/>
          <w:szCs w:val="16"/>
        </w:rPr>
        <w:br/>
        <w:t xml:space="preserve">  (ii) Morphine.  </w:t>
      </w:r>
      <w:r w:rsidRPr="007C3195">
        <w:rPr>
          <w:sz w:val="16"/>
          <w:szCs w:val="16"/>
        </w:rPr>
        <w:br/>
        <w:t xml:space="preserve">  (iii) Caffeine.  </w:t>
      </w:r>
      <w:r w:rsidRPr="007C3195">
        <w:rPr>
          <w:sz w:val="16"/>
          <w:szCs w:val="16"/>
        </w:rPr>
        <w:br/>
        <w:t xml:space="preserve">  (iv) Strychnine.  </w:t>
      </w:r>
      <w:r w:rsidRPr="007C3195">
        <w:rPr>
          <w:sz w:val="16"/>
          <w:szCs w:val="16"/>
        </w:rPr>
        <w:br/>
        <w:t xml:space="preserve">  (v) Curare.  </w:t>
      </w:r>
      <w:r w:rsidRPr="007C3195">
        <w:rPr>
          <w:sz w:val="16"/>
          <w:szCs w:val="16"/>
        </w:rPr>
        <w:br/>
      </w:r>
      <w:r w:rsidRPr="007C3195">
        <w:rPr>
          <w:b/>
          <w:bCs/>
          <w:sz w:val="16"/>
          <w:szCs w:val="16"/>
        </w:rPr>
        <w:t>Differential Diagnosis</w:t>
      </w:r>
      <w:r w:rsidRPr="007C3195">
        <w:rPr>
          <w:sz w:val="16"/>
          <w:szCs w:val="16"/>
        </w:rPr>
        <w:t xml:space="preserve"> </w:t>
      </w:r>
      <w:r w:rsidRPr="007C3195">
        <w:rPr>
          <w:sz w:val="16"/>
          <w:szCs w:val="16"/>
        </w:rPr>
        <w:br/>
        <w:t xml:space="preserve"> (Other causes of glycosuria)  </w:t>
      </w:r>
      <w:r w:rsidRPr="007C3195">
        <w:rPr>
          <w:sz w:val="16"/>
          <w:szCs w:val="16"/>
        </w:rPr>
        <w:br/>
        <w:t xml:space="preserve"> 1. </w:t>
      </w:r>
      <w:r w:rsidRPr="007C3195">
        <w:rPr>
          <w:b/>
          <w:bCs/>
          <w:sz w:val="16"/>
          <w:szCs w:val="16"/>
        </w:rPr>
        <w:t>Potential diabetes</w:t>
      </w:r>
      <w:r w:rsidRPr="007C3195">
        <w:rPr>
          <w:sz w:val="16"/>
          <w:szCs w:val="16"/>
        </w:rPr>
        <w:t xml:space="preserve">. Glycosuria closely related to diet, disappearing with slight dietary sugar restricted.  </w:t>
      </w:r>
      <w:r w:rsidRPr="007C3195">
        <w:rPr>
          <w:sz w:val="16"/>
          <w:szCs w:val="16"/>
        </w:rPr>
        <w:br/>
        <w:t xml:space="preserve"> 2. </w:t>
      </w:r>
      <w:r w:rsidRPr="007C3195">
        <w:rPr>
          <w:b/>
          <w:bCs/>
          <w:sz w:val="16"/>
          <w:szCs w:val="16"/>
        </w:rPr>
        <w:t>Renal glycosuria</w:t>
      </w:r>
      <w:r w:rsidRPr="007C3195">
        <w:rPr>
          <w:sz w:val="16"/>
          <w:szCs w:val="16"/>
        </w:rPr>
        <w:t xml:space="preserve">. Blood sugar normal, not progressive.  </w:t>
      </w:r>
      <w:r w:rsidRPr="007C3195">
        <w:rPr>
          <w:sz w:val="16"/>
          <w:szCs w:val="16"/>
        </w:rPr>
        <w:br/>
        <w:t xml:space="preserve"> 3. </w:t>
      </w:r>
      <w:r w:rsidRPr="007C3195">
        <w:rPr>
          <w:b/>
          <w:bCs/>
          <w:sz w:val="16"/>
          <w:szCs w:val="16"/>
        </w:rPr>
        <w:t>Pregnancy glycosuria</w:t>
      </w:r>
      <w:r w:rsidRPr="007C3195">
        <w:rPr>
          <w:sz w:val="16"/>
          <w:szCs w:val="16"/>
        </w:rPr>
        <w:t xml:space="preserve">. Due to low renal threshold; blood sugar, both fasting and post-parendeal normal.  </w:t>
      </w:r>
      <w:r w:rsidRPr="007C3195">
        <w:rPr>
          <w:sz w:val="16"/>
          <w:szCs w:val="16"/>
        </w:rPr>
        <w:br/>
        <w:t xml:space="preserve"> 4. </w:t>
      </w:r>
      <w:r w:rsidRPr="007C3195">
        <w:rPr>
          <w:b/>
          <w:bCs/>
          <w:sz w:val="16"/>
          <w:szCs w:val="16"/>
        </w:rPr>
        <w:t>Emotional glycosuria</w:t>
      </w:r>
      <w:r w:rsidRPr="007C3195">
        <w:rPr>
          <w:sz w:val="16"/>
          <w:szCs w:val="16"/>
        </w:rPr>
        <w:t xml:space="preserve">. Disappears on tranquilizer administration.  </w:t>
      </w:r>
    </w:p>
    <w:p w:rsidR="000F78A0" w:rsidRPr="007C3195" w:rsidRDefault="000F78A0" w:rsidP="007C3195">
      <w:pPr>
        <w:spacing w:before="100" w:beforeAutospacing="1" w:after="100" w:afterAutospacing="1"/>
        <w:rPr>
          <w:sz w:val="16"/>
          <w:szCs w:val="16"/>
        </w:rPr>
      </w:pPr>
      <w:r w:rsidRPr="007C3195">
        <w:rPr>
          <w:sz w:val="16"/>
          <w:szCs w:val="16"/>
        </w:rPr>
        <w:lastRenderedPageBreak/>
        <w:t xml:space="preserve"> 5. </w:t>
      </w:r>
      <w:r w:rsidRPr="007C3195">
        <w:rPr>
          <w:b/>
          <w:bCs/>
          <w:sz w:val="16"/>
          <w:szCs w:val="16"/>
        </w:rPr>
        <w:t>Endocrine disorders</w:t>
      </w:r>
      <w:r w:rsidRPr="007C3195">
        <w:rPr>
          <w:sz w:val="16"/>
          <w:szCs w:val="16"/>
        </w:rPr>
        <w:t xml:space="preserve"> </w:t>
      </w:r>
      <w:r w:rsidRPr="007C3195">
        <w:rPr>
          <w:sz w:val="16"/>
          <w:szCs w:val="16"/>
        </w:rPr>
        <w:br/>
        <w:t xml:space="preserve">(i) Hyperthyroidism.  </w:t>
      </w:r>
      <w:r w:rsidRPr="007C3195">
        <w:rPr>
          <w:sz w:val="16"/>
          <w:szCs w:val="16"/>
        </w:rPr>
        <w:br/>
        <w:t xml:space="preserve">(ii) Hyperpituitarism  </w:t>
      </w:r>
      <w:r w:rsidRPr="007C3195">
        <w:rPr>
          <w:sz w:val="16"/>
          <w:szCs w:val="16"/>
        </w:rPr>
        <w:br/>
        <w:t xml:space="preserve">(iii) Adrenal cortical tumours  </w:t>
      </w:r>
      <w:r w:rsidRPr="007C3195">
        <w:rPr>
          <w:sz w:val="16"/>
          <w:szCs w:val="16"/>
        </w:rPr>
        <w:br/>
        <w:t xml:space="preserve">(iv) pheochromocytoma.  </w:t>
      </w:r>
      <w:r w:rsidRPr="007C3195">
        <w:rPr>
          <w:sz w:val="16"/>
          <w:szCs w:val="16"/>
        </w:rPr>
        <w:br/>
      </w:r>
      <w:r w:rsidRPr="007C3195">
        <w:rPr>
          <w:b/>
          <w:bCs/>
          <w:sz w:val="16"/>
          <w:szCs w:val="16"/>
        </w:rPr>
        <w:t>Management</w:t>
      </w:r>
      <w:r w:rsidRPr="007C3195">
        <w:rPr>
          <w:sz w:val="16"/>
          <w:szCs w:val="16"/>
        </w:rPr>
        <w:t xml:space="preserve"> </w:t>
      </w:r>
      <w:r w:rsidRPr="007C3195">
        <w:rPr>
          <w:sz w:val="16"/>
          <w:szCs w:val="16"/>
        </w:rPr>
        <w:br/>
        <w:t xml:space="preserve">1. Diet  </w:t>
      </w:r>
      <w:r w:rsidRPr="007C3195">
        <w:rPr>
          <w:sz w:val="16"/>
          <w:szCs w:val="16"/>
        </w:rPr>
        <w:br/>
        <w:t xml:space="preserve">(i) Adequate caloric value,  </w:t>
      </w:r>
      <w:r w:rsidRPr="007C3195">
        <w:rPr>
          <w:sz w:val="16"/>
          <w:szCs w:val="16"/>
        </w:rPr>
        <w:br/>
        <w:t xml:space="preserve">(ii) Restriction of carbohydrates.  </w:t>
      </w:r>
      <w:r w:rsidRPr="007C3195">
        <w:rPr>
          <w:sz w:val="16"/>
          <w:szCs w:val="16"/>
        </w:rPr>
        <w:br/>
        <w:t xml:space="preserve">(iii) Regular dietary habits.  </w:t>
      </w:r>
      <w:r w:rsidRPr="007C3195">
        <w:rPr>
          <w:sz w:val="16"/>
          <w:szCs w:val="16"/>
        </w:rPr>
        <w:br/>
        <w:t xml:space="preserve">2. Avoidance of sedentary life; the patient should be advised to perform regular exercise.  </w:t>
      </w:r>
      <w:r w:rsidRPr="007C3195">
        <w:rPr>
          <w:sz w:val="16"/>
          <w:szCs w:val="16"/>
        </w:rPr>
        <w:br/>
        <w:t xml:space="preserve">3. </w:t>
      </w:r>
      <w:r w:rsidRPr="007C3195">
        <w:rPr>
          <w:b/>
          <w:bCs/>
          <w:sz w:val="16"/>
          <w:szCs w:val="16"/>
        </w:rPr>
        <w:t>Drugs</w:t>
      </w:r>
      <w:r w:rsidRPr="007C3195">
        <w:rPr>
          <w:sz w:val="16"/>
          <w:szCs w:val="16"/>
        </w:rPr>
        <w:t xml:space="preserve">. See chapter on 'Medical therapeutics'.  </w:t>
      </w:r>
    </w:p>
    <w:p w:rsidR="000F78A0" w:rsidRPr="007C3195" w:rsidRDefault="000F78A0" w:rsidP="007C3195">
      <w:pPr>
        <w:spacing w:after="200" w:line="276" w:lineRule="auto"/>
        <w:rPr>
          <w:sz w:val="16"/>
          <w:szCs w:val="16"/>
        </w:rPr>
      </w:pPr>
      <w:r w:rsidRPr="007C3195">
        <w:rPr>
          <w:sz w:val="16"/>
          <w:szCs w:val="16"/>
        </w:rPr>
        <w:br w:type="page"/>
      </w:r>
    </w:p>
    <w:p w:rsidR="000F78A0" w:rsidRPr="007C3195" w:rsidRDefault="000F78A0" w:rsidP="007C3195">
      <w:pPr>
        <w:rPr>
          <w:rFonts w:eastAsia="Times New Roman"/>
          <w:b/>
          <w:bCs/>
          <w:sz w:val="32"/>
          <w:szCs w:val="32"/>
        </w:rPr>
      </w:pPr>
      <w:r w:rsidRPr="007C3195">
        <w:rPr>
          <w:rFonts w:eastAsia="Times New Roman"/>
          <w:b/>
          <w:bCs/>
          <w:sz w:val="32"/>
          <w:szCs w:val="32"/>
        </w:rPr>
        <w:lastRenderedPageBreak/>
        <w:t>Chapter 3 : Alimentary system</w:t>
      </w:r>
    </w:p>
    <w:p w:rsidR="000F78A0" w:rsidRPr="007C3195" w:rsidRDefault="000F78A0" w:rsidP="007C3195">
      <w:pPr>
        <w:rPr>
          <w:sz w:val="12"/>
          <w:szCs w:val="12"/>
        </w:rPr>
      </w:pP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b/>
          <w:bCs/>
          <w:sz w:val="32"/>
          <w:szCs w:val="32"/>
        </w:rPr>
        <w:t>STOMATITIS</w:t>
      </w:r>
      <w:r w:rsidRPr="007C3195">
        <w:rPr>
          <w:rFonts w:eastAsia="Times New Roman"/>
          <w:sz w:val="16"/>
          <w:szCs w:val="16"/>
        </w:rPr>
        <w:t xml:space="preserve"> </w:t>
      </w:r>
      <w:r w:rsidRPr="007C3195">
        <w:rPr>
          <w:rFonts w:eastAsia="Times New Roman"/>
          <w:sz w:val="16"/>
          <w:szCs w:val="16"/>
        </w:rPr>
        <w:br/>
        <w:t xml:space="preserve">Stomatitis may be of the following varieties:  </w:t>
      </w:r>
      <w:r w:rsidRPr="007C3195">
        <w:rPr>
          <w:rFonts w:eastAsia="Times New Roman"/>
          <w:sz w:val="16"/>
          <w:szCs w:val="16"/>
        </w:rPr>
        <w:br/>
        <w:t xml:space="preserve">1. </w:t>
      </w:r>
      <w:r w:rsidRPr="007C3195">
        <w:rPr>
          <w:rFonts w:eastAsia="Times New Roman"/>
          <w:b/>
          <w:bCs/>
          <w:sz w:val="16"/>
          <w:szCs w:val="16"/>
        </w:rPr>
        <w:t>Simple catarrhal stomatitis</w:t>
      </w:r>
      <w:r w:rsidRPr="007C3195">
        <w:rPr>
          <w:rFonts w:eastAsia="Times New Roman"/>
          <w:sz w:val="16"/>
          <w:szCs w:val="16"/>
        </w:rPr>
        <w:t xml:space="preserve"> </w:t>
      </w:r>
      <w:r w:rsidRPr="007C3195">
        <w:rPr>
          <w:rFonts w:eastAsia="Times New Roman"/>
          <w:sz w:val="16"/>
          <w:szCs w:val="16"/>
        </w:rPr>
        <w:br/>
        <w:t xml:space="preserve">It occurs in :  </w:t>
      </w:r>
      <w:r w:rsidRPr="007C3195">
        <w:rPr>
          <w:rFonts w:eastAsia="Times New Roman"/>
          <w:sz w:val="16"/>
          <w:szCs w:val="16"/>
        </w:rPr>
        <w:br/>
        <w:t xml:space="preserve">(i) Poorly nourished children during the eruption of the first teeth  </w:t>
      </w:r>
      <w:r w:rsidRPr="007C3195">
        <w:rPr>
          <w:rFonts w:eastAsia="Times New Roman"/>
          <w:sz w:val="16"/>
          <w:szCs w:val="16"/>
        </w:rPr>
        <w:br/>
        <w:t xml:space="preserve">(ii) Adults, after excessive smoking, drinking or spicy food  </w:t>
      </w:r>
      <w:r w:rsidRPr="007C3195">
        <w:rPr>
          <w:rFonts w:eastAsia="Times New Roman"/>
          <w:sz w:val="16"/>
          <w:szCs w:val="16"/>
        </w:rPr>
        <w:br/>
        <w:t xml:space="preserve">(iii) During the course of febrile diseases  </w:t>
      </w:r>
      <w:r w:rsidRPr="007C3195">
        <w:rPr>
          <w:rFonts w:eastAsia="Times New Roman"/>
          <w:sz w:val="16"/>
          <w:szCs w:val="16"/>
        </w:rPr>
        <w:br/>
        <w:t xml:space="preserve">(iv) In association with severe dental sepsis  </w:t>
      </w:r>
      <w:r w:rsidRPr="007C3195">
        <w:rPr>
          <w:rFonts w:eastAsia="Times New Roman"/>
          <w:sz w:val="16"/>
          <w:szCs w:val="16"/>
        </w:rPr>
        <w:br/>
        <w:t xml:space="preserve">(v) Seriously ill people with poor oral hygiene.  </w:t>
      </w:r>
      <w:r w:rsidRPr="007C3195">
        <w:rPr>
          <w:rFonts w:eastAsia="Times New Roman"/>
          <w:sz w:val="16"/>
          <w:szCs w:val="16"/>
        </w:rPr>
        <w:br/>
        <w:t xml:space="preserve">(vi) Drugs  </w:t>
      </w:r>
      <w:r w:rsidRPr="007C3195">
        <w:rPr>
          <w:rFonts w:eastAsia="Times New Roman"/>
          <w:sz w:val="16"/>
          <w:szCs w:val="16"/>
        </w:rPr>
        <w:br/>
        <w:t xml:space="preserve">(a) Broad spectrum antibiotics  </w:t>
      </w:r>
      <w:r w:rsidRPr="007C3195">
        <w:rPr>
          <w:rFonts w:eastAsia="Times New Roman"/>
          <w:sz w:val="16"/>
          <w:szCs w:val="16"/>
        </w:rPr>
        <w:br/>
        <w:t xml:space="preserve">(b) Iodide  </w:t>
      </w:r>
      <w:r w:rsidRPr="007C3195">
        <w:rPr>
          <w:rFonts w:eastAsia="Times New Roman"/>
          <w:sz w:val="16"/>
          <w:szCs w:val="16"/>
        </w:rPr>
        <w:br/>
        <w:t xml:space="preserve">(c) Gold  </w:t>
      </w:r>
      <w:r w:rsidRPr="007C3195">
        <w:rPr>
          <w:rFonts w:eastAsia="Times New Roman"/>
          <w:sz w:val="16"/>
          <w:szCs w:val="16"/>
        </w:rPr>
        <w:br/>
        <w:t xml:space="preserve">The lack of normal salivary flow from mastication and dehydration is a contributory cause. The gums and mouth are painful and, except in the teething infants, usually dry. The mucous membrane is reddened, the tongue swollen and covered with a dry brown fur and, in severe cases, the breath is foetid. Simple catarrhal stomatilis may be prevented in most of the cases.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r w:rsidRPr="007C3195">
        <w:rPr>
          <w:rFonts w:eastAsia="Times New Roman"/>
          <w:sz w:val="16"/>
          <w:szCs w:val="16"/>
        </w:rPr>
        <w:br/>
        <w:t xml:space="preserve">(i) Careful oral hygiene, especially during illness  </w:t>
      </w:r>
      <w:r w:rsidRPr="007C3195">
        <w:rPr>
          <w:rFonts w:eastAsia="Times New Roman"/>
          <w:sz w:val="16"/>
          <w:szCs w:val="16"/>
        </w:rPr>
        <w:br/>
        <w:t xml:space="preserve">(ii) Mouth should be washed repeatedly with hydrogen peroxide solution and swabbed with boroglycerine.  </w:t>
      </w:r>
      <w:r w:rsidRPr="007C3195">
        <w:rPr>
          <w:rFonts w:eastAsia="Times New Roman"/>
          <w:sz w:val="16"/>
          <w:szCs w:val="16"/>
        </w:rPr>
        <w:br/>
        <w:t xml:space="preserve">2. </w:t>
      </w:r>
      <w:r w:rsidRPr="007C3195">
        <w:rPr>
          <w:rFonts w:eastAsia="Times New Roman"/>
          <w:b/>
          <w:bCs/>
          <w:sz w:val="16"/>
          <w:szCs w:val="16"/>
        </w:rPr>
        <w:t>Deficiency stomatitis</w:t>
      </w:r>
      <w:r w:rsidRPr="007C3195">
        <w:rPr>
          <w:rFonts w:eastAsia="Times New Roman"/>
          <w:sz w:val="16"/>
          <w:szCs w:val="16"/>
        </w:rPr>
        <w:t xml:space="preserve"> </w:t>
      </w:r>
      <w:r w:rsidRPr="007C3195">
        <w:rPr>
          <w:rFonts w:eastAsia="Times New Roman"/>
          <w:sz w:val="16"/>
          <w:szCs w:val="16"/>
        </w:rPr>
        <w:br/>
        <w:t xml:space="preserve">Stomatitis is frequently seen in patients suffering from a deficiency of nutritional factors. Such a deficiency may arise directly from an insufficient intake of essential food factors or indirectly as a result of impaired absorption. The food factors, which prevent stomatitis are the vitamin B complex, especially nicotinic acid, riboflavin, folic acid and cyanocobalamin. Stomatitis is a characteristic feature of pellagra, sprue and pernicious anaemia. It also occurs in iron deficiency anaemia especially when the condition is severe and chronic. When the nutritional deficiency is acute and severe, the tongue is raw, red and painful. When it is chronic and less severe, the tonque appears smooth, moist and unduly clean because of papillary atrophy.  </w:t>
      </w:r>
      <w:r w:rsidRPr="007C3195">
        <w:rPr>
          <w:rFonts w:eastAsia="Times New Roman"/>
          <w:sz w:val="16"/>
          <w:szCs w:val="16"/>
        </w:rPr>
        <w:br/>
        <w:t xml:space="preserve">The </w:t>
      </w:r>
      <w:r w:rsidRPr="007C3195">
        <w:rPr>
          <w:rFonts w:eastAsia="Times New Roman"/>
          <w:b/>
          <w:bCs/>
          <w:sz w:val="16"/>
          <w:szCs w:val="16"/>
        </w:rPr>
        <w:t>treatment</w:t>
      </w:r>
      <w:r w:rsidRPr="007C3195">
        <w:rPr>
          <w:rFonts w:eastAsia="Times New Roman"/>
          <w:sz w:val="16"/>
          <w:szCs w:val="16"/>
        </w:rPr>
        <w:t xml:space="preserve"> includes correction of the deficiency and swabbing with boroglycerine.  </w:t>
      </w:r>
      <w:r w:rsidRPr="007C3195">
        <w:rPr>
          <w:rFonts w:eastAsia="Times New Roman"/>
          <w:sz w:val="16"/>
          <w:szCs w:val="16"/>
        </w:rPr>
        <w:br/>
        <w:t xml:space="preserve">3. </w:t>
      </w:r>
      <w:r w:rsidRPr="007C3195">
        <w:rPr>
          <w:rFonts w:eastAsia="Times New Roman"/>
          <w:b/>
          <w:bCs/>
          <w:sz w:val="16"/>
          <w:szCs w:val="16"/>
        </w:rPr>
        <w:t>Stomatitis in blood dyscrasias</w:t>
      </w:r>
      <w:r w:rsidRPr="007C3195">
        <w:rPr>
          <w:rFonts w:eastAsia="Times New Roman"/>
          <w:sz w:val="16"/>
          <w:szCs w:val="16"/>
        </w:rPr>
        <w:t xml:space="preserve"> </w:t>
      </w:r>
      <w:r w:rsidRPr="007C3195">
        <w:rPr>
          <w:rFonts w:eastAsia="Times New Roman"/>
          <w:sz w:val="16"/>
          <w:szCs w:val="16"/>
        </w:rPr>
        <w:br/>
        <w:t xml:space="preserve">Stomatitis occurs frequently in purpura, agranuclocytosis, leukaemias, etc. The treatment is that of the primary condition.  </w:t>
      </w:r>
      <w:r w:rsidRPr="007C3195">
        <w:rPr>
          <w:rFonts w:eastAsia="Times New Roman"/>
          <w:sz w:val="16"/>
          <w:szCs w:val="16"/>
        </w:rPr>
        <w:br/>
        <w:t xml:space="preserve">4. </w:t>
      </w:r>
      <w:r w:rsidRPr="007C3195">
        <w:rPr>
          <w:rFonts w:eastAsia="Times New Roman"/>
          <w:b/>
          <w:bCs/>
          <w:sz w:val="16"/>
          <w:szCs w:val="16"/>
        </w:rPr>
        <w:t>Bacterial stomatitis</w:t>
      </w:r>
      <w:r w:rsidRPr="007C3195">
        <w:rPr>
          <w:rFonts w:eastAsia="Times New Roman"/>
          <w:sz w:val="16"/>
          <w:szCs w:val="16"/>
        </w:rPr>
        <w:t xml:space="preserve"> </w:t>
      </w:r>
      <w:r w:rsidRPr="007C3195">
        <w:rPr>
          <w:rFonts w:eastAsia="Times New Roman"/>
          <w:sz w:val="16"/>
          <w:szCs w:val="16"/>
        </w:rPr>
        <w:br/>
        <w:t xml:space="preserve">Stomatitis may be caused by steptococci, Corynebacterium diphtheriae or syphilis. Ulcerative stomatitis (Vincent's angina) is caused by Borellia vincenti. Ulcers with ragged necrotic margins are found on the gums, lips, palate, fauces or inner sides of the cheeks and the breath has a foul odour. Vincent's spirochaetes and fusiform bacilli are found in these ulcers in large numbers and are believed to be the primary cause of the disease.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Penicillin lozenges (500 units per lozenge) should be sucked every two hours for three to four days. To prevent spread of infection, the patient's cups, plates and cutlery must be sterilized.  </w:t>
      </w:r>
      <w:r w:rsidRPr="007C3195">
        <w:rPr>
          <w:rFonts w:eastAsia="Times New Roman"/>
          <w:sz w:val="16"/>
          <w:szCs w:val="16"/>
        </w:rPr>
        <w:br/>
        <w:t xml:space="preserve">5. </w:t>
      </w:r>
      <w:r w:rsidRPr="007C3195">
        <w:rPr>
          <w:rFonts w:eastAsia="Times New Roman"/>
          <w:b/>
          <w:bCs/>
          <w:sz w:val="16"/>
          <w:szCs w:val="16"/>
        </w:rPr>
        <w:t>Fungal stomatitis (Thrush)</w:t>
      </w:r>
      <w:r w:rsidRPr="007C3195">
        <w:rPr>
          <w:rFonts w:eastAsia="Times New Roman"/>
          <w:sz w:val="16"/>
          <w:szCs w:val="16"/>
        </w:rPr>
        <w:t xml:space="preserve"> </w:t>
      </w:r>
      <w:r w:rsidRPr="007C3195">
        <w:rPr>
          <w:rFonts w:eastAsia="Times New Roman"/>
          <w:sz w:val="16"/>
          <w:szCs w:val="16"/>
        </w:rPr>
        <w:br/>
        <w:t xml:space="preserve">It is due to an infection with the fungus, Candida albicans. It is found in the advanced stages of debilitating disease such as cancer, but it is also associated with the use of cetain drugs e.g., chloramphenicol, tetracycline and corticosteroids. White slough covering the areas of superficial ulceration appears on the gums, palate and cheeks. These may enlarge and coalesce to form an easily detached membrane.  </w:t>
      </w:r>
      <w:r w:rsidRPr="007C3195">
        <w:rPr>
          <w:rFonts w:eastAsia="Times New Roman"/>
          <w:sz w:val="16"/>
          <w:szCs w:val="16"/>
        </w:rPr>
        <w:br/>
      </w:r>
      <w:r w:rsidRPr="007C3195">
        <w:rPr>
          <w:rFonts w:eastAsia="Times New Roman"/>
          <w:b/>
          <w:bCs/>
          <w:sz w:val="16"/>
          <w:szCs w:val="16"/>
        </w:rPr>
        <w:t>Prophy!axis</w:t>
      </w:r>
      <w:r w:rsidRPr="007C3195">
        <w:rPr>
          <w:rFonts w:eastAsia="Times New Roman"/>
          <w:sz w:val="16"/>
          <w:szCs w:val="16"/>
        </w:rPr>
        <w:t xml:space="preserve">. In infants, thrush should be prevented by keeping the mouth clean and by sterilizing feeding bottles and teats, and in debiliated adults, by oral hygiene.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(i) Swab off the membrane gently, paint with 1% gentian violet solution twice a day for four days.  </w:t>
      </w:r>
      <w:r w:rsidRPr="007C3195">
        <w:rPr>
          <w:rFonts w:eastAsia="Times New Roman"/>
          <w:sz w:val="16"/>
          <w:szCs w:val="16"/>
        </w:rPr>
        <w:br/>
        <w:t xml:space="preserve">(ii) A fungal antibiotic such as nystatin (Mycostatin) orally.  </w:t>
      </w:r>
      <w:r w:rsidRPr="007C3195">
        <w:rPr>
          <w:rFonts w:eastAsia="Times New Roman"/>
          <w:sz w:val="16"/>
          <w:szCs w:val="16"/>
        </w:rPr>
        <w:br/>
        <w:t xml:space="preserve">(iii) Improvement of nutrition.  </w:t>
      </w:r>
      <w:r w:rsidRPr="007C3195">
        <w:rPr>
          <w:rFonts w:eastAsia="Times New Roman"/>
          <w:sz w:val="16"/>
          <w:szCs w:val="16"/>
        </w:rPr>
        <w:br/>
        <w:t xml:space="preserve">6. </w:t>
      </w:r>
      <w:r w:rsidRPr="007C3195">
        <w:rPr>
          <w:rFonts w:eastAsia="Times New Roman"/>
          <w:b/>
          <w:bCs/>
          <w:sz w:val="16"/>
          <w:szCs w:val="16"/>
        </w:rPr>
        <w:t>Viral stomatitis</w:t>
      </w:r>
      <w:r w:rsidRPr="007C3195">
        <w:rPr>
          <w:rFonts w:eastAsia="Times New Roman"/>
          <w:sz w:val="16"/>
          <w:szCs w:val="16"/>
        </w:rPr>
        <w:t xml:space="preserve"> </w:t>
      </w:r>
      <w:r w:rsidRPr="007C3195">
        <w:rPr>
          <w:rFonts w:eastAsia="Times New Roman"/>
          <w:sz w:val="16"/>
          <w:szCs w:val="16"/>
        </w:rPr>
        <w:br/>
        <w:t xml:space="preserve">Stomatitis is a feature of certain virus infections e.g. Herpes simplex, H. zoster, measles, smallpox, etc.  </w:t>
      </w:r>
      <w:r w:rsidRPr="007C3195">
        <w:rPr>
          <w:rFonts w:eastAsia="Times New Roman"/>
          <w:sz w:val="16"/>
          <w:szCs w:val="16"/>
        </w:rPr>
        <w:br/>
        <w:t xml:space="preserve">Acute herpetic gingivostomatitis - due to herpes simplex is common in children. Extensive ulceration is associated with fever, malaise and marked lymphadenitis.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is oral hygiene alongwith specific treatment of herpes simplex.  </w:t>
      </w:r>
      <w:r w:rsidRPr="007C3195">
        <w:rPr>
          <w:rFonts w:eastAsia="Times New Roman"/>
          <w:sz w:val="16"/>
          <w:szCs w:val="16"/>
        </w:rPr>
        <w:br/>
        <w:t xml:space="preserve">7. </w:t>
      </w:r>
      <w:r w:rsidRPr="007C3195">
        <w:rPr>
          <w:rFonts w:eastAsia="Times New Roman"/>
          <w:b/>
          <w:bCs/>
          <w:sz w:val="16"/>
          <w:szCs w:val="16"/>
        </w:rPr>
        <w:t>Allergic stomatitis</w:t>
      </w:r>
      <w:r w:rsidRPr="007C3195">
        <w:rPr>
          <w:rFonts w:eastAsia="Times New Roman"/>
          <w:sz w:val="16"/>
          <w:szCs w:val="16"/>
        </w:rPr>
        <w:t xml:space="preserve"> </w:t>
      </w:r>
      <w:r w:rsidRPr="007C3195">
        <w:rPr>
          <w:rFonts w:eastAsia="Times New Roman"/>
          <w:sz w:val="16"/>
          <w:szCs w:val="16"/>
        </w:rPr>
        <w:br/>
        <w:t xml:space="preserve">Stomatitis, may result from a local allergic reaction to certain chemicals as in the tooth pastes or mint sweets, or to antibiotics, particularly if they have been used locally. It may also be a feature of angio-neurolic oedema.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Hydrocortisone (Efcorlin) pellets to be kept in the vicinity of the ulcer and sucked slowly. A systemic antihistaminic e.g., mebhydrolin (Incidal) may be administered.  </w:t>
      </w:r>
      <w:r w:rsidRPr="007C3195">
        <w:rPr>
          <w:rFonts w:eastAsia="Times New Roman"/>
          <w:sz w:val="16"/>
          <w:szCs w:val="16"/>
        </w:rPr>
        <w:br/>
        <w:t xml:space="preserve">8. </w:t>
      </w:r>
      <w:r w:rsidRPr="007C3195">
        <w:rPr>
          <w:rFonts w:eastAsia="Times New Roman"/>
          <w:b/>
          <w:bCs/>
          <w:sz w:val="16"/>
          <w:szCs w:val="16"/>
        </w:rPr>
        <w:t>Toxic stomatitis</w:t>
      </w:r>
      <w:r w:rsidRPr="007C3195">
        <w:rPr>
          <w:rFonts w:eastAsia="Times New Roman"/>
          <w:sz w:val="16"/>
          <w:szCs w:val="16"/>
        </w:rPr>
        <w:t xml:space="preserve"> </w:t>
      </w:r>
      <w:r w:rsidRPr="007C3195">
        <w:rPr>
          <w:rFonts w:eastAsia="Times New Roman"/>
          <w:sz w:val="16"/>
          <w:szCs w:val="16"/>
        </w:rPr>
        <w:br/>
        <w:t xml:space="preserve">Stomatitis may be caused by metals e.g., bismuth, mercury, gold, lead or arsenic. It may also be caused by phenytoin, which produces a considerable overgrowth of the gums  </w:t>
      </w:r>
      <w:r w:rsidRPr="007C3195">
        <w:rPr>
          <w:rFonts w:eastAsia="Times New Roman"/>
          <w:sz w:val="16"/>
          <w:szCs w:val="16"/>
        </w:rPr>
        <w:br/>
        <w:t xml:space="preserve">9. </w:t>
      </w:r>
      <w:r w:rsidRPr="007C3195">
        <w:rPr>
          <w:rFonts w:eastAsia="Times New Roman"/>
          <w:b/>
          <w:bCs/>
          <w:sz w:val="16"/>
          <w:szCs w:val="16"/>
        </w:rPr>
        <w:t>Stomatitis in systemic disease</w:t>
      </w:r>
      <w:r w:rsidRPr="007C3195">
        <w:rPr>
          <w:rFonts w:eastAsia="Times New Roman"/>
          <w:sz w:val="16"/>
          <w:szCs w:val="16"/>
        </w:rPr>
        <w:t xml:space="preserve"> </w:t>
      </w:r>
      <w:r w:rsidRPr="007C3195">
        <w:rPr>
          <w:rFonts w:eastAsia="Times New Roman"/>
          <w:sz w:val="16"/>
          <w:szCs w:val="16"/>
        </w:rPr>
        <w:br/>
        <w:t xml:space="preserve">(i) </w:t>
      </w:r>
      <w:r w:rsidRPr="007C3195">
        <w:rPr>
          <w:rFonts w:eastAsia="Times New Roman"/>
          <w:b/>
          <w:bCs/>
          <w:sz w:val="16"/>
          <w:szCs w:val="16"/>
        </w:rPr>
        <w:t>Lichen planus</w:t>
      </w:r>
      <w:r w:rsidRPr="007C3195">
        <w:rPr>
          <w:rFonts w:eastAsia="Times New Roman"/>
          <w:sz w:val="16"/>
          <w:szCs w:val="16"/>
        </w:rPr>
        <w:t xml:space="preserve">. The lesions may be atrophic or hyperkeratotic. Occasionally frank ulceration may occur. Treatment is chlortetracycline (Achromycin) 2% mouth wash.  </w:t>
      </w:r>
      <w:r w:rsidRPr="007C3195">
        <w:rPr>
          <w:rFonts w:eastAsia="Times New Roman"/>
          <w:sz w:val="16"/>
          <w:szCs w:val="16"/>
        </w:rPr>
        <w:br/>
        <w:t xml:space="preserve">(ii) </w:t>
      </w:r>
      <w:r w:rsidRPr="007C3195">
        <w:rPr>
          <w:rFonts w:eastAsia="Times New Roman"/>
          <w:b/>
          <w:bCs/>
          <w:sz w:val="16"/>
          <w:szCs w:val="16"/>
        </w:rPr>
        <w:t>Pemphigus vulgaris</w:t>
      </w:r>
      <w:r w:rsidRPr="007C3195">
        <w:rPr>
          <w:rFonts w:eastAsia="Times New Roman"/>
          <w:sz w:val="16"/>
          <w:szCs w:val="16"/>
        </w:rPr>
        <w:t xml:space="preserve">. The bullae may be tense or flaccid and irregular in shape. These may rupture leaving raw red areas. The condition is usually fatal. Treatment is described in skin disorders..  </w:t>
      </w:r>
      <w:r w:rsidRPr="007C3195">
        <w:rPr>
          <w:rFonts w:eastAsia="Times New Roman"/>
          <w:sz w:val="16"/>
          <w:szCs w:val="16"/>
        </w:rPr>
        <w:br/>
        <w:t xml:space="preserve">10. </w:t>
      </w:r>
      <w:r w:rsidRPr="007C3195">
        <w:rPr>
          <w:rFonts w:eastAsia="Times New Roman"/>
          <w:b/>
          <w:bCs/>
          <w:sz w:val="16"/>
          <w:szCs w:val="16"/>
        </w:rPr>
        <w:t>Idiopathic stomatitis</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6"/>
          <w:szCs w:val="16"/>
        </w:rPr>
        <w:lastRenderedPageBreak/>
        <w:t xml:space="preserve">The commonest form is aphthous stomatitis. It occurs both in children and in adults, In the course of various gastrointestinal disorders or sometimes, with no obvious reason, in perfectly healthy persons. The lesion is extremely painful. it appears as a small vesicle which then forms an ulcer which usually remains shallow or may become deep. The ulcers are often multiple. They tend to occur in patients with emotional problems.  </w:t>
      </w:r>
      <w:r w:rsidRPr="007C3195">
        <w:rPr>
          <w:rFonts w:eastAsia="Times New Roman"/>
          <w:sz w:val="16"/>
          <w:szCs w:val="16"/>
        </w:rPr>
        <w:br/>
      </w:r>
      <w:r w:rsidRPr="007C3195">
        <w:rPr>
          <w:rFonts w:eastAsia="Times New Roman"/>
          <w:b/>
          <w:bCs/>
          <w:sz w:val="16"/>
          <w:szCs w:val="16"/>
        </w:rPr>
        <w:t>Treatment</w:t>
      </w:r>
      <w:r w:rsidRPr="007C3195">
        <w:rPr>
          <w:rFonts w:eastAsia="Times New Roman"/>
          <w:sz w:val="16"/>
          <w:szCs w:val="16"/>
        </w:rPr>
        <w:t xml:space="preserve"> </w:t>
      </w:r>
      <w:r w:rsidRPr="007C3195">
        <w:rPr>
          <w:rFonts w:eastAsia="Times New Roman"/>
          <w:sz w:val="16"/>
          <w:szCs w:val="16"/>
        </w:rPr>
        <w:br/>
        <w:t xml:space="preserve">a. Amethocaine lozenges and alkaline mouth wash to alleviate pain.  </w:t>
      </w:r>
      <w:r w:rsidRPr="007C3195">
        <w:rPr>
          <w:rFonts w:eastAsia="Times New Roman"/>
          <w:sz w:val="16"/>
          <w:szCs w:val="16"/>
        </w:rPr>
        <w:br/>
        <w:t xml:space="preserve">b. </w:t>
      </w:r>
      <w:r w:rsidRPr="007C3195">
        <w:rPr>
          <w:rFonts w:eastAsia="Times New Roman"/>
          <w:b/>
          <w:bCs/>
          <w:sz w:val="16"/>
          <w:szCs w:val="16"/>
        </w:rPr>
        <w:t>Topical steroids</w:t>
      </w:r>
      <w:r w:rsidRPr="007C3195">
        <w:rPr>
          <w:rFonts w:eastAsia="Times New Roman"/>
          <w:sz w:val="16"/>
          <w:szCs w:val="16"/>
        </w:rPr>
        <w:t xml:space="preserve">. Hydrocortisone (Efcorlin) pellets should be allowed to dissolve slowly over the ulcer area. Triamcinolone 0.1 % dental paste may also be applied.  </w:t>
      </w:r>
      <w:r w:rsidRPr="007C3195">
        <w:rPr>
          <w:rFonts w:eastAsia="Times New Roman"/>
          <w:sz w:val="16"/>
          <w:szCs w:val="16"/>
        </w:rPr>
        <w:br/>
        <w:t xml:space="preserve">c. Corticosteroids such as betamethasone (Betnesol), 0.5-1.0 mg thrice a day for a week.  </w:t>
      </w:r>
      <w:r w:rsidRPr="007C3195">
        <w:rPr>
          <w:rFonts w:eastAsia="Times New Roman"/>
          <w:sz w:val="16"/>
          <w:szCs w:val="16"/>
        </w:rPr>
        <w:br/>
        <w:t xml:space="preserve">d. Sedatives, if pain is not controlled otherwise. THE TONGUE  </w:t>
      </w:r>
      <w:r w:rsidRPr="007C3195">
        <w:rPr>
          <w:rFonts w:eastAsia="Times New Roman"/>
          <w:sz w:val="16"/>
          <w:szCs w:val="16"/>
        </w:rPr>
        <w:br/>
        <w:t xml:space="preserve">Examination of tongue constitutes a vital part of the clinical examination. Since it is a valuable indicator of health and disease it may be called 'the mirror of systemic disease'. So a routine examination of the tongue is very essential in all patients. The tongue is examined for the following observations  </w:t>
      </w:r>
      <w:r w:rsidRPr="007C3195">
        <w:rPr>
          <w:rFonts w:eastAsia="Times New Roman"/>
          <w:sz w:val="16"/>
          <w:szCs w:val="16"/>
        </w:rPr>
        <w:br/>
        <w:t xml:space="preserve">1. Size  </w:t>
      </w:r>
      <w:r w:rsidRPr="007C3195">
        <w:rPr>
          <w:rFonts w:eastAsia="Times New Roman"/>
          <w:sz w:val="16"/>
          <w:szCs w:val="16"/>
        </w:rPr>
        <w:br/>
        <w:t xml:space="preserve">2. Shape  </w:t>
      </w:r>
      <w:r w:rsidRPr="007C3195">
        <w:rPr>
          <w:rFonts w:eastAsia="Times New Roman"/>
          <w:sz w:val="16"/>
          <w:szCs w:val="16"/>
        </w:rPr>
        <w:br/>
        <w:t xml:space="preserve">3. Surface  </w:t>
      </w:r>
      <w:r w:rsidRPr="007C3195">
        <w:rPr>
          <w:rFonts w:eastAsia="Times New Roman"/>
          <w:sz w:val="16"/>
          <w:szCs w:val="16"/>
        </w:rPr>
        <w:br/>
        <w:t xml:space="preserve">a. Colour  </w:t>
      </w:r>
      <w:r w:rsidRPr="007C3195">
        <w:rPr>
          <w:rFonts w:eastAsia="Times New Roman"/>
          <w:sz w:val="16"/>
          <w:szCs w:val="16"/>
        </w:rPr>
        <w:br/>
        <w:t xml:space="preserve">b. State of hydration  </w:t>
      </w:r>
      <w:r w:rsidRPr="007C3195">
        <w:rPr>
          <w:rFonts w:eastAsia="Times New Roman"/>
          <w:sz w:val="16"/>
          <w:szCs w:val="16"/>
        </w:rPr>
        <w:br/>
        <w:t xml:space="preserve">c. Presence or absence of fur  </w:t>
      </w:r>
      <w:r w:rsidRPr="007C3195">
        <w:rPr>
          <w:rFonts w:eastAsia="Times New Roman"/>
          <w:sz w:val="16"/>
          <w:szCs w:val="16"/>
        </w:rPr>
        <w:br/>
        <w:t xml:space="preserve">d. Character of the papillae  </w:t>
      </w:r>
      <w:r w:rsidRPr="007C3195">
        <w:rPr>
          <w:rFonts w:eastAsia="Times New Roman"/>
          <w:sz w:val="16"/>
          <w:szCs w:val="16"/>
        </w:rPr>
        <w:br/>
        <w:t xml:space="preserve">e. Fissures  </w:t>
      </w:r>
      <w:r w:rsidRPr="007C3195">
        <w:rPr>
          <w:rFonts w:eastAsia="Times New Roman"/>
          <w:sz w:val="16"/>
          <w:szCs w:val="16"/>
        </w:rPr>
        <w:br/>
        <w:t xml:space="preserve">f. Ulcers ;  </w:t>
      </w:r>
      <w:r w:rsidRPr="007C3195">
        <w:rPr>
          <w:rFonts w:eastAsia="Times New Roman"/>
          <w:sz w:val="16"/>
          <w:szCs w:val="16"/>
        </w:rPr>
        <w:br/>
        <w:t xml:space="preserve">g. Pigmentation  </w:t>
      </w:r>
      <w:r w:rsidRPr="007C3195">
        <w:rPr>
          <w:rFonts w:eastAsia="Times New Roman"/>
          <w:sz w:val="16"/>
          <w:szCs w:val="16"/>
        </w:rPr>
        <w:br/>
        <w:t xml:space="preserve">h. Sensation of taste.  </w:t>
      </w:r>
      <w:r w:rsidRPr="007C3195">
        <w:rPr>
          <w:rFonts w:eastAsia="Times New Roman"/>
          <w:sz w:val="16"/>
          <w:szCs w:val="16"/>
        </w:rPr>
        <w:br/>
        <w:t xml:space="preserve">4.  Consistency.  </w:t>
      </w:r>
      <w:r w:rsidRPr="007C3195">
        <w:rPr>
          <w:rFonts w:eastAsia="Times New Roman"/>
          <w:sz w:val="16"/>
          <w:szCs w:val="16"/>
        </w:rPr>
        <w:br/>
        <w:t xml:space="preserve">5.  Movements and articulation.  </w:t>
      </w:r>
      <w:r w:rsidRPr="007C3195">
        <w:rPr>
          <w:rFonts w:eastAsia="Times New Roman"/>
          <w:sz w:val="16"/>
          <w:szCs w:val="16"/>
        </w:rPr>
        <w:br/>
      </w:r>
      <w:r w:rsidRPr="007C3195">
        <w:rPr>
          <w:rFonts w:eastAsia="Times New Roman"/>
          <w:b/>
          <w:bCs/>
          <w:sz w:val="22"/>
          <w:szCs w:val="22"/>
        </w:rPr>
        <w:t>Size</w:t>
      </w:r>
      <w:r w:rsidRPr="007C3195">
        <w:rPr>
          <w:rFonts w:eastAsia="Times New Roman"/>
          <w:sz w:val="16"/>
          <w:szCs w:val="16"/>
        </w:rPr>
        <w:t xml:space="preserve"> </w:t>
      </w:r>
      <w:r w:rsidRPr="007C3195">
        <w:rPr>
          <w:rFonts w:eastAsia="Times New Roman"/>
          <w:sz w:val="16"/>
          <w:szCs w:val="16"/>
        </w:rPr>
        <w:br/>
        <w:t xml:space="preserve">The size of the tongue may be normal, big or small. The tongue, with its normal size completely fills up the oral cavity with little interval between the teeth and the tongue. and is free from teeth markings. An increase in size may be uniform or unilateral. The symptoms caused by a big tongue are  </w:t>
      </w:r>
      <w:r w:rsidRPr="007C3195">
        <w:rPr>
          <w:rFonts w:eastAsia="Times New Roman"/>
          <w:sz w:val="16"/>
          <w:szCs w:val="16"/>
        </w:rPr>
        <w:br/>
        <w:t xml:space="preserve">a. Thick speech e.g., in myxoedema.  </w:t>
      </w:r>
      <w:r w:rsidRPr="007C3195">
        <w:rPr>
          <w:rFonts w:eastAsia="Times New Roman"/>
          <w:sz w:val="16"/>
          <w:szCs w:val="16"/>
        </w:rPr>
        <w:br/>
        <w:t>b. Diffipulty in swallowing and mastica</w:t>
      </w:r>
      <w:r w:rsidRPr="007C3195">
        <w:rPr>
          <w:rFonts w:eastAsia="Times New Roman"/>
          <w:sz w:val="16"/>
          <w:szCs w:val="16"/>
        </w:rPr>
        <w:softHyphen/>
        <w:t xml:space="preserve">'tion.  </w:t>
      </w:r>
      <w:r w:rsidRPr="007C3195">
        <w:rPr>
          <w:rFonts w:eastAsia="Times New Roman"/>
          <w:sz w:val="16"/>
          <w:szCs w:val="16"/>
        </w:rPr>
        <w:br/>
        <w:t xml:space="preserve">c. Frequent tongue biting.  </w:t>
      </w:r>
      <w:r w:rsidRPr="007C3195">
        <w:rPr>
          <w:rFonts w:eastAsia="Times New Roman"/>
          <w:sz w:val="16"/>
          <w:szCs w:val="16"/>
        </w:rPr>
        <w:br/>
        <w:t xml:space="preserve">d. Protrusion out of the mouth.  </w:t>
      </w:r>
      <w:r w:rsidRPr="007C3195">
        <w:rPr>
          <w:rFonts w:eastAsia="Times New Roman"/>
          <w:sz w:val="16"/>
          <w:szCs w:val="16"/>
        </w:rPr>
        <w:br/>
        <w:t xml:space="preserve">e. Excessive salivation.  </w:t>
      </w:r>
      <w:r w:rsidRPr="007C3195">
        <w:rPr>
          <w:rFonts w:eastAsia="Times New Roman"/>
          <w:sz w:val="16"/>
          <w:szCs w:val="16"/>
        </w:rPr>
        <w:br/>
      </w:r>
      <w:r w:rsidRPr="007C3195">
        <w:rPr>
          <w:rFonts w:eastAsia="Times New Roman"/>
          <w:b/>
          <w:bCs/>
          <w:sz w:val="16"/>
          <w:szCs w:val="16"/>
        </w:rPr>
        <w:t>Causes of enlargement (Macroglossia)</w:t>
      </w:r>
      <w:r w:rsidRPr="007C3195">
        <w:rPr>
          <w:rFonts w:eastAsia="Times New Roman"/>
          <w:sz w:val="16"/>
          <w:szCs w:val="16"/>
        </w:rPr>
        <w:t xml:space="preserve"> </w:t>
      </w:r>
      <w:r w:rsidRPr="007C3195">
        <w:rPr>
          <w:rFonts w:eastAsia="Times New Roman"/>
          <w:sz w:val="16"/>
          <w:szCs w:val="16"/>
        </w:rPr>
        <w:br/>
        <w:t xml:space="preserve">A.  Uniform  </w:t>
      </w:r>
      <w:r w:rsidRPr="007C3195">
        <w:rPr>
          <w:rFonts w:eastAsia="Times New Roman"/>
          <w:sz w:val="16"/>
          <w:szCs w:val="16"/>
        </w:rPr>
        <w:br/>
        <w:t xml:space="preserve">(i) Primary amyloidosis  </w:t>
      </w:r>
      <w:r w:rsidRPr="007C3195">
        <w:rPr>
          <w:rFonts w:eastAsia="Times New Roman"/>
          <w:sz w:val="16"/>
          <w:szCs w:val="16"/>
        </w:rPr>
        <w:br/>
        <w:t xml:space="preserve">(ii) Glycogen storage diseases  </w:t>
      </w:r>
      <w:r w:rsidRPr="007C3195">
        <w:rPr>
          <w:rFonts w:eastAsia="Times New Roman"/>
          <w:sz w:val="16"/>
          <w:szCs w:val="16"/>
        </w:rPr>
        <w:br/>
        <w:t xml:space="preserve">(iii) Mucopolysaccharoidosis  </w:t>
      </w:r>
      <w:r w:rsidRPr="007C3195">
        <w:rPr>
          <w:rFonts w:eastAsia="Times New Roman"/>
          <w:sz w:val="16"/>
          <w:szCs w:val="16"/>
        </w:rPr>
        <w:br/>
        <w:t xml:space="preserve">(iv) Congenital heart disease  </w:t>
      </w:r>
      <w:r w:rsidRPr="007C3195">
        <w:rPr>
          <w:rFonts w:eastAsia="Times New Roman"/>
          <w:sz w:val="16"/>
          <w:szCs w:val="16"/>
        </w:rPr>
        <w:br/>
        <w:t xml:space="preserve">(v) Mongolism  </w:t>
      </w:r>
      <w:r w:rsidRPr="007C3195">
        <w:rPr>
          <w:rFonts w:eastAsia="Times New Roman"/>
          <w:sz w:val="16"/>
          <w:szCs w:val="16"/>
        </w:rPr>
        <w:br/>
        <w:t xml:space="preserve">(vi) Angioneurotic oedema  </w:t>
      </w:r>
      <w:r w:rsidRPr="007C3195">
        <w:rPr>
          <w:rFonts w:eastAsia="Times New Roman"/>
          <w:sz w:val="16"/>
          <w:szCs w:val="16"/>
        </w:rPr>
        <w:br/>
        <w:t xml:space="preserve">(vii) Cretinism and myxoedema  </w:t>
      </w:r>
      <w:r w:rsidRPr="007C3195">
        <w:rPr>
          <w:rFonts w:eastAsia="Times New Roman"/>
          <w:sz w:val="16"/>
          <w:szCs w:val="16"/>
        </w:rPr>
        <w:br/>
        <w:t xml:space="preserve">(viii) Acromegaly  </w:t>
      </w:r>
      <w:r w:rsidRPr="007C3195">
        <w:rPr>
          <w:rFonts w:eastAsia="Times New Roman"/>
          <w:sz w:val="16"/>
          <w:szCs w:val="16"/>
        </w:rPr>
        <w:br/>
        <w:t xml:space="preserve"> (ix) Tumours of the muscle tissue  </w:t>
      </w:r>
      <w:r w:rsidRPr="007C3195">
        <w:rPr>
          <w:rFonts w:eastAsia="Times New Roman"/>
          <w:sz w:val="16"/>
          <w:szCs w:val="16"/>
        </w:rPr>
        <w:br/>
        <w:t xml:space="preserve"> (x) Anaemia  </w:t>
      </w:r>
      <w:r w:rsidRPr="007C3195">
        <w:rPr>
          <w:rFonts w:eastAsia="Times New Roman"/>
          <w:sz w:val="16"/>
          <w:szCs w:val="16"/>
        </w:rPr>
        <w:br/>
        <w:t xml:space="preserve"> (xi) Ludwig's angina  </w:t>
      </w:r>
    </w:p>
    <w:p w:rsidR="000F78A0" w:rsidRPr="007C3195" w:rsidRDefault="000F78A0" w:rsidP="007C3195">
      <w:pPr>
        <w:spacing w:before="100" w:beforeAutospacing="1" w:after="100" w:afterAutospacing="1"/>
        <w:rPr>
          <w:sz w:val="16"/>
          <w:szCs w:val="16"/>
        </w:rPr>
      </w:pPr>
      <w:r w:rsidRPr="007C3195">
        <w:rPr>
          <w:sz w:val="16"/>
          <w:szCs w:val="16"/>
        </w:rPr>
        <w:t xml:space="preserve">B. Localized  </w:t>
      </w:r>
      <w:r w:rsidRPr="007C3195">
        <w:rPr>
          <w:sz w:val="16"/>
          <w:szCs w:val="16"/>
        </w:rPr>
        <w:br/>
        <w:t xml:space="preserve"> (i)  Congenital hemihypertrophy of the face  </w:t>
      </w:r>
      <w:r w:rsidRPr="007C3195">
        <w:rPr>
          <w:sz w:val="16"/>
          <w:szCs w:val="16"/>
        </w:rPr>
        <w:br/>
        <w:t xml:space="preserve"> (ii)  Plexiform neurofibroma of the trigeminal nerve  </w:t>
      </w:r>
      <w:r w:rsidRPr="007C3195">
        <w:rPr>
          <w:sz w:val="16"/>
          <w:szCs w:val="16"/>
        </w:rPr>
        <w:br/>
        <w:t xml:space="preserve">(iii) Oedema due to  </w:t>
      </w:r>
      <w:r w:rsidRPr="007C3195">
        <w:rPr>
          <w:sz w:val="16"/>
          <w:szCs w:val="16"/>
        </w:rPr>
        <w:br/>
        <w:t xml:space="preserve">  (a) Trauma  </w:t>
      </w:r>
      <w:r w:rsidRPr="007C3195">
        <w:rPr>
          <w:sz w:val="16"/>
          <w:szCs w:val="16"/>
        </w:rPr>
        <w:br/>
        <w:t xml:space="preserve">  (b) Infections  </w:t>
      </w:r>
      <w:r w:rsidRPr="007C3195">
        <w:rPr>
          <w:sz w:val="16"/>
          <w:szCs w:val="16"/>
        </w:rPr>
        <w:br/>
        <w:t xml:space="preserve">  (c) Allergy  </w:t>
      </w:r>
      <w:r w:rsidRPr="007C3195">
        <w:rPr>
          <w:sz w:val="16"/>
          <w:szCs w:val="16"/>
        </w:rPr>
        <w:br/>
        <w:t xml:space="preserve">  (d) Lymphatic obstruction  </w:t>
      </w:r>
      <w:r w:rsidRPr="007C3195">
        <w:rPr>
          <w:sz w:val="16"/>
          <w:szCs w:val="16"/>
        </w:rPr>
        <w:br/>
        <w:t xml:space="preserve">  (e) Venous obstruction  </w:t>
      </w:r>
      <w:r w:rsidRPr="007C3195">
        <w:rPr>
          <w:sz w:val="16"/>
          <w:szCs w:val="16"/>
        </w:rPr>
        <w:br/>
        <w:t xml:space="preserve">(iv) Median rhomboid glossitis  </w:t>
      </w:r>
      <w:r w:rsidRPr="007C3195">
        <w:rPr>
          <w:sz w:val="16"/>
          <w:szCs w:val="16"/>
        </w:rPr>
        <w:br/>
        <w:t xml:space="preserve">(v)  Congenital cysts  </w:t>
      </w:r>
      <w:r w:rsidRPr="007C3195">
        <w:rPr>
          <w:sz w:val="16"/>
          <w:szCs w:val="16"/>
        </w:rPr>
        <w:br/>
        <w:t xml:space="preserve">(vi) Suprahyoid cysts  </w:t>
      </w:r>
      <w:r w:rsidRPr="007C3195">
        <w:rPr>
          <w:sz w:val="16"/>
          <w:szCs w:val="16"/>
        </w:rPr>
        <w:br/>
        <w:t xml:space="preserve">(vii) Ranula  </w:t>
      </w:r>
      <w:r w:rsidRPr="007C3195">
        <w:rPr>
          <w:sz w:val="16"/>
          <w:szCs w:val="16"/>
        </w:rPr>
        <w:br/>
        <w:t xml:space="preserve">(viii) Tuberculous infiltration  </w:t>
      </w:r>
      <w:r w:rsidRPr="007C3195">
        <w:rPr>
          <w:sz w:val="16"/>
          <w:szCs w:val="16"/>
        </w:rPr>
        <w:br/>
        <w:t xml:space="preserve">(ix) Gumma  </w:t>
      </w:r>
      <w:r w:rsidRPr="007C3195">
        <w:rPr>
          <w:sz w:val="16"/>
          <w:szCs w:val="16"/>
        </w:rPr>
        <w:br/>
        <w:t xml:space="preserve">(x) Actinomycosis  </w:t>
      </w:r>
      <w:r w:rsidRPr="007C3195">
        <w:rPr>
          <w:sz w:val="16"/>
          <w:szCs w:val="16"/>
        </w:rPr>
        <w:br/>
        <w:t xml:space="preserve">(xi) Tumours of nerves and vessels.  </w:t>
      </w:r>
      <w:r w:rsidRPr="007C3195">
        <w:rPr>
          <w:sz w:val="16"/>
          <w:szCs w:val="16"/>
        </w:rPr>
        <w:br/>
      </w:r>
      <w:r w:rsidRPr="007C3195">
        <w:rPr>
          <w:b/>
          <w:bCs/>
          <w:sz w:val="16"/>
          <w:szCs w:val="16"/>
        </w:rPr>
        <w:t>Causes of small tongue</w:t>
      </w:r>
      <w:r w:rsidRPr="007C3195">
        <w:rPr>
          <w:sz w:val="16"/>
          <w:szCs w:val="16"/>
        </w:rPr>
        <w:t xml:space="preserve"> </w:t>
      </w:r>
      <w:r w:rsidRPr="007C3195">
        <w:rPr>
          <w:sz w:val="16"/>
          <w:szCs w:val="16"/>
        </w:rPr>
        <w:br/>
        <w:t xml:space="preserve">A. Symmetrical  </w:t>
      </w:r>
      <w:r w:rsidRPr="007C3195">
        <w:rPr>
          <w:sz w:val="16"/>
          <w:szCs w:val="16"/>
        </w:rPr>
        <w:br/>
        <w:t xml:space="preserve">(i) Pseudobulbar palsy  </w:t>
      </w:r>
      <w:r w:rsidRPr="007C3195">
        <w:rPr>
          <w:sz w:val="16"/>
          <w:szCs w:val="16"/>
        </w:rPr>
        <w:br/>
      </w:r>
      <w:r w:rsidRPr="007C3195">
        <w:rPr>
          <w:sz w:val="16"/>
          <w:szCs w:val="16"/>
        </w:rPr>
        <w:lastRenderedPageBreak/>
        <w:t xml:space="preserve">(ii) Progressive bulbar palsy  </w:t>
      </w:r>
      <w:r w:rsidRPr="007C3195">
        <w:rPr>
          <w:sz w:val="16"/>
          <w:szCs w:val="16"/>
        </w:rPr>
        <w:br/>
        <w:t xml:space="preserve">(iii) Dehydration  </w:t>
      </w:r>
      <w:r w:rsidRPr="007C3195">
        <w:rPr>
          <w:sz w:val="16"/>
          <w:szCs w:val="16"/>
        </w:rPr>
        <w:br/>
        <w:t xml:space="preserve">(iv) Starvation or malnutrition  </w:t>
      </w:r>
      <w:r w:rsidRPr="007C3195">
        <w:rPr>
          <w:sz w:val="16"/>
          <w:szCs w:val="16"/>
        </w:rPr>
        <w:br/>
        <w:t xml:space="preserve">(v) Haemorrhage  </w:t>
      </w:r>
      <w:r w:rsidRPr="007C3195">
        <w:rPr>
          <w:sz w:val="16"/>
          <w:szCs w:val="16"/>
        </w:rPr>
        <w:br/>
        <w:t xml:space="preserve">(vi) Atrophic glossitis  </w:t>
      </w:r>
      <w:r w:rsidRPr="007C3195">
        <w:rPr>
          <w:sz w:val="16"/>
          <w:szCs w:val="16"/>
        </w:rPr>
        <w:br/>
        <w:t xml:space="preserve">(vii) Typhus  </w:t>
      </w:r>
      <w:r w:rsidRPr="007C3195">
        <w:rPr>
          <w:sz w:val="16"/>
          <w:szCs w:val="16"/>
        </w:rPr>
        <w:br/>
        <w:t xml:space="preserve">(viii) Simmond's disease.  </w:t>
      </w:r>
      <w:r w:rsidRPr="007C3195">
        <w:rPr>
          <w:sz w:val="16"/>
          <w:szCs w:val="16"/>
        </w:rPr>
        <w:br/>
        <w:t xml:space="preserve">B. Asymmetrical  </w:t>
      </w:r>
      <w:r w:rsidRPr="007C3195">
        <w:rPr>
          <w:sz w:val="16"/>
          <w:szCs w:val="16"/>
        </w:rPr>
        <w:br/>
        <w:t xml:space="preserve">(i) Congenital hemiatrophy of the face  </w:t>
      </w:r>
      <w:r w:rsidRPr="007C3195">
        <w:rPr>
          <w:sz w:val="16"/>
          <w:szCs w:val="16"/>
        </w:rPr>
        <w:br/>
        <w:t xml:space="preserve">(ii) Hypoglossal palsy  </w:t>
      </w:r>
      <w:r w:rsidRPr="007C3195">
        <w:rPr>
          <w:sz w:val="16"/>
          <w:szCs w:val="16"/>
        </w:rPr>
        <w:br/>
        <w:t xml:space="preserve">(iii) Myasthenia gravis.  </w:t>
      </w:r>
      <w:r w:rsidRPr="007C3195">
        <w:rPr>
          <w:sz w:val="16"/>
          <w:szCs w:val="16"/>
        </w:rPr>
        <w:br/>
      </w:r>
      <w:r w:rsidRPr="007C3195">
        <w:rPr>
          <w:b/>
          <w:bCs/>
          <w:sz w:val="22"/>
          <w:szCs w:val="22"/>
        </w:rPr>
        <w:t>Shape</w:t>
      </w:r>
      <w:r w:rsidRPr="007C3195">
        <w:rPr>
          <w:sz w:val="16"/>
          <w:szCs w:val="16"/>
        </w:rPr>
        <w:t xml:space="preserve"> </w:t>
      </w:r>
      <w:r w:rsidRPr="007C3195">
        <w:rPr>
          <w:sz w:val="16"/>
          <w:szCs w:val="16"/>
        </w:rPr>
        <w:br/>
        <w:t xml:space="preserve">The normal shape of the tongue is maintained by the intrinsic muscles. The tongue changes its shape normally. In situ, it is broad with the tip rounded. The protruded tongue is longer, narrower, thicker and the tip is pointed. The alternations in shape are enlisted in the following table :-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14"/>
        <w:gridCol w:w="5446"/>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Shape of the tongue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Cause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Sickle-shaped tongue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lpsilateral lower motor neurone lesion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Small pointed tongue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Pseudo-bulbar palsy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Plication of the tongue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Melkersson's syndrome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Alligator tongue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Diabetes mellitus</w:t>
            </w:r>
          </w:p>
        </w:tc>
      </w:tr>
    </w:tbl>
    <w:p w:rsidR="000F78A0" w:rsidRPr="007C3195" w:rsidRDefault="000F78A0" w:rsidP="007C3195">
      <w:pPr>
        <w:rPr>
          <w:rFonts w:eastAsia="Times New Roman"/>
          <w:sz w:val="16"/>
          <w:szCs w:val="16"/>
        </w:rPr>
      </w:pPr>
      <w:r w:rsidRPr="007C3195">
        <w:rPr>
          <w:rFonts w:eastAsia="Times New Roman"/>
          <w:b/>
          <w:bCs/>
          <w:sz w:val="16"/>
          <w:szCs w:val="16"/>
        </w:rPr>
        <w:t>Colour</w:t>
      </w:r>
      <w:r w:rsidRPr="007C3195">
        <w:rPr>
          <w:rFonts w:eastAsia="Times New Roman"/>
          <w:sz w:val="16"/>
          <w:szCs w:val="16"/>
        </w:rP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26"/>
        <w:gridCol w:w="4534"/>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Colour of the tongue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Cause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Greyish pink</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Chalky white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Ankylostomiasis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Pale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Iron deficiency anaemia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Red or magenta colour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Sprue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Tropical macrocytic anaemia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Liver cirrhosis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(iv) Pernicious anaemia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(v) Riboflavin deficiency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Uniform blue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Central cyanosis e.g., Fallot's tetrology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Patchy blue (in apicomarginal zone)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Prolonged bismuth therapy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Yellow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Jaundice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Black</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Congenital melanoglossia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Acquired :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(a) Addison's disease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(b) Ankylostomiasis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(c) Pernicious anaemia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Dirty brown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Chronic uraemia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Excessive smoking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Mouth-breathing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(iv) Dehydration state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Fiery-red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Nicotinamide deficiency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Severe diabetes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Prolonged fever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Purple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Polycythaemia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Strawberry colour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Scarlet fever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White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Thrush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Syphilis (secondary stage)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Leucoplakia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(iv) Carcinoma </w:t>
            </w:r>
          </w:p>
        </w:tc>
      </w:tr>
    </w:tbl>
    <w:p w:rsidR="000F78A0" w:rsidRPr="007C3195" w:rsidRDefault="000F78A0" w:rsidP="007C3195">
      <w:pPr>
        <w:spacing w:before="100" w:beforeAutospacing="1" w:after="100" w:afterAutospacing="1"/>
        <w:rPr>
          <w:sz w:val="16"/>
          <w:szCs w:val="16"/>
        </w:rPr>
      </w:pPr>
      <w:r w:rsidRPr="007C3195">
        <w:rPr>
          <w:b/>
          <w:bCs/>
          <w:sz w:val="22"/>
          <w:szCs w:val="22"/>
        </w:rPr>
        <w:lastRenderedPageBreak/>
        <w:t>Surface</w:t>
      </w:r>
      <w:r w:rsidRPr="007C3195">
        <w:rPr>
          <w:sz w:val="16"/>
          <w:szCs w:val="16"/>
        </w:rPr>
        <w:t xml:space="preserve"> </w:t>
      </w:r>
      <w:r w:rsidRPr="007C3195">
        <w:rPr>
          <w:sz w:val="16"/>
          <w:szCs w:val="16"/>
        </w:rPr>
        <w:br/>
        <w:t xml:space="preserve">The normal appearance of the dorsum is greyish-pink; with a thin coat of fur and bright red stippling showing off very clearly, these being due to the filliform papillae. Distended enlarged veins seen on the ventral surface signify an enormous rise in the venous pressure.  </w:t>
      </w:r>
      <w:r w:rsidRPr="007C3195">
        <w:rPr>
          <w:sz w:val="16"/>
          <w:szCs w:val="16"/>
        </w:rPr>
        <w:br/>
      </w:r>
      <w:r w:rsidRPr="007C3195">
        <w:rPr>
          <w:b/>
          <w:bCs/>
          <w:sz w:val="16"/>
          <w:szCs w:val="16"/>
        </w:rPr>
        <w:t>Causes of  altered hydration</w:t>
      </w:r>
      <w:r w:rsidRPr="007C3195">
        <w:rPr>
          <w:sz w:val="16"/>
          <w:szCs w:val="16"/>
        </w:rPr>
        <w:t xml:space="preserve"> </w:t>
      </w:r>
      <w:r w:rsidRPr="007C3195">
        <w:rPr>
          <w:sz w:val="16"/>
          <w:szCs w:val="16"/>
        </w:rPr>
        <w:br/>
        <w:t xml:space="preserve">A. Excessive moisture  </w:t>
      </w:r>
      <w:r w:rsidRPr="007C3195">
        <w:rPr>
          <w:sz w:val="16"/>
          <w:szCs w:val="16"/>
        </w:rPr>
        <w:br/>
        <w:t xml:space="preserve">1. Irritative lesion  </w:t>
      </w:r>
      <w:r w:rsidRPr="007C3195">
        <w:rPr>
          <w:sz w:val="16"/>
          <w:szCs w:val="16"/>
        </w:rPr>
        <w:br/>
        <w:t xml:space="preserve">(a) Local  </w:t>
      </w:r>
      <w:r w:rsidRPr="007C3195">
        <w:rPr>
          <w:sz w:val="16"/>
          <w:szCs w:val="16"/>
        </w:rPr>
        <w:br/>
        <w:t xml:space="preserve">(i) Stomatitis  </w:t>
      </w:r>
      <w:r w:rsidRPr="007C3195">
        <w:rPr>
          <w:sz w:val="16"/>
          <w:szCs w:val="16"/>
        </w:rPr>
        <w:br/>
        <w:t xml:space="preserve">(ii)  Epithelioma of the tongue  </w:t>
      </w:r>
      <w:r w:rsidRPr="007C3195">
        <w:rPr>
          <w:sz w:val="16"/>
          <w:szCs w:val="16"/>
        </w:rPr>
        <w:br/>
        <w:t xml:space="preserve">(iii)  Carious teeth  </w:t>
      </w:r>
      <w:r w:rsidRPr="007C3195">
        <w:rPr>
          <w:sz w:val="16"/>
          <w:szCs w:val="16"/>
        </w:rPr>
        <w:br/>
        <w:t xml:space="preserve">(b) Nervous  </w:t>
      </w:r>
      <w:r w:rsidRPr="007C3195">
        <w:rPr>
          <w:sz w:val="16"/>
          <w:szCs w:val="16"/>
        </w:rPr>
        <w:br/>
        <w:t xml:space="preserve">(i)  Trigeminal neuralgia  </w:t>
      </w:r>
      <w:r w:rsidRPr="007C3195">
        <w:rPr>
          <w:sz w:val="16"/>
          <w:szCs w:val="16"/>
        </w:rPr>
        <w:br/>
        <w:t xml:space="preserve">(ii) Herpes zoster of trigeminal nerve.  </w:t>
      </w:r>
      <w:r w:rsidRPr="007C3195">
        <w:rPr>
          <w:sz w:val="16"/>
          <w:szCs w:val="16"/>
        </w:rPr>
        <w:br/>
        <w:t xml:space="preserve">2. Increased salivary production - Hyperacidity.  </w:t>
      </w:r>
      <w:r w:rsidRPr="007C3195">
        <w:rPr>
          <w:sz w:val="16"/>
          <w:szCs w:val="16"/>
        </w:rPr>
        <w:br/>
        <w:t xml:space="preserve">3.  Defective swallowing  </w:t>
      </w:r>
      <w:r w:rsidRPr="007C3195">
        <w:rPr>
          <w:sz w:val="16"/>
          <w:szCs w:val="16"/>
        </w:rPr>
        <w:br/>
        <w:t xml:space="preserve">(i) Parkinsonism  </w:t>
      </w:r>
      <w:r w:rsidRPr="007C3195">
        <w:rPr>
          <w:sz w:val="16"/>
          <w:szCs w:val="16"/>
        </w:rPr>
        <w:br/>
        <w:t xml:space="preserve">(ii) Hydrophobia.  </w:t>
      </w:r>
      <w:r w:rsidRPr="007C3195">
        <w:rPr>
          <w:sz w:val="16"/>
          <w:szCs w:val="16"/>
        </w:rPr>
        <w:br/>
        <w:t xml:space="preserve">B. Excessive dryness  </w:t>
      </w:r>
      <w:r w:rsidRPr="007C3195">
        <w:rPr>
          <w:sz w:val="16"/>
          <w:szCs w:val="16"/>
        </w:rPr>
        <w:br/>
        <w:t xml:space="preserve">1.  Diminished salivary secretions  </w:t>
      </w:r>
      <w:r w:rsidRPr="007C3195">
        <w:rPr>
          <w:sz w:val="16"/>
          <w:szCs w:val="16"/>
        </w:rPr>
        <w:br/>
        <w:t xml:space="preserve">(i) Sarcoidosis  </w:t>
      </w:r>
      <w:r w:rsidRPr="007C3195">
        <w:rPr>
          <w:sz w:val="16"/>
          <w:szCs w:val="16"/>
        </w:rPr>
        <w:br/>
        <w:t xml:space="preserve">(ii) Sjogren's syndrome  </w:t>
      </w:r>
      <w:r w:rsidRPr="007C3195">
        <w:rPr>
          <w:sz w:val="16"/>
          <w:szCs w:val="16"/>
        </w:rPr>
        <w:br/>
        <w:t xml:space="preserve">(iii) Mikulicz's syndrome  </w:t>
      </w:r>
      <w:r w:rsidRPr="007C3195">
        <w:rPr>
          <w:sz w:val="16"/>
          <w:szCs w:val="16"/>
        </w:rPr>
        <w:br/>
        <w:t xml:space="preserve">(iv) Lymphatic leukaemia  </w:t>
      </w:r>
      <w:r w:rsidRPr="007C3195">
        <w:rPr>
          <w:sz w:val="16"/>
          <w:szCs w:val="16"/>
        </w:rPr>
        <w:br/>
        <w:t xml:space="preserve">(v) Lymphosarcoma  </w:t>
      </w:r>
      <w:r w:rsidRPr="007C3195">
        <w:rPr>
          <w:sz w:val="16"/>
          <w:szCs w:val="16"/>
        </w:rPr>
        <w:br/>
        <w:t xml:space="preserve">(vi) Administration of belladonna preparations.  </w:t>
      </w:r>
    </w:p>
    <w:p w:rsidR="000F78A0" w:rsidRPr="007C3195" w:rsidRDefault="000F78A0" w:rsidP="007C3195">
      <w:pPr>
        <w:spacing w:before="100" w:beforeAutospacing="1" w:after="100" w:afterAutospacing="1"/>
        <w:rPr>
          <w:sz w:val="16"/>
          <w:szCs w:val="16"/>
        </w:rPr>
      </w:pPr>
      <w:r w:rsidRPr="007C3195">
        <w:rPr>
          <w:sz w:val="16"/>
          <w:szCs w:val="16"/>
        </w:rPr>
        <w:t xml:space="preserve">2.  Depletion of body fluids  </w:t>
      </w:r>
      <w:r w:rsidRPr="007C3195">
        <w:rPr>
          <w:sz w:val="16"/>
          <w:szCs w:val="16"/>
        </w:rPr>
        <w:br/>
        <w:t xml:space="preserve">(a) Physiological :  </w:t>
      </w:r>
      <w:r w:rsidRPr="007C3195">
        <w:rPr>
          <w:sz w:val="16"/>
          <w:szCs w:val="16"/>
        </w:rPr>
        <w:br/>
        <w:t xml:space="preserve">(i) Diminished intake  </w:t>
      </w:r>
      <w:r w:rsidRPr="007C3195">
        <w:rPr>
          <w:sz w:val="16"/>
          <w:szCs w:val="16"/>
        </w:rPr>
        <w:br/>
        <w:t xml:space="preserve">(ii) Excessive output  </w:t>
      </w:r>
      <w:r w:rsidRPr="007C3195">
        <w:rPr>
          <w:sz w:val="16"/>
          <w:szCs w:val="16"/>
        </w:rPr>
        <w:br/>
        <w:t xml:space="preserve">(iii) Mouth breathing  </w:t>
      </w:r>
      <w:r w:rsidRPr="007C3195">
        <w:rPr>
          <w:sz w:val="16"/>
          <w:szCs w:val="16"/>
        </w:rPr>
        <w:br/>
        <w:t xml:space="preserve">(iv) Parasympatholytic drugs  </w:t>
      </w:r>
      <w:r w:rsidRPr="007C3195">
        <w:rPr>
          <w:sz w:val="16"/>
          <w:szCs w:val="16"/>
        </w:rPr>
        <w:br/>
        <w:t xml:space="preserve">(b) Pathological  </w:t>
      </w:r>
      <w:r w:rsidRPr="007C3195">
        <w:rPr>
          <w:sz w:val="16"/>
          <w:szCs w:val="16"/>
        </w:rPr>
        <w:br/>
        <w:t xml:space="preserve">(i) Cholera  </w:t>
      </w:r>
      <w:r w:rsidRPr="007C3195">
        <w:rPr>
          <w:sz w:val="16"/>
          <w:szCs w:val="16"/>
        </w:rPr>
        <w:br/>
        <w:t xml:space="preserve">(ii) Polyuria (diabetes)  </w:t>
      </w:r>
      <w:r w:rsidRPr="007C3195">
        <w:rPr>
          <w:sz w:val="16"/>
          <w:szCs w:val="16"/>
        </w:rPr>
        <w:br/>
        <w:t xml:space="preserve">(iii) Diarrhoea  </w:t>
      </w:r>
      <w:r w:rsidRPr="007C3195">
        <w:rPr>
          <w:sz w:val="16"/>
          <w:szCs w:val="16"/>
        </w:rPr>
        <w:br/>
        <w:t xml:space="preserve">(iv) Vomiting  </w:t>
      </w:r>
      <w:r w:rsidRPr="007C3195">
        <w:rPr>
          <w:sz w:val="16"/>
          <w:szCs w:val="16"/>
        </w:rPr>
        <w:br/>
        <w:t xml:space="preserve">(v) Sjogren's syndrome  </w:t>
      </w:r>
      <w:r w:rsidRPr="007C3195">
        <w:rPr>
          <w:sz w:val="16"/>
          <w:szCs w:val="16"/>
        </w:rPr>
        <w:br/>
        <w:t xml:space="preserve">3. Defective development - Ectodermal dysplasia  </w:t>
      </w:r>
      <w:r w:rsidRPr="007C3195">
        <w:rPr>
          <w:sz w:val="16"/>
          <w:szCs w:val="16"/>
        </w:rPr>
        <w:br/>
      </w:r>
      <w:r w:rsidRPr="007C3195">
        <w:rPr>
          <w:b/>
          <w:bCs/>
          <w:sz w:val="16"/>
          <w:szCs w:val="16"/>
        </w:rPr>
        <w:t>Causes of abnormal furring</w:t>
      </w:r>
      <w:r w:rsidRPr="007C3195">
        <w:rPr>
          <w:sz w:val="16"/>
          <w:szCs w:val="16"/>
        </w:rPr>
        <w:t xml:space="preserve"> </w:t>
      </w:r>
      <w:r w:rsidRPr="007C3195">
        <w:rPr>
          <w:sz w:val="16"/>
          <w:szCs w:val="16"/>
        </w:rPr>
        <w:br/>
        <w:t xml:space="preserve">A. Bilateral excessive furring  </w:t>
      </w:r>
      <w:r w:rsidRPr="007C3195">
        <w:rPr>
          <w:sz w:val="16"/>
          <w:szCs w:val="16"/>
        </w:rPr>
        <w:br/>
        <w:t xml:space="preserve">1. Local infection  </w:t>
      </w:r>
      <w:r w:rsidRPr="007C3195">
        <w:rPr>
          <w:sz w:val="16"/>
          <w:szCs w:val="16"/>
        </w:rPr>
        <w:br/>
        <w:t xml:space="preserve">(i) Stomatitis  </w:t>
      </w:r>
      <w:r w:rsidRPr="007C3195">
        <w:rPr>
          <w:sz w:val="16"/>
          <w:szCs w:val="16"/>
        </w:rPr>
        <w:br/>
        <w:t xml:space="preserve">(ii) Tonsillitis  </w:t>
      </w:r>
      <w:r w:rsidRPr="007C3195">
        <w:rPr>
          <w:sz w:val="16"/>
          <w:szCs w:val="16"/>
        </w:rPr>
        <w:br/>
        <w:t xml:space="preserve">(iii) Colds  </w:t>
      </w:r>
      <w:r w:rsidRPr="007C3195">
        <w:rPr>
          <w:sz w:val="16"/>
          <w:szCs w:val="16"/>
        </w:rPr>
        <w:br/>
        <w:t xml:space="preserve">(iv) Sinusitis  </w:t>
      </w:r>
      <w:r w:rsidRPr="007C3195">
        <w:rPr>
          <w:sz w:val="16"/>
          <w:szCs w:val="16"/>
        </w:rPr>
        <w:br/>
        <w:t xml:space="preserve">(v) Pneumonia  </w:t>
      </w:r>
      <w:r w:rsidRPr="007C3195">
        <w:rPr>
          <w:sz w:val="16"/>
          <w:szCs w:val="16"/>
        </w:rPr>
        <w:br/>
        <w:t xml:space="preserve">(vi) Bronchitis  </w:t>
      </w:r>
      <w:r w:rsidRPr="007C3195">
        <w:rPr>
          <w:sz w:val="16"/>
          <w:szCs w:val="16"/>
        </w:rPr>
        <w:br/>
        <w:t xml:space="preserve">2.  Dehydration of the mouth  </w:t>
      </w:r>
      <w:r w:rsidRPr="007C3195">
        <w:rPr>
          <w:sz w:val="16"/>
          <w:szCs w:val="16"/>
        </w:rPr>
        <w:br/>
        <w:t xml:space="preserve">(i) General dehydration  </w:t>
      </w:r>
      <w:r w:rsidRPr="007C3195">
        <w:rPr>
          <w:sz w:val="16"/>
          <w:szCs w:val="16"/>
        </w:rPr>
        <w:br/>
        <w:t xml:space="preserve">(ii) Pyrexia  </w:t>
      </w:r>
      <w:r w:rsidRPr="007C3195">
        <w:rPr>
          <w:sz w:val="16"/>
          <w:szCs w:val="16"/>
        </w:rPr>
        <w:br/>
        <w:t xml:space="preserve">(iii) Mouth breathing  </w:t>
      </w:r>
      <w:r w:rsidRPr="007C3195">
        <w:rPr>
          <w:sz w:val="16"/>
          <w:szCs w:val="16"/>
        </w:rPr>
        <w:br/>
        <w:t xml:space="preserve">(iv) Tobacco smoking  </w:t>
      </w:r>
      <w:r w:rsidRPr="007C3195">
        <w:rPr>
          <w:sz w:val="16"/>
          <w:szCs w:val="16"/>
        </w:rPr>
        <w:br/>
        <w:t xml:space="preserve">(v) Uraemia  </w:t>
      </w:r>
      <w:r w:rsidRPr="007C3195">
        <w:rPr>
          <w:sz w:val="16"/>
          <w:szCs w:val="16"/>
        </w:rPr>
        <w:br/>
        <w:t xml:space="preserve">B. Unilateral furring  </w:t>
      </w:r>
      <w:r w:rsidRPr="007C3195">
        <w:rPr>
          <w:sz w:val="16"/>
          <w:szCs w:val="16"/>
        </w:rPr>
        <w:br/>
        <w:t xml:space="preserve">1. Hypoglossal nerve palsy  </w:t>
      </w:r>
      <w:r w:rsidRPr="007C3195">
        <w:rPr>
          <w:sz w:val="16"/>
          <w:szCs w:val="16"/>
        </w:rPr>
        <w:br/>
        <w:t xml:space="preserve">2. Trigeminal neuralgia  </w:t>
      </w:r>
      <w:r w:rsidRPr="007C3195">
        <w:rPr>
          <w:sz w:val="16"/>
          <w:szCs w:val="16"/>
        </w:rPr>
        <w:br/>
        <w:t xml:space="preserve">3. Herpes zoster of trigeminal nerve (mandibular branch)  </w:t>
      </w:r>
    </w:p>
    <w:p w:rsidR="000F78A0" w:rsidRPr="007C3195" w:rsidRDefault="000F78A0" w:rsidP="007C3195">
      <w:pPr>
        <w:spacing w:before="100" w:beforeAutospacing="1" w:after="100" w:afterAutospacing="1"/>
        <w:rPr>
          <w:sz w:val="16"/>
          <w:szCs w:val="16"/>
        </w:rPr>
      </w:pPr>
      <w:r w:rsidRPr="007C3195">
        <w:rPr>
          <w:sz w:val="16"/>
          <w:szCs w:val="16"/>
        </w:rPr>
        <w:t xml:space="preserve">C. Centripetal furring   - Typhoid fever  </w:t>
      </w:r>
      <w:r w:rsidRPr="007C3195">
        <w:rPr>
          <w:sz w:val="16"/>
          <w:szCs w:val="16"/>
        </w:rPr>
        <w:br/>
        <w:t xml:space="preserve">D. Absence of fur  </w:t>
      </w:r>
      <w:r w:rsidRPr="007C3195">
        <w:rPr>
          <w:sz w:val="16"/>
          <w:szCs w:val="16"/>
        </w:rPr>
        <w:br/>
        <w:t xml:space="preserve">1 . Vitamin B deficiency  </w:t>
      </w:r>
      <w:r w:rsidRPr="007C3195">
        <w:rPr>
          <w:sz w:val="16"/>
          <w:szCs w:val="16"/>
        </w:rPr>
        <w:br/>
        <w:t xml:space="preserve">2.  Anaemia  </w:t>
      </w:r>
      <w:r w:rsidRPr="007C3195">
        <w:rPr>
          <w:sz w:val="16"/>
          <w:szCs w:val="16"/>
        </w:rPr>
        <w:br/>
        <w:t xml:space="preserve">3.  Subacute combined degeneration of the cord  </w:t>
      </w:r>
      <w:r w:rsidRPr="007C3195">
        <w:rPr>
          <w:sz w:val="16"/>
          <w:szCs w:val="16"/>
        </w:rPr>
        <w:br/>
        <w:t xml:space="preserve">4. Sprue  </w:t>
      </w:r>
      <w:r w:rsidRPr="007C3195">
        <w:rPr>
          <w:sz w:val="16"/>
          <w:szCs w:val="16"/>
        </w:rPr>
        <w:br/>
      </w:r>
      <w:r w:rsidRPr="007C3195">
        <w:rPr>
          <w:b/>
          <w:bCs/>
          <w:sz w:val="22"/>
          <w:szCs w:val="22"/>
        </w:rPr>
        <w:t>Papillae</w:t>
      </w:r>
      <w:r w:rsidRPr="007C3195">
        <w:rPr>
          <w:sz w:val="16"/>
          <w:szCs w:val="16"/>
        </w:rPr>
        <w:t xml:space="preserve"> </w:t>
      </w:r>
      <w:r w:rsidRPr="007C3195">
        <w:rPr>
          <w:sz w:val="16"/>
          <w:szCs w:val="16"/>
        </w:rPr>
        <w:br/>
        <w:t xml:space="preserve">(i)  Smooth tongue. Riboflavin deficiency  </w:t>
      </w:r>
      <w:r w:rsidRPr="007C3195">
        <w:rPr>
          <w:sz w:val="16"/>
          <w:szCs w:val="16"/>
        </w:rPr>
        <w:br/>
      </w:r>
      <w:r w:rsidRPr="007C3195">
        <w:rPr>
          <w:sz w:val="16"/>
          <w:szCs w:val="16"/>
        </w:rPr>
        <w:lastRenderedPageBreak/>
        <w:t xml:space="preserve">(ii)  Smooth, red and raw tongue  </w:t>
      </w:r>
      <w:r w:rsidRPr="007C3195">
        <w:rPr>
          <w:sz w:val="16"/>
          <w:szCs w:val="16"/>
        </w:rPr>
        <w:br/>
        <w:t xml:space="preserve">  (a) Steatorrhoea  </w:t>
      </w:r>
      <w:r w:rsidRPr="007C3195">
        <w:rPr>
          <w:sz w:val="16"/>
          <w:szCs w:val="16"/>
        </w:rPr>
        <w:br/>
        <w:t xml:space="preserve">  (b) Sprue  </w:t>
      </w:r>
      <w:r w:rsidRPr="007C3195">
        <w:rPr>
          <w:sz w:val="16"/>
          <w:szCs w:val="16"/>
        </w:rPr>
        <w:br/>
        <w:t xml:space="preserve">  (c) Chronic dysentery  </w:t>
      </w:r>
      <w:r w:rsidRPr="007C3195">
        <w:rPr>
          <w:sz w:val="16"/>
          <w:szCs w:val="16"/>
        </w:rPr>
        <w:br/>
        <w:t xml:space="preserve">  (d) After gastroenterostomy.  </w:t>
      </w:r>
      <w:r w:rsidRPr="007C3195">
        <w:rPr>
          <w:sz w:val="16"/>
          <w:szCs w:val="16"/>
        </w:rPr>
        <w:br/>
      </w:r>
      <w:r w:rsidRPr="007C3195">
        <w:rPr>
          <w:b/>
          <w:bCs/>
          <w:sz w:val="22"/>
          <w:szCs w:val="22"/>
        </w:rPr>
        <w:t>Ulcers</w:t>
      </w:r>
      <w:r w:rsidRPr="007C3195">
        <w:rPr>
          <w:sz w:val="16"/>
          <w:szCs w:val="16"/>
        </w:rPr>
        <w:t xml:space="preserve"> </w:t>
      </w:r>
      <w:r w:rsidRPr="007C3195">
        <w:rPr>
          <w:sz w:val="16"/>
          <w:szCs w:val="16"/>
        </w:rPr>
        <w:br/>
        <w:t xml:space="preserve">1. </w:t>
      </w:r>
      <w:r w:rsidRPr="007C3195">
        <w:rPr>
          <w:b/>
          <w:bCs/>
          <w:sz w:val="16"/>
          <w:szCs w:val="16"/>
        </w:rPr>
        <w:t>Aphthous ulcers</w:t>
      </w:r>
      <w:r w:rsidRPr="007C3195">
        <w:rPr>
          <w:sz w:val="16"/>
          <w:szCs w:val="16"/>
        </w:rPr>
        <w:t xml:space="preserve">. Usually of unknown etiology but may be associated with  </w:t>
      </w:r>
      <w:r w:rsidRPr="007C3195">
        <w:rPr>
          <w:sz w:val="16"/>
          <w:szCs w:val="16"/>
        </w:rPr>
        <w:br/>
        <w:t xml:space="preserve">(i) Idiopathic steatorrhoea  </w:t>
      </w:r>
      <w:r w:rsidRPr="007C3195">
        <w:rPr>
          <w:sz w:val="16"/>
          <w:szCs w:val="16"/>
        </w:rPr>
        <w:br/>
        <w:t xml:space="preserve">(ii) Ulcerative colitis  </w:t>
      </w:r>
      <w:r w:rsidRPr="007C3195">
        <w:rPr>
          <w:sz w:val="16"/>
          <w:szCs w:val="16"/>
        </w:rPr>
        <w:br/>
        <w:t xml:space="preserve">(iii) Stevens-Johnson syndrome  </w:t>
      </w:r>
      <w:r w:rsidRPr="007C3195">
        <w:rPr>
          <w:sz w:val="16"/>
          <w:szCs w:val="16"/>
        </w:rPr>
        <w:br/>
        <w:t xml:space="preserve">(iv) Bechet's syndrome.  </w:t>
      </w:r>
      <w:r w:rsidRPr="007C3195">
        <w:rPr>
          <w:sz w:val="16"/>
          <w:szCs w:val="16"/>
        </w:rPr>
        <w:br/>
      </w:r>
      <w:r w:rsidRPr="007C3195">
        <w:rPr>
          <w:i/>
          <w:iCs/>
          <w:sz w:val="16"/>
          <w:szCs w:val="16"/>
        </w:rPr>
        <w:t xml:space="preserve">Characteristics </w:t>
      </w:r>
      <w:r w:rsidRPr="007C3195">
        <w:rPr>
          <w:sz w:val="16"/>
          <w:szCs w:val="16"/>
        </w:rPr>
        <w:t xml:space="preserve">:  </w:t>
      </w:r>
      <w:r w:rsidRPr="007C3195">
        <w:rPr>
          <w:sz w:val="16"/>
          <w:szCs w:val="16"/>
        </w:rPr>
        <w:br/>
        <w:t xml:space="preserve">(i) Small and superficial  </w:t>
      </w:r>
      <w:r w:rsidRPr="007C3195">
        <w:rPr>
          <w:sz w:val="16"/>
          <w:szCs w:val="16"/>
        </w:rPr>
        <w:br/>
        <w:t xml:space="preserve">(ii) Very painful  </w:t>
      </w:r>
      <w:r w:rsidRPr="007C3195">
        <w:rPr>
          <w:sz w:val="16"/>
          <w:szCs w:val="16"/>
        </w:rPr>
        <w:br/>
        <w:t xml:space="preserve">(iii) White floor  </w:t>
      </w:r>
      <w:r w:rsidRPr="007C3195">
        <w:rPr>
          <w:sz w:val="16"/>
          <w:szCs w:val="16"/>
        </w:rPr>
        <w:br/>
        <w:t xml:space="preserve">(iv) Yellowish border  </w:t>
      </w:r>
      <w:r w:rsidRPr="007C3195">
        <w:rPr>
          <w:sz w:val="16"/>
          <w:szCs w:val="16"/>
        </w:rPr>
        <w:br/>
        <w:t xml:space="preserve">(v) Narrow hyperaemic areola  </w:t>
      </w:r>
      <w:r w:rsidRPr="007C3195">
        <w:rPr>
          <w:sz w:val="16"/>
          <w:szCs w:val="16"/>
        </w:rPr>
        <w:br/>
        <w:t xml:space="preserve">(vi) Tend to recur but heal spontaneously in 1-2 weeks.  </w:t>
      </w:r>
      <w:r w:rsidRPr="007C3195">
        <w:rPr>
          <w:sz w:val="16"/>
          <w:szCs w:val="16"/>
        </w:rPr>
        <w:br/>
        <w:t xml:space="preserve">2. </w:t>
      </w:r>
      <w:r w:rsidRPr="007C3195">
        <w:rPr>
          <w:b/>
          <w:bCs/>
          <w:sz w:val="16"/>
          <w:szCs w:val="16"/>
        </w:rPr>
        <w:t>Syphilitic ulcers</w:t>
      </w:r>
      <w:r w:rsidRPr="007C3195">
        <w:rPr>
          <w:sz w:val="16"/>
          <w:szCs w:val="16"/>
        </w:rPr>
        <w:t xml:space="preserve"> </w:t>
      </w:r>
      <w:r w:rsidRPr="007C3195">
        <w:rPr>
          <w:sz w:val="16"/>
          <w:szCs w:val="16"/>
        </w:rPr>
        <w:br/>
      </w:r>
      <w:r w:rsidRPr="007C3195">
        <w:rPr>
          <w:i/>
          <w:iCs/>
          <w:sz w:val="16"/>
          <w:szCs w:val="16"/>
        </w:rPr>
        <w:t>Characteristics</w:t>
      </w:r>
      <w:r w:rsidRPr="007C3195">
        <w:rPr>
          <w:sz w:val="16"/>
          <w:szCs w:val="16"/>
        </w:rPr>
        <w:t xml:space="preserve"> </w:t>
      </w:r>
      <w:r w:rsidRPr="007C3195">
        <w:rPr>
          <w:sz w:val="16"/>
          <w:szCs w:val="16"/>
        </w:rPr>
        <w:br/>
        <w:t xml:space="preserve"> Primary chancre  - uncommon  </w:t>
      </w:r>
      <w:r w:rsidRPr="007C3195">
        <w:rPr>
          <w:sz w:val="16"/>
          <w:szCs w:val="16"/>
        </w:rPr>
        <w:br/>
        <w:t xml:space="preserve"> Secondary stages  </w:t>
      </w:r>
      <w:r w:rsidRPr="007C3195">
        <w:rPr>
          <w:sz w:val="16"/>
          <w:szCs w:val="16"/>
        </w:rPr>
        <w:br/>
        <w:t xml:space="preserve"> (a) Mucous patches  </w:t>
      </w:r>
      <w:r w:rsidRPr="007C3195">
        <w:rPr>
          <w:sz w:val="16"/>
          <w:szCs w:val="16"/>
        </w:rPr>
        <w:br/>
        <w:t xml:space="preserve"> (b) Snail-tract ulcers  </w:t>
      </w:r>
      <w:r w:rsidRPr="007C3195">
        <w:rPr>
          <w:sz w:val="16"/>
          <w:szCs w:val="16"/>
        </w:rPr>
        <w:br/>
        <w:t xml:space="preserve"> (c) Leukoplakia.  </w:t>
      </w:r>
      <w:r w:rsidRPr="007C3195">
        <w:rPr>
          <w:sz w:val="16"/>
          <w:szCs w:val="16"/>
        </w:rPr>
        <w:br/>
        <w:t xml:space="preserve">3. </w:t>
      </w:r>
      <w:r w:rsidRPr="007C3195">
        <w:rPr>
          <w:b/>
          <w:bCs/>
          <w:sz w:val="16"/>
          <w:szCs w:val="16"/>
        </w:rPr>
        <w:t>Traumatic ulcers</w:t>
      </w:r>
      <w:r w:rsidRPr="007C3195">
        <w:rPr>
          <w:sz w:val="16"/>
          <w:szCs w:val="16"/>
        </w:rPr>
        <w:t xml:space="preserve"> </w:t>
      </w:r>
      <w:r w:rsidRPr="007C3195">
        <w:rPr>
          <w:sz w:val="16"/>
          <w:szCs w:val="16"/>
        </w:rPr>
        <w:br/>
        <w:t xml:space="preserve">(i) Tongue biting at margins in epilepsy  </w:t>
      </w:r>
      <w:r w:rsidRPr="007C3195">
        <w:rPr>
          <w:sz w:val="16"/>
          <w:szCs w:val="16"/>
        </w:rPr>
        <w:br/>
        <w:t xml:space="preserve">(ii) Frenal (sublingual) ulcers in whooping cough.  </w:t>
      </w:r>
      <w:r w:rsidRPr="007C3195">
        <w:rPr>
          <w:sz w:val="16"/>
          <w:szCs w:val="16"/>
        </w:rPr>
        <w:br/>
        <w:t xml:space="preserve">(iii) Dental ulcers due to ill-fitting dentures or jagged tooth. Chronic ulcers may be malignant.  </w:t>
      </w:r>
      <w:r w:rsidRPr="007C3195">
        <w:rPr>
          <w:sz w:val="16"/>
          <w:szCs w:val="16"/>
        </w:rPr>
        <w:br/>
        <w:t xml:space="preserve">4. Tuberculous ulcers  </w:t>
      </w:r>
      <w:r w:rsidRPr="007C3195">
        <w:rPr>
          <w:sz w:val="16"/>
          <w:szCs w:val="16"/>
        </w:rPr>
        <w:br/>
        <w:t xml:space="preserve">Usually painful and situated on the tip or sides of the anterior 2/3 of the tongue in an untreated patient of laryngeal tuberculosis.  </w:t>
      </w:r>
      <w:r w:rsidRPr="007C3195">
        <w:rPr>
          <w:sz w:val="16"/>
          <w:szCs w:val="16"/>
        </w:rPr>
        <w:br/>
        <w:t xml:space="preserve">5. Chronic nonspecific ulcers. Difficult to diagnose without a biopsy because these are painless ulcers with no definite clue in !he history or in the examination to suggest their etiology.  </w:t>
      </w:r>
      <w:r w:rsidRPr="007C3195">
        <w:rPr>
          <w:sz w:val="16"/>
          <w:szCs w:val="16"/>
        </w:rPr>
        <w:br/>
        <w:t xml:space="preserve">6. Carcinomatous ulcers - characteristics :  </w:t>
      </w:r>
      <w:r w:rsidRPr="007C3195">
        <w:rPr>
          <w:sz w:val="16"/>
          <w:szCs w:val="16"/>
        </w:rPr>
        <w:br/>
        <w:t xml:space="preserve">(i)  Everted rolled out edges.  </w:t>
      </w:r>
      <w:r w:rsidRPr="007C3195">
        <w:rPr>
          <w:sz w:val="16"/>
          <w:szCs w:val="16"/>
        </w:rPr>
        <w:br/>
        <w:t xml:space="preserve">(ii) Pain occasionally referred to the left ear.  </w:t>
      </w:r>
      <w:r w:rsidRPr="007C3195">
        <w:rPr>
          <w:sz w:val="16"/>
          <w:szCs w:val="16"/>
        </w:rPr>
        <w:br/>
        <w:t xml:space="preserve">Pigmentation  </w:t>
      </w:r>
      <w:r w:rsidRPr="007C3195">
        <w:rPr>
          <w:sz w:val="16"/>
          <w:szCs w:val="16"/>
        </w:rPr>
        <w:br/>
        <w:t xml:space="preserve">1. Addison's disease  </w:t>
      </w:r>
      <w:r w:rsidRPr="007C3195">
        <w:rPr>
          <w:sz w:val="16"/>
          <w:szCs w:val="16"/>
        </w:rPr>
        <w:br/>
        <w:t xml:space="preserve">2. Chronic cachexia  </w:t>
      </w:r>
      <w:r w:rsidRPr="007C3195">
        <w:rPr>
          <w:sz w:val="16"/>
          <w:szCs w:val="16"/>
        </w:rPr>
        <w:br/>
        <w:t xml:space="preserve">3. Malabsorption syndrome  </w:t>
      </w:r>
      <w:r w:rsidRPr="007C3195">
        <w:rPr>
          <w:sz w:val="16"/>
          <w:szCs w:val="16"/>
        </w:rPr>
        <w:br/>
        <w:t xml:space="preserve">4. Acanthosis nigricans.  </w:t>
      </w:r>
      <w:r w:rsidRPr="007C3195">
        <w:rPr>
          <w:sz w:val="16"/>
          <w:szCs w:val="16"/>
        </w:rPr>
        <w:br/>
        <w:t xml:space="preserve">Sensation of taste  </w:t>
      </w:r>
      <w:r w:rsidRPr="007C3195">
        <w:rPr>
          <w:sz w:val="16"/>
          <w:szCs w:val="16"/>
        </w:rPr>
        <w:br/>
        <w:t xml:space="preserve">1. </w:t>
      </w:r>
      <w:r w:rsidRPr="007C3195">
        <w:rPr>
          <w:i/>
          <w:iCs/>
          <w:sz w:val="16"/>
          <w:szCs w:val="16"/>
        </w:rPr>
        <w:t>Ageusia</w:t>
      </w:r>
      <w:r w:rsidRPr="007C3195">
        <w:rPr>
          <w:sz w:val="16"/>
          <w:szCs w:val="16"/>
        </w:rPr>
        <w:t xml:space="preserve">. Complete loss of taste sensation.  </w:t>
      </w:r>
      <w:r w:rsidRPr="007C3195">
        <w:rPr>
          <w:sz w:val="16"/>
          <w:szCs w:val="16"/>
        </w:rPr>
        <w:br/>
        <w:t xml:space="preserve">a. Anterior two thirds  </w:t>
      </w:r>
      <w:r w:rsidRPr="007C3195">
        <w:rPr>
          <w:sz w:val="16"/>
          <w:szCs w:val="16"/>
        </w:rPr>
        <w:br/>
        <w:t xml:space="preserve">(i) Chorda tympani  </w:t>
      </w:r>
      <w:r w:rsidRPr="007C3195">
        <w:rPr>
          <w:sz w:val="16"/>
          <w:szCs w:val="16"/>
        </w:rPr>
        <w:br/>
        <w:t xml:space="preserve">(ii) Geniculate ganglion  </w:t>
      </w:r>
      <w:r w:rsidRPr="007C3195">
        <w:rPr>
          <w:sz w:val="16"/>
          <w:szCs w:val="16"/>
        </w:rPr>
        <w:br/>
        <w:t xml:space="preserve">(iii) Trigeminal nerve (mandibular branch)  </w:t>
      </w:r>
      <w:r w:rsidRPr="007C3195">
        <w:rPr>
          <w:sz w:val="16"/>
          <w:szCs w:val="16"/>
        </w:rPr>
        <w:br/>
        <w:t xml:space="preserve">b. Posterior one-third  </w:t>
      </w:r>
      <w:r w:rsidRPr="007C3195">
        <w:rPr>
          <w:sz w:val="16"/>
          <w:szCs w:val="16"/>
        </w:rPr>
        <w:br/>
        <w:t xml:space="preserve"> - Glosso-pharyngeal nerve  </w:t>
      </w:r>
      <w:r w:rsidRPr="007C3195">
        <w:rPr>
          <w:sz w:val="16"/>
          <w:szCs w:val="16"/>
        </w:rPr>
        <w:br/>
        <w:t xml:space="preserve">c. Unilateral - Tractus solitarius  </w:t>
      </w:r>
      <w:r w:rsidRPr="007C3195">
        <w:rPr>
          <w:sz w:val="16"/>
          <w:szCs w:val="16"/>
        </w:rPr>
        <w:br/>
        <w:t xml:space="preserve">d. Bilateral - Middle line of pons.  </w:t>
      </w:r>
      <w:r w:rsidRPr="007C3195">
        <w:rPr>
          <w:sz w:val="16"/>
          <w:szCs w:val="16"/>
        </w:rPr>
        <w:br/>
        <w:t xml:space="preserve">2. </w:t>
      </w:r>
      <w:r w:rsidRPr="007C3195">
        <w:rPr>
          <w:i/>
          <w:iCs/>
          <w:sz w:val="16"/>
          <w:szCs w:val="16"/>
        </w:rPr>
        <w:t>Taste hallucination and parageusia</w:t>
      </w:r>
      <w:r w:rsidRPr="007C3195">
        <w:rPr>
          <w:sz w:val="16"/>
          <w:szCs w:val="16"/>
        </w:rPr>
        <w:t xml:space="preserve"> - Irritative lesion in the neighbourhood of uncus.  </w:t>
      </w:r>
      <w:r w:rsidRPr="007C3195">
        <w:rPr>
          <w:sz w:val="16"/>
          <w:szCs w:val="16"/>
        </w:rPr>
        <w:br/>
        <w:t xml:space="preserve">3.  </w:t>
      </w:r>
      <w:r w:rsidRPr="007C3195">
        <w:rPr>
          <w:i/>
          <w:iCs/>
          <w:sz w:val="16"/>
          <w:szCs w:val="16"/>
        </w:rPr>
        <w:t>Metallic taste</w:t>
      </w:r>
      <w:r w:rsidRPr="007C3195">
        <w:rPr>
          <w:sz w:val="16"/>
          <w:szCs w:val="16"/>
        </w:rPr>
        <w:t xml:space="preserve"> </w:t>
      </w:r>
      <w:r w:rsidRPr="007C3195">
        <w:rPr>
          <w:sz w:val="16"/>
          <w:szCs w:val="16"/>
        </w:rPr>
        <w:br/>
        <w:t xml:space="preserve">(i) Arsenic and bismuth therapy  </w:t>
      </w:r>
      <w:r w:rsidRPr="007C3195">
        <w:rPr>
          <w:sz w:val="16"/>
          <w:szCs w:val="16"/>
        </w:rPr>
        <w:br/>
        <w:t xml:space="preserve">(ii) Prolonged antibiotic therapy.  </w:t>
      </w:r>
      <w:r w:rsidRPr="007C3195">
        <w:rPr>
          <w:sz w:val="16"/>
          <w:szCs w:val="16"/>
        </w:rPr>
        <w:br/>
        <w:t xml:space="preserve">4. </w:t>
      </w:r>
      <w:r w:rsidRPr="007C3195">
        <w:rPr>
          <w:i/>
          <w:iCs/>
          <w:sz w:val="16"/>
          <w:szCs w:val="16"/>
        </w:rPr>
        <w:t xml:space="preserve">Garlic taste </w:t>
      </w:r>
      <w:r w:rsidRPr="007C3195">
        <w:rPr>
          <w:sz w:val="16"/>
          <w:szCs w:val="16"/>
        </w:rPr>
        <w:t xml:space="preserve">- Phosphorus poisoning.  </w:t>
      </w:r>
      <w:r w:rsidRPr="007C3195">
        <w:rPr>
          <w:sz w:val="16"/>
          <w:szCs w:val="16"/>
        </w:rPr>
        <w:br/>
        <w:t xml:space="preserve">Consistency  </w:t>
      </w:r>
      <w:r w:rsidRPr="007C3195">
        <w:rPr>
          <w:sz w:val="16"/>
          <w:szCs w:val="16"/>
        </w:rPr>
        <w:br/>
        <w:t xml:space="preserve">1. Soft (Normal)  </w:t>
      </w:r>
      <w:r w:rsidRPr="007C3195">
        <w:rPr>
          <w:sz w:val="16"/>
          <w:szCs w:val="16"/>
        </w:rPr>
        <w:br/>
        <w:t xml:space="preserve">2. Flabby -  Lower motor neurone paralysis  </w:t>
      </w:r>
      <w:r w:rsidRPr="007C3195">
        <w:rPr>
          <w:sz w:val="16"/>
          <w:szCs w:val="16"/>
        </w:rPr>
        <w:br/>
        <w:t xml:space="preserve">3. Firm - Upper motor neurone paralysis  </w:t>
      </w:r>
      <w:r w:rsidRPr="007C3195">
        <w:rPr>
          <w:sz w:val="16"/>
          <w:szCs w:val="16"/>
        </w:rPr>
        <w:br/>
        <w:t xml:space="preserve">4. Woody - Lipoid proteinosis  </w:t>
      </w:r>
      <w:r w:rsidRPr="007C3195">
        <w:rPr>
          <w:sz w:val="16"/>
          <w:szCs w:val="16"/>
        </w:rPr>
        <w:br/>
        <w:t xml:space="preserve">Movements and articulation  </w:t>
      </w:r>
      <w:r w:rsidRPr="007C3195">
        <w:rPr>
          <w:sz w:val="16"/>
          <w:szCs w:val="16"/>
        </w:rPr>
        <w:br/>
        <w:t xml:space="preserve">1. Protrusion delayed  </w:t>
      </w:r>
      <w:r w:rsidRPr="007C3195">
        <w:rPr>
          <w:sz w:val="16"/>
          <w:szCs w:val="16"/>
        </w:rPr>
        <w:br/>
        <w:t xml:space="preserve"> (i) Mentally defective patients  </w:t>
      </w:r>
      <w:r w:rsidRPr="007C3195">
        <w:rPr>
          <w:sz w:val="16"/>
          <w:szCs w:val="16"/>
        </w:rPr>
        <w:br/>
        <w:t xml:space="preserve"> (ii) Lowered conscious state  </w:t>
      </w:r>
      <w:r w:rsidRPr="007C3195">
        <w:rPr>
          <w:sz w:val="16"/>
          <w:szCs w:val="16"/>
        </w:rPr>
        <w:br/>
        <w:t xml:space="preserve">(iii) Parkinson's disease  </w:t>
      </w:r>
      <w:r w:rsidRPr="007C3195">
        <w:rPr>
          <w:sz w:val="16"/>
          <w:szCs w:val="16"/>
        </w:rPr>
        <w:br/>
        <w:t xml:space="preserve">(iv) Thick tongue  </w:t>
      </w:r>
      <w:r w:rsidRPr="007C3195">
        <w:rPr>
          <w:sz w:val="16"/>
          <w:szCs w:val="16"/>
        </w:rPr>
        <w:br/>
        <w:t xml:space="preserve">2. Deviation of tongue  </w:t>
      </w:r>
      <w:r w:rsidRPr="007C3195">
        <w:rPr>
          <w:sz w:val="16"/>
          <w:szCs w:val="16"/>
        </w:rPr>
        <w:br/>
        <w:t xml:space="preserve">(a) Apparent deviation  </w:t>
      </w:r>
      <w:r w:rsidRPr="007C3195">
        <w:rPr>
          <w:sz w:val="16"/>
          <w:szCs w:val="16"/>
        </w:rPr>
        <w:br/>
        <w:t xml:space="preserve"> (i) Facial paralysis  </w:t>
      </w:r>
      <w:r w:rsidRPr="007C3195">
        <w:rPr>
          <w:sz w:val="16"/>
          <w:szCs w:val="16"/>
        </w:rPr>
        <w:br/>
      </w:r>
      <w:r w:rsidRPr="007C3195">
        <w:rPr>
          <w:sz w:val="16"/>
          <w:szCs w:val="16"/>
        </w:rPr>
        <w:lastRenderedPageBreak/>
        <w:t xml:space="preserve"> (ii) Trigeminal palsy  </w:t>
      </w:r>
      <w:r w:rsidRPr="007C3195">
        <w:rPr>
          <w:sz w:val="16"/>
          <w:szCs w:val="16"/>
        </w:rPr>
        <w:br/>
        <w:t xml:space="preserve">(b) True deviation (in relation to central incisors)  </w:t>
      </w:r>
      <w:r w:rsidRPr="007C3195">
        <w:rPr>
          <w:sz w:val="16"/>
          <w:szCs w:val="16"/>
        </w:rPr>
        <w:br/>
        <w:t xml:space="preserve">    - Hypoglossal palsy  </w:t>
      </w:r>
      <w:r w:rsidRPr="007C3195">
        <w:rPr>
          <w:sz w:val="16"/>
          <w:szCs w:val="16"/>
        </w:rPr>
        <w:br/>
        <w:t xml:space="preserve">3. Diminished or absent normal movements  </w:t>
      </w:r>
      <w:r w:rsidRPr="007C3195">
        <w:rPr>
          <w:sz w:val="16"/>
          <w:szCs w:val="16"/>
        </w:rPr>
        <w:br/>
        <w:t xml:space="preserve"> (a)  Without motor disorders  </w:t>
      </w:r>
      <w:r w:rsidRPr="007C3195">
        <w:rPr>
          <w:sz w:val="16"/>
          <w:szCs w:val="16"/>
        </w:rPr>
        <w:br/>
        <w:t xml:space="preserve">   (i) Malignant infiltration  </w:t>
      </w:r>
      <w:r w:rsidRPr="007C3195">
        <w:rPr>
          <w:sz w:val="16"/>
          <w:szCs w:val="16"/>
        </w:rPr>
        <w:br/>
        <w:t xml:space="preserve">  (ii) Apraxia  </w:t>
      </w:r>
      <w:r w:rsidRPr="007C3195">
        <w:rPr>
          <w:sz w:val="16"/>
          <w:szCs w:val="16"/>
        </w:rPr>
        <w:br/>
        <w:t xml:space="preserve">  (iii) Myasthenia gravis  </w:t>
      </w:r>
      <w:r w:rsidRPr="007C3195">
        <w:rPr>
          <w:sz w:val="16"/>
          <w:szCs w:val="16"/>
        </w:rPr>
        <w:br/>
        <w:t xml:space="preserve"> (b)  With motor disorders.  </w:t>
      </w:r>
    </w:p>
    <w:p w:rsidR="000F78A0" w:rsidRPr="007C3195" w:rsidRDefault="000F78A0" w:rsidP="007C3195">
      <w:pPr>
        <w:spacing w:before="100" w:beforeAutospacing="1" w:after="100" w:afterAutospacing="1"/>
        <w:rPr>
          <w:sz w:val="16"/>
          <w:szCs w:val="16"/>
        </w:rPr>
      </w:pPr>
      <w:r w:rsidRPr="007C3195">
        <w:rPr>
          <w:i/>
          <w:iCs/>
          <w:sz w:val="16"/>
          <w:szCs w:val="16"/>
        </w:rPr>
        <w:t>Nuclear or infranuclear lesions</w:t>
      </w:r>
      <w:r w:rsidRPr="007C3195">
        <w:rPr>
          <w:sz w:val="16"/>
          <w:szCs w:val="16"/>
        </w:rPr>
        <w:t xml:space="preserve"> </w:t>
      </w:r>
      <w:r w:rsidRPr="007C3195">
        <w:rPr>
          <w:sz w:val="16"/>
          <w:szCs w:val="16"/>
        </w:rPr>
        <w:br/>
        <w:t xml:space="preserve">  (i) Progressive bulbar palsy  </w:t>
      </w:r>
      <w:r w:rsidRPr="007C3195">
        <w:rPr>
          <w:sz w:val="16"/>
          <w:szCs w:val="16"/>
        </w:rPr>
        <w:br/>
        <w:t xml:space="preserve"> (ii) Syringobulbia  </w:t>
      </w:r>
      <w:r w:rsidRPr="007C3195">
        <w:rPr>
          <w:sz w:val="16"/>
          <w:szCs w:val="16"/>
        </w:rPr>
        <w:br/>
        <w:t xml:space="preserve"> (iii) Malignant infiltration of hypoglossal nerve  </w:t>
      </w:r>
      <w:r w:rsidRPr="007C3195">
        <w:rPr>
          <w:sz w:val="16"/>
          <w:szCs w:val="16"/>
        </w:rPr>
        <w:br/>
      </w:r>
      <w:r w:rsidRPr="007C3195">
        <w:rPr>
          <w:i/>
          <w:iCs/>
          <w:sz w:val="16"/>
          <w:szCs w:val="16"/>
        </w:rPr>
        <w:t>Supranuclear lesion</w:t>
      </w:r>
      <w:r w:rsidRPr="007C3195">
        <w:rPr>
          <w:sz w:val="16"/>
          <w:szCs w:val="16"/>
        </w:rPr>
        <w:t xml:space="preserve"> </w:t>
      </w:r>
      <w:r w:rsidRPr="007C3195">
        <w:rPr>
          <w:sz w:val="16"/>
          <w:szCs w:val="16"/>
        </w:rPr>
        <w:br/>
        <w:t xml:space="preserve">  - pseudobulbar palsy  </w:t>
      </w:r>
      <w:r w:rsidRPr="007C3195">
        <w:rPr>
          <w:sz w:val="16"/>
          <w:szCs w:val="16"/>
        </w:rPr>
        <w:br/>
        <w:t xml:space="preserve">4. Abnormal movements  </w:t>
      </w:r>
      <w:r w:rsidRPr="007C3195">
        <w:rPr>
          <w:sz w:val="16"/>
          <w:szCs w:val="16"/>
        </w:rPr>
        <w:br/>
        <w:t xml:space="preserve"> (a) Extraneurological  </w:t>
      </w:r>
      <w:r w:rsidRPr="007C3195">
        <w:rPr>
          <w:sz w:val="16"/>
          <w:szCs w:val="16"/>
        </w:rPr>
        <w:br/>
        <w:t xml:space="preserve">  (i) Anxiety and fear  </w:t>
      </w:r>
      <w:r w:rsidRPr="007C3195">
        <w:rPr>
          <w:sz w:val="16"/>
          <w:szCs w:val="16"/>
        </w:rPr>
        <w:br/>
        <w:t xml:space="preserve">  (ii) Habit spasm  </w:t>
      </w:r>
      <w:r w:rsidRPr="007C3195">
        <w:rPr>
          <w:sz w:val="16"/>
          <w:szCs w:val="16"/>
        </w:rPr>
        <w:br/>
        <w:t xml:space="preserve">  (iii) Senility  </w:t>
      </w:r>
      <w:r w:rsidRPr="007C3195">
        <w:rPr>
          <w:sz w:val="16"/>
          <w:szCs w:val="16"/>
        </w:rPr>
        <w:br/>
        <w:t xml:space="preserve"> (iv) Alcoholism  </w:t>
      </w:r>
      <w:r w:rsidRPr="007C3195">
        <w:rPr>
          <w:sz w:val="16"/>
          <w:szCs w:val="16"/>
        </w:rPr>
        <w:br/>
        <w:t xml:space="preserve">(v) Thyrotoxicosis  </w:t>
      </w:r>
      <w:r w:rsidRPr="007C3195">
        <w:rPr>
          <w:sz w:val="16"/>
          <w:szCs w:val="16"/>
        </w:rPr>
        <w:br/>
        <w:t xml:space="preserve">(b) Neurological  </w:t>
      </w:r>
      <w:r w:rsidRPr="007C3195">
        <w:rPr>
          <w:sz w:val="16"/>
          <w:szCs w:val="16"/>
        </w:rPr>
        <w:br/>
        <w:t xml:space="preserve">(i) Chorea (bizarre movements)  </w:t>
      </w:r>
      <w:r w:rsidRPr="007C3195">
        <w:rPr>
          <w:sz w:val="16"/>
          <w:szCs w:val="16"/>
        </w:rPr>
        <w:br/>
        <w:t xml:space="preserve">(ii) Parkinsonism (tremor)  </w:t>
      </w:r>
      <w:r w:rsidRPr="007C3195">
        <w:rPr>
          <w:sz w:val="16"/>
          <w:szCs w:val="16"/>
        </w:rPr>
        <w:br/>
        <w:t xml:space="preserve">(iii) G.P.I. (trombone movements)  </w:t>
      </w:r>
      <w:r w:rsidRPr="007C3195">
        <w:rPr>
          <w:sz w:val="16"/>
          <w:szCs w:val="16"/>
        </w:rPr>
        <w:br/>
        <w:t xml:space="preserve"> (iv)  Degenerative lesion of lower motor neurone (fibrillation)  </w:t>
      </w:r>
      <w:r w:rsidRPr="007C3195">
        <w:rPr>
          <w:sz w:val="16"/>
          <w:szCs w:val="16"/>
        </w:rPr>
        <w:br/>
        <w:t xml:space="preserve">5. Difficulty in articulation  </w:t>
      </w:r>
      <w:r w:rsidRPr="007C3195">
        <w:rPr>
          <w:sz w:val="16"/>
          <w:szCs w:val="16"/>
        </w:rPr>
        <w:br/>
        <w:t xml:space="preserve">   - Big thick, and dry tongue </w:t>
      </w:r>
    </w:p>
    <w:p w:rsidR="000F78A0" w:rsidRPr="007C3195" w:rsidRDefault="000F78A0" w:rsidP="007C3195">
      <w:pPr>
        <w:spacing w:before="100" w:beforeAutospacing="1" w:after="100" w:afterAutospacing="1"/>
        <w:rPr>
          <w:sz w:val="22"/>
          <w:szCs w:val="22"/>
        </w:rPr>
      </w:pPr>
      <w:r w:rsidRPr="007C3195">
        <w:rPr>
          <w:b/>
          <w:bCs/>
          <w:sz w:val="32"/>
          <w:szCs w:val="32"/>
        </w:rPr>
        <w:t>DYSPHAGIA</w:t>
      </w:r>
      <w:r w:rsidRPr="007C3195">
        <w:rPr>
          <w:sz w:val="16"/>
          <w:szCs w:val="16"/>
        </w:rPr>
        <w:t xml:space="preserv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Etiology</w:t>
      </w:r>
      <w:r w:rsidRPr="007C3195">
        <w:rPr>
          <w:sz w:val="16"/>
          <w:szCs w:val="16"/>
        </w:rPr>
        <w:t xml:space="preserve"> </w:t>
      </w:r>
      <w:r w:rsidRPr="007C3195">
        <w:rPr>
          <w:sz w:val="16"/>
          <w:szCs w:val="16"/>
        </w:rPr>
        <w:br/>
        <w:t xml:space="preserve">  1. Painful diseases of the mouth and pharynx :  </w:t>
      </w:r>
      <w:r w:rsidRPr="007C3195">
        <w:rPr>
          <w:sz w:val="16"/>
          <w:szCs w:val="16"/>
        </w:rPr>
        <w:br/>
        <w:t xml:space="preserve"> (i) Stomatitis  </w:t>
      </w:r>
      <w:r w:rsidRPr="007C3195">
        <w:rPr>
          <w:sz w:val="16"/>
          <w:szCs w:val="16"/>
        </w:rPr>
        <w:br/>
        <w:t xml:space="preserve">(ii) Tonsillitis  </w:t>
      </w:r>
      <w:r w:rsidRPr="007C3195">
        <w:rPr>
          <w:sz w:val="16"/>
          <w:szCs w:val="16"/>
        </w:rPr>
        <w:br/>
        <w:t xml:space="preserve"> (iii) Quinsy  </w:t>
      </w:r>
      <w:r w:rsidRPr="007C3195">
        <w:rPr>
          <w:sz w:val="16"/>
          <w:szCs w:val="16"/>
        </w:rPr>
        <w:br/>
        <w:t xml:space="preserve"> (iv) Tuberculous laryngitis  </w:t>
      </w:r>
      <w:r w:rsidRPr="007C3195">
        <w:rPr>
          <w:sz w:val="16"/>
          <w:szCs w:val="16"/>
        </w:rPr>
        <w:br/>
        <w:t xml:space="preserve">  (v) Tumours .  </w:t>
      </w:r>
      <w:r w:rsidRPr="007C3195">
        <w:rPr>
          <w:sz w:val="16"/>
          <w:szCs w:val="16"/>
        </w:rPr>
        <w:br/>
        <w:t xml:space="preserve">  (vi) Pharyngo-oesophageal pouch.  </w:t>
      </w:r>
      <w:r w:rsidRPr="007C3195">
        <w:rPr>
          <w:sz w:val="16"/>
          <w:szCs w:val="16"/>
        </w:rPr>
        <w:br/>
        <w:t xml:space="preserve">  2. Nervous disturbances :  </w:t>
      </w:r>
      <w:r w:rsidRPr="007C3195">
        <w:rPr>
          <w:sz w:val="16"/>
          <w:szCs w:val="16"/>
        </w:rPr>
        <w:br/>
        <w:t xml:space="preserve">    (i) Diphtheritic neuritis  </w:t>
      </w:r>
      <w:r w:rsidRPr="007C3195">
        <w:rPr>
          <w:sz w:val="16"/>
          <w:szCs w:val="16"/>
        </w:rPr>
        <w:br/>
        <w:t xml:space="preserve">    (ii) Myasthenia gravis  </w:t>
      </w:r>
      <w:r w:rsidRPr="007C3195">
        <w:rPr>
          <w:sz w:val="16"/>
          <w:szCs w:val="16"/>
        </w:rPr>
        <w:br/>
        <w:t xml:space="preserve">   (iii) Bulbar paralysis  </w:t>
      </w:r>
      <w:r w:rsidRPr="007C3195">
        <w:rPr>
          <w:sz w:val="16"/>
          <w:szCs w:val="16"/>
        </w:rPr>
        <w:br/>
        <w:t xml:space="preserve">   (iv) Globus hystericus  </w:t>
      </w:r>
      <w:r w:rsidRPr="007C3195">
        <w:rPr>
          <w:sz w:val="16"/>
          <w:szCs w:val="16"/>
        </w:rPr>
        <w:br/>
        <w:t xml:space="preserve">   (v) Achalasia cardia  </w:t>
      </w:r>
      <w:r w:rsidRPr="007C3195">
        <w:rPr>
          <w:sz w:val="16"/>
          <w:szCs w:val="16"/>
        </w:rPr>
        <w:br/>
        <w:t xml:space="preserve">   (vi) Oesophageal spasm.  </w:t>
      </w:r>
      <w:r w:rsidRPr="007C3195">
        <w:rPr>
          <w:sz w:val="16"/>
          <w:szCs w:val="16"/>
        </w:rPr>
        <w:br/>
        <w:t xml:space="preserve">3. Extrinsic oesophageal compression  </w:t>
      </w:r>
      <w:r w:rsidRPr="007C3195">
        <w:rPr>
          <w:sz w:val="16"/>
          <w:szCs w:val="16"/>
        </w:rPr>
        <w:br/>
        <w:t xml:space="preserve">    (i) Thyroid enlargement  </w:t>
      </w:r>
      <w:r w:rsidRPr="007C3195">
        <w:rPr>
          <w:sz w:val="16"/>
          <w:szCs w:val="16"/>
        </w:rPr>
        <w:br/>
        <w:t xml:space="preserve">    (ii) Mediastinal adenitis  </w:t>
      </w:r>
      <w:r w:rsidRPr="007C3195">
        <w:rPr>
          <w:sz w:val="16"/>
          <w:szCs w:val="16"/>
        </w:rPr>
        <w:br/>
        <w:t xml:space="preserve">   (iii) Aneurysm of aorta  </w:t>
      </w:r>
      <w:r w:rsidRPr="007C3195">
        <w:rPr>
          <w:sz w:val="16"/>
          <w:szCs w:val="16"/>
        </w:rPr>
        <w:br/>
        <w:t xml:space="preserve">   (iv) Pericardial effusion  </w:t>
      </w:r>
      <w:r w:rsidRPr="007C3195">
        <w:rPr>
          <w:sz w:val="16"/>
          <w:szCs w:val="16"/>
        </w:rPr>
        <w:br/>
        <w:t xml:space="preserve">    (v) Bronchial neoplasms.  </w:t>
      </w:r>
      <w:r w:rsidRPr="007C3195">
        <w:rPr>
          <w:sz w:val="16"/>
          <w:szCs w:val="16"/>
        </w:rPr>
        <w:br/>
        <w:t xml:space="preserve">4.  Intrinsic oesophageal lesions  </w:t>
      </w:r>
      <w:r w:rsidRPr="007C3195">
        <w:rPr>
          <w:sz w:val="16"/>
          <w:szCs w:val="16"/>
        </w:rPr>
        <w:br/>
        <w:t xml:space="preserve"> (i) Congenital short oesophagus  </w:t>
      </w:r>
      <w:r w:rsidRPr="007C3195">
        <w:rPr>
          <w:sz w:val="16"/>
          <w:szCs w:val="16"/>
        </w:rPr>
        <w:br/>
        <w:t xml:space="preserve">(ii) Inflammatory and degenerative process  </w:t>
      </w:r>
      <w:r w:rsidRPr="007C3195">
        <w:rPr>
          <w:sz w:val="16"/>
          <w:szCs w:val="16"/>
        </w:rPr>
        <w:br/>
        <w:t xml:space="preserve">a. Peptic oesophagitis  </w:t>
      </w:r>
      <w:r w:rsidRPr="007C3195">
        <w:rPr>
          <w:sz w:val="16"/>
          <w:szCs w:val="16"/>
        </w:rPr>
        <w:br/>
        <w:t xml:space="preserve">b. Corrosive oesophagitis and stenosis  </w:t>
      </w:r>
      <w:r w:rsidRPr="007C3195">
        <w:rPr>
          <w:sz w:val="16"/>
          <w:szCs w:val="16"/>
        </w:rPr>
        <w:br/>
        <w:t xml:space="preserve">c.  Traction diverticulum  </w:t>
      </w:r>
      <w:r w:rsidRPr="007C3195">
        <w:rPr>
          <w:sz w:val="16"/>
          <w:szCs w:val="16"/>
        </w:rPr>
        <w:br/>
        <w:t xml:space="preserve">d. Sideropenic dysphagia (Plummer-Vinson Syndrome)  </w:t>
      </w:r>
      <w:r w:rsidRPr="007C3195">
        <w:rPr>
          <w:sz w:val="16"/>
          <w:szCs w:val="16"/>
        </w:rPr>
        <w:br/>
        <w:t xml:space="preserve">(iii) Neoplasms  </w:t>
      </w:r>
      <w:r w:rsidRPr="007C3195">
        <w:rPr>
          <w:sz w:val="16"/>
          <w:szCs w:val="16"/>
        </w:rPr>
        <w:br/>
        <w:t xml:space="preserve">a.  Carcinoma of Oesophagus  </w:t>
      </w:r>
      <w:r w:rsidRPr="007C3195">
        <w:rPr>
          <w:sz w:val="16"/>
          <w:szCs w:val="16"/>
        </w:rPr>
        <w:br/>
        <w:t xml:space="preserve">b.  Carcinoma of stomach  </w:t>
      </w:r>
      <w:r w:rsidRPr="007C3195">
        <w:rPr>
          <w:sz w:val="16"/>
          <w:szCs w:val="16"/>
        </w:rPr>
        <w:br/>
        <w:t xml:space="preserve">c.  Sarcoma and benign tumours of the oesophagus.  </w:t>
      </w:r>
      <w:r w:rsidRPr="007C3195">
        <w:rPr>
          <w:sz w:val="16"/>
          <w:szCs w:val="16"/>
        </w:rPr>
        <w:br/>
        <w:t xml:space="preserve">Diagnosis  </w:t>
      </w:r>
      <w:r w:rsidRPr="007C3195">
        <w:rPr>
          <w:sz w:val="16"/>
          <w:szCs w:val="16"/>
        </w:rPr>
        <w:br/>
      </w:r>
      <w:r w:rsidRPr="007C3195">
        <w:rPr>
          <w:sz w:val="16"/>
          <w:szCs w:val="16"/>
        </w:rPr>
        <w:lastRenderedPageBreak/>
        <w:t xml:space="preserve">History  </w:t>
      </w:r>
      <w:r w:rsidRPr="007C3195">
        <w:rPr>
          <w:sz w:val="16"/>
          <w:szCs w:val="16"/>
        </w:rPr>
        <w:br/>
        <w:t xml:space="preserve">1. </w:t>
      </w:r>
      <w:r w:rsidRPr="007C3195">
        <w:rPr>
          <w:i/>
          <w:iCs/>
          <w:sz w:val="16"/>
          <w:szCs w:val="16"/>
        </w:rPr>
        <w:t>Age</w:t>
      </w:r>
      <w:r w:rsidRPr="007C3195">
        <w:rPr>
          <w:sz w:val="16"/>
          <w:szCs w:val="16"/>
        </w:rPr>
        <w:t xml:space="preserve">. In children dysphagia is mostly due to cleft palate, foreign body or diphtheria. In the young females the cause may be Plummer-Vinson syndrome, achalasia cardia or hysterical spasm. In older age group, dysphagia may be due to carcinoma of oesophagus or hiatus hernia.  </w:t>
      </w:r>
      <w:r w:rsidRPr="007C3195">
        <w:rPr>
          <w:sz w:val="16"/>
          <w:szCs w:val="16"/>
        </w:rPr>
        <w:br/>
        <w:t xml:space="preserve">2. </w:t>
      </w:r>
      <w:r w:rsidRPr="007C3195">
        <w:rPr>
          <w:i/>
          <w:iCs/>
          <w:sz w:val="16"/>
          <w:szCs w:val="16"/>
        </w:rPr>
        <w:t>Onset</w:t>
      </w:r>
      <w:r w:rsidRPr="007C3195">
        <w:rPr>
          <w:sz w:val="16"/>
          <w:szCs w:val="16"/>
        </w:rPr>
        <w:t xml:space="preserve">.  Sudden onset is suggestive of a foreign body, encephalitis, cerebellar thrombosis or hysterical spasm. Onset is gradual in cases of stricture, carcinoma and achalasia. In achalasia, dysphagia is commonly preceded by shock and emotional upset.  </w:t>
      </w:r>
      <w:r w:rsidRPr="007C3195">
        <w:rPr>
          <w:sz w:val="16"/>
          <w:szCs w:val="16"/>
        </w:rPr>
        <w:br/>
        <w:t xml:space="preserve">3. </w:t>
      </w:r>
      <w:r w:rsidRPr="007C3195">
        <w:rPr>
          <w:i/>
          <w:iCs/>
          <w:sz w:val="16"/>
          <w:szCs w:val="16"/>
        </w:rPr>
        <w:t>History</w:t>
      </w:r>
      <w:r w:rsidRPr="007C3195">
        <w:rPr>
          <w:sz w:val="16"/>
          <w:szCs w:val="16"/>
        </w:rPr>
        <w:t xml:space="preserve"> of ingestion of corrosives indicates a cicatricial stenosis.  </w:t>
      </w:r>
      <w:r w:rsidRPr="007C3195">
        <w:rPr>
          <w:sz w:val="16"/>
          <w:szCs w:val="16"/>
        </w:rPr>
        <w:br/>
        <w:t xml:space="preserve">4.  </w:t>
      </w:r>
      <w:r w:rsidRPr="007C3195">
        <w:rPr>
          <w:i/>
          <w:iCs/>
          <w:sz w:val="16"/>
          <w:szCs w:val="16"/>
        </w:rPr>
        <w:t>Progress</w:t>
      </w:r>
      <w:r w:rsidRPr="007C3195">
        <w:rPr>
          <w:sz w:val="16"/>
          <w:szCs w:val="16"/>
        </w:rPr>
        <w:t xml:space="preserve">. Patients with achalasia usually have a long history with remissions. Dysphagia firstly for solids and later for fluids suggests mechanical obstruction. The reverse is true for achalasia.  </w:t>
      </w:r>
      <w:r w:rsidRPr="007C3195">
        <w:rPr>
          <w:sz w:val="16"/>
          <w:szCs w:val="16"/>
        </w:rPr>
        <w:br/>
        <w:t xml:space="preserve">5. </w:t>
      </w:r>
      <w:r w:rsidRPr="007C3195">
        <w:rPr>
          <w:i/>
          <w:iCs/>
          <w:sz w:val="16"/>
          <w:szCs w:val="16"/>
        </w:rPr>
        <w:t>Relation with swallowing</w:t>
      </w:r>
      <w:r w:rsidRPr="007C3195">
        <w:rPr>
          <w:sz w:val="16"/>
          <w:szCs w:val="16"/>
        </w:rPr>
        <w:t xml:space="preserve">. Dysphagia synchronous with passage of bolus into the pharynx and upper end of the oesophagus suggests :-  </w:t>
      </w:r>
      <w:r w:rsidRPr="007C3195">
        <w:rPr>
          <w:sz w:val="16"/>
          <w:szCs w:val="16"/>
        </w:rPr>
        <w:br/>
        <w:t xml:space="preserve"> (i) pharyngeal paralysis  </w:t>
      </w:r>
      <w:r w:rsidRPr="007C3195">
        <w:rPr>
          <w:sz w:val="16"/>
          <w:szCs w:val="16"/>
        </w:rPr>
        <w:br/>
        <w:t xml:space="preserve"> (ii) Laryngeal spasm  </w:t>
      </w:r>
      <w:r w:rsidRPr="007C3195">
        <w:rPr>
          <w:sz w:val="16"/>
          <w:szCs w:val="16"/>
        </w:rPr>
        <w:br/>
        <w:t xml:space="preserve">(iii) Pharyngo-oesophageal spasm  </w:t>
      </w:r>
      <w:r w:rsidRPr="007C3195">
        <w:rPr>
          <w:sz w:val="16"/>
          <w:szCs w:val="16"/>
        </w:rPr>
        <w:br/>
        <w:t xml:space="preserve">If a few seconds elapse between swallowing and onset of dysphagia, the lesion lies in the lower part of oesophagus.  </w:t>
      </w:r>
      <w:r w:rsidRPr="007C3195">
        <w:rPr>
          <w:sz w:val="16"/>
          <w:szCs w:val="16"/>
        </w:rPr>
        <w:br/>
        <w:t xml:space="preserve">6. </w:t>
      </w:r>
      <w:r w:rsidRPr="007C3195">
        <w:rPr>
          <w:i/>
          <w:iCs/>
          <w:sz w:val="16"/>
          <w:szCs w:val="16"/>
        </w:rPr>
        <w:t>Vomiting</w:t>
      </w:r>
      <w:r w:rsidRPr="007C3195">
        <w:rPr>
          <w:sz w:val="16"/>
          <w:szCs w:val="16"/>
        </w:rPr>
        <w:t xml:space="preserve"> with dysphagia commonly occurs in cardiospasm and oesophageal diverticula.  </w:t>
      </w:r>
      <w:r w:rsidRPr="007C3195">
        <w:rPr>
          <w:sz w:val="16"/>
          <w:szCs w:val="16"/>
        </w:rPr>
        <w:br/>
        <w:t xml:space="preserve">7. </w:t>
      </w:r>
      <w:r w:rsidRPr="007C3195">
        <w:rPr>
          <w:i/>
          <w:iCs/>
          <w:sz w:val="16"/>
          <w:szCs w:val="16"/>
        </w:rPr>
        <w:t>Pain</w:t>
      </w:r>
      <w:r w:rsidRPr="007C3195">
        <w:rPr>
          <w:sz w:val="16"/>
          <w:szCs w:val="16"/>
        </w:rPr>
        <w:t>. Epigastric pain occurs in achalasia. A burning retrosternal pain (heart</w:t>
      </w:r>
      <w:r w:rsidRPr="007C3195">
        <w:rPr>
          <w:sz w:val="16"/>
          <w:szCs w:val="16"/>
        </w:rPr>
        <w:softHyphen/>
        <w:t xml:space="preserve">burn) suggests oesophagitis. Anginal pain is associated with hiatus hernia.  </w:t>
      </w:r>
      <w:r w:rsidRPr="007C3195">
        <w:rPr>
          <w:sz w:val="16"/>
          <w:szCs w:val="16"/>
        </w:rPr>
        <w:br/>
        <w:t xml:space="preserve">8. A history of </w:t>
      </w:r>
      <w:r w:rsidRPr="007C3195">
        <w:rPr>
          <w:i/>
          <w:iCs/>
          <w:sz w:val="16"/>
          <w:szCs w:val="16"/>
        </w:rPr>
        <w:t>haematemesis</w:t>
      </w:r>
      <w:r w:rsidRPr="007C3195">
        <w:rPr>
          <w:sz w:val="16"/>
          <w:szCs w:val="16"/>
        </w:rPr>
        <w:t xml:space="preserve"> suggests carcinoma or oesophagitis.  </w:t>
      </w:r>
      <w:r w:rsidRPr="007C3195">
        <w:rPr>
          <w:sz w:val="16"/>
          <w:szCs w:val="16"/>
        </w:rPr>
        <w:br/>
        <w:t xml:space="preserve">9. </w:t>
      </w:r>
      <w:r w:rsidRPr="007C3195">
        <w:rPr>
          <w:i/>
          <w:iCs/>
          <w:sz w:val="16"/>
          <w:szCs w:val="16"/>
        </w:rPr>
        <w:t>Nasal regurgitation</w:t>
      </w:r>
      <w:r w:rsidRPr="007C3195">
        <w:rPr>
          <w:sz w:val="16"/>
          <w:szCs w:val="16"/>
        </w:rPr>
        <w:t xml:space="preserve"> of fluids is frequently encountered in cases of palatal paralysis.  </w:t>
      </w:r>
      <w:r w:rsidRPr="007C3195">
        <w:rPr>
          <w:sz w:val="16"/>
          <w:szCs w:val="16"/>
        </w:rPr>
        <w:br/>
        <w:t xml:space="preserve">10. </w:t>
      </w:r>
      <w:r w:rsidRPr="007C3195">
        <w:rPr>
          <w:i/>
          <w:iCs/>
          <w:sz w:val="16"/>
          <w:szCs w:val="16"/>
        </w:rPr>
        <w:t>Hoarseness of voice</w:t>
      </w:r>
      <w:r w:rsidRPr="007C3195">
        <w:rPr>
          <w:sz w:val="16"/>
          <w:szCs w:val="16"/>
        </w:rPr>
        <w:t xml:space="preserve"> suggests carcinoma of larynx.  </w:t>
      </w:r>
      <w:r w:rsidRPr="007C3195">
        <w:rPr>
          <w:sz w:val="16"/>
          <w:szCs w:val="16"/>
        </w:rPr>
        <w:br/>
        <w:t xml:space="preserve">11. </w:t>
      </w:r>
      <w:r w:rsidRPr="007C3195">
        <w:rPr>
          <w:i/>
          <w:iCs/>
          <w:sz w:val="16"/>
          <w:szCs w:val="16"/>
        </w:rPr>
        <w:t>Posture</w:t>
      </w:r>
      <w:r w:rsidRPr="007C3195">
        <w:rPr>
          <w:sz w:val="16"/>
          <w:szCs w:val="16"/>
        </w:rPr>
        <w:t xml:space="preserve">. In oesophageal hiatus hernia, dysphagia occurs in recumbant position and is relieved in upright position.  </w:t>
      </w:r>
      <w:r w:rsidRPr="007C3195">
        <w:rPr>
          <w:sz w:val="16"/>
          <w:szCs w:val="16"/>
        </w:rPr>
        <w:br/>
        <w:t xml:space="preserve">Physical examination  </w:t>
      </w:r>
      <w:r w:rsidRPr="007C3195">
        <w:rPr>
          <w:sz w:val="16"/>
          <w:szCs w:val="16"/>
        </w:rPr>
        <w:br/>
        <w:t xml:space="preserve">1. </w:t>
      </w:r>
      <w:r w:rsidRPr="007C3195">
        <w:rPr>
          <w:i/>
          <w:iCs/>
          <w:sz w:val="16"/>
          <w:szCs w:val="16"/>
        </w:rPr>
        <w:t>Mouth and throat</w:t>
      </w:r>
      <w:r w:rsidRPr="007C3195">
        <w:rPr>
          <w:sz w:val="16"/>
          <w:szCs w:val="16"/>
        </w:rPr>
        <w:t xml:space="preserve">. Look for  </w:t>
      </w:r>
      <w:r w:rsidRPr="007C3195">
        <w:rPr>
          <w:sz w:val="16"/>
          <w:szCs w:val="16"/>
        </w:rPr>
        <w:br/>
        <w:t xml:space="preserve">(i) Stomatitis  </w:t>
      </w:r>
      <w:r w:rsidRPr="007C3195">
        <w:rPr>
          <w:sz w:val="16"/>
          <w:szCs w:val="16"/>
        </w:rPr>
        <w:br/>
        <w:t xml:space="preserve">(ii) Malignancy of tongue  </w:t>
      </w:r>
      <w:r w:rsidRPr="007C3195">
        <w:rPr>
          <w:sz w:val="16"/>
          <w:szCs w:val="16"/>
        </w:rPr>
        <w:br/>
        <w:t xml:space="preserve">(iii) Abnormalities of the pharynx  </w:t>
      </w:r>
      <w:r w:rsidRPr="007C3195">
        <w:rPr>
          <w:sz w:val="16"/>
          <w:szCs w:val="16"/>
        </w:rPr>
        <w:br/>
        <w:t xml:space="preserve">2. </w:t>
      </w:r>
      <w:r w:rsidRPr="007C3195">
        <w:rPr>
          <w:i/>
          <w:iCs/>
          <w:sz w:val="16"/>
          <w:szCs w:val="16"/>
        </w:rPr>
        <w:t>Neck</w:t>
      </w:r>
      <w:r w:rsidRPr="007C3195">
        <w:rPr>
          <w:sz w:val="16"/>
          <w:szCs w:val="16"/>
        </w:rPr>
        <w:t xml:space="preserve">. Look for :  </w:t>
      </w:r>
      <w:r w:rsidRPr="007C3195">
        <w:rPr>
          <w:sz w:val="16"/>
          <w:szCs w:val="16"/>
        </w:rPr>
        <w:br/>
        <w:t xml:space="preserve">(i) Enlarged lyrrph glands  </w:t>
      </w:r>
      <w:r w:rsidRPr="007C3195">
        <w:rPr>
          <w:sz w:val="16"/>
          <w:szCs w:val="16"/>
        </w:rPr>
        <w:br/>
        <w:t xml:space="preserve">(ii) Goitre  </w:t>
      </w:r>
      <w:r w:rsidRPr="007C3195">
        <w:rPr>
          <w:sz w:val="16"/>
          <w:szCs w:val="16"/>
        </w:rPr>
        <w:br/>
        <w:t xml:space="preserve">(iii) Carcinoma of thyroid.  </w:t>
      </w:r>
      <w:r w:rsidRPr="007C3195">
        <w:rPr>
          <w:sz w:val="16"/>
          <w:szCs w:val="16"/>
        </w:rPr>
        <w:br/>
        <w:t xml:space="preserve">2. </w:t>
      </w:r>
      <w:r w:rsidRPr="007C3195">
        <w:rPr>
          <w:i/>
          <w:iCs/>
          <w:sz w:val="16"/>
          <w:szCs w:val="16"/>
        </w:rPr>
        <w:t>Chest</w:t>
      </w:r>
      <w:r w:rsidRPr="007C3195">
        <w:rPr>
          <w:sz w:val="16"/>
          <w:szCs w:val="16"/>
        </w:rPr>
        <w:t xml:space="preserve">. Examine for :  </w:t>
      </w:r>
      <w:r w:rsidRPr="007C3195">
        <w:rPr>
          <w:sz w:val="16"/>
          <w:szCs w:val="16"/>
        </w:rPr>
        <w:br/>
        <w:t xml:space="preserve">(i) Evidence of aneurysm  </w:t>
      </w:r>
      <w:r w:rsidRPr="007C3195">
        <w:rPr>
          <w:sz w:val="16"/>
          <w:szCs w:val="16"/>
        </w:rPr>
        <w:br/>
        <w:t xml:space="preserve">(ii) Mediastinitis  </w:t>
      </w:r>
      <w:r w:rsidRPr="007C3195">
        <w:rPr>
          <w:sz w:val="16"/>
          <w:szCs w:val="16"/>
        </w:rPr>
        <w:br/>
        <w:t xml:space="preserve">(iii) Pericarditis  </w:t>
      </w:r>
      <w:r w:rsidRPr="007C3195">
        <w:rPr>
          <w:sz w:val="16"/>
          <w:szCs w:val="16"/>
        </w:rPr>
        <w:br/>
        <w:t xml:space="preserve">(iv) Cardiac hypertrophy  </w:t>
      </w:r>
      <w:r w:rsidRPr="007C3195">
        <w:rPr>
          <w:sz w:val="16"/>
          <w:szCs w:val="16"/>
        </w:rPr>
        <w:br/>
        <w:t xml:space="preserve">(v) Empyema  </w:t>
      </w:r>
      <w:r w:rsidRPr="007C3195">
        <w:rPr>
          <w:sz w:val="16"/>
          <w:szCs w:val="16"/>
        </w:rPr>
        <w:br/>
        <w:t xml:space="preserve">(vi) Lung abscess.  </w:t>
      </w:r>
      <w:r w:rsidRPr="007C3195">
        <w:rPr>
          <w:sz w:val="16"/>
          <w:szCs w:val="16"/>
        </w:rPr>
        <w:br/>
        <w:t xml:space="preserve">4. </w:t>
      </w:r>
      <w:r w:rsidRPr="007C3195">
        <w:rPr>
          <w:i/>
          <w:iCs/>
          <w:sz w:val="16"/>
          <w:szCs w:val="16"/>
        </w:rPr>
        <w:t>Anaemias and koilonychia</w:t>
      </w:r>
      <w:r w:rsidRPr="007C3195">
        <w:rPr>
          <w:sz w:val="16"/>
          <w:szCs w:val="16"/>
        </w:rPr>
        <w:t>. Plummer</w:t>
      </w:r>
      <w:r w:rsidRPr="007C3195">
        <w:rPr>
          <w:sz w:val="16"/>
          <w:szCs w:val="16"/>
        </w:rPr>
        <w:softHyphen/>
        <w:t xml:space="preserve">Vinson syndrome.  </w:t>
      </w:r>
      <w:r w:rsidRPr="007C3195">
        <w:rPr>
          <w:sz w:val="16"/>
          <w:szCs w:val="16"/>
        </w:rPr>
        <w:br/>
        <w:t xml:space="preserve">Investigations  </w:t>
      </w:r>
      <w:r w:rsidRPr="007C3195">
        <w:rPr>
          <w:sz w:val="16"/>
          <w:szCs w:val="16"/>
        </w:rPr>
        <w:br/>
        <w:t xml:space="preserve">1. </w:t>
      </w:r>
      <w:r w:rsidRPr="007C3195">
        <w:rPr>
          <w:i/>
          <w:iCs/>
          <w:sz w:val="16"/>
          <w:szCs w:val="16"/>
        </w:rPr>
        <w:t>Laryngoscopy</w:t>
      </w:r>
      <w:r w:rsidRPr="007C3195">
        <w:rPr>
          <w:sz w:val="16"/>
          <w:szCs w:val="16"/>
        </w:rPr>
        <w:t xml:space="preserve">. Ulceration or tumour of larynx.  </w:t>
      </w:r>
      <w:r w:rsidRPr="007C3195">
        <w:rPr>
          <w:sz w:val="16"/>
          <w:szCs w:val="16"/>
        </w:rPr>
        <w:br/>
        <w:t xml:space="preserve">2. </w:t>
      </w:r>
      <w:r w:rsidRPr="007C3195">
        <w:rPr>
          <w:i/>
          <w:iCs/>
          <w:sz w:val="16"/>
          <w:szCs w:val="16"/>
        </w:rPr>
        <w:t>Barium swallow</w:t>
      </w:r>
      <w:r w:rsidRPr="007C3195">
        <w:rPr>
          <w:sz w:val="16"/>
          <w:szCs w:val="16"/>
        </w:rPr>
        <w:t xml:space="preserve">. Visualise the abnormalities e.g.  </w:t>
      </w:r>
      <w:r w:rsidRPr="007C3195">
        <w:rPr>
          <w:sz w:val="16"/>
          <w:szCs w:val="16"/>
        </w:rPr>
        <w:br/>
        <w:t xml:space="preserve">(i) Cardiospasm  </w:t>
      </w:r>
      <w:r w:rsidRPr="007C3195">
        <w:rPr>
          <w:sz w:val="16"/>
          <w:szCs w:val="16"/>
        </w:rPr>
        <w:br/>
        <w:t xml:space="preserve"> (ii) Stricture  </w:t>
      </w:r>
      <w:r w:rsidRPr="007C3195">
        <w:rPr>
          <w:sz w:val="16"/>
          <w:szCs w:val="16"/>
        </w:rPr>
        <w:br/>
        <w:t xml:space="preserve">(iii) Tumours  </w:t>
      </w:r>
      <w:r w:rsidRPr="007C3195">
        <w:rPr>
          <w:sz w:val="16"/>
          <w:szCs w:val="16"/>
        </w:rPr>
        <w:br/>
        <w:t xml:space="preserve">(iv) Hiatus hernia  </w:t>
      </w:r>
      <w:r w:rsidRPr="007C3195">
        <w:rPr>
          <w:sz w:val="16"/>
          <w:szCs w:val="16"/>
        </w:rPr>
        <w:br/>
        <w:t xml:space="preserve">(v) Oesophageal diverticula.  </w:t>
      </w:r>
      <w:r w:rsidRPr="007C3195">
        <w:rPr>
          <w:sz w:val="16"/>
          <w:szCs w:val="16"/>
        </w:rPr>
        <w:br/>
        <w:t xml:space="preserve">3. </w:t>
      </w:r>
      <w:r w:rsidRPr="007C3195">
        <w:rPr>
          <w:i/>
          <w:iCs/>
          <w:sz w:val="16"/>
          <w:szCs w:val="16"/>
        </w:rPr>
        <w:t>Barium meal</w:t>
      </w:r>
      <w:r w:rsidRPr="007C3195">
        <w:rPr>
          <w:sz w:val="16"/>
          <w:szCs w:val="16"/>
        </w:rPr>
        <w:t xml:space="preserve"> </w:t>
      </w:r>
      <w:r w:rsidRPr="007C3195">
        <w:rPr>
          <w:sz w:val="16"/>
          <w:szCs w:val="16"/>
        </w:rPr>
        <w:br/>
        <w:t xml:space="preserve">(i) Hiatus hernia  </w:t>
      </w:r>
      <w:r w:rsidRPr="007C3195">
        <w:rPr>
          <w:sz w:val="16"/>
          <w:szCs w:val="16"/>
        </w:rPr>
        <w:br/>
        <w:t xml:space="preserve">(ii) Peptic ulcer  </w:t>
      </w:r>
      <w:r w:rsidRPr="007C3195">
        <w:rPr>
          <w:sz w:val="16"/>
          <w:szCs w:val="16"/>
        </w:rPr>
        <w:br/>
        <w:t xml:space="preserve">4. </w:t>
      </w:r>
      <w:r w:rsidRPr="007C3195">
        <w:rPr>
          <w:i/>
          <w:iCs/>
          <w:sz w:val="16"/>
          <w:szCs w:val="16"/>
        </w:rPr>
        <w:t>X-ray chest</w:t>
      </w:r>
      <w:r w:rsidRPr="007C3195">
        <w:rPr>
          <w:sz w:val="16"/>
          <w:szCs w:val="16"/>
        </w:rPr>
        <w:t xml:space="preserve"> </w:t>
      </w:r>
      <w:r w:rsidRPr="007C3195">
        <w:rPr>
          <w:sz w:val="16"/>
          <w:szCs w:val="16"/>
        </w:rPr>
        <w:br/>
        <w:t xml:space="preserve">(i) Mediastinal tumour  </w:t>
      </w:r>
      <w:r w:rsidRPr="007C3195">
        <w:rPr>
          <w:sz w:val="16"/>
          <w:szCs w:val="16"/>
        </w:rPr>
        <w:br/>
        <w:t xml:space="preserve">(ii) Aneurysm  </w:t>
      </w:r>
      <w:r w:rsidRPr="007C3195">
        <w:rPr>
          <w:sz w:val="16"/>
          <w:szCs w:val="16"/>
        </w:rPr>
        <w:br/>
        <w:t xml:space="preserve">(iii) Mitral stenosis  </w:t>
      </w:r>
      <w:r w:rsidRPr="007C3195">
        <w:rPr>
          <w:sz w:val="16"/>
          <w:szCs w:val="16"/>
        </w:rPr>
        <w:br/>
        <w:t xml:space="preserve">(iv) Lung infection  </w:t>
      </w:r>
      <w:r w:rsidRPr="007C3195">
        <w:rPr>
          <w:sz w:val="16"/>
          <w:szCs w:val="16"/>
        </w:rPr>
        <w:br/>
        <w:t xml:space="preserve">5. </w:t>
      </w:r>
      <w:r w:rsidRPr="007C3195">
        <w:rPr>
          <w:i/>
          <w:iCs/>
          <w:sz w:val="16"/>
          <w:szCs w:val="16"/>
        </w:rPr>
        <w:t>Oesophagoscopy and gastroscopy</w:t>
      </w:r>
      <w:r w:rsidRPr="007C3195">
        <w:rPr>
          <w:sz w:val="16"/>
          <w:szCs w:val="16"/>
        </w:rPr>
        <w:t xml:space="preserve"> </w:t>
      </w:r>
      <w:r w:rsidRPr="007C3195">
        <w:rPr>
          <w:sz w:val="16"/>
          <w:szCs w:val="16"/>
        </w:rPr>
        <w:br/>
        <w:t xml:space="preserve">(i) Stricture  </w:t>
      </w:r>
      <w:r w:rsidRPr="007C3195">
        <w:rPr>
          <w:sz w:val="16"/>
          <w:szCs w:val="16"/>
        </w:rPr>
        <w:br/>
        <w:t xml:space="preserve">(ii) Carcinoma  </w:t>
      </w:r>
      <w:r w:rsidRPr="007C3195">
        <w:rPr>
          <w:sz w:val="16"/>
          <w:szCs w:val="16"/>
        </w:rPr>
        <w:br/>
        <w:t xml:space="preserve">(iii) Foreign body  </w:t>
      </w:r>
      <w:r w:rsidRPr="007C3195">
        <w:rPr>
          <w:sz w:val="16"/>
          <w:szCs w:val="16"/>
        </w:rPr>
        <w:br/>
        <w:t xml:space="preserve">(iv) Reflux oesophagitis  </w:t>
      </w:r>
      <w:r w:rsidRPr="007C3195">
        <w:rPr>
          <w:sz w:val="16"/>
          <w:szCs w:val="16"/>
        </w:rPr>
        <w:br/>
        <w:t xml:space="preserve">(v) Plummer-Vinson syndrome  </w:t>
      </w:r>
      <w:r w:rsidRPr="007C3195">
        <w:rPr>
          <w:sz w:val="16"/>
          <w:szCs w:val="16"/>
        </w:rPr>
        <w:br/>
        <w:t xml:space="preserve">6. Exfoliative cytology of oesophagus - Carcinoma HIATUS HERNIA  </w:t>
      </w:r>
      <w:r w:rsidRPr="007C3195">
        <w:rPr>
          <w:sz w:val="16"/>
          <w:szCs w:val="16"/>
        </w:rPr>
        <w:br/>
        <w:t xml:space="preserve">Oesophageal hiatus hernia is the protrusion of the abdominal viscera in the thorax through the oesophageal hiatus.  </w:t>
      </w:r>
      <w:r w:rsidRPr="007C3195">
        <w:rPr>
          <w:sz w:val="16"/>
          <w:szCs w:val="16"/>
        </w:rPr>
        <w:br/>
        <w:t xml:space="preserve">Types  </w:t>
      </w:r>
      <w:r w:rsidRPr="007C3195">
        <w:rPr>
          <w:sz w:val="16"/>
          <w:szCs w:val="16"/>
        </w:rPr>
        <w:br/>
        <w:t xml:space="preserve">1. </w:t>
      </w:r>
      <w:r w:rsidRPr="007C3195">
        <w:rPr>
          <w:i/>
          <w:iCs/>
          <w:sz w:val="16"/>
          <w:szCs w:val="16"/>
        </w:rPr>
        <w:t>Congenital short oesophagus</w:t>
      </w:r>
      <w:r w:rsidRPr="007C3195">
        <w:rPr>
          <w:sz w:val="16"/>
          <w:szCs w:val="16"/>
        </w:rPr>
        <w:t xml:space="preserve">. The stomach is drawn up into the thorax due to congenital shortening of the oesophagus. The variety is extremely rare.  </w:t>
      </w:r>
      <w:r w:rsidRPr="007C3195">
        <w:rPr>
          <w:sz w:val="16"/>
          <w:szCs w:val="16"/>
        </w:rPr>
        <w:br/>
        <w:t xml:space="preserve">2. </w:t>
      </w:r>
      <w:r w:rsidRPr="007C3195">
        <w:rPr>
          <w:i/>
          <w:iCs/>
          <w:sz w:val="16"/>
          <w:szCs w:val="16"/>
        </w:rPr>
        <w:t>Para-oesophageal (rolling) hiatus hernia</w:t>
      </w:r>
      <w:r w:rsidRPr="007C3195">
        <w:rPr>
          <w:sz w:val="16"/>
          <w:szCs w:val="16"/>
        </w:rPr>
        <w:t>. A knuckle of stomach herneates alongside the oesophagus through the hiatus, while sometimes the entire stomach may be above the diaphragm.</w:t>
      </w:r>
    </w:p>
    <w:p w:rsidR="000F78A0" w:rsidRPr="007C3195" w:rsidRDefault="000F78A0" w:rsidP="007C3195">
      <w:pPr>
        <w:spacing w:before="100" w:beforeAutospacing="1" w:after="100" w:afterAutospacing="1"/>
        <w:rPr>
          <w:sz w:val="16"/>
          <w:szCs w:val="16"/>
        </w:rPr>
      </w:pPr>
      <w:r w:rsidRPr="007C3195">
        <w:rPr>
          <w:sz w:val="16"/>
          <w:szCs w:val="16"/>
        </w:rPr>
        <w:lastRenderedPageBreak/>
        <w:t xml:space="preserve">3. </w:t>
      </w:r>
      <w:r w:rsidRPr="007C3195">
        <w:rPr>
          <w:i/>
          <w:iCs/>
          <w:sz w:val="16"/>
          <w:szCs w:val="16"/>
        </w:rPr>
        <w:t>Oesophogo-gastric or sliding hernia</w:t>
      </w:r>
      <w:r w:rsidRPr="007C3195">
        <w:rPr>
          <w:sz w:val="16"/>
          <w:szCs w:val="16"/>
        </w:rPr>
        <w:t xml:space="preserve">. Both the lower part of the oesophagus and part of the fundus herniate into the thorax and gastric reflux readily occurs. It is by far the commonest form.  </w:t>
      </w:r>
      <w:r w:rsidRPr="007C3195">
        <w:rPr>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5530"/>
        <w:gridCol w:w="3200"/>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drawing>
                <wp:inline distT="0" distB="0" distL="0" distR="0">
                  <wp:extent cx="2112264" cy="1060704"/>
                  <wp:effectExtent l="19050" t="0" r="2286" b="0"/>
                  <wp:docPr id="31" name="Picture 403" descr="D:\11\malladditional\doctorkcbooks\medicine\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D:\11\malladditional\doctorkcbooks\medicine\3-1.jpg"/>
                          <pic:cNvPicPr>
                            <a:picLocks noChangeAspect="1" noChangeArrowheads="1"/>
                          </pic:cNvPicPr>
                        </pic:nvPicPr>
                        <pic:blipFill>
                          <a:blip r:embed="rId13" cstate="print"/>
                          <a:srcRect/>
                          <a:stretch>
                            <a:fillRect/>
                          </a:stretch>
                        </pic:blipFill>
                        <pic:spPr bwMode="auto">
                          <a:xfrm>
                            <a:off x="0" y="0"/>
                            <a:ext cx="2112264" cy="1060704"/>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Fig 3.1 Types of hiatus hernia</w:t>
            </w:r>
          </w:p>
        </w:tc>
      </w:tr>
    </w:tbl>
    <w:p w:rsidR="000F78A0" w:rsidRPr="007C3195" w:rsidRDefault="000F78A0" w:rsidP="007C3195">
      <w:pPr>
        <w:rPr>
          <w:rFonts w:eastAsia="Times New Roman"/>
          <w:sz w:val="16"/>
          <w:szCs w:val="16"/>
        </w:rPr>
      </w:pPr>
      <w:r w:rsidRPr="007C3195">
        <w:rPr>
          <w:rFonts w:eastAsia="Times New Roman"/>
          <w:sz w:val="16"/>
          <w:szCs w:val="16"/>
        </w:rPr>
        <w:t xml:space="preserve">Etiology  </w:t>
      </w:r>
      <w:r w:rsidRPr="007C3195">
        <w:rPr>
          <w:rFonts w:eastAsia="Times New Roman"/>
          <w:sz w:val="16"/>
          <w:szCs w:val="16"/>
        </w:rPr>
        <w:br/>
        <w:t xml:space="preserve">Paraoesophageal and sliding hernias usually develop in middle life and are probably associated with some weakness of the connective tissue holding the oesophagus to its hiatus. They are more common in women than in men and in the flabby rather than in the lean and muscular subjects. The actual herniation may be precipitated by any condition that raises the intra-abdominal pressure, the common causes being pregnancy and obesity. It may also follow surgical operations e.g. partial gastrectomy or vagotomy.  </w:t>
      </w:r>
      <w:r w:rsidRPr="007C3195">
        <w:rPr>
          <w:rFonts w:eastAsia="Times New Roman"/>
          <w:sz w:val="16"/>
          <w:szCs w:val="16"/>
        </w:rPr>
        <w:br/>
        <w:t xml:space="preserve">Clinical features  </w:t>
      </w:r>
      <w:r w:rsidRPr="007C3195">
        <w:rPr>
          <w:rFonts w:eastAsia="Times New Roman"/>
          <w:sz w:val="16"/>
          <w:szCs w:val="16"/>
        </w:rPr>
        <w:br/>
        <w:t xml:space="preserve">1. May be symptomless  </w:t>
      </w:r>
      <w:r w:rsidRPr="007C3195">
        <w:rPr>
          <w:rFonts w:eastAsia="Times New Roman"/>
          <w:sz w:val="16"/>
          <w:szCs w:val="16"/>
        </w:rPr>
        <w:br/>
        <w:t xml:space="preserve">2. High epigastric or low mid-thoracic pain which may radiate along the left costal margin to the top of left shoulder or down to the arms.  </w:t>
      </w:r>
      <w:r w:rsidRPr="007C3195">
        <w:rPr>
          <w:rFonts w:eastAsia="Times New Roman"/>
          <w:sz w:val="16"/>
          <w:szCs w:val="16"/>
        </w:rPr>
        <w:br/>
        <w:t xml:space="preserve">3. Belching with occasional hiccough  </w:t>
      </w:r>
      <w:r w:rsidRPr="007C3195">
        <w:rPr>
          <w:rFonts w:eastAsia="Times New Roman"/>
          <w:sz w:val="16"/>
          <w:szCs w:val="16"/>
        </w:rPr>
        <w:br/>
        <w:t xml:space="preserve">4. Rarely, obstruction due to strangulation  </w:t>
      </w:r>
      <w:r w:rsidRPr="007C3195">
        <w:rPr>
          <w:rFonts w:eastAsia="Times New Roman"/>
          <w:sz w:val="16"/>
          <w:szCs w:val="16"/>
        </w:rPr>
        <w:br/>
        <w:t xml:space="preserve">5. Haematemesis and malaena.  </w:t>
      </w:r>
      <w:r w:rsidRPr="007C3195">
        <w:rPr>
          <w:rFonts w:eastAsia="Times New Roman"/>
          <w:sz w:val="16"/>
          <w:szCs w:val="16"/>
        </w:rPr>
        <w:br/>
        <w:t xml:space="preserve">6. Dysphagia.  </w:t>
      </w:r>
      <w:r w:rsidRPr="007C3195">
        <w:rPr>
          <w:rFonts w:eastAsia="Times New Roman"/>
          <w:sz w:val="16"/>
          <w:szCs w:val="16"/>
        </w:rPr>
        <w:br/>
        <w:t xml:space="preserve">7. </w:t>
      </w:r>
      <w:r w:rsidRPr="007C3195">
        <w:rPr>
          <w:rFonts w:eastAsia="Times New Roman"/>
          <w:i/>
          <w:iCs/>
          <w:sz w:val="16"/>
          <w:szCs w:val="16"/>
        </w:rPr>
        <w:t>Pressure symptoms</w:t>
      </w:r>
      <w:r w:rsidRPr="007C3195">
        <w:rPr>
          <w:rFonts w:eastAsia="Times New Roman"/>
          <w:sz w:val="16"/>
          <w:szCs w:val="16"/>
        </w:rPr>
        <w:t xml:space="preserve"> -  dyspnoea, palpitation, cough, anginal pains, hiccough, spasmodic pain.  </w:t>
      </w:r>
      <w:r w:rsidRPr="007C3195">
        <w:rPr>
          <w:rFonts w:eastAsia="Times New Roman"/>
          <w:sz w:val="16"/>
          <w:szCs w:val="16"/>
        </w:rPr>
        <w:br/>
        <w:t xml:space="preserve">Diagnosis  </w:t>
      </w:r>
      <w:r w:rsidRPr="007C3195">
        <w:rPr>
          <w:rFonts w:eastAsia="Times New Roman"/>
          <w:sz w:val="16"/>
          <w:szCs w:val="16"/>
        </w:rPr>
        <w:br/>
        <w:t xml:space="preserve">Diagnosis in made by barium swallow,  </w:t>
      </w:r>
      <w:r w:rsidRPr="007C3195">
        <w:rPr>
          <w:rFonts w:eastAsia="Times New Roman"/>
          <w:sz w:val="16"/>
          <w:szCs w:val="16"/>
        </w:rPr>
        <w:br/>
        <w:t xml:space="preserve">D/D  </w:t>
      </w:r>
      <w:r w:rsidRPr="007C3195">
        <w:rPr>
          <w:rFonts w:eastAsia="Times New Roman"/>
          <w:sz w:val="16"/>
          <w:szCs w:val="16"/>
        </w:rPr>
        <w:br/>
        <w:t xml:space="preserve">(i) Coronary insufficiency  </w:t>
      </w:r>
      <w:r w:rsidRPr="007C3195">
        <w:rPr>
          <w:rFonts w:eastAsia="Times New Roman"/>
          <w:sz w:val="16"/>
          <w:szCs w:val="16"/>
        </w:rPr>
        <w:br/>
        <w:t xml:space="preserve">(ii) Biliary colic.  </w:t>
      </w:r>
      <w:r w:rsidRPr="007C3195">
        <w:rPr>
          <w:rFonts w:eastAsia="Times New Roman"/>
          <w:sz w:val="16"/>
          <w:szCs w:val="16"/>
        </w:rPr>
        <w:br/>
        <w:t xml:space="preserve">(iii) Pancreatitis  </w:t>
      </w:r>
      <w:r w:rsidRPr="007C3195">
        <w:rPr>
          <w:rFonts w:eastAsia="Times New Roman"/>
          <w:sz w:val="16"/>
          <w:szCs w:val="16"/>
        </w:rPr>
        <w:br/>
        <w:t xml:space="preserve">(iv) Peptic ulcer.  </w:t>
      </w:r>
    </w:p>
    <w:p w:rsidR="000F78A0" w:rsidRPr="007C3195" w:rsidRDefault="000F78A0" w:rsidP="007C3195">
      <w:pPr>
        <w:spacing w:before="100" w:beforeAutospacing="1" w:after="100" w:afterAutospacing="1"/>
        <w:rPr>
          <w:sz w:val="16"/>
          <w:szCs w:val="16"/>
        </w:rPr>
      </w:pPr>
      <w:r w:rsidRPr="007C3195">
        <w:rPr>
          <w:sz w:val="16"/>
          <w:szCs w:val="16"/>
        </w:rPr>
        <w:t xml:space="preserve">Treatment  </w:t>
      </w:r>
      <w:r w:rsidRPr="007C3195">
        <w:rPr>
          <w:sz w:val="16"/>
          <w:szCs w:val="16"/>
        </w:rPr>
        <w:br/>
        <w:t xml:space="preserve">1. Diet  </w:t>
      </w:r>
      <w:r w:rsidRPr="007C3195">
        <w:rPr>
          <w:sz w:val="16"/>
          <w:szCs w:val="16"/>
        </w:rPr>
        <w:br/>
        <w:t xml:space="preserve">(i) Small meals of low fat content (fat retards gastric evacuation)  </w:t>
      </w:r>
      <w:r w:rsidRPr="007C3195">
        <w:rPr>
          <w:sz w:val="16"/>
          <w:szCs w:val="16"/>
        </w:rPr>
        <w:br/>
        <w:t xml:space="preserve">(ii) Avoidance of food three hours before going to bed.  </w:t>
      </w:r>
      <w:r w:rsidRPr="007C3195">
        <w:rPr>
          <w:sz w:val="16"/>
          <w:szCs w:val="16"/>
        </w:rPr>
        <w:br/>
        <w:t xml:space="preserve">2.  Head end of the bed to be raised.  </w:t>
      </w:r>
      <w:r w:rsidRPr="007C3195">
        <w:rPr>
          <w:sz w:val="16"/>
          <w:szCs w:val="16"/>
        </w:rPr>
        <w:br/>
        <w:t xml:space="preserve">3. Sedatives e.g., triclofos (Tricloryl) 0.5 g thrice a day.  </w:t>
      </w:r>
      <w:r w:rsidRPr="007C3195">
        <w:rPr>
          <w:sz w:val="16"/>
          <w:szCs w:val="16"/>
        </w:rPr>
        <w:br/>
        <w:t xml:space="preserve">4. Antispasmodics e.g., Baralgan 1 tablet thrice a day.  </w:t>
      </w:r>
      <w:r w:rsidRPr="007C3195">
        <w:rPr>
          <w:sz w:val="16"/>
          <w:szCs w:val="16"/>
        </w:rPr>
        <w:br/>
        <w:t xml:space="preserve">5. Surgical intervention indicated in  </w:t>
      </w:r>
      <w:r w:rsidRPr="007C3195">
        <w:rPr>
          <w:sz w:val="16"/>
          <w:szCs w:val="16"/>
        </w:rPr>
        <w:br/>
        <w:t xml:space="preserve">(i) Intermittent oesophageal obstruction.  </w:t>
      </w:r>
      <w:r w:rsidRPr="007C3195">
        <w:rPr>
          <w:sz w:val="16"/>
          <w:szCs w:val="16"/>
        </w:rPr>
        <w:br/>
        <w:t xml:space="preserve">(ii) Cardio-respiratory symptoms  </w:t>
      </w:r>
      <w:r w:rsidRPr="007C3195">
        <w:rPr>
          <w:sz w:val="16"/>
          <w:szCs w:val="16"/>
        </w:rPr>
        <w:br/>
        <w:t xml:space="preserve">(iii) Perforation  </w:t>
      </w:r>
      <w:r w:rsidRPr="007C3195">
        <w:rPr>
          <w:sz w:val="16"/>
          <w:szCs w:val="16"/>
        </w:rPr>
        <w:br/>
        <w:t xml:space="preserve">(iv) Strangulation  </w:t>
      </w:r>
      <w:r w:rsidRPr="007C3195">
        <w:rPr>
          <w:sz w:val="16"/>
          <w:szCs w:val="16"/>
        </w:rPr>
        <w:br/>
        <w:t xml:space="preserve">(v) Acute or intermittent haemorrhage.  </w:t>
      </w:r>
      <w:r w:rsidRPr="007C3195">
        <w:rPr>
          <w:sz w:val="16"/>
          <w:szCs w:val="16"/>
        </w:rPr>
        <w:br/>
        <w:t xml:space="preserve">In cases of bad-risk patients with severe distress, where repair of the hernia cannot be done, the symptoms can be partially controlled by crushing the left phrenic nerve to paralyse the left diaphragm. </w:t>
      </w:r>
    </w:p>
    <w:p w:rsidR="000F78A0" w:rsidRPr="007C3195" w:rsidRDefault="000F78A0" w:rsidP="007C3195">
      <w:pPr>
        <w:spacing w:before="100" w:beforeAutospacing="1" w:after="100" w:afterAutospacing="1"/>
        <w:rPr>
          <w:sz w:val="44"/>
          <w:szCs w:val="44"/>
        </w:rPr>
      </w:pPr>
      <w:r w:rsidRPr="007C3195">
        <w:rPr>
          <w:sz w:val="44"/>
          <w:szCs w:val="44"/>
        </w:rPr>
        <w:t xml:space="preserve">REFLUX OESOPHAGITIS  </w:t>
      </w:r>
    </w:p>
    <w:p w:rsidR="000F78A0" w:rsidRPr="007C3195" w:rsidRDefault="000F78A0" w:rsidP="007C3195">
      <w:pPr>
        <w:spacing w:before="100" w:beforeAutospacing="1" w:after="100" w:afterAutospacing="1"/>
        <w:rPr>
          <w:sz w:val="16"/>
          <w:szCs w:val="16"/>
        </w:rPr>
      </w:pPr>
      <w:r w:rsidRPr="007C3195">
        <w:rPr>
          <w:sz w:val="16"/>
          <w:szCs w:val="16"/>
        </w:rPr>
        <w:t xml:space="preserve">Reflux oesophagitis is an inflammation of the oesophagus that may lead to ulceration or stenosis produced by regurgitation of the acid peptic juice from stomach.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Etiology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Reflux oesophagitis may occur after repeated vomiting but usually clears up quickly when the vomiting subsides. The most common cause is the repeated regurgitation of gastric juice which occurs due to the lack of sphincteric action in patients with hiatus hernia. </w:t>
      </w:r>
      <w:r w:rsidRPr="007C3195">
        <w:rPr>
          <w:sz w:val="16"/>
          <w:szCs w:val="16"/>
        </w:rPr>
        <w:lastRenderedPageBreak/>
        <w:t xml:space="preserve">How the cardiac sphincter precisely acts is still disputed but there is no doubt that much of its efficacy is lost when herniation of the stomach into the thorax occurs.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Clinical Features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The cardinal symplom of reflux oesophagitis is heartburn. which is felt substernally and may be accompanied by regurgitation of fluid into the mouth. This heartburn may occur after meals but it is more typically associated with a change of posture e.g., bending down, lifting or straining which produce a rise of intra-abdominal pressure. It may even occur on lying down at night and may weaken the patient who obtains relief on sitting up. There is no other pain produced in the alimentary tract which is so closely linked to the change of posture.  </w:t>
      </w:r>
      <w:r w:rsidRPr="007C3195">
        <w:rPr>
          <w:sz w:val="16"/>
          <w:szCs w:val="16"/>
        </w:rPr>
        <w:br/>
        <w:t xml:space="preserve">The patient may also complain of severe pain or the sensation of food sticking which may amount to dysphagia. Such substernal pains may be confused with angina pectoris with which they may be identical in site, character and radiation, but the absence of any relation of the pain to effort, its relation to posture and its relief by antacids usually makes the diagnosis clear.  </w:t>
      </w:r>
      <w:r w:rsidRPr="007C3195">
        <w:rPr>
          <w:sz w:val="16"/>
          <w:szCs w:val="16"/>
        </w:rPr>
        <w:br/>
        <w:t xml:space="preserve">Bleeding not infrequently occurs in patients with hiatus hernia, and may be suspected as the cause of an obscure iron deficiency anaemia; severe haematemasis of peptic oesophagitis is rare. Severe bleeding in such patients usually comes from a small ulcer in the hernial sac.  </w:t>
      </w:r>
      <w:r w:rsidRPr="007C3195">
        <w:rPr>
          <w:sz w:val="16"/>
          <w:szCs w:val="16"/>
        </w:rPr>
        <w:br/>
        <w:t xml:space="preserve">Diagnosis  </w:t>
      </w:r>
      <w:r w:rsidRPr="007C3195">
        <w:rPr>
          <w:sz w:val="16"/>
          <w:szCs w:val="16"/>
        </w:rPr>
        <w:br/>
        <w:t xml:space="preserve">1. Oesophagoscopy  </w:t>
      </w:r>
      <w:r w:rsidRPr="007C3195">
        <w:rPr>
          <w:sz w:val="16"/>
          <w:szCs w:val="16"/>
        </w:rPr>
        <w:br/>
        <w:t xml:space="preserve">2. Barium swallow.  </w:t>
      </w:r>
      <w:r w:rsidRPr="007C3195">
        <w:rPr>
          <w:sz w:val="16"/>
          <w:szCs w:val="16"/>
        </w:rPr>
        <w:br/>
        <w:t xml:space="preserve">Treatment  </w:t>
      </w:r>
      <w:r w:rsidRPr="007C3195">
        <w:rPr>
          <w:sz w:val="16"/>
          <w:szCs w:val="16"/>
        </w:rPr>
        <w:br/>
        <w:t xml:space="preserve">1 . Diet and drugs as in peptic ulcer patients.  </w:t>
      </w:r>
      <w:r w:rsidRPr="007C3195">
        <w:rPr>
          <w:sz w:val="16"/>
          <w:szCs w:val="16"/>
        </w:rPr>
        <w:br/>
        <w:t xml:space="preserve">2. Patient should sleep on pillows in the semi-reclining position.  </w:t>
      </w:r>
      <w:r w:rsidRPr="007C3195">
        <w:rPr>
          <w:sz w:val="16"/>
          <w:szCs w:val="16"/>
        </w:rPr>
        <w:br/>
        <w:t xml:space="preserve">3. When the underlying cause requires surgical treatment, it should be immediately instituted. </w:t>
      </w:r>
    </w:p>
    <w:p w:rsidR="000F78A0" w:rsidRPr="007C3195" w:rsidRDefault="000F78A0" w:rsidP="007C3195">
      <w:pPr>
        <w:spacing w:before="100" w:beforeAutospacing="1" w:after="100" w:afterAutospacing="1"/>
        <w:rPr>
          <w:sz w:val="44"/>
          <w:szCs w:val="44"/>
        </w:rPr>
      </w:pPr>
      <w:r w:rsidRPr="007C3195">
        <w:rPr>
          <w:sz w:val="44"/>
          <w:szCs w:val="44"/>
        </w:rPr>
        <w:t xml:space="preserve">OESOPHAGEAL SPASM  </w:t>
      </w:r>
      <w:r w:rsidRPr="007C3195">
        <w:rPr>
          <w:sz w:val="44"/>
          <w:szCs w:val="44"/>
        </w:rPr>
        <w:br/>
      </w:r>
    </w:p>
    <w:p w:rsidR="000F78A0" w:rsidRPr="007C3195" w:rsidRDefault="000F78A0" w:rsidP="007C3195">
      <w:pPr>
        <w:spacing w:before="100" w:beforeAutospacing="1" w:after="100" w:afterAutospacing="1"/>
        <w:rPr>
          <w:sz w:val="16"/>
          <w:szCs w:val="16"/>
        </w:rPr>
      </w:pPr>
      <w:r w:rsidRPr="007C3195">
        <w:rPr>
          <w:sz w:val="16"/>
          <w:szCs w:val="16"/>
        </w:rPr>
        <w:t>Oesophageal spasm or 'oesophagismus' is the absence of relaxation of the pharyngo</w:t>
      </w:r>
      <w:r w:rsidRPr="007C3195">
        <w:rPr>
          <w:sz w:val="16"/>
          <w:szCs w:val="16"/>
        </w:rPr>
        <w:softHyphen/>
        <w:t xml:space="preserve">oesophageal sphincter.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Types of oesophageal spasm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w:t>
      </w:r>
      <w:r w:rsidRPr="007C3195">
        <w:rPr>
          <w:i/>
          <w:iCs/>
          <w:sz w:val="16"/>
          <w:szCs w:val="16"/>
        </w:rPr>
        <w:t>Primary oesophageal spasm</w:t>
      </w:r>
      <w:r w:rsidRPr="007C3195">
        <w:rPr>
          <w:sz w:val="16"/>
          <w:szCs w:val="16"/>
        </w:rPr>
        <w:t xml:space="preserve">. This is a manifestation of neurosis. The patient experiences dysphagia, the bolus sticking in the gullet. Hiccough or regurgitation of food may occur. The spasm is transitory and may take place at any level in the oesophagus.  </w:t>
      </w:r>
      <w:r w:rsidRPr="007C3195">
        <w:rPr>
          <w:sz w:val="16"/>
          <w:szCs w:val="16"/>
        </w:rPr>
        <w:br/>
        <w:t xml:space="preserve">2. </w:t>
      </w:r>
      <w:r w:rsidRPr="007C3195">
        <w:rPr>
          <w:i/>
          <w:iCs/>
          <w:sz w:val="16"/>
          <w:szCs w:val="16"/>
        </w:rPr>
        <w:t>Reflux oesophageal spasm</w:t>
      </w:r>
      <w:r w:rsidRPr="007C3195">
        <w:rPr>
          <w:sz w:val="16"/>
          <w:szCs w:val="16"/>
        </w:rPr>
        <w:t xml:space="preserve">. This may occur in association with local lesions such as a growth or ulcer in the oesophagus or with cholecystitis or gastritis.  </w:t>
      </w:r>
      <w:r w:rsidRPr="007C3195">
        <w:rPr>
          <w:sz w:val="16"/>
          <w:szCs w:val="16"/>
        </w:rPr>
        <w:br/>
        <w:t xml:space="preserve">3. </w:t>
      </w:r>
      <w:r w:rsidRPr="007C3195">
        <w:rPr>
          <w:i/>
          <w:iCs/>
          <w:sz w:val="16"/>
          <w:szCs w:val="16"/>
        </w:rPr>
        <w:t>Plummer-Vinson syndrome</w:t>
      </w:r>
      <w:r w:rsidRPr="007C3195">
        <w:rPr>
          <w:sz w:val="16"/>
          <w:szCs w:val="16"/>
        </w:rPr>
        <w:t>. It is probably caused by a disturbance of the neuro</w:t>
      </w:r>
      <w:r w:rsidRPr="007C3195">
        <w:rPr>
          <w:sz w:val="16"/>
          <w:szCs w:val="16"/>
        </w:rPr>
        <w:softHyphen/>
        <w:t xml:space="preserve">muscular mechanism at the junction of the pharynx and oesophagus.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Clinical picture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The patient is generally a middle aged woman or an old man.  </w:t>
      </w:r>
      <w:r w:rsidRPr="007C3195">
        <w:rPr>
          <w:sz w:val="16"/>
          <w:szCs w:val="16"/>
        </w:rPr>
        <w:br/>
        <w:t xml:space="preserve">2. Difficulty in swallowing solids, in some cases liquids, the food sticking at the back of the throat.  </w:t>
      </w:r>
      <w:r w:rsidRPr="007C3195">
        <w:rPr>
          <w:sz w:val="16"/>
          <w:szCs w:val="16"/>
        </w:rPr>
        <w:br/>
        <w:t xml:space="preserve">3. Restrosternal pain.  </w:t>
      </w:r>
      <w:r w:rsidRPr="007C3195">
        <w:rPr>
          <w:sz w:val="16"/>
          <w:szCs w:val="16"/>
        </w:rPr>
        <w:br/>
        <w:t xml:space="preserve">4. Tongue smooth or sore.  </w:t>
      </w:r>
      <w:r w:rsidRPr="007C3195">
        <w:rPr>
          <w:sz w:val="16"/>
          <w:szCs w:val="16"/>
        </w:rPr>
        <w:br/>
        <w:t xml:space="preserve">5. Pharynx pale and dry.  </w:t>
      </w:r>
      <w:r w:rsidRPr="007C3195">
        <w:rPr>
          <w:sz w:val="16"/>
          <w:szCs w:val="16"/>
        </w:rPr>
        <w:br/>
        <w:t xml:space="preserve">6. Skin pale brownish-yellow.  </w:t>
      </w:r>
      <w:r w:rsidRPr="007C3195">
        <w:rPr>
          <w:sz w:val="16"/>
          <w:szCs w:val="16"/>
        </w:rPr>
        <w:br/>
        <w:t xml:space="preserve">7. Koilonychia.  </w:t>
      </w:r>
      <w:r w:rsidRPr="007C3195">
        <w:rPr>
          <w:sz w:val="16"/>
          <w:szCs w:val="16"/>
        </w:rPr>
        <w:br/>
        <w:t xml:space="preserve">8. Mouth angles cracked.  </w:t>
      </w:r>
      <w:r w:rsidRPr="007C3195">
        <w:rPr>
          <w:sz w:val="16"/>
          <w:szCs w:val="16"/>
        </w:rPr>
        <w:br/>
        <w:t xml:space="preserve">9. Spleen and liver enlarged.  </w:t>
      </w:r>
      <w:r w:rsidRPr="007C3195">
        <w:rPr>
          <w:sz w:val="16"/>
          <w:szCs w:val="16"/>
        </w:rPr>
        <w:br/>
        <w:t xml:space="preserve">Investigations  </w:t>
      </w:r>
      <w:r w:rsidRPr="007C3195">
        <w:rPr>
          <w:sz w:val="16"/>
          <w:szCs w:val="16"/>
        </w:rPr>
        <w:br/>
      </w:r>
      <w:r w:rsidRPr="007C3195">
        <w:rPr>
          <w:sz w:val="16"/>
          <w:szCs w:val="16"/>
        </w:rPr>
        <w:lastRenderedPageBreak/>
        <w:t xml:space="preserve">1. Microcytic hypochromic anaemia with increased red cell fragility.  </w:t>
      </w:r>
      <w:r w:rsidRPr="007C3195">
        <w:rPr>
          <w:sz w:val="16"/>
          <w:szCs w:val="16"/>
        </w:rPr>
        <w:br/>
        <w:t xml:space="preserve">2. Achlorhydria.  </w:t>
      </w:r>
      <w:r w:rsidRPr="007C3195">
        <w:rPr>
          <w:sz w:val="16"/>
          <w:szCs w:val="16"/>
        </w:rPr>
        <w:br/>
        <w:t xml:space="preserve">3. Barium swallow shows a post cricoid web.  </w:t>
      </w:r>
      <w:r w:rsidRPr="007C3195">
        <w:rPr>
          <w:sz w:val="16"/>
          <w:szCs w:val="16"/>
        </w:rPr>
        <w:br/>
        <w:t xml:space="preserve">4. </w:t>
      </w:r>
      <w:r w:rsidRPr="007C3195">
        <w:rPr>
          <w:i/>
          <w:iCs/>
          <w:sz w:val="16"/>
          <w:szCs w:val="16"/>
        </w:rPr>
        <w:t>Oesophagoscopy</w:t>
      </w:r>
      <w:r w:rsidRPr="007C3195">
        <w:rPr>
          <w:sz w:val="16"/>
          <w:szCs w:val="16"/>
        </w:rPr>
        <w:t xml:space="preserve">. A small fold of mucous membrane projecting into the lumen of oesophagus.  </w:t>
      </w:r>
      <w:r w:rsidRPr="007C3195">
        <w:rPr>
          <w:sz w:val="16"/>
          <w:szCs w:val="16"/>
        </w:rPr>
        <w:br/>
        <w:t xml:space="preserve">Complications  </w:t>
      </w:r>
      <w:r w:rsidRPr="007C3195">
        <w:rPr>
          <w:sz w:val="16"/>
          <w:szCs w:val="16"/>
        </w:rPr>
        <w:br/>
        <w:t xml:space="preserve"> (i) Post-cricoid carcinoma.  </w:t>
      </w:r>
      <w:r w:rsidRPr="007C3195">
        <w:rPr>
          <w:sz w:val="16"/>
          <w:szCs w:val="16"/>
        </w:rPr>
        <w:br/>
        <w:t xml:space="preserve"> (ii) Pernicious anaemia.  </w:t>
      </w:r>
      <w:r w:rsidRPr="007C3195">
        <w:rPr>
          <w:sz w:val="16"/>
          <w:szCs w:val="16"/>
        </w:rPr>
        <w:br/>
        <w:t xml:space="preserve">Treatment  </w:t>
      </w:r>
      <w:r w:rsidRPr="007C3195">
        <w:rPr>
          <w:sz w:val="16"/>
          <w:szCs w:val="16"/>
        </w:rPr>
        <w:br/>
        <w:t xml:space="preserve">The primary oesophageal spasm can usually be treated with psychotherapy. A mild tranquilizer like chlordiazepoxide (Librium) may be of much value. The treatment of organic spasm consists of passage of bougie and oral administration of iron ferrous sulphate 600 mg, twice daily after meals. If it fails, iron should administered intramuscularly or in intravenous saline infusion. </w:t>
      </w:r>
    </w:p>
    <w:p w:rsidR="000F78A0" w:rsidRPr="007C3195" w:rsidRDefault="000F78A0" w:rsidP="007C3195">
      <w:pPr>
        <w:spacing w:before="100" w:beforeAutospacing="1" w:after="100" w:afterAutospacing="1"/>
        <w:rPr>
          <w:sz w:val="44"/>
          <w:szCs w:val="44"/>
        </w:rPr>
      </w:pPr>
      <w:r w:rsidRPr="007C3195">
        <w:rPr>
          <w:sz w:val="44"/>
          <w:szCs w:val="44"/>
        </w:rPr>
        <w:t xml:space="preserve">ACHALASIA CARDIA  </w:t>
      </w:r>
      <w:r w:rsidRPr="007C3195">
        <w:rPr>
          <w:sz w:val="44"/>
          <w:szCs w:val="44"/>
        </w:rPr>
        <w:br/>
      </w:r>
    </w:p>
    <w:p w:rsidR="000F78A0" w:rsidRPr="007C3195" w:rsidRDefault="000F78A0" w:rsidP="007C3195">
      <w:pPr>
        <w:spacing w:before="100" w:beforeAutospacing="1" w:after="100" w:afterAutospacing="1"/>
        <w:rPr>
          <w:sz w:val="16"/>
          <w:szCs w:val="16"/>
        </w:rPr>
      </w:pPr>
      <w:r w:rsidRPr="007C3195">
        <w:rPr>
          <w:sz w:val="16"/>
          <w:szCs w:val="16"/>
        </w:rPr>
        <w:t xml:space="preserve">Achalasia cardia is a condition characterised by chronic, recurrent attacks of obstruction at the cardiac sphincter, followed by increasing dilatation of the lower end of oesophagus.  </w:t>
      </w:r>
      <w:r w:rsidRPr="007C3195">
        <w:rPr>
          <w:sz w:val="16"/>
          <w:szCs w:val="16"/>
        </w:rPr>
        <w:br/>
        <w:t xml:space="preserve">Etiology and Pathology  </w:t>
      </w:r>
      <w:r w:rsidRPr="007C3195">
        <w:rPr>
          <w:sz w:val="16"/>
          <w:szCs w:val="16"/>
        </w:rPr>
        <w:br/>
        <w:t xml:space="preserve">It may be found at any age but is more common in adults. Onset may be sudden following nervous shock but is generally gradual. The exact cause is not known. There are degenerative changes in the Aurbach's nerve plexus in the wall of the oesophagus. Hypertrophy of the oesophageal circular coat is accompanied by dilatation and lengthening of the oesophagus. The failure of the cardiac sphincter to relax results from the dysfunction of the autonomic neuromuscular mechanism concerned with swallowing.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Clinical picture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Dysphagia, more for liquids than for solids; at first intermittent but later persistent.  </w:t>
      </w:r>
      <w:r w:rsidRPr="007C3195">
        <w:rPr>
          <w:sz w:val="16"/>
          <w:szCs w:val="16"/>
        </w:rPr>
        <w:br/>
        <w:t xml:space="preserve">2. Choking sensation and substernal pain directly after swallowing; may be delayed in chronic cases.  </w:t>
      </w:r>
      <w:r w:rsidRPr="007C3195">
        <w:rPr>
          <w:sz w:val="16"/>
          <w:szCs w:val="16"/>
        </w:rPr>
        <w:br/>
        <w:t xml:space="preserve">3. Oesophageal vomiting while lying down,  </w:t>
      </w:r>
      <w:r w:rsidRPr="007C3195">
        <w:rPr>
          <w:sz w:val="16"/>
          <w:szCs w:val="16"/>
        </w:rPr>
        <w:br/>
        <w:t xml:space="preserve">4. Pressure symptoms e.g., dyspnoea, palpitation and pain extending to the shoulders.  </w:t>
      </w:r>
      <w:r w:rsidRPr="007C3195">
        <w:rPr>
          <w:sz w:val="16"/>
          <w:szCs w:val="16"/>
        </w:rPr>
        <w:br/>
        <w:t xml:space="preserve">5 The patient may be asymptomatic.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Diagnosis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Barium swallow picture shows characteristic abnormal oesophageal motor function with a smooth beaklike narrowing of the distal oesophageal segment. Gastric air absent.  </w:t>
      </w:r>
      <w:r w:rsidRPr="007C3195">
        <w:rPr>
          <w:sz w:val="16"/>
          <w:szCs w:val="16"/>
        </w:rPr>
        <w:br/>
        <w:t xml:space="preserve">2. Endoscopy.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Complications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Pulmonary fibrosis due to recurrent infections.  </w:t>
      </w:r>
      <w:r w:rsidRPr="007C3195">
        <w:rPr>
          <w:sz w:val="16"/>
          <w:szCs w:val="16"/>
        </w:rPr>
        <w:br/>
        <w:t xml:space="preserve">2. Carcinoma mid-oesophagus due to irritation from chronic stasis.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Treatment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lastRenderedPageBreak/>
        <w:t xml:space="preserve">A. General  </w:t>
      </w:r>
      <w:r w:rsidRPr="007C3195">
        <w:rPr>
          <w:sz w:val="16"/>
          <w:szCs w:val="16"/>
        </w:rPr>
        <w:br/>
        <w:t xml:space="preserve">1. </w:t>
      </w:r>
      <w:r w:rsidRPr="007C3195">
        <w:rPr>
          <w:i/>
          <w:iCs/>
          <w:sz w:val="16"/>
          <w:szCs w:val="16"/>
        </w:rPr>
        <w:t>Maintenance of nutrition</w:t>
      </w:r>
      <w:r w:rsidRPr="007C3195">
        <w:rPr>
          <w:sz w:val="16"/>
          <w:szCs w:val="16"/>
        </w:rPr>
        <w:t xml:space="preserve"> - liquid or semiliquid diet. Avoid spices, chilled food and alcohol. A glass of water after every meal and before retiring.  </w:t>
      </w:r>
      <w:r w:rsidRPr="007C3195">
        <w:rPr>
          <w:sz w:val="16"/>
          <w:szCs w:val="16"/>
        </w:rPr>
        <w:br/>
        <w:t xml:space="preserve">2. </w:t>
      </w:r>
      <w:r w:rsidRPr="007C3195">
        <w:rPr>
          <w:i/>
          <w:iCs/>
          <w:sz w:val="16"/>
          <w:szCs w:val="16"/>
        </w:rPr>
        <w:t>Posture</w:t>
      </w:r>
      <w:r w:rsidRPr="007C3195">
        <w:rPr>
          <w:sz w:val="16"/>
          <w:szCs w:val="16"/>
        </w:rPr>
        <w:t xml:space="preserve">. Avoid lying down for 1-2 hours after taking food. Avoid wearing tight corsets. Straining and coughing should be prevented.  </w:t>
      </w:r>
      <w:r w:rsidRPr="007C3195">
        <w:rPr>
          <w:sz w:val="16"/>
          <w:szCs w:val="16"/>
        </w:rPr>
        <w:br/>
        <w:t xml:space="preserve">3. </w:t>
      </w:r>
      <w:r w:rsidRPr="007C3195">
        <w:rPr>
          <w:i/>
          <w:iCs/>
          <w:sz w:val="16"/>
          <w:szCs w:val="16"/>
        </w:rPr>
        <w:t>Oesophageal lavage</w:t>
      </w:r>
      <w:r w:rsidRPr="007C3195">
        <w:rPr>
          <w:sz w:val="16"/>
          <w:szCs w:val="16"/>
        </w:rPr>
        <w:t xml:space="preserve"> to remove residual food.  </w:t>
      </w:r>
      <w:r w:rsidRPr="007C3195">
        <w:rPr>
          <w:sz w:val="16"/>
          <w:szCs w:val="16"/>
        </w:rPr>
        <w:br/>
        <w:t xml:space="preserve">4. </w:t>
      </w:r>
      <w:r w:rsidRPr="007C3195">
        <w:rPr>
          <w:i/>
          <w:iCs/>
          <w:sz w:val="16"/>
          <w:szCs w:val="16"/>
        </w:rPr>
        <w:t>Anticholinergics</w:t>
      </w:r>
      <w:r w:rsidRPr="007C3195">
        <w:rPr>
          <w:sz w:val="16"/>
          <w:szCs w:val="16"/>
        </w:rPr>
        <w:t xml:space="preserve">. These may lessen oral and oesophageal secretion and may inhibit painful spasms. However, they potentiate rather than alleviate dysphagia; routine use, therefore is not justified.  </w:t>
      </w:r>
      <w:r w:rsidRPr="007C3195">
        <w:rPr>
          <w:sz w:val="16"/>
          <w:szCs w:val="16"/>
        </w:rPr>
        <w:br/>
        <w:t xml:space="preserve">B. Surgical  </w:t>
      </w:r>
      <w:r w:rsidRPr="007C3195">
        <w:rPr>
          <w:sz w:val="16"/>
          <w:szCs w:val="16"/>
        </w:rPr>
        <w:br/>
        <w:t xml:space="preserve">1. </w:t>
      </w:r>
      <w:r w:rsidRPr="007C3195">
        <w:rPr>
          <w:i/>
          <w:iCs/>
          <w:sz w:val="16"/>
          <w:szCs w:val="16"/>
        </w:rPr>
        <w:t>Dilatation</w:t>
      </w:r>
      <w:r w:rsidRPr="007C3195">
        <w:rPr>
          <w:sz w:val="16"/>
          <w:szCs w:val="16"/>
        </w:rPr>
        <w:t xml:space="preserve">. Three types of dilators are used  </w:t>
      </w:r>
      <w:r w:rsidRPr="007C3195">
        <w:rPr>
          <w:sz w:val="16"/>
          <w:szCs w:val="16"/>
        </w:rPr>
        <w:br/>
        <w:t xml:space="preserve">(i) </w:t>
      </w:r>
      <w:r w:rsidRPr="007C3195">
        <w:rPr>
          <w:i/>
          <w:iCs/>
          <w:sz w:val="16"/>
          <w:szCs w:val="16"/>
        </w:rPr>
        <w:t xml:space="preserve">Starck's dilator. </w:t>
      </w:r>
      <w:r w:rsidRPr="007C3195">
        <w:rPr>
          <w:sz w:val="16"/>
          <w:szCs w:val="16"/>
        </w:rPr>
        <w:t xml:space="preserve">This is a mechanically operated instrument which is passed until, under radiological control, it is seen to be correctly situated in the narrowed area of the oesophagus, when manipulation of the control causes expansion of the segment within the lower oesophagus. This powerful method probably ruptures many of the circular muscle fibres, and one dilatation may last a year.  </w:t>
      </w:r>
      <w:r w:rsidRPr="007C3195">
        <w:rPr>
          <w:sz w:val="16"/>
          <w:szCs w:val="16"/>
        </w:rPr>
        <w:br/>
        <w:t xml:space="preserve">(iii) </w:t>
      </w:r>
      <w:r w:rsidRPr="007C3195">
        <w:rPr>
          <w:i/>
          <w:iCs/>
          <w:sz w:val="16"/>
          <w:szCs w:val="16"/>
        </w:rPr>
        <w:t>Negar's hydrostatic bag.</w:t>
      </w:r>
      <w:r w:rsidRPr="007C3195">
        <w:rPr>
          <w:sz w:val="16"/>
          <w:szCs w:val="16"/>
        </w:rPr>
        <w:t xml:space="preserve"> The stretching force is derived from fluid let into the bag which, in the deflated state is correctly placed in-the lower oesophagus through an oesophagoscope. Preliminary bogie dilatation of the cardia is necessary.  </w:t>
      </w:r>
      <w:r w:rsidRPr="007C3195">
        <w:rPr>
          <w:sz w:val="16"/>
          <w:szCs w:val="16"/>
        </w:rPr>
        <w:br/>
        <w:t xml:space="preserve">(iii) </w:t>
      </w:r>
      <w:r w:rsidRPr="007C3195">
        <w:rPr>
          <w:i/>
          <w:iCs/>
          <w:sz w:val="16"/>
          <w:szCs w:val="16"/>
        </w:rPr>
        <w:t>Mercury bogies.</w:t>
      </w:r>
      <w:r w:rsidRPr="007C3195">
        <w:rPr>
          <w:sz w:val="16"/>
          <w:szCs w:val="16"/>
        </w:rPr>
        <w:t xml:space="preserve"> These are made in different sizes and can be swallowed by the patient consecutively.  </w:t>
      </w:r>
      <w:r w:rsidRPr="007C3195">
        <w:rPr>
          <w:sz w:val="16"/>
          <w:szCs w:val="16"/>
        </w:rPr>
        <w:br/>
      </w:r>
      <w:r w:rsidRPr="007C3195">
        <w:rPr>
          <w:i/>
          <w:iCs/>
          <w:sz w:val="16"/>
          <w:szCs w:val="16"/>
        </w:rPr>
        <w:t>Disadvantages of dilatation</w:t>
      </w:r>
      <w:r w:rsidRPr="007C3195">
        <w:rPr>
          <w:sz w:val="16"/>
          <w:szCs w:val="16"/>
        </w:rPr>
        <w:t xml:space="preserve"> </w:t>
      </w:r>
      <w:r w:rsidRPr="007C3195">
        <w:rPr>
          <w:sz w:val="16"/>
          <w:szCs w:val="16"/>
        </w:rPr>
        <w:br/>
        <w:t xml:space="preserve">(a) Necessity for repeated stretching.  </w:t>
      </w:r>
      <w:r w:rsidRPr="007C3195">
        <w:rPr>
          <w:sz w:val="16"/>
          <w:szCs w:val="16"/>
        </w:rPr>
        <w:br/>
        <w:t xml:space="preserve">(b) Uncertain effects.  </w:t>
      </w:r>
      <w:r w:rsidRPr="007C3195">
        <w:rPr>
          <w:sz w:val="16"/>
          <w:szCs w:val="16"/>
        </w:rPr>
        <w:br/>
        <w:t xml:space="preserve">(c) Risk of oesophageal rupture.  </w:t>
      </w:r>
      <w:r w:rsidRPr="007C3195">
        <w:rPr>
          <w:sz w:val="16"/>
          <w:szCs w:val="16"/>
        </w:rPr>
        <w:br/>
        <w:t xml:space="preserve">2. </w:t>
      </w:r>
      <w:r w:rsidRPr="007C3195">
        <w:rPr>
          <w:i/>
          <w:iCs/>
          <w:sz w:val="16"/>
          <w:szCs w:val="16"/>
        </w:rPr>
        <w:t>Cardiomyotomy or Heller's operation</w:t>
      </w:r>
      <w:r w:rsidRPr="007C3195">
        <w:rPr>
          <w:sz w:val="16"/>
          <w:szCs w:val="16"/>
        </w:rPr>
        <w:t xml:space="preserve"> after thoracotomy relieves the obstruction completely with the following disadvantages:  </w:t>
      </w:r>
      <w:r w:rsidRPr="007C3195">
        <w:rPr>
          <w:sz w:val="16"/>
          <w:szCs w:val="16"/>
        </w:rPr>
        <w:br/>
        <w:t xml:space="preserve">(i) Oesophagus remains dilated; loss of peristalsis.  </w:t>
      </w:r>
      <w:r w:rsidRPr="007C3195">
        <w:rPr>
          <w:sz w:val="16"/>
          <w:szCs w:val="16"/>
        </w:rPr>
        <w:br/>
        <w:t xml:space="preserve">(ii) Increased chances of peptic oesophagitis.  </w:t>
      </w:r>
      <w:r w:rsidRPr="007C3195">
        <w:rPr>
          <w:sz w:val="16"/>
          <w:szCs w:val="16"/>
        </w:rPr>
        <w:br/>
        <w:t xml:space="preserve">3. </w:t>
      </w:r>
      <w:r w:rsidRPr="007C3195">
        <w:rPr>
          <w:i/>
          <w:iCs/>
          <w:sz w:val="16"/>
          <w:szCs w:val="16"/>
        </w:rPr>
        <w:t>Gastrostomy</w:t>
      </w:r>
      <w:r w:rsidRPr="007C3195">
        <w:rPr>
          <w:sz w:val="16"/>
          <w:szCs w:val="16"/>
        </w:rPr>
        <w:t xml:space="preserve">. In long standing obstruction due to achalasia. Heller's operation is contraindicated. A feeding gastrostomy should be made and used for three months to allow the oesophageal mucosa to recover. </w:t>
      </w:r>
    </w:p>
    <w:p w:rsidR="000F78A0" w:rsidRPr="007C3195" w:rsidRDefault="000F78A0" w:rsidP="007C3195">
      <w:pPr>
        <w:spacing w:before="100" w:beforeAutospacing="1" w:after="100" w:afterAutospacing="1"/>
        <w:rPr>
          <w:sz w:val="16"/>
          <w:szCs w:val="16"/>
        </w:rPr>
      </w:pPr>
      <w:r w:rsidRPr="007C3195">
        <w:rPr>
          <w:szCs w:val="16"/>
        </w:rPr>
        <w:t xml:space="preserve">CARCINOMA OESOPHAGUS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t xml:space="preserve">Etiology  </w:t>
      </w:r>
    </w:p>
    <w:p w:rsidR="000F78A0" w:rsidRPr="007C3195" w:rsidRDefault="000F78A0" w:rsidP="007C3195">
      <w:pPr>
        <w:spacing w:before="100" w:beforeAutospacing="1" w:after="100" w:afterAutospacing="1"/>
        <w:rPr>
          <w:sz w:val="16"/>
          <w:szCs w:val="16"/>
        </w:rPr>
      </w:pPr>
      <w:r w:rsidRPr="007C3195">
        <w:rPr>
          <w:sz w:val="16"/>
          <w:szCs w:val="16"/>
        </w:rPr>
        <w:br/>
        <w:t>Carcinoma of oesophagus is commoner in males above forty-five years of age. Sex has a peculiar relationship with the site of malign</w:t>
      </w:r>
      <w:r w:rsidRPr="007C3195">
        <w:rPr>
          <w:sz w:val="16"/>
          <w:szCs w:val="16"/>
        </w:rPr>
        <w:softHyphen/>
        <w:t>ancy. Carcinoma of the upper part of oeso</w:t>
      </w:r>
      <w:r w:rsidRPr="007C3195">
        <w:rPr>
          <w:sz w:val="16"/>
          <w:szCs w:val="16"/>
        </w:rPr>
        <w:softHyphen/>
        <w:t xml:space="preserve">phagus (postcricoid carcinoma) tends to be restricted to the females while carcinoma elsewhere occurs more often in males. Chronic irritation like taking too hot food and peptic oesophagitis predispose the condition. In females, the most important predisposing factor is Plummer-Vinson syndrome.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t xml:space="preserve">Pathology  </w:t>
      </w:r>
      <w:r w:rsidRPr="007C3195">
        <w:rPr>
          <w:sz w:val="22"/>
          <w:szCs w:val="22"/>
        </w:rPr>
        <w:br/>
      </w:r>
    </w:p>
    <w:p w:rsidR="000F78A0" w:rsidRPr="007C3195" w:rsidRDefault="000F78A0" w:rsidP="007C3195">
      <w:pPr>
        <w:spacing w:before="100" w:beforeAutospacing="1" w:after="100" w:afterAutospacing="1"/>
        <w:rPr>
          <w:sz w:val="16"/>
          <w:szCs w:val="16"/>
        </w:rPr>
      </w:pPr>
      <w:r w:rsidRPr="007C3195">
        <w:rPr>
          <w:sz w:val="16"/>
          <w:szCs w:val="16"/>
        </w:rPr>
        <w:t>Grossly the carcinoma may be of annular ~tenosing type, ulcerating type or fungating encephaloid type. It may press the surround</w:t>
      </w:r>
      <w:r w:rsidRPr="007C3195">
        <w:rPr>
          <w:sz w:val="16"/>
          <w:szCs w:val="16"/>
        </w:rPr>
        <w:softHyphen/>
        <w:t xml:space="preserve">ing structures e.g. trachea and larynx producing pressure symptoms.  </w:t>
      </w:r>
      <w:r w:rsidRPr="007C3195">
        <w:rPr>
          <w:sz w:val="16"/>
          <w:szCs w:val="16"/>
        </w:rPr>
        <w:br/>
        <w:t>Microscopically the tumour i's a small squamous cell carcinoma with indistinct epithelia[ pearls. Rarely adenocarcinoma may occur which arises from the aberrant gastric glands present in the submucosa of oeso</w:t>
      </w:r>
      <w:r w:rsidRPr="007C3195">
        <w:rPr>
          <w:sz w:val="16"/>
          <w:szCs w:val="16"/>
        </w:rPr>
        <w:softHyphen/>
        <w:t xml:space="preserve">phagus.  </w:t>
      </w:r>
      <w:r w:rsidRPr="007C3195">
        <w:rPr>
          <w:sz w:val="16"/>
          <w:szCs w:val="16"/>
        </w:rPr>
        <w:br/>
        <w:t>Spread may be local to trachea, bronchi, mediastinal structures and aorta. Lymphatic spread occurs in draining lymph nodes tend</w:t>
      </w:r>
      <w:r w:rsidRPr="007C3195">
        <w:rPr>
          <w:sz w:val="16"/>
          <w:szCs w:val="16"/>
        </w:rPr>
        <w:softHyphen/>
        <w:t xml:space="preserve">.ing to go in downward direction. Haematogenous spread to the lungs is extremely rare.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t xml:space="preserve">Clinical picture  </w:t>
      </w:r>
      <w:r w:rsidRPr="007C3195">
        <w:rPr>
          <w:sz w:val="22"/>
          <w:szCs w:val="22"/>
        </w:rPr>
        <w:br/>
      </w:r>
    </w:p>
    <w:p w:rsidR="000F78A0" w:rsidRPr="007C3195" w:rsidRDefault="000F78A0" w:rsidP="007C3195">
      <w:pPr>
        <w:spacing w:before="100" w:beforeAutospacing="1" w:after="100" w:afterAutospacing="1"/>
        <w:rPr>
          <w:sz w:val="16"/>
          <w:szCs w:val="16"/>
        </w:rPr>
      </w:pPr>
      <w:r w:rsidRPr="007C3195">
        <w:rPr>
          <w:sz w:val="16"/>
          <w:szCs w:val="16"/>
        </w:rPr>
        <w:t>The patient usually comes late w ith dysphagia, noticed first with solid foods developing progressively in severity. Increasing stenosis of the lumen leads to regurgita</w:t>
      </w:r>
      <w:r w:rsidRPr="007C3195">
        <w:rPr>
          <w:sz w:val="16"/>
          <w:szCs w:val="16"/>
        </w:rPr>
        <w:softHyphen/>
        <w:t xml:space="preserve">tion of food, There is considerable loss of weight. The patient usually points to the site of obstruction accurately. Theie may be extreme wasting, enlargement of lymph nodes and liver from metastasis.  </w:t>
      </w:r>
      <w:r w:rsidRPr="007C3195">
        <w:rPr>
          <w:sz w:val="16"/>
          <w:szCs w:val="16"/>
        </w:rPr>
        <w:br/>
        <w:t xml:space="preserve">Diagnosis  </w:t>
      </w:r>
      <w:r w:rsidRPr="007C3195">
        <w:rPr>
          <w:sz w:val="16"/>
          <w:szCs w:val="16"/>
        </w:rPr>
        <w:br/>
        <w:t xml:space="preserve">1. Barium swallow. Shows stenosis of oesophagus with dilatation above (rat-tail appearance)  </w:t>
      </w:r>
      <w:r w:rsidRPr="007C3195">
        <w:rPr>
          <w:sz w:val="16"/>
          <w:szCs w:val="16"/>
        </w:rPr>
        <w:br/>
        <w:t xml:space="preserve">2. Oesophagoscopy  </w:t>
      </w:r>
      <w:r w:rsidRPr="007C3195">
        <w:rPr>
          <w:sz w:val="16"/>
          <w:szCs w:val="16"/>
        </w:rPr>
        <w:br/>
        <w:t xml:space="preserve">3. Punch biopsy  </w:t>
      </w:r>
      <w:r w:rsidRPr="007C3195">
        <w:rPr>
          <w:sz w:val="16"/>
          <w:szCs w:val="16"/>
        </w:rPr>
        <w:br/>
        <w:t xml:space="preserve">4. Exfoliative cytology,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lastRenderedPageBreak/>
        <w:t xml:space="preserve">Treatment  </w:t>
      </w:r>
      <w:r w:rsidRPr="007C3195">
        <w:rPr>
          <w:sz w:val="22"/>
          <w:szCs w:val="22"/>
        </w:rPr>
        <w:br/>
      </w:r>
    </w:p>
    <w:p w:rsidR="000F78A0" w:rsidRPr="007C3195" w:rsidRDefault="000F78A0" w:rsidP="007C3195">
      <w:pPr>
        <w:numPr>
          <w:ilvl w:val="0"/>
          <w:numId w:val="22"/>
        </w:numPr>
        <w:spacing w:before="100" w:beforeAutospacing="1" w:after="100" w:afterAutospacing="1"/>
        <w:rPr>
          <w:sz w:val="16"/>
          <w:szCs w:val="16"/>
        </w:rPr>
      </w:pPr>
      <w:r w:rsidRPr="007C3195">
        <w:rPr>
          <w:sz w:val="16"/>
          <w:szCs w:val="16"/>
        </w:rPr>
        <w:t xml:space="preserve">Analgesics for n1levation of pain.  </w:t>
      </w:r>
      <w:r w:rsidRPr="007C3195">
        <w:rPr>
          <w:sz w:val="16"/>
          <w:szCs w:val="16"/>
        </w:rPr>
        <w:br/>
        <w:t xml:space="preserve">2. Surgical treatment  </w:t>
      </w:r>
      <w:r w:rsidRPr="007C3195">
        <w:rPr>
          <w:sz w:val="16"/>
          <w:szCs w:val="16"/>
        </w:rPr>
        <w:br/>
        <w:t xml:space="preserve">(i) Complete resection of growth with oesophagogastrostomy.  </w:t>
      </w:r>
      <w:r w:rsidRPr="007C3195">
        <w:rPr>
          <w:sz w:val="16"/>
          <w:szCs w:val="16"/>
        </w:rPr>
        <w:br/>
        <w:t xml:space="preserve">(ii) Dilatation of stenosing growth with artificial dilator.  </w:t>
      </w:r>
      <w:r w:rsidRPr="007C3195">
        <w:rPr>
          <w:sz w:val="16"/>
          <w:szCs w:val="16"/>
        </w:rPr>
        <w:br/>
        <w:t xml:space="preserve">(iii) Gastrostomy  </w:t>
      </w:r>
      <w:r w:rsidRPr="007C3195">
        <w:rPr>
          <w:sz w:val="16"/>
          <w:szCs w:val="16"/>
        </w:rPr>
        <w:br/>
        <w:t xml:space="preserve">3. Radiotherapy </w:t>
      </w:r>
    </w:p>
    <w:p w:rsidR="000F78A0" w:rsidRPr="007C3195" w:rsidRDefault="000F78A0" w:rsidP="007C3195">
      <w:pPr>
        <w:rPr>
          <w:sz w:val="44"/>
          <w:szCs w:val="44"/>
        </w:rPr>
      </w:pPr>
      <w:r w:rsidRPr="007C3195">
        <w:rPr>
          <w:sz w:val="44"/>
          <w:szCs w:val="44"/>
        </w:rPr>
        <w:t xml:space="preserve">DYSPEPSIA  </w:t>
      </w:r>
      <w:r w:rsidRPr="007C3195">
        <w:rPr>
          <w:sz w:val="44"/>
          <w:szCs w:val="44"/>
        </w:rPr>
        <w:br/>
      </w:r>
    </w:p>
    <w:p w:rsidR="000F78A0" w:rsidRPr="007C3195" w:rsidRDefault="000F78A0" w:rsidP="007C3195">
      <w:pPr>
        <w:rPr>
          <w:sz w:val="16"/>
          <w:szCs w:val="16"/>
        </w:rPr>
      </w:pPr>
      <w:r w:rsidRPr="007C3195">
        <w:rPr>
          <w:sz w:val="22"/>
          <w:szCs w:val="22"/>
        </w:rPr>
        <w:t>Causes</w:t>
      </w:r>
      <w:r w:rsidRPr="007C3195">
        <w:rPr>
          <w:sz w:val="16"/>
          <w:szCs w:val="16"/>
        </w:rPr>
        <w:t xml:space="preserve">  </w:t>
      </w:r>
      <w:r w:rsidRPr="007C3195">
        <w:rPr>
          <w:sz w:val="16"/>
          <w:szCs w:val="16"/>
        </w:rPr>
        <w:br/>
        <w:t xml:space="preserve">A. Organic disease  </w:t>
      </w:r>
      <w:r w:rsidRPr="007C3195">
        <w:rPr>
          <w:sz w:val="16"/>
          <w:szCs w:val="16"/>
        </w:rPr>
        <w:br/>
        <w:t xml:space="preserve">1. Oesophageal tumour  </w:t>
      </w:r>
      <w:r w:rsidRPr="007C3195">
        <w:rPr>
          <w:sz w:val="16"/>
          <w:szCs w:val="16"/>
        </w:rPr>
        <w:br/>
        <w:t xml:space="preserve">2. Cardiospasm  </w:t>
      </w:r>
      <w:r w:rsidRPr="007C3195">
        <w:rPr>
          <w:sz w:val="16"/>
          <w:szCs w:val="16"/>
        </w:rPr>
        <w:br/>
        <w:t xml:space="preserve">3. Diaphragmatic hernia  </w:t>
      </w:r>
      <w:r w:rsidRPr="007C3195">
        <w:rPr>
          <w:sz w:val="16"/>
          <w:szCs w:val="16"/>
        </w:rPr>
        <w:br/>
        <w:t xml:space="preserve">4. Achlorhydria  </w:t>
      </w:r>
      <w:r w:rsidRPr="007C3195">
        <w:rPr>
          <w:sz w:val="16"/>
          <w:szCs w:val="16"/>
        </w:rPr>
        <w:br/>
        <w:t xml:space="preserve">5. Gastritis  </w:t>
      </w:r>
      <w:r w:rsidRPr="007C3195">
        <w:rPr>
          <w:sz w:val="16"/>
          <w:szCs w:val="16"/>
        </w:rPr>
        <w:br/>
        <w:t xml:space="preserve">6, Peptic ulcer  </w:t>
      </w:r>
      <w:r w:rsidRPr="007C3195">
        <w:rPr>
          <w:sz w:val="16"/>
          <w:szCs w:val="16"/>
        </w:rPr>
        <w:br/>
        <w:t xml:space="preserve">7. Carcinoma stomach  </w:t>
      </w:r>
      <w:r w:rsidRPr="007C3195">
        <w:rPr>
          <w:sz w:val="16"/>
          <w:szCs w:val="16"/>
        </w:rPr>
        <w:br/>
        <w:t xml:space="preserve">B. Reflex dyspepsia  </w:t>
      </w:r>
      <w:r w:rsidRPr="007C3195">
        <w:rPr>
          <w:sz w:val="16"/>
          <w:szCs w:val="16"/>
        </w:rPr>
        <w:br/>
        <w:t xml:space="preserve">1. Appendicitis  </w:t>
      </w:r>
      <w:r w:rsidRPr="007C3195">
        <w:rPr>
          <w:sz w:val="16"/>
          <w:szCs w:val="16"/>
        </w:rPr>
        <w:br/>
        <w:t xml:space="preserve">2. Cholecystitis  </w:t>
      </w:r>
      <w:r w:rsidRPr="007C3195">
        <w:rPr>
          <w:sz w:val="16"/>
          <w:szCs w:val="16"/>
        </w:rPr>
        <w:br/>
        <w:t xml:space="preserve">3. Pancreatitis  </w:t>
      </w:r>
      <w:r w:rsidRPr="007C3195">
        <w:rPr>
          <w:sz w:val="16"/>
          <w:szCs w:val="16"/>
        </w:rPr>
        <w:br/>
        <w:t xml:space="preserve">4. Amoeblasis  </w:t>
      </w:r>
      <w:r w:rsidRPr="007C3195">
        <w:rPr>
          <w:sz w:val="16"/>
          <w:szCs w:val="16"/>
        </w:rPr>
        <w:br/>
        <w:t xml:space="preserve">5. Steatorrhoea  </w:t>
      </w:r>
      <w:r w:rsidRPr="007C3195">
        <w:rPr>
          <w:sz w:val="16"/>
          <w:szCs w:val="16"/>
        </w:rPr>
        <w:br/>
        <w:t xml:space="preserve">6. Spastic colon  </w:t>
      </w:r>
      <w:r w:rsidRPr="007C3195">
        <w:rPr>
          <w:sz w:val="16"/>
          <w:szCs w:val="16"/>
        </w:rPr>
        <w:br/>
        <w:t xml:space="preserve">7. Helminthiasis  </w:t>
      </w:r>
    </w:p>
    <w:p w:rsidR="000F78A0" w:rsidRPr="007C3195" w:rsidRDefault="000F78A0" w:rsidP="007C3195">
      <w:pPr>
        <w:spacing w:before="100" w:beforeAutospacing="1" w:after="100" w:afterAutospacing="1"/>
        <w:rPr>
          <w:sz w:val="16"/>
          <w:szCs w:val="16"/>
        </w:rPr>
      </w:pPr>
      <w:r w:rsidRPr="007C3195">
        <w:rPr>
          <w:sz w:val="16"/>
          <w:szCs w:val="16"/>
        </w:rPr>
        <w:t xml:space="preserve">C.  Systemic disease  </w:t>
      </w:r>
      <w:r w:rsidRPr="007C3195">
        <w:rPr>
          <w:sz w:val="16"/>
          <w:szCs w:val="16"/>
        </w:rPr>
        <w:br/>
        <w:t xml:space="preserve">1. Cardiac failure  </w:t>
      </w:r>
      <w:r w:rsidRPr="007C3195">
        <w:rPr>
          <w:sz w:val="16"/>
          <w:szCs w:val="16"/>
        </w:rPr>
        <w:br/>
        <w:t xml:space="preserve">2. Pulmonary tuberculosis  </w:t>
      </w:r>
      <w:r w:rsidRPr="007C3195">
        <w:rPr>
          <w:sz w:val="16"/>
          <w:szCs w:val="16"/>
        </w:rPr>
        <w:br/>
        <w:t xml:space="preserve">3. Anaemia  </w:t>
      </w:r>
      <w:r w:rsidRPr="007C3195">
        <w:rPr>
          <w:sz w:val="16"/>
          <w:szCs w:val="16"/>
        </w:rPr>
        <w:br/>
        <w:t xml:space="preserve">4. Addison's disease  </w:t>
      </w:r>
      <w:r w:rsidRPr="007C3195">
        <w:rPr>
          <w:sz w:val="16"/>
          <w:szCs w:val="16"/>
        </w:rPr>
        <w:br/>
        <w:t xml:space="preserve">5. Uraemia  </w:t>
      </w:r>
      <w:r w:rsidRPr="007C3195">
        <w:rPr>
          <w:sz w:val="16"/>
          <w:szCs w:val="16"/>
        </w:rPr>
        <w:br/>
        <w:t xml:space="preserve">6. Hyperparathyroidism  </w:t>
      </w:r>
      <w:r w:rsidRPr="007C3195">
        <w:rPr>
          <w:sz w:val="16"/>
          <w:szCs w:val="16"/>
        </w:rPr>
        <w:br/>
        <w:t xml:space="preserve">D.  Functional  </w:t>
      </w:r>
      <w:r w:rsidRPr="007C3195">
        <w:rPr>
          <w:sz w:val="16"/>
          <w:szCs w:val="16"/>
        </w:rPr>
        <w:br/>
        <w:t xml:space="preserve">1. Faulty eating habits  </w:t>
      </w:r>
      <w:r w:rsidRPr="007C3195">
        <w:rPr>
          <w:sz w:val="16"/>
          <w:szCs w:val="16"/>
        </w:rPr>
        <w:br/>
        <w:t xml:space="preserve">2. Nervous exhaustion  </w:t>
      </w:r>
      <w:r w:rsidRPr="007C3195">
        <w:rPr>
          <w:sz w:val="16"/>
          <w:szCs w:val="16"/>
        </w:rPr>
        <w:br/>
        <w:t xml:space="preserve">3. Anxiety and depression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Investigation of a case  </w:t>
      </w:r>
      <w:r w:rsidRPr="007C3195">
        <w:rPr>
          <w:sz w:val="32"/>
          <w:szCs w:val="32"/>
        </w:rPr>
        <w:br/>
      </w:r>
    </w:p>
    <w:p w:rsidR="000F78A0" w:rsidRPr="007C3195" w:rsidRDefault="000F78A0" w:rsidP="007C3195">
      <w:pPr>
        <w:numPr>
          <w:ilvl w:val="0"/>
          <w:numId w:val="23"/>
        </w:numPr>
        <w:spacing w:before="100" w:beforeAutospacing="1" w:after="100" w:afterAutospacing="1"/>
        <w:rPr>
          <w:sz w:val="22"/>
          <w:szCs w:val="22"/>
        </w:rPr>
      </w:pPr>
      <w:r w:rsidRPr="007C3195">
        <w:rPr>
          <w:sz w:val="22"/>
          <w:szCs w:val="22"/>
        </w:rPr>
        <w:t>History</w:t>
      </w:r>
    </w:p>
    <w:p w:rsidR="000F78A0" w:rsidRPr="007C3195" w:rsidRDefault="000F78A0" w:rsidP="007C3195">
      <w:pPr>
        <w:rPr>
          <w:sz w:val="16"/>
          <w:szCs w:val="16"/>
        </w:rPr>
      </w:pPr>
      <w:r w:rsidRPr="007C3195">
        <w:rPr>
          <w:sz w:val="16"/>
          <w:szCs w:val="16"/>
        </w:rPr>
        <w:br/>
        <w:t xml:space="preserve">1. Onset. Sudden onset in appendicitis or following an emotional upset.  </w:t>
      </w:r>
      <w:r w:rsidRPr="007C3195">
        <w:rPr>
          <w:sz w:val="16"/>
          <w:szCs w:val="16"/>
        </w:rPr>
        <w:br/>
        <w:t xml:space="preserve">2. Duration.  </w:t>
      </w:r>
      <w:r w:rsidRPr="007C3195">
        <w:rPr>
          <w:sz w:val="16"/>
          <w:szCs w:val="16"/>
        </w:rPr>
        <w:br/>
        <w:t xml:space="preserve">(i) Prolonged with remissions - Peptic ulcer  </w:t>
      </w:r>
      <w:r w:rsidRPr="007C3195">
        <w:rPr>
          <w:sz w:val="16"/>
          <w:szCs w:val="16"/>
        </w:rPr>
        <w:br/>
        <w:t xml:space="preserve">(ii) Short - Carcinoma.  </w:t>
      </w:r>
      <w:r w:rsidRPr="007C3195">
        <w:rPr>
          <w:sz w:val="16"/>
          <w:szCs w:val="16"/>
        </w:rPr>
        <w:br/>
        <w:t xml:space="preserve">3. Type of distress  </w:t>
      </w:r>
      <w:r w:rsidRPr="007C3195">
        <w:rPr>
          <w:sz w:val="16"/>
          <w:szCs w:val="16"/>
        </w:rPr>
        <w:br/>
        <w:t>(i) Acute pain</w:t>
      </w:r>
      <w:r w:rsidRPr="007C3195">
        <w:rPr>
          <w:sz w:val="16"/>
          <w:szCs w:val="16"/>
        </w:rPr>
        <w:softHyphen/>
        <w:t xml:space="preserve">Peptic ulcer, appendicitis.  </w:t>
      </w:r>
      <w:r w:rsidRPr="007C3195">
        <w:rPr>
          <w:sz w:val="16"/>
          <w:szCs w:val="16"/>
        </w:rPr>
        <w:br/>
        <w:t xml:space="preserve">(ii). Discomfort </w:t>
      </w:r>
      <w:r w:rsidRPr="007C3195">
        <w:rPr>
          <w:sz w:val="16"/>
          <w:szCs w:val="16"/>
        </w:rPr>
        <w:softHyphen/>
        <w:t xml:space="preserve"> Cholecystitis, chronic gastritis, gastric Carcinoma (early).  </w:t>
      </w:r>
      <w:r w:rsidRPr="007C3195">
        <w:rPr>
          <w:sz w:val="16"/>
          <w:szCs w:val="16"/>
        </w:rPr>
        <w:br/>
        <w:t xml:space="preserve">4. Anorexia in carcinoma and liver cirrhosis.  </w:t>
      </w:r>
      <w:r w:rsidRPr="007C3195">
        <w:rPr>
          <w:sz w:val="16"/>
          <w:szCs w:val="16"/>
        </w:rPr>
        <w:br/>
        <w:t xml:space="preserve">5. Nausea in chronic gastritis, nervous dyspepsia,  </w:t>
      </w:r>
      <w:r w:rsidRPr="007C3195">
        <w:rPr>
          <w:sz w:val="16"/>
          <w:szCs w:val="16"/>
        </w:rPr>
        <w:br/>
        <w:t xml:space="preserve">6. Vomiting and haematemesis in gastritis, peptic ulcer, cholecystitis, carcinoma.  </w:t>
      </w:r>
      <w:r w:rsidRPr="007C3195">
        <w:rPr>
          <w:sz w:val="16"/>
          <w:szCs w:val="16"/>
        </w:rPr>
        <w:br/>
        <w:t xml:space="preserve">7. Constipation in duodenal ulcer, gastric carcinoma, pyloric stenosis, appendicitis, cholecystitis.  </w:t>
      </w:r>
      <w:r w:rsidRPr="007C3195">
        <w:rPr>
          <w:sz w:val="16"/>
          <w:szCs w:val="16"/>
        </w:rPr>
        <w:br/>
      </w:r>
      <w:r w:rsidRPr="007C3195">
        <w:rPr>
          <w:sz w:val="16"/>
          <w:szCs w:val="16"/>
        </w:rPr>
        <w:lastRenderedPageBreak/>
        <w:t xml:space="preserve">8. Diarrhoea in nervous dyspepsia, colitis pancreatic insufficiency.  </w:t>
      </w:r>
      <w:r w:rsidRPr="007C3195">
        <w:rPr>
          <w:sz w:val="16"/>
          <w:szCs w:val="16"/>
        </w:rPr>
        <w:br/>
        <w:t xml:space="preserve">9. Changing bowel habits in carcinoma colon, diverticulitis, stricture of colon.  </w:t>
      </w:r>
      <w:r w:rsidRPr="007C3195">
        <w:rPr>
          <w:sz w:val="16"/>
          <w:szCs w:val="16"/>
        </w:rPr>
        <w:br/>
        <w:t xml:space="preserve">10. Heartburn and water brash in peptic ulcer, cholecystitis.  </w:t>
      </w:r>
      <w:r w:rsidRPr="007C3195">
        <w:rPr>
          <w:sz w:val="16"/>
          <w:szCs w:val="16"/>
        </w:rPr>
        <w:br/>
        <w:t xml:space="preserve">11. Flatulence in chronic cholecystitis, nervous, dyspepsia.  </w:t>
      </w:r>
      <w:r w:rsidRPr="007C3195">
        <w:rPr>
          <w:sz w:val="16"/>
          <w:szCs w:val="16"/>
        </w:rPr>
        <w:br/>
        <w:t xml:space="preserve">12. Personal history. Occupation, working schedule, handling of toxic material, diet regime.  </w:t>
      </w:r>
      <w:r w:rsidRPr="007C3195">
        <w:rPr>
          <w:sz w:val="16"/>
          <w:szCs w:val="16"/>
        </w:rPr>
        <w:br/>
        <w:t xml:space="preserve">13. FaInily history. Peptic ulcer, carcinoma, temperament.  </w:t>
      </w:r>
      <w:r w:rsidRPr="007C3195">
        <w:rPr>
          <w:sz w:val="16"/>
          <w:szCs w:val="16"/>
        </w:rPr>
        <w:br/>
      </w:r>
    </w:p>
    <w:p w:rsidR="000F78A0" w:rsidRPr="007C3195" w:rsidRDefault="000F78A0" w:rsidP="007C3195">
      <w:pPr>
        <w:rPr>
          <w:sz w:val="22"/>
          <w:szCs w:val="22"/>
        </w:rPr>
      </w:pPr>
      <w:r w:rsidRPr="007C3195">
        <w:rPr>
          <w:sz w:val="22"/>
          <w:szCs w:val="22"/>
        </w:rPr>
        <w:t xml:space="preserve">B. Physical examination  </w:t>
      </w:r>
      <w:r w:rsidRPr="007C3195">
        <w:rPr>
          <w:sz w:val="22"/>
          <w:szCs w:val="22"/>
        </w:rPr>
        <w:br/>
      </w:r>
    </w:p>
    <w:p w:rsidR="000F78A0" w:rsidRPr="007C3195" w:rsidRDefault="000F78A0" w:rsidP="007C3195">
      <w:pPr>
        <w:rPr>
          <w:sz w:val="16"/>
          <w:szCs w:val="16"/>
        </w:rPr>
      </w:pPr>
      <w:r w:rsidRPr="007C3195">
        <w:rPr>
          <w:sz w:val="16"/>
          <w:szCs w:val="16"/>
        </w:rPr>
        <w:t xml:space="preserve">1. General, appearance. Cholecystitis in fat ladies, nervous dyspepsia, carcinoma in thin patients, pallor in anaemia.  </w:t>
      </w:r>
      <w:r w:rsidRPr="007C3195">
        <w:rPr>
          <w:sz w:val="16"/>
          <w:szCs w:val="16"/>
        </w:rPr>
        <w:br/>
        <w:t xml:space="preserve">2. Oral cavity. Stomatitis, dental caries, glossitis, large tongue.  </w:t>
      </w:r>
      <w:r w:rsidRPr="007C3195">
        <w:rPr>
          <w:sz w:val="16"/>
          <w:szCs w:val="16"/>
        </w:rPr>
        <w:br/>
        <w:t xml:space="preserve">3. Abdomen.  </w:t>
      </w:r>
      <w:r w:rsidRPr="007C3195">
        <w:rPr>
          <w:sz w:val="16"/>
          <w:szCs w:val="16"/>
        </w:rPr>
        <w:br/>
        <w:t xml:space="preserve">(i) Distension in intestinal obstruction, cholecystitis  </w:t>
      </w:r>
      <w:r w:rsidRPr="007C3195">
        <w:rPr>
          <w:sz w:val="16"/>
          <w:szCs w:val="16"/>
        </w:rPr>
        <w:br/>
        <w:t xml:space="preserve">(ii) Peristalsis. Ladder-pattern in intestinal obstruction.  </w:t>
      </w:r>
      <w:r w:rsidRPr="007C3195">
        <w:rPr>
          <w:sz w:val="16"/>
          <w:szCs w:val="16"/>
        </w:rPr>
        <w:br/>
        <w:t xml:space="preserve">(iii) Tenderness with site pointing to lesion such as appenditis, cholecystitis, peptic ulcer.  </w:t>
      </w:r>
      <w:r w:rsidRPr="007C3195">
        <w:rPr>
          <w:sz w:val="16"/>
          <w:szCs w:val="16"/>
        </w:rPr>
        <w:br/>
        <w:t xml:space="preserve">(iv) Mass. Carcinoma.  </w:t>
      </w:r>
      <w:r w:rsidRPr="007C3195">
        <w:rPr>
          <w:sz w:val="16"/>
          <w:szCs w:val="16"/>
        </w:rPr>
        <w:br/>
        <w:t xml:space="preserve">(v) Hepatomegaly. Amoebic hepatitis,  </w:t>
      </w:r>
      <w:r w:rsidRPr="007C3195">
        <w:rPr>
          <w:sz w:val="16"/>
          <w:szCs w:val="16"/>
        </w:rPr>
        <w:br/>
        <w:t xml:space="preserve">4. Chest. Pulmonary tuberculosis, cardiac failure.  </w:t>
      </w:r>
      <w:r w:rsidRPr="007C3195">
        <w:rPr>
          <w:sz w:val="16"/>
          <w:szCs w:val="16"/>
        </w:rPr>
        <w:br/>
      </w:r>
    </w:p>
    <w:p w:rsidR="000F78A0" w:rsidRPr="007C3195" w:rsidRDefault="000F78A0" w:rsidP="007C3195">
      <w:pPr>
        <w:rPr>
          <w:sz w:val="22"/>
          <w:szCs w:val="22"/>
        </w:rPr>
      </w:pPr>
      <w:r w:rsidRPr="007C3195">
        <w:rPr>
          <w:sz w:val="22"/>
          <w:szCs w:val="22"/>
        </w:rPr>
        <w:t>C. Radiology</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 xml:space="preserve">Including barium swallow.  </w:t>
      </w:r>
      <w:r w:rsidRPr="007C3195">
        <w:rPr>
          <w:sz w:val="16"/>
          <w:szCs w:val="16"/>
        </w:rPr>
        <w:br/>
      </w:r>
    </w:p>
    <w:p w:rsidR="000F78A0" w:rsidRPr="007C3195" w:rsidRDefault="000F78A0" w:rsidP="007C3195">
      <w:pPr>
        <w:rPr>
          <w:sz w:val="22"/>
          <w:szCs w:val="22"/>
        </w:rPr>
      </w:pPr>
      <w:r w:rsidRPr="007C3195">
        <w:rPr>
          <w:sz w:val="22"/>
          <w:szCs w:val="22"/>
        </w:rPr>
        <w:t xml:space="preserve">D. Laboratory investigations  </w:t>
      </w:r>
      <w:r w:rsidRPr="007C3195">
        <w:rPr>
          <w:sz w:val="22"/>
          <w:szCs w:val="22"/>
        </w:rPr>
        <w:br/>
      </w:r>
    </w:p>
    <w:p w:rsidR="000F78A0" w:rsidRPr="007C3195" w:rsidRDefault="000F78A0" w:rsidP="007C3195">
      <w:pPr>
        <w:rPr>
          <w:sz w:val="16"/>
          <w:szCs w:val="16"/>
        </w:rPr>
      </w:pPr>
      <w:r w:rsidRPr="007C3195">
        <w:rPr>
          <w:sz w:val="16"/>
          <w:szCs w:val="16"/>
        </w:rPr>
        <w:t xml:space="preserve">1. Gastric analysis  </w:t>
      </w:r>
      <w:r w:rsidRPr="007C3195">
        <w:rPr>
          <w:sz w:val="16"/>
          <w:szCs w:val="16"/>
        </w:rPr>
        <w:br/>
        <w:t xml:space="preserve">2. Stool examination  </w:t>
      </w:r>
      <w:r w:rsidRPr="007C3195">
        <w:rPr>
          <w:sz w:val="16"/>
          <w:szCs w:val="16"/>
        </w:rPr>
        <w:br/>
        <w:t xml:space="preserve">3. Urine examination  </w:t>
      </w:r>
      <w:r w:rsidRPr="007C3195">
        <w:rPr>
          <w:sz w:val="16"/>
          <w:szCs w:val="16"/>
        </w:rPr>
        <w:br/>
        <w:t xml:space="preserve">4. Haemogram  </w:t>
      </w:r>
      <w:r w:rsidRPr="007C3195">
        <w:rPr>
          <w:sz w:val="16"/>
          <w:szCs w:val="16"/>
        </w:rPr>
        <w:br/>
        <w:t xml:space="preserve">5. Absorption studies  </w:t>
      </w:r>
      <w:r w:rsidRPr="007C3195">
        <w:rPr>
          <w:sz w:val="16"/>
          <w:szCs w:val="16"/>
        </w:rPr>
        <w:br/>
        <w:t xml:space="preserve">6. Liver function tests  </w:t>
      </w:r>
      <w:r w:rsidRPr="007C3195">
        <w:rPr>
          <w:sz w:val="16"/>
          <w:szCs w:val="16"/>
        </w:rPr>
        <w:br/>
        <w:t xml:space="preserve">7. Kidney function tests  </w:t>
      </w:r>
      <w:r w:rsidRPr="007C3195">
        <w:rPr>
          <w:sz w:val="16"/>
          <w:szCs w:val="16"/>
        </w:rPr>
        <w:br/>
        <w:t xml:space="preserve">8. Pancreatic function tests  </w:t>
      </w:r>
      <w:r w:rsidRPr="007C3195">
        <w:rPr>
          <w:sz w:val="16"/>
          <w:szCs w:val="16"/>
        </w:rPr>
        <w:br/>
        <w:t xml:space="preserve">9. Liver biopsy,  </w:t>
      </w:r>
      <w:r w:rsidRPr="007C3195">
        <w:rPr>
          <w:sz w:val="16"/>
          <w:szCs w:val="16"/>
        </w:rPr>
        <w:br/>
        <w:t xml:space="preserve">E. Visual tests  </w:t>
      </w:r>
      <w:r w:rsidRPr="007C3195">
        <w:rPr>
          <w:sz w:val="16"/>
          <w:szCs w:val="16"/>
        </w:rPr>
        <w:br/>
        <w:t xml:space="preserve">1. Endoscopy.  </w:t>
      </w:r>
      <w:r w:rsidRPr="007C3195">
        <w:rPr>
          <w:sz w:val="16"/>
          <w:szCs w:val="16"/>
        </w:rPr>
        <w:br/>
        <w:t xml:space="preserve">2. Laparoscopy.  </w:t>
      </w:r>
      <w:r w:rsidRPr="007C3195">
        <w:rPr>
          <w:sz w:val="16"/>
          <w:szCs w:val="16"/>
        </w:rPr>
        <w:br/>
        <w:t xml:space="preserve">3. Proctoscopy. </w:t>
      </w:r>
    </w:p>
    <w:p w:rsidR="000F78A0" w:rsidRPr="007C3195" w:rsidRDefault="000F78A0" w:rsidP="007C3195">
      <w:pPr>
        <w:rPr>
          <w:sz w:val="16"/>
          <w:szCs w:val="16"/>
        </w:rPr>
      </w:pPr>
    </w:p>
    <w:p w:rsidR="000F78A0" w:rsidRPr="007C3195" w:rsidRDefault="000F78A0" w:rsidP="007C3195">
      <w:pPr>
        <w:rPr>
          <w:sz w:val="44"/>
          <w:szCs w:val="44"/>
        </w:rPr>
      </w:pPr>
      <w:r w:rsidRPr="007C3195">
        <w:rPr>
          <w:sz w:val="44"/>
          <w:szCs w:val="44"/>
        </w:rPr>
        <w:t xml:space="preserve">GASTRIC ANALYSIS  </w:t>
      </w:r>
      <w:r w:rsidRPr="007C3195">
        <w:rPr>
          <w:sz w:val="44"/>
          <w:szCs w:val="44"/>
        </w:rPr>
        <w:br/>
      </w:r>
    </w:p>
    <w:p w:rsidR="000F78A0" w:rsidRPr="007C3195" w:rsidRDefault="000F78A0" w:rsidP="007C3195">
      <w:pPr>
        <w:rPr>
          <w:sz w:val="22"/>
          <w:szCs w:val="22"/>
        </w:rPr>
      </w:pPr>
      <w:r w:rsidRPr="007C3195">
        <w:rPr>
          <w:sz w:val="22"/>
          <w:szCs w:val="22"/>
        </w:rPr>
        <w:t xml:space="preserve">Indications  </w:t>
      </w:r>
      <w:r w:rsidRPr="007C3195">
        <w:rPr>
          <w:sz w:val="22"/>
          <w:szCs w:val="22"/>
        </w:rPr>
        <w:br/>
      </w:r>
    </w:p>
    <w:p w:rsidR="000F78A0" w:rsidRPr="007C3195" w:rsidRDefault="000F78A0" w:rsidP="007C3195">
      <w:pPr>
        <w:numPr>
          <w:ilvl w:val="0"/>
          <w:numId w:val="24"/>
        </w:numPr>
        <w:contextualSpacing/>
        <w:rPr>
          <w:sz w:val="16"/>
          <w:szCs w:val="16"/>
        </w:rPr>
      </w:pPr>
      <w:r w:rsidRPr="007C3195">
        <w:rPr>
          <w:sz w:val="16"/>
          <w:szCs w:val="16"/>
        </w:rPr>
        <w:t xml:space="preserve">Peptic ulcer  </w:t>
      </w:r>
      <w:r w:rsidRPr="007C3195">
        <w:rPr>
          <w:sz w:val="16"/>
          <w:szCs w:val="16"/>
        </w:rPr>
        <w:br/>
        <w:t xml:space="preserve">(ii) Gastric carcinoma  </w:t>
      </w:r>
      <w:r w:rsidRPr="007C3195">
        <w:rPr>
          <w:sz w:val="16"/>
          <w:szCs w:val="16"/>
        </w:rPr>
        <w:br/>
        <w:t xml:space="preserve">(iii) Gastritis.  </w:t>
      </w:r>
      <w:r w:rsidRPr="007C3195">
        <w:rPr>
          <w:sz w:val="16"/>
          <w:szCs w:val="16"/>
        </w:rPr>
        <w:br/>
        <w:t xml:space="preserve">(iv) Pernicious anaemia  </w:t>
      </w:r>
      <w:r w:rsidRPr="007C3195">
        <w:rPr>
          <w:sz w:val="16"/>
          <w:szCs w:val="16"/>
        </w:rPr>
        <w:br/>
        <w:t xml:space="preserve">(v) Unexplained dyspepsia or diarrhoea.  </w:t>
      </w:r>
      <w:r w:rsidRPr="007C3195">
        <w:rPr>
          <w:sz w:val="16"/>
          <w:szCs w:val="16"/>
        </w:rPr>
        <w:br/>
      </w:r>
    </w:p>
    <w:p w:rsidR="000F78A0" w:rsidRPr="007C3195" w:rsidRDefault="000F78A0" w:rsidP="007C3195">
      <w:pPr>
        <w:rPr>
          <w:sz w:val="22"/>
          <w:szCs w:val="22"/>
        </w:rPr>
      </w:pPr>
      <w:r w:rsidRPr="007C3195">
        <w:rPr>
          <w:sz w:val="22"/>
          <w:szCs w:val="22"/>
        </w:rPr>
        <w:t xml:space="preserve">Procedure  </w:t>
      </w:r>
      <w:r w:rsidRPr="007C3195">
        <w:rPr>
          <w:sz w:val="22"/>
          <w:szCs w:val="22"/>
        </w:rPr>
        <w:br/>
      </w:r>
    </w:p>
    <w:p w:rsidR="000F78A0" w:rsidRPr="007C3195" w:rsidRDefault="000F78A0" w:rsidP="007C3195">
      <w:pPr>
        <w:rPr>
          <w:sz w:val="16"/>
          <w:szCs w:val="16"/>
        </w:rPr>
      </w:pPr>
      <w:r w:rsidRPr="007C3195">
        <w:rPr>
          <w:sz w:val="20"/>
          <w:szCs w:val="16"/>
        </w:rPr>
        <w:t>Preparation</w:t>
      </w:r>
      <w:r w:rsidRPr="007C3195">
        <w:rPr>
          <w:sz w:val="16"/>
          <w:szCs w:val="16"/>
        </w:rPr>
        <w:t> </w:t>
      </w:r>
    </w:p>
    <w:p w:rsidR="000F78A0" w:rsidRPr="007C3195" w:rsidRDefault="000F78A0" w:rsidP="007C3195">
      <w:pPr>
        <w:rPr>
          <w:sz w:val="16"/>
          <w:szCs w:val="16"/>
        </w:rPr>
      </w:pPr>
      <w:r w:rsidRPr="007C3195">
        <w:rPr>
          <w:sz w:val="16"/>
          <w:szCs w:val="16"/>
        </w:rPr>
        <w:t xml:space="preserve"> </w:t>
      </w:r>
      <w:r w:rsidRPr="007C3195">
        <w:rPr>
          <w:sz w:val="16"/>
          <w:szCs w:val="16"/>
        </w:rPr>
        <w:br/>
        <w:t xml:space="preserve">(i) No food or drink after 10 PM, the previous night.  </w:t>
      </w:r>
      <w:r w:rsidRPr="007C3195">
        <w:rPr>
          <w:sz w:val="16"/>
          <w:szCs w:val="16"/>
        </w:rPr>
        <w:br/>
        <w:t xml:space="preserve">(ii) A teaspoon of charcoal, in the evening, if obstruction is suspected.  </w:t>
      </w:r>
      <w:r w:rsidRPr="007C3195">
        <w:rPr>
          <w:sz w:val="16"/>
          <w:szCs w:val="16"/>
        </w:rPr>
        <w:br/>
        <w:t xml:space="preserve">(iii) A mild sedative e.g. triclofos (Triclory) 0 5 G at bed time.  </w:t>
      </w:r>
      <w:r w:rsidRPr="007C3195">
        <w:rPr>
          <w:sz w:val="16"/>
          <w:szCs w:val="16"/>
        </w:rPr>
        <w:br/>
      </w:r>
    </w:p>
    <w:p w:rsidR="000F78A0" w:rsidRPr="007C3195" w:rsidRDefault="000F78A0" w:rsidP="007C3195">
      <w:pPr>
        <w:rPr>
          <w:sz w:val="16"/>
          <w:szCs w:val="16"/>
        </w:rPr>
      </w:pPr>
      <w:r w:rsidRPr="007C3195">
        <w:rPr>
          <w:sz w:val="20"/>
          <w:szCs w:val="16"/>
        </w:rPr>
        <w:t xml:space="preserve">Technique.  </w:t>
      </w:r>
      <w:r w:rsidRPr="007C3195">
        <w:rPr>
          <w:sz w:val="20"/>
          <w:szCs w:val="16"/>
        </w:rPr>
        <w:br/>
      </w:r>
    </w:p>
    <w:p w:rsidR="000F78A0" w:rsidRPr="007C3195" w:rsidRDefault="000F78A0" w:rsidP="007C3195">
      <w:pPr>
        <w:rPr>
          <w:sz w:val="16"/>
          <w:szCs w:val="16"/>
        </w:rPr>
      </w:pPr>
      <w:r w:rsidRPr="007C3195">
        <w:rPr>
          <w:sz w:val="16"/>
          <w:szCs w:val="16"/>
        </w:rPr>
        <w:t xml:space="preserve">Test to be performed early in the morning.  </w:t>
      </w:r>
      <w:r w:rsidRPr="007C3195">
        <w:rPr>
          <w:sz w:val="16"/>
          <w:szCs w:val="16"/>
        </w:rPr>
        <w:br/>
        <w:t xml:space="preserve">1. Gruel meal :  </w:t>
      </w:r>
      <w:r w:rsidRPr="007C3195">
        <w:rPr>
          <w:sz w:val="16"/>
          <w:szCs w:val="16"/>
        </w:rPr>
        <w:br/>
        <w:t xml:space="preserve">(i) Pass the Ryle's tube into the stomach.  </w:t>
      </w:r>
      <w:r w:rsidRPr="007C3195">
        <w:rPr>
          <w:sz w:val="16"/>
          <w:szCs w:val="16"/>
        </w:rPr>
        <w:br/>
        <w:t xml:space="preserve">(ii) Aspirate total fasting juice and keep it for examination.  </w:t>
      </w:r>
      <w:r w:rsidRPr="007C3195">
        <w:rPr>
          <w:sz w:val="16"/>
          <w:szCs w:val="16"/>
        </w:rPr>
        <w:br/>
      </w:r>
      <w:r w:rsidRPr="007C3195">
        <w:rPr>
          <w:sz w:val="16"/>
          <w:szCs w:val="16"/>
        </w:rPr>
        <w:lastRenderedPageBreak/>
        <w:t xml:space="preserve">(iii) Give 500 ml of gruel to drink. (Prepared by boiling a tablespoonful of oat meal in a pint of water until the volume remains half.)  </w:t>
      </w:r>
      <w:r w:rsidRPr="007C3195">
        <w:rPr>
          <w:sz w:val="16"/>
          <w:szCs w:val="16"/>
        </w:rPr>
        <w:br/>
        <w:t xml:space="preserve">(iv) Aspirate 5-10 ml of the contents every 15 minutes; collect 10 such samples.  </w:t>
      </w:r>
      <w:r w:rsidRPr="007C3195">
        <w:rPr>
          <w:sz w:val="16"/>
          <w:szCs w:val="16"/>
        </w:rPr>
        <w:br/>
        <w:t xml:space="preserve">(v) Aspirate the residual contents and measure the volume.  </w:t>
      </w:r>
      <w:r w:rsidRPr="007C3195">
        <w:rPr>
          <w:sz w:val="16"/>
          <w:szCs w:val="16"/>
        </w:rPr>
        <w:br/>
        <w:t xml:space="preserve">2. Histamine test meal. Done in patients, when no hydrochloric acid is produced in response to guel meal : contraindicated in allergic conditions.  </w:t>
      </w:r>
      <w:r w:rsidRPr="007C3195">
        <w:rPr>
          <w:sz w:val="16"/>
          <w:szCs w:val="16"/>
        </w:rPr>
        <w:br/>
        <w:t xml:space="preserve">(i) Administer 0.5 mg histamine subcutaneously.  </w:t>
      </w:r>
      <w:r w:rsidRPr="007C3195">
        <w:rPr>
          <w:sz w:val="16"/>
          <w:szCs w:val="16"/>
        </w:rPr>
        <w:br/>
        <w:t xml:space="preserve">(ii) Aspirate 5-10 ml sample of gastric juice every 15 minutes. Collect 8 such samples.  </w:t>
      </w:r>
      <w:r w:rsidRPr="007C3195">
        <w:rPr>
          <w:sz w:val="16"/>
          <w:szCs w:val="16"/>
        </w:rPr>
        <w:br/>
        <w:t xml:space="preserve">3. Alcohol-histamine test meal  </w:t>
      </w:r>
      <w:r w:rsidRPr="007C3195">
        <w:rPr>
          <w:sz w:val="16"/>
          <w:szCs w:val="16"/>
        </w:rPr>
        <w:br/>
        <w:t xml:space="preserve">(i) Aspirate the total fasting juice.  </w:t>
      </w:r>
      <w:r w:rsidRPr="007C3195">
        <w:rPr>
          <w:sz w:val="16"/>
          <w:szCs w:val="16"/>
        </w:rPr>
        <w:br/>
        <w:t xml:space="preserve">(ii)  Give 50 ml of 7% alcohol.  </w:t>
      </w:r>
      <w:r w:rsidRPr="007C3195">
        <w:rPr>
          <w:sz w:val="16"/>
          <w:szCs w:val="16"/>
        </w:rPr>
        <w:br/>
        <w:t xml:space="preserve">(iii) Inject 0.5 mg histamine subcutaneously.  </w:t>
      </w:r>
      <w:r w:rsidRPr="007C3195">
        <w:rPr>
          <w:sz w:val="16"/>
          <w:szCs w:val="16"/>
        </w:rPr>
        <w:br/>
        <w:t xml:space="preserve">(iv) Collect 5-10 ml samples every 15 minutes. Collect 10 such samples.  </w:t>
      </w:r>
      <w:r w:rsidRPr="007C3195">
        <w:rPr>
          <w:sz w:val="16"/>
          <w:szCs w:val="16"/>
        </w:rPr>
        <w:br/>
        <w:t xml:space="preserve">(v) Aspirate the residue and measure its volume.  </w:t>
      </w:r>
      <w:r w:rsidRPr="007C3195">
        <w:rPr>
          <w:sz w:val="16"/>
          <w:szCs w:val="16"/>
        </w:rPr>
        <w:br/>
        <w:t xml:space="preserve">4. Insulin test meal.  </w:t>
      </w:r>
      <w:r w:rsidRPr="007C3195">
        <w:rPr>
          <w:sz w:val="16"/>
          <w:szCs w:val="16"/>
        </w:rPr>
        <w:br/>
      </w:r>
    </w:p>
    <w:p w:rsidR="000F78A0" w:rsidRPr="007C3195" w:rsidRDefault="000F78A0" w:rsidP="007C3195">
      <w:pPr>
        <w:rPr>
          <w:sz w:val="22"/>
          <w:szCs w:val="22"/>
        </w:rPr>
      </w:pPr>
      <w:r w:rsidRPr="007C3195">
        <w:rPr>
          <w:sz w:val="22"/>
          <w:szCs w:val="22"/>
        </w:rPr>
        <w:t xml:space="preserve">Physical examination  </w:t>
      </w:r>
      <w:r w:rsidRPr="007C3195">
        <w:rPr>
          <w:sz w:val="22"/>
          <w:szCs w:val="22"/>
        </w:rPr>
        <w:br/>
      </w:r>
    </w:p>
    <w:p w:rsidR="000F78A0" w:rsidRPr="007C3195" w:rsidRDefault="000F78A0" w:rsidP="007C3195">
      <w:pPr>
        <w:rPr>
          <w:sz w:val="16"/>
          <w:szCs w:val="16"/>
        </w:rPr>
      </w:pPr>
      <w:r w:rsidRPr="007C3195">
        <w:rPr>
          <w:sz w:val="16"/>
          <w:szCs w:val="16"/>
        </w:rPr>
        <w:t xml:space="preserve">1. Volume  </w:t>
      </w:r>
      <w:r w:rsidRPr="007C3195">
        <w:rPr>
          <w:sz w:val="16"/>
          <w:szCs w:val="16"/>
        </w:rPr>
        <w:br/>
        <w:t xml:space="preserve">Normal 50-100 ml  </w:t>
      </w:r>
      <w:r w:rsidRPr="007C3195">
        <w:rPr>
          <w:sz w:val="16"/>
          <w:szCs w:val="16"/>
        </w:rPr>
        <w:br/>
        <w:t xml:space="preserve">Raised in  </w:t>
      </w:r>
      <w:r w:rsidRPr="007C3195">
        <w:rPr>
          <w:sz w:val="16"/>
          <w:szCs w:val="16"/>
        </w:rPr>
        <w:br/>
        <w:t xml:space="preserve">(a) Duodenal ulcer.  </w:t>
      </w:r>
      <w:r w:rsidRPr="007C3195">
        <w:rPr>
          <w:sz w:val="16"/>
          <w:szCs w:val="16"/>
        </w:rPr>
        <w:br/>
        <w:t xml:space="preserve">(b) Pyioric stenosis.  </w:t>
      </w:r>
      <w:r w:rsidRPr="007C3195">
        <w:rPr>
          <w:sz w:val="16"/>
          <w:szCs w:val="16"/>
        </w:rPr>
        <w:br/>
        <w:t xml:space="preserve">(c) Pylorospasm.  </w:t>
      </w:r>
      <w:r w:rsidRPr="007C3195">
        <w:rPr>
          <w:sz w:val="16"/>
          <w:szCs w:val="16"/>
        </w:rPr>
        <w:br/>
      </w:r>
    </w:p>
    <w:p w:rsidR="000F78A0" w:rsidRPr="007C3195" w:rsidRDefault="000F78A0" w:rsidP="007C3195">
      <w:pPr>
        <w:rPr>
          <w:sz w:val="16"/>
          <w:szCs w:val="16"/>
        </w:rPr>
      </w:pPr>
      <w:r w:rsidRPr="007C3195">
        <w:rPr>
          <w:sz w:val="16"/>
          <w:szCs w:val="16"/>
        </w:rPr>
        <w:t xml:space="preserve">2. Odour  </w:t>
      </w:r>
      <w:r w:rsidRPr="007C3195">
        <w:rPr>
          <w:sz w:val="16"/>
          <w:szCs w:val="16"/>
        </w:rPr>
        <w:br/>
        <w:t xml:space="preserve">Normal... Pungent  </w:t>
      </w:r>
      <w:r w:rsidRPr="007C3195">
        <w:rPr>
          <w:sz w:val="16"/>
          <w:szCs w:val="16"/>
        </w:rPr>
        <w:br/>
        <w:t xml:space="preserve">Odourless in... Achlorhydria.  </w:t>
      </w:r>
      <w:r w:rsidRPr="007C3195">
        <w:rPr>
          <w:sz w:val="16"/>
          <w:szCs w:val="16"/>
        </w:rPr>
        <w:br/>
        <w:t xml:space="preserve">Foul and acid in...Pyloric stenosis  </w:t>
      </w:r>
      <w:r w:rsidRPr="007C3195">
        <w:rPr>
          <w:sz w:val="16"/>
          <w:szCs w:val="16"/>
        </w:rPr>
        <w:br/>
        <w:t xml:space="preserve">Offensive faecal in   (a) Intestinal obstruction. (b) Gastro-colic fistula.  </w:t>
      </w:r>
      <w:r w:rsidRPr="007C3195">
        <w:rPr>
          <w:sz w:val="16"/>
          <w:szCs w:val="16"/>
        </w:rPr>
        <w:br/>
        <w:t xml:space="preserve">Ammoniacal in Uraemia.  </w:t>
      </w:r>
      <w:r w:rsidRPr="007C3195">
        <w:rPr>
          <w:sz w:val="16"/>
          <w:szCs w:val="16"/>
        </w:rPr>
        <w:br/>
      </w:r>
    </w:p>
    <w:p w:rsidR="000F78A0" w:rsidRPr="007C3195" w:rsidRDefault="000F78A0" w:rsidP="007C3195">
      <w:pPr>
        <w:rPr>
          <w:sz w:val="16"/>
          <w:szCs w:val="16"/>
        </w:rPr>
      </w:pPr>
      <w:r w:rsidRPr="007C3195">
        <w:rPr>
          <w:sz w:val="16"/>
          <w:szCs w:val="16"/>
        </w:rPr>
        <w:t xml:space="preserve">3. Blood  </w:t>
      </w:r>
      <w:r w:rsidRPr="007C3195">
        <w:rPr>
          <w:sz w:val="16"/>
          <w:szCs w:val="16"/>
        </w:rPr>
        <w:br/>
        <w:t xml:space="preserve">Fresh blood in small amount ... trauma of the tube.  </w:t>
      </w:r>
      <w:r w:rsidRPr="007C3195">
        <w:rPr>
          <w:sz w:val="16"/>
          <w:szCs w:val="16"/>
        </w:rPr>
        <w:br/>
        <w:t xml:space="preserve">Reddish brown in large amount </w:t>
      </w:r>
    </w:p>
    <w:p w:rsidR="000F78A0" w:rsidRPr="007C3195" w:rsidRDefault="000F78A0" w:rsidP="007C3195">
      <w:pPr>
        <w:rPr>
          <w:sz w:val="16"/>
          <w:szCs w:val="16"/>
        </w:rPr>
      </w:pPr>
      <w:r w:rsidRPr="007C3195">
        <w:rPr>
          <w:sz w:val="16"/>
          <w:szCs w:val="16"/>
        </w:rPr>
        <w:t xml:space="preserve">(a) Gastric bleeding </w:t>
      </w:r>
    </w:p>
    <w:p w:rsidR="000F78A0" w:rsidRPr="007C3195" w:rsidRDefault="000F78A0" w:rsidP="007C3195">
      <w:pPr>
        <w:rPr>
          <w:sz w:val="16"/>
          <w:szCs w:val="16"/>
        </w:rPr>
      </w:pPr>
      <w:r w:rsidRPr="007C3195">
        <w:rPr>
          <w:sz w:val="16"/>
          <w:szCs w:val="16"/>
        </w:rPr>
        <w:t xml:space="preserve">(b) Oesophageal varices.  </w:t>
      </w:r>
      <w:r w:rsidRPr="007C3195">
        <w:rPr>
          <w:sz w:val="16"/>
          <w:szCs w:val="16"/>
        </w:rPr>
        <w:br/>
      </w:r>
    </w:p>
    <w:p w:rsidR="000F78A0" w:rsidRPr="007C3195" w:rsidRDefault="000F78A0" w:rsidP="007C3195">
      <w:pPr>
        <w:rPr>
          <w:sz w:val="16"/>
          <w:szCs w:val="16"/>
        </w:rPr>
      </w:pPr>
      <w:r w:rsidRPr="007C3195">
        <w:rPr>
          <w:sz w:val="16"/>
          <w:szCs w:val="16"/>
        </w:rPr>
        <w:t xml:space="preserve">4. Mucus  </w:t>
      </w:r>
      <w:r w:rsidRPr="007C3195">
        <w:rPr>
          <w:sz w:val="16"/>
          <w:szCs w:val="16"/>
        </w:rPr>
        <w:br/>
        <w:t xml:space="preserve">Large amount suggests </w:t>
      </w:r>
    </w:p>
    <w:p w:rsidR="000F78A0" w:rsidRPr="007C3195" w:rsidRDefault="000F78A0" w:rsidP="007C3195">
      <w:pPr>
        <w:rPr>
          <w:sz w:val="16"/>
          <w:szCs w:val="16"/>
        </w:rPr>
      </w:pPr>
      <w:r w:rsidRPr="007C3195">
        <w:rPr>
          <w:sz w:val="16"/>
          <w:szCs w:val="16"/>
        </w:rPr>
        <w:t xml:space="preserve">(a) Gastritis </w:t>
      </w:r>
    </w:p>
    <w:p w:rsidR="000F78A0" w:rsidRPr="007C3195" w:rsidRDefault="000F78A0" w:rsidP="007C3195">
      <w:pPr>
        <w:rPr>
          <w:sz w:val="16"/>
          <w:szCs w:val="16"/>
        </w:rPr>
      </w:pPr>
      <w:r w:rsidRPr="007C3195">
        <w:rPr>
          <w:sz w:val="16"/>
          <w:szCs w:val="16"/>
        </w:rPr>
        <w:t xml:space="preserve">(b) Gastric carcinoma  </w:t>
      </w:r>
      <w:r w:rsidRPr="007C3195">
        <w:rPr>
          <w:sz w:val="16"/>
          <w:szCs w:val="16"/>
        </w:rPr>
        <w:br/>
      </w:r>
    </w:p>
    <w:p w:rsidR="000F78A0" w:rsidRPr="007C3195" w:rsidRDefault="000F78A0" w:rsidP="007C3195">
      <w:pPr>
        <w:rPr>
          <w:sz w:val="22"/>
          <w:szCs w:val="22"/>
        </w:rPr>
      </w:pPr>
      <w:r w:rsidRPr="007C3195">
        <w:rPr>
          <w:sz w:val="22"/>
          <w:szCs w:val="22"/>
        </w:rPr>
        <w:t xml:space="preserve">Chemical examination  </w:t>
      </w:r>
      <w:r w:rsidRPr="007C3195">
        <w:rPr>
          <w:sz w:val="22"/>
          <w:szCs w:val="22"/>
        </w:rPr>
        <w:br/>
      </w:r>
    </w:p>
    <w:p w:rsidR="000F78A0" w:rsidRPr="007C3195" w:rsidRDefault="000F78A0" w:rsidP="007C3195">
      <w:pPr>
        <w:rPr>
          <w:sz w:val="16"/>
          <w:szCs w:val="16"/>
        </w:rPr>
      </w:pPr>
      <w:r w:rsidRPr="007C3195">
        <w:rPr>
          <w:sz w:val="16"/>
          <w:szCs w:val="16"/>
        </w:rPr>
        <w:t xml:space="preserve">1. Hydrochloric acid : Estimated by titration with alkali :  </w:t>
      </w:r>
      <w:r w:rsidRPr="007C3195">
        <w:rPr>
          <w:sz w:val="16"/>
          <w:szCs w:val="16"/>
        </w:rPr>
        <w:br/>
        <w:t xml:space="preserve">Achlorhydria in  </w:t>
      </w:r>
      <w:r w:rsidRPr="007C3195">
        <w:rPr>
          <w:sz w:val="16"/>
          <w:szCs w:val="16"/>
        </w:rPr>
        <w:br/>
        <w:t xml:space="preserve">(a) Old age  </w:t>
      </w:r>
      <w:r w:rsidRPr="007C3195">
        <w:rPr>
          <w:sz w:val="16"/>
          <w:szCs w:val="16"/>
        </w:rPr>
        <w:br/>
        <w:t xml:space="preserve">(b) Pregnancy  </w:t>
      </w:r>
      <w:r w:rsidRPr="007C3195">
        <w:rPr>
          <w:sz w:val="16"/>
          <w:szCs w:val="16"/>
        </w:rPr>
        <w:br/>
        <w:t xml:space="preserve">(c) Atrophic gastritis  </w:t>
      </w:r>
      <w:r w:rsidRPr="007C3195">
        <w:rPr>
          <w:sz w:val="16"/>
          <w:szCs w:val="16"/>
        </w:rPr>
        <w:br/>
        <w:t xml:space="preserve">(d) Gastric carcinoma  </w:t>
      </w:r>
    </w:p>
    <w:p w:rsidR="000F78A0" w:rsidRPr="007C3195" w:rsidRDefault="000F78A0" w:rsidP="007C3195">
      <w:pPr>
        <w:spacing w:before="100" w:beforeAutospacing="1" w:after="100" w:afterAutospacing="1"/>
        <w:rPr>
          <w:sz w:val="16"/>
          <w:szCs w:val="16"/>
        </w:rPr>
      </w:pPr>
      <w:r w:rsidRPr="007C3195">
        <w:rPr>
          <w:sz w:val="16"/>
          <w:szCs w:val="16"/>
        </w:rPr>
        <w:t xml:space="preserve">Hyperchlorhydria in : </w:t>
      </w:r>
    </w:p>
    <w:p w:rsidR="000F78A0" w:rsidRPr="007C3195" w:rsidRDefault="000F78A0" w:rsidP="007C3195">
      <w:pPr>
        <w:numPr>
          <w:ilvl w:val="0"/>
          <w:numId w:val="25"/>
        </w:numPr>
        <w:spacing w:before="100" w:beforeAutospacing="1" w:after="100" w:afterAutospacing="1"/>
        <w:rPr>
          <w:sz w:val="16"/>
          <w:szCs w:val="16"/>
        </w:rPr>
      </w:pPr>
      <w:r w:rsidRPr="007C3195">
        <w:rPr>
          <w:sz w:val="16"/>
          <w:szCs w:val="16"/>
        </w:rPr>
        <w:t xml:space="preserve">Pyloric or duodenal ulcer  </w:t>
      </w:r>
      <w:r w:rsidRPr="007C3195">
        <w:rPr>
          <w:sz w:val="16"/>
          <w:szCs w:val="16"/>
        </w:rPr>
        <w:br/>
        <w:t xml:space="preserve">(b) Pylorospasm  </w:t>
      </w:r>
      <w:r w:rsidRPr="007C3195">
        <w:rPr>
          <w:sz w:val="16"/>
          <w:szCs w:val="16"/>
        </w:rPr>
        <w:br/>
        <w:t xml:space="preserve">(c) Gastric crisis of tabes  </w:t>
      </w:r>
      <w:r w:rsidRPr="007C3195">
        <w:rPr>
          <w:sz w:val="16"/>
          <w:szCs w:val="16"/>
        </w:rPr>
        <w:br/>
        <w:t xml:space="preserve">(d) Chronic cholecystitis  </w:t>
      </w:r>
      <w:r w:rsidRPr="007C3195">
        <w:rPr>
          <w:sz w:val="16"/>
          <w:szCs w:val="16"/>
        </w:rPr>
        <w:br/>
        <w:t xml:space="preserve">2. Lactic acid : Detected by blue colour with Uffelman's reagent.  </w:t>
      </w:r>
      <w:r w:rsidRPr="007C3195">
        <w:rPr>
          <w:sz w:val="16"/>
          <w:szCs w:val="16"/>
        </w:rPr>
        <w:br/>
        <w:t xml:space="preserve">Present in... Gastric carcinoma.  </w:t>
      </w:r>
      <w:r w:rsidRPr="007C3195">
        <w:rPr>
          <w:sz w:val="16"/>
          <w:szCs w:val="16"/>
        </w:rPr>
        <w:br/>
      </w:r>
    </w:p>
    <w:p w:rsidR="000F78A0" w:rsidRPr="007C3195" w:rsidRDefault="000F78A0" w:rsidP="007C3195">
      <w:pPr>
        <w:rPr>
          <w:sz w:val="22"/>
          <w:szCs w:val="22"/>
        </w:rPr>
      </w:pPr>
      <w:r w:rsidRPr="007C3195">
        <w:rPr>
          <w:sz w:val="22"/>
          <w:szCs w:val="22"/>
        </w:rPr>
        <w:t xml:space="preserve">Microscopic examination  </w:t>
      </w:r>
      <w:r w:rsidRPr="007C3195">
        <w:rPr>
          <w:sz w:val="22"/>
          <w:szCs w:val="22"/>
        </w:rPr>
        <w:br/>
      </w:r>
    </w:p>
    <w:p w:rsidR="000F78A0" w:rsidRPr="007C3195" w:rsidRDefault="000F78A0" w:rsidP="007C3195">
      <w:pPr>
        <w:numPr>
          <w:ilvl w:val="0"/>
          <w:numId w:val="26"/>
        </w:numPr>
        <w:contextualSpacing/>
        <w:rPr>
          <w:sz w:val="16"/>
          <w:szCs w:val="16"/>
        </w:rPr>
      </w:pPr>
      <w:r w:rsidRPr="007C3195">
        <w:rPr>
          <w:sz w:val="16"/>
          <w:szCs w:val="16"/>
        </w:rPr>
        <w:t xml:space="preserve">Food retention - starch particles etc., indicate pyloric stenosis.  </w:t>
      </w:r>
      <w:r w:rsidRPr="007C3195">
        <w:rPr>
          <w:sz w:val="16"/>
          <w:szCs w:val="16"/>
        </w:rPr>
        <w:br/>
        <w:t xml:space="preserve">2. Tissue fragments indicate growth or gastritis.  </w:t>
      </w:r>
      <w:r w:rsidRPr="007C3195">
        <w:rPr>
          <w:sz w:val="16"/>
          <w:szCs w:val="16"/>
        </w:rPr>
        <w:br/>
        <w:t xml:space="preserve">3. Parasites and their ova indicate corresponding infestation. </w:t>
      </w:r>
    </w:p>
    <w:p w:rsidR="000F78A0" w:rsidRPr="007C3195" w:rsidRDefault="000F78A0" w:rsidP="007C3195">
      <w:pPr>
        <w:rPr>
          <w:sz w:val="16"/>
          <w:szCs w:val="16"/>
        </w:rPr>
      </w:pPr>
    </w:p>
    <w:p w:rsidR="000F78A0" w:rsidRPr="007C3195" w:rsidRDefault="000F78A0" w:rsidP="007C3195">
      <w:pPr>
        <w:rPr>
          <w:sz w:val="44"/>
          <w:szCs w:val="44"/>
        </w:rPr>
      </w:pPr>
      <w:r w:rsidRPr="007C3195">
        <w:rPr>
          <w:sz w:val="44"/>
          <w:szCs w:val="44"/>
        </w:rPr>
        <w:t xml:space="preserve">GASTRIC ULCER  </w:t>
      </w:r>
      <w:r w:rsidRPr="007C3195">
        <w:rPr>
          <w:sz w:val="44"/>
          <w:szCs w:val="44"/>
        </w:rPr>
        <w:br/>
      </w:r>
    </w:p>
    <w:p w:rsidR="000F78A0" w:rsidRPr="007C3195" w:rsidRDefault="000F78A0" w:rsidP="007C3195">
      <w:pPr>
        <w:rPr>
          <w:sz w:val="16"/>
          <w:szCs w:val="16"/>
        </w:rPr>
      </w:pPr>
      <w:r w:rsidRPr="007C3195">
        <w:rPr>
          <w:sz w:val="16"/>
          <w:szCs w:val="16"/>
        </w:rPr>
        <w:t xml:space="preserve">'Peptic ulcer' is an ulcer found either in the lower end of the oesophagus, the stomach, the duodenum, the small intestine anastomosed to the stomach, or rarely at the junction of a Meckel's diverticulum with the small intestine, i.e., the areas exposed to acid gastric juice.  </w:t>
      </w:r>
      <w:r w:rsidRPr="007C3195">
        <w:rPr>
          <w:sz w:val="16"/>
          <w:szCs w:val="16"/>
        </w:rPr>
        <w:br/>
      </w:r>
    </w:p>
    <w:p w:rsidR="000F78A0" w:rsidRPr="007C3195" w:rsidRDefault="000F78A0" w:rsidP="007C3195">
      <w:pPr>
        <w:rPr>
          <w:sz w:val="22"/>
          <w:szCs w:val="22"/>
        </w:rPr>
      </w:pPr>
      <w:r w:rsidRPr="007C3195">
        <w:rPr>
          <w:sz w:val="22"/>
          <w:szCs w:val="22"/>
        </w:rPr>
        <w:t xml:space="preserve">Etiology  </w:t>
      </w:r>
      <w:r w:rsidRPr="007C3195">
        <w:rPr>
          <w:sz w:val="22"/>
          <w:szCs w:val="22"/>
        </w:rPr>
        <w:br/>
      </w:r>
    </w:p>
    <w:p w:rsidR="000F78A0" w:rsidRPr="007C3195" w:rsidRDefault="000F78A0" w:rsidP="007C3195">
      <w:pPr>
        <w:rPr>
          <w:sz w:val="16"/>
          <w:szCs w:val="16"/>
        </w:rPr>
      </w:pPr>
      <w:r w:rsidRPr="007C3195">
        <w:rPr>
          <w:sz w:val="16"/>
          <w:szCs w:val="16"/>
        </w:rPr>
        <w:t xml:space="preserve">Gastric ulcer results when either the digestive power of the gastric juice is so increased that it corrodes the normal healthy mucosa or the damaged mucosa cannot resist the digestive action of normal gastric juice. The following factors are held responsible for the causation of gastric ulcer but all these mediate through one of the two mechanisms.  </w:t>
      </w:r>
      <w:r w:rsidRPr="007C3195">
        <w:rPr>
          <w:sz w:val="16"/>
          <w:szCs w:val="16"/>
        </w:rPr>
        <w:br/>
      </w:r>
    </w:p>
    <w:p w:rsidR="000F78A0" w:rsidRPr="007C3195" w:rsidRDefault="000F78A0" w:rsidP="007C3195">
      <w:pPr>
        <w:rPr>
          <w:sz w:val="16"/>
          <w:szCs w:val="16"/>
        </w:rPr>
      </w:pPr>
      <w:r w:rsidRPr="007C3195">
        <w:rPr>
          <w:sz w:val="20"/>
          <w:szCs w:val="16"/>
        </w:rPr>
        <w:t>A. Local factors</w:t>
      </w:r>
      <w:r w:rsidRPr="007C3195">
        <w:rPr>
          <w:sz w:val="16"/>
          <w:szCs w:val="16"/>
        </w:rPr>
        <w:t xml:space="preserve">  </w:t>
      </w:r>
      <w:r w:rsidRPr="007C3195">
        <w:rPr>
          <w:sz w:val="16"/>
          <w:szCs w:val="16"/>
        </w:rPr>
        <w:br/>
        <w:t xml:space="preserve">1. Abnormalities of mucus. Alkaline mucus is the first line of defence for the gastric mucosa probably acting as a protective antacid barrier against the acid fluid. A deficient formation of mucus or lack of sufficient alkalinity may render the gastric mucosa susceptible to digestive action of the gastric juice.  </w:t>
      </w:r>
      <w:r w:rsidRPr="007C3195">
        <w:rPr>
          <w:sz w:val="16"/>
          <w:szCs w:val="16"/>
        </w:rPr>
        <w:br/>
        <w:t xml:space="preserve">2. Hormonal factors. The role of hormones is indicated by sex difference. Gastric ulcer is more common in men. Moreover in women, the immunity appears to increase in pregnancy.  </w:t>
      </w:r>
      <w:r w:rsidRPr="007C3195">
        <w:rPr>
          <w:sz w:val="16"/>
          <w:szCs w:val="16"/>
        </w:rPr>
        <w:br/>
        <w:t xml:space="preserve">3. Mucosal ischaemia. Mucosal resistance may be lowered when there is a poor blood supply. It is probable that some of the gastric ulcers in the elderly patients are due to thrombosis - venous or arterial.  </w:t>
      </w:r>
      <w:r w:rsidRPr="007C3195">
        <w:rPr>
          <w:sz w:val="16"/>
          <w:szCs w:val="16"/>
        </w:rPr>
        <w:br/>
        <w:t xml:space="preserve">4. Irritant foods. Excessive intake of spices and other irritant foods may play a significant part in the etiology of gastric ulcer. Such foods irritate the mucosa thus causing excessive secretion of gastric juice.  </w:t>
      </w:r>
      <w:r w:rsidRPr="007C3195">
        <w:rPr>
          <w:sz w:val="16"/>
          <w:szCs w:val="16"/>
        </w:rPr>
        <w:br/>
      </w:r>
    </w:p>
    <w:p w:rsidR="000F78A0" w:rsidRPr="007C3195" w:rsidRDefault="000F78A0" w:rsidP="007C3195">
      <w:pPr>
        <w:rPr>
          <w:sz w:val="16"/>
          <w:szCs w:val="16"/>
        </w:rPr>
      </w:pPr>
      <w:r w:rsidRPr="007C3195">
        <w:rPr>
          <w:sz w:val="20"/>
          <w:szCs w:val="16"/>
        </w:rPr>
        <w:t xml:space="preserve">B. General factors  </w:t>
      </w:r>
      <w:r w:rsidRPr="007C3195">
        <w:rPr>
          <w:sz w:val="16"/>
          <w:szCs w:val="16"/>
        </w:rPr>
        <w:br/>
        <w:t xml:space="preserve">1. Heredity. It is believed beyond doubt that a definite hereditory factor operates in the causation of gastric ulcer. A strong family history is frequently found in patients who develop ulcers soon after puberty.  </w:t>
      </w:r>
      <w:r w:rsidRPr="007C3195">
        <w:rPr>
          <w:sz w:val="16"/>
          <w:szCs w:val="16"/>
        </w:rPr>
        <w:br/>
        <w:t xml:space="preserve">2. Blood group. There is a striking association of peptic ulcer with blood group O. There is no satisfactory explanation for this association.  </w:t>
      </w:r>
      <w:r w:rsidRPr="007C3195">
        <w:rPr>
          <w:sz w:val="16"/>
          <w:szCs w:val="16"/>
        </w:rPr>
        <w:br/>
        <w:t xml:space="preserve">3. Stress. The occurrence of acute ulcers following physical or mental trauma, or a surgical operation, is undoubted. The stress mechanism probably acts through adrenal cortex.  </w:t>
      </w:r>
      <w:r w:rsidRPr="007C3195">
        <w:rPr>
          <w:sz w:val="16"/>
          <w:szCs w:val="16"/>
        </w:rPr>
        <w:br/>
      </w:r>
    </w:p>
    <w:p w:rsidR="000F78A0" w:rsidRPr="007C3195" w:rsidRDefault="000F78A0" w:rsidP="007C3195">
      <w:pPr>
        <w:rPr>
          <w:sz w:val="22"/>
          <w:szCs w:val="22"/>
        </w:rPr>
      </w:pPr>
      <w:r w:rsidRPr="007C3195">
        <w:rPr>
          <w:sz w:val="22"/>
          <w:szCs w:val="22"/>
        </w:rPr>
        <w:t xml:space="preserve">Pathology  </w:t>
      </w:r>
      <w:r w:rsidRPr="007C3195">
        <w:rPr>
          <w:sz w:val="22"/>
          <w:szCs w:val="22"/>
        </w:rPr>
        <w:br/>
      </w:r>
    </w:p>
    <w:p w:rsidR="000F78A0" w:rsidRPr="007C3195" w:rsidRDefault="000F78A0" w:rsidP="007C3195">
      <w:pPr>
        <w:rPr>
          <w:sz w:val="16"/>
          <w:szCs w:val="16"/>
        </w:rPr>
      </w:pPr>
      <w:r w:rsidRPr="007C3195">
        <w:rPr>
          <w:sz w:val="16"/>
          <w:szCs w:val="16"/>
        </w:rPr>
        <w:t xml:space="preserve">The ulcer may be acute or chronic. The acute ulcer may be single or multiple with a wide distribution. There is relatively little exudate, little more than some necrotic material on the floor and at margins, as the digestive action of gastric juice quickly destroys any exudate present.  </w:t>
      </w:r>
      <w:r w:rsidRPr="007C3195">
        <w:rPr>
          <w:sz w:val="16"/>
          <w:szCs w:val="16"/>
        </w:rPr>
        <w:br/>
        <w:t xml:space="preserve">Chronic ulcer penetrates down to the muscular coat and its base consists of fibrin, pus cells, and necrotic granulation tissue. Beneath the floor and around the ulcer is live granulative and scar tissue. There are no living nerve fibres at the base of the ulcer, but it is surrounded by a considerable zone of inflammatory oedema in which nerve fibrils may be seen. The serous coat may be thickened and fibrinous, or may be adherent to surrounding organs such as pancreas. In some cases muscular coat has been eaten away and the floor of the ulcer is the pancreas.  </w:t>
      </w:r>
      <w:r w:rsidRPr="007C3195">
        <w:rPr>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6945"/>
        <w:gridCol w:w="1785"/>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lastRenderedPageBreak/>
              <w:drawing>
                <wp:inline distT="0" distB="0" distL="0" distR="0">
                  <wp:extent cx="4334256" cy="3072384"/>
                  <wp:effectExtent l="19050" t="0" r="9144" b="0"/>
                  <wp:docPr id="288" name="Picture 311" descr="D:\11\malladditional\doctorkcbooks\medicin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D:\11\malladditional\doctorkcbooks\medicine\3-2.jpg"/>
                          <pic:cNvPicPr>
                            <a:picLocks noChangeAspect="1" noChangeArrowheads="1"/>
                          </pic:cNvPicPr>
                        </pic:nvPicPr>
                        <pic:blipFill>
                          <a:blip r:embed="rId14" cstate="print"/>
                          <a:srcRect/>
                          <a:stretch>
                            <a:fillRect/>
                          </a:stretch>
                        </pic:blipFill>
                        <pic:spPr bwMode="auto">
                          <a:xfrm>
                            <a:off x="0" y="0"/>
                            <a:ext cx="4334256" cy="3072384"/>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Fig 3.2 : Etiology of gastric ulcer</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Clinical Findings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There are four clinical types of gastric ulcer  </w:t>
      </w:r>
      <w:r w:rsidRPr="007C3195">
        <w:rPr>
          <w:rFonts w:eastAsia="Times New Roman"/>
          <w:sz w:val="16"/>
          <w:szCs w:val="16"/>
        </w:rPr>
        <w:br/>
        <w:t xml:space="preserve">1. Acute gastric ulcer  </w:t>
      </w:r>
      <w:r w:rsidRPr="007C3195">
        <w:rPr>
          <w:rFonts w:eastAsia="Times New Roman"/>
          <w:sz w:val="16"/>
          <w:szCs w:val="16"/>
        </w:rPr>
        <w:br/>
        <w:t xml:space="preserve">2. Gastric retention ulcer  </w:t>
      </w:r>
      <w:r w:rsidRPr="007C3195">
        <w:rPr>
          <w:rFonts w:eastAsia="Times New Roman"/>
          <w:sz w:val="16"/>
          <w:szCs w:val="16"/>
        </w:rPr>
        <w:br/>
        <w:t xml:space="preserve">3. Lesser curvature ulcer  </w:t>
      </w:r>
      <w:r w:rsidRPr="007C3195">
        <w:rPr>
          <w:rFonts w:eastAsia="Times New Roman"/>
          <w:sz w:val="16"/>
          <w:szCs w:val="16"/>
        </w:rPr>
        <w:br/>
        <w:t xml:space="preserve">4. Antral ulcer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The distinguishing symptoms of various types are given in the follcvving table  </w:t>
      </w:r>
      <w:r w:rsidRPr="007C3195">
        <w:rPr>
          <w:rFonts w:eastAsia="Times New Roman"/>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07"/>
        <w:gridCol w:w="2537"/>
        <w:gridCol w:w="2422"/>
        <w:gridCol w:w="2594"/>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Type of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Pathology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Cause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Symptoms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Acute gastric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An erosion which penetrates through the muscularis.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May be multiple.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Occurs with equal  frequency in all  parts of the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stomach.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(iv)  Heals without scarring.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A complication of acute gastritis.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May be caused by irritant drugs.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May be none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Short lived dyspepsia of acute gastritic type.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Acute or chronic bleeding.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Gastric retention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Acute or chronic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Often multiple.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Associated   with delay in gastric emptying.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(iv)  Found in all parts of the stomach.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Associated with pyloric stenosis due to duodenal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May be none or marked by associated duodenal ulcer.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(ii)  Acute bleeding.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Lesser curvature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Chronic ulcer causing surrounding oedema and scarring.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May be a giant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Cause unknown.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Commoner  in cirrhotics,  bronchitics and the aged.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Relatively common in females and lower classes.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Pain after food; relieved by food,  vomiting or alkalis.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Periods of remission even  though  ulcer remains unhealed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Antral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 ulcer in pyloric antrum associated wifh antral gastritis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Unknown.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Pain after food; relieved by food, vomiting or alkalis.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Wasting; nausea and vomiting, if pylorus involved. </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lastRenderedPageBreak/>
        <w:t xml:space="preserve">Signs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There are no physical signs of uncomplicated gastric ulcer except an inconsistent tenderness over the ulcer itself.If the ulcer becomes attached to the surrounding structure, pain tends to become more continuous and muscle rigidity may develop. In severe penetrating ulcers, pain may be made worse by movements  </w:t>
      </w:r>
      <w:r w:rsidRPr="007C3195">
        <w:rPr>
          <w:rFonts w:eastAsia="Times New Roman"/>
          <w:sz w:val="16"/>
          <w:szCs w:val="16"/>
        </w:rPr>
        <w:br/>
        <w:t xml:space="preserve">of the trunk. if the ulcer involves the pylorus, signs of gastric retention may develop. Bleeding from the ulcer may be acute or insidious resulting in haematemesis and iron deficiency anaemia with its signs.  </w:t>
      </w:r>
    </w:p>
    <w:p w:rsidR="000F78A0" w:rsidRPr="007C3195" w:rsidRDefault="000F78A0" w:rsidP="007C3195">
      <w:pPr>
        <w:spacing w:before="100" w:beforeAutospacing="1" w:after="100" w:afterAutospacing="1"/>
        <w:rPr>
          <w:sz w:val="22"/>
          <w:szCs w:val="22"/>
        </w:rPr>
      </w:pPr>
      <w:r w:rsidRPr="007C3195">
        <w:rPr>
          <w:sz w:val="22"/>
          <w:szCs w:val="22"/>
        </w:rPr>
        <w:t xml:space="preserve">Diagnosis  </w:t>
      </w:r>
      <w:r w:rsidRPr="007C3195">
        <w:rPr>
          <w:sz w:val="22"/>
          <w:szCs w:val="22"/>
        </w:rPr>
        <w:br/>
      </w:r>
    </w:p>
    <w:p w:rsidR="000F78A0" w:rsidRPr="007C3195" w:rsidRDefault="000F78A0" w:rsidP="007C3195">
      <w:pPr>
        <w:numPr>
          <w:ilvl w:val="0"/>
          <w:numId w:val="27"/>
        </w:numPr>
        <w:spacing w:before="100" w:beforeAutospacing="1" w:after="100" w:afterAutospacing="1"/>
        <w:rPr>
          <w:sz w:val="16"/>
          <w:szCs w:val="16"/>
        </w:rPr>
      </w:pPr>
      <w:r w:rsidRPr="007C3195">
        <w:rPr>
          <w:sz w:val="16"/>
          <w:szCs w:val="16"/>
        </w:rPr>
        <w:t xml:space="preserve">Barium swallow.  </w:t>
      </w:r>
      <w:r w:rsidRPr="007C3195">
        <w:rPr>
          <w:sz w:val="16"/>
          <w:szCs w:val="16"/>
        </w:rPr>
        <w:br/>
        <w:t xml:space="preserve">2. Gastroscopy.  </w:t>
      </w:r>
      <w:r w:rsidRPr="007C3195">
        <w:rPr>
          <w:sz w:val="16"/>
          <w:szCs w:val="16"/>
        </w:rPr>
        <w:br/>
        <w:t xml:space="preserve">3. Gastric analysis.  </w:t>
      </w:r>
      <w:r w:rsidRPr="007C3195">
        <w:rPr>
          <w:sz w:val="16"/>
          <w:szCs w:val="16"/>
        </w:rPr>
        <w:br/>
        <w:t xml:space="preserve">4. Stool examination for occult blood.  </w:t>
      </w:r>
      <w:r w:rsidRPr="007C3195">
        <w:rPr>
          <w:sz w:val="16"/>
          <w:szCs w:val="16"/>
        </w:rPr>
        <w:br/>
      </w:r>
    </w:p>
    <w:p w:rsidR="000F78A0" w:rsidRPr="007C3195" w:rsidRDefault="000F78A0" w:rsidP="007C3195">
      <w:pPr>
        <w:rPr>
          <w:sz w:val="22"/>
          <w:szCs w:val="22"/>
        </w:rPr>
      </w:pPr>
      <w:r w:rsidRPr="007C3195">
        <w:rPr>
          <w:sz w:val="22"/>
          <w:szCs w:val="22"/>
        </w:rPr>
        <w:t xml:space="preserve">Differential diagnosis  </w:t>
      </w:r>
      <w:r w:rsidRPr="007C3195">
        <w:rPr>
          <w:sz w:val="22"/>
          <w:szCs w:val="22"/>
        </w:rPr>
        <w:br/>
      </w:r>
    </w:p>
    <w:p w:rsidR="000F78A0" w:rsidRPr="007C3195" w:rsidRDefault="000F78A0" w:rsidP="007C3195">
      <w:pPr>
        <w:rPr>
          <w:sz w:val="16"/>
          <w:szCs w:val="16"/>
        </w:rPr>
      </w:pPr>
      <w:r w:rsidRPr="007C3195">
        <w:rPr>
          <w:sz w:val="16"/>
          <w:szCs w:val="16"/>
        </w:rPr>
        <w:t>The only one condition that may be con</w:t>
      </w:r>
      <w:r w:rsidRPr="007C3195">
        <w:rPr>
          <w:sz w:val="16"/>
          <w:szCs w:val="16"/>
        </w:rPr>
        <w:softHyphen/>
        <w:t>fused with a simple gastric ulcer, is a malign</w:t>
      </w:r>
      <w:r w:rsidRPr="007C3195">
        <w:rPr>
          <w:sz w:val="16"/>
          <w:szCs w:val="16"/>
        </w:rPr>
        <w:softHyphen/>
        <w:t xml:space="preserve">ant gastric ulcer. The distinguishing features are given in the following table.  </w:t>
      </w:r>
      <w:r w:rsidRPr="007C3195">
        <w:rPr>
          <w:sz w:val="16"/>
          <w:szCs w:val="16"/>
        </w:rPr>
        <w:br/>
        <w:t xml:space="preserve">  </w:t>
      </w:r>
      <w:r w:rsidRPr="007C3195">
        <w:rPr>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46"/>
        <w:gridCol w:w="3553"/>
        <w:gridCol w:w="3661"/>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Simple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Carcinoma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Symptoms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Intermittent pain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Anorexia and nausea prominent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95 per cent on lesser curvature or antrum.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Anywhere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Radiology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Rugal convergence right into the ulcer base.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Contour not irregular.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Ulcer not within the line of lesser curvature.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(iv) Muscle spasm opposite.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Irregular contour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Ulcer often within the line of lesser curvature.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Rigidity.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(iv) Indistensibility.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Haemoglobin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May be normal or reduced.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reduced.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 S. 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Often raised.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Faecal occult blood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Sometimes positive.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Nearly always positive.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Gastric analysis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Sometimes achlorhydric.</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 Red blood cell ++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 Pus cells ++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(iii) Often achlorhydric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(iv) Cancer cell may be found. </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Complications  </w:t>
      </w:r>
      <w:r w:rsidRPr="007C3195">
        <w:rPr>
          <w:rFonts w:eastAsia="Times New Roman"/>
          <w:sz w:val="22"/>
          <w:szCs w:val="22"/>
        </w:rPr>
        <w:br/>
      </w:r>
    </w:p>
    <w:p w:rsidR="000F78A0" w:rsidRPr="007C3195" w:rsidRDefault="000F78A0" w:rsidP="007C3195">
      <w:pPr>
        <w:numPr>
          <w:ilvl w:val="0"/>
          <w:numId w:val="28"/>
        </w:numPr>
        <w:contextualSpacing/>
        <w:rPr>
          <w:rFonts w:eastAsia="Times New Roman"/>
          <w:sz w:val="16"/>
          <w:szCs w:val="16"/>
        </w:rPr>
      </w:pPr>
      <w:r w:rsidRPr="007C3195">
        <w:rPr>
          <w:rFonts w:eastAsia="Times New Roman"/>
          <w:sz w:val="16"/>
          <w:szCs w:val="16"/>
        </w:rPr>
        <w:t xml:space="preserve">Perforation.  </w:t>
      </w:r>
      <w:r w:rsidRPr="007C3195">
        <w:rPr>
          <w:rFonts w:eastAsia="Times New Roman"/>
          <w:sz w:val="16"/>
          <w:szCs w:val="16"/>
        </w:rPr>
        <w:br/>
        <w:t xml:space="preserve">2. Haemorrhage.  </w:t>
      </w:r>
      <w:r w:rsidRPr="007C3195">
        <w:rPr>
          <w:rFonts w:eastAsia="Times New Roman"/>
          <w:sz w:val="16"/>
          <w:szCs w:val="16"/>
        </w:rPr>
        <w:br/>
        <w:t xml:space="preserve">3. Penetration into surrounding tissues e.g. pancreas, liver etc.  </w:t>
      </w:r>
      <w:r w:rsidRPr="007C3195">
        <w:rPr>
          <w:rFonts w:eastAsia="Times New Roman"/>
          <w:sz w:val="16"/>
          <w:szCs w:val="16"/>
        </w:rPr>
        <w:br/>
        <w:t xml:space="preserve">4. Pyloric obstruction.  </w:t>
      </w:r>
      <w:r w:rsidRPr="007C3195">
        <w:rPr>
          <w:rFonts w:eastAsia="Times New Roman"/>
          <w:sz w:val="16"/>
          <w:szCs w:val="16"/>
        </w:rPr>
        <w:br/>
        <w:t xml:space="preserve">5. Hour-glass constriction (i.e. fibrosis of mid zone of stomach).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44"/>
          <w:szCs w:val="44"/>
        </w:rPr>
      </w:pPr>
      <w:r w:rsidRPr="007C3195">
        <w:rPr>
          <w:rFonts w:eastAsia="Times New Roman"/>
          <w:sz w:val="44"/>
          <w:szCs w:val="44"/>
        </w:rPr>
        <w:t xml:space="preserve">DUODENAL ULCER  </w:t>
      </w:r>
      <w:r w:rsidRPr="007C3195">
        <w:rPr>
          <w:rFonts w:eastAsia="Times New Roman"/>
          <w:sz w:val="44"/>
          <w:szCs w:val="44"/>
        </w:rPr>
        <w:br/>
      </w:r>
    </w:p>
    <w:p w:rsidR="000F78A0" w:rsidRPr="007C3195" w:rsidRDefault="000F78A0" w:rsidP="007C3195">
      <w:pPr>
        <w:rPr>
          <w:rFonts w:eastAsia="Times New Roman"/>
          <w:sz w:val="22"/>
          <w:szCs w:val="22"/>
        </w:rPr>
      </w:pPr>
      <w:r w:rsidRPr="007C3195">
        <w:rPr>
          <w:rFonts w:eastAsia="Times New Roman"/>
          <w:sz w:val="22"/>
          <w:szCs w:val="22"/>
        </w:rPr>
        <w:t xml:space="preserve">Etiology  </w:t>
      </w:r>
      <w:r w:rsidRPr="007C3195">
        <w:rPr>
          <w:rFonts w:eastAsia="Times New Roman"/>
          <w:sz w:val="22"/>
          <w:szCs w:val="22"/>
        </w:rPr>
        <w:br/>
      </w:r>
    </w:p>
    <w:p w:rsidR="000F78A0" w:rsidRPr="007C3195" w:rsidRDefault="000F78A0" w:rsidP="007C3195">
      <w:pPr>
        <w:numPr>
          <w:ilvl w:val="0"/>
          <w:numId w:val="29"/>
        </w:numPr>
        <w:contextualSpacing/>
        <w:rPr>
          <w:rFonts w:eastAsia="Times New Roman"/>
          <w:sz w:val="16"/>
          <w:szCs w:val="16"/>
        </w:rPr>
      </w:pPr>
      <w:r w:rsidRPr="007C3195">
        <w:rPr>
          <w:rFonts w:eastAsia="Times New Roman"/>
          <w:i/>
          <w:iCs/>
          <w:sz w:val="16"/>
          <w:szCs w:val="16"/>
        </w:rPr>
        <w:t>Hypersecretion of acid pepsin</w:t>
      </w:r>
      <w:r w:rsidRPr="007C3195">
        <w:rPr>
          <w:rFonts w:eastAsia="Times New Roman"/>
          <w:sz w:val="16"/>
          <w:szCs w:val="16"/>
        </w:rPr>
        <w:t xml:space="preserve">. The duodenal ulcer does not occur unless the stomach is capable of secreting acid and pepsin. It has been proved that most but not all, patients with duodenal ulcer secrete  </w:t>
      </w:r>
      <w:r w:rsidRPr="007C3195">
        <w:rPr>
          <w:rFonts w:eastAsia="Times New Roman"/>
          <w:sz w:val="16"/>
          <w:szCs w:val="16"/>
        </w:rPr>
        <w:br/>
        <w:t xml:space="preserve"> greater quantities of acid in response to a maximal dose of histamine than do the normal. Their basal or nocturnal gastric </w:t>
      </w:r>
      <w:r w:rsidRPr="007C3195">
        <w:rPr>
          <w:rFonts w:eastAsia="Times New Roman"/>
          <w:sz w:val="16"/>
          <w:szCs w:val="16"/>
        </w:rPr>
        <w:lastRenderedPageBreak/>
        <w:t xml:space="preserve">secretion is also greater. It is also seen that such persons have a arger mass of acid secretory (parietal) cells than normal.  </w:t>
      </w:r>
      <w:r w:rsidRPr="007C3195">
        <w:rPr>
          <w:rFonts w:eastAsia="Times New Roman"/>
          <w:sz w:val="16"/>
          <w:szCs w:val="16"/>
        </w:rPr>
        <w:br/>
        <w:t>Furthermore, duodenal ulcer occurs nearly always in the first part of the duodenum, the part which is closely exposed to the acid and peptic activity of the gastric juice. This shows that ulceration is at least maintained, if not certainly provoked, by the acid pepsin mixture. In Zollinger Ellison syndrome, gross hyper</w:t>
      </w:r>
      <w:r w:rsidRPr="007C3195">
        <w:rPr>
          <w:rFonts w:eastAsia="Times New Roman"/>
          <w:sz w:val="16"/>
          <w:szCs w:val="16"/>
        </w:rPr>
        <w:softHyphen/>
        <w:t xml:space="preserve">secretion of acid associated with pancreatic adenoma leads to severe peptic ulceration not only of the duodenum but also of the jejunum.  </w:t>
      </w:r>
      <w:r w:rsidRPr="007C3195">
        <w:rPr>
          <w:rFonts w:eastAsia="Times New Roman"/>
          <w:sz w:val="16"/>
          <w:szCs w:val="16"/>
        </w:rPr>
        <w:br/>
        <w:t xml:space="preserve">2. Sex. Males suffer more frequently, the usual ratio being 4 : 1. The higher incidence in males continues to remain till middle age after which it declines.  </w:t>
      </w:r>
      <w:r w:rsidRPr="007C3195">
        <w:rPr>
          <w:rFonts w:eastAsia="Times New Roman"/>
          <w:sz w:val="16"/>
          <w:szCs w:val="16"/>
        </w:rPr>
        <w:br/>
        <w:t xml:space="preserve">3.  Constitutional background  </w:t>
      </w:r>
      <w:r w:rsidRPr="007C3195">
        <w:rPr>
          <w:rFonts w:eastAsia="Times New Roman"/>
          <w:sz w:val="16"/>
          <w:szCs w:val="16"/>
        </w:rPr>
        <w:br/>
        <w:t xml:space="preserve">(i) Familial predisposition.  </w:t>
      </w:r>
      <w:r w:rsidRPr="007C3195">
        <w:rPr>
          <w:rFonts w:eastAsia="Times New Roman"/>
          <w:sz w:val="16"/>
          <w:szCs w:val="16"/>
        </w:rPr>
        <w:br/>
        <w:t xml:space="preserve">(ii)  Blood groups O persons more prone.  </w:t>
      </w:r>
      <w:r w:rsidRPr="007C3195">
        <w:rPr>
          <w:rFonts w:eastAsia="Times New Roman"/>
          <w:sz w:val="16"/>
          <w:szCs w:val="16"/>
        </w:rPr>
        <w:br/>
        <w:t xml:space="preserve">(iii)  Patients with predisposing conditions e.g.  </w:t>
      </w:r>
      <w:r w:rsidRPr="007C3195">
        <w:rPr>
          <w:rFonts w:eastAsia="Times New Roman"/>
          <w:sz w:val="16"/>
          <w:szCs w:val="16"/>
        </w:rPr>
        <w:br/>
        <w:t xml:space="preserve">(a) Chronic emphysema.  </w:t>
      </w:r>
      <w:r w:rsidRPr="007C3195">
        <w:rPr>
          <w:rFonts w:eastAsia="Times New Roman"/>
          <w:sz w:val="16"/>
          <w:szCs w:val="16"/>
        </w:rPr>
        <w:br/>
        <w:t xml:space="preserve">(b) Rheumatoid disease.  </w:t>
      </w:r>
      <w:r w:rsidRPr="007C3195">
        <w:rPr>
          <w:rFonts w:eastAsia="Times New Roman"/>
          <w:sz w:val="16"/>
          <w:szCs w:val="16"/>
        </w:rPr>
        <w:br/>
        <w:t xml:space="preserve">(c) Polycythaemia,  </w:t>
      </w:r>
      <w:r w:rsidRPr="007C3195">
        <w:rPr>
          <w:rFonts w:eastAsia="Times New Roman"/>
          <w:sz w:val="16"/>
          <w:szCs w:val="16"/>
        </w:rPr>
        <w:br/>
        <w:t xml:space="preserve">4. Endocrines. Patients with hyperparathyroidism and tumours of the pancreatic ulcer islets are unduly prone to duodenal ulcer whereas those with pituitary or adrenal failure are immune. Cortisone treatment often causes exacerbation of ulcer symptoms and complications.  </w:t>
      </w:r>
      <w:r w:rsidRPr="007C3195">
        <w:rPr>
          <w:rFonts w:eastAsia="Times New Roman"/>
          <w:sz w:val="16"/>
          <w:szCs w:val="16"/>
        </w:rPr>
        <w:br/>
        <w:t xml:space="preserve">5. Social and occupational aspects. Highest incidence, in the country, is among agriculturists and labourers. Professional people, notably doctors and scientists, are relatively more prone.  </w:t>
      </w:r>
      <w:r w:rsidRPr="007C3195">
        <w:rPr>
          <w:rFonts w:eastAsia="Times New Roman"/>
          <w:sz w:val="16"/>
          <w:szCs w:val="16"/>
        </w:rPr>
        <w:br/>
        <w:t xml:space="preserve">6. Environmental factors. The incidence of ulcer complications rises at times of stress burns and physical trauma act in the same way. Individual patients can often relate exacerbations of ulcer symptoms to periods of mental strain or insomnia.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Pathology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Same as in gastric ulcer.  </w:t>
      </w:r>
    </w:p>
    <w:p w:rsidR="000F78A0" w:rsidRPr="007C3195" w:rsidRDefault="000F78A0" w:rsidP="007C3195">
      <w:pPr>
        <w:spacing w:before="100" w:beforeAutospacing="1" w:after="100" w:afterAutospacing="1"/>
        <w:rPr>
          <w:sz w:val="22"/>
          <w:szCs w:val="22"/>
        </w:rPr>
      </w:pPr>
      <w:r w:rsidRPr="007C3195">
        <w:rPr>
          <w:sz w:val="22"/>
          <w:szCs w:val="22"/>
        </w:rPr>
        <w:t xml:space="preserve">Clinical picture  </w:t>
      </w:r>
      <w:r w:rsidRPr="007C3195">
        <w:rPr>
          <w:sz w:val="22"/>
          <w:szCs w:val="22"/>
        </w:rPr>
        <w:br/>
      </w:r>
    </w:p>
    <w:p w:rsidR="000F78A0" w:rsidRPr="007C3195" w:rsidRDefault="000F78A0" w:rsidP="007C3195">
      <w:pPr>
        <w:spacing w:before="100" w:beforeAutospacing="1" w:after="100" w:afterAutospacing="1"/>
        <w:rPr>
          <w:sz w:val="16"/>
          <w:szCs w:val="16"/>
        </w:rPr>
      </w:pPr>
      <w:r w:rsidRPr="007C3195">
        <w:rPr>
          <w:sz w:val="20"/>
          <w:szCs w:val="16"/>
        </w:rPr>
        <w:t xml:space="preserve">Symptoms  </w:t>
      </w:r>
      <w:r w:rsidRPr="007C3195">
        <w:rPr>
          <w:sz w:val="16"/>
          <w:szCs w:val="16"/>
        </w:rPr>
        <w:br/>
        <w:t xml:space="preserve">1. A 'food-pain-food-relief-pain' sequence, relief occurring immediately after food and pain about two hours later.  </w:t>
      </w:r>
      <w:r w:rsidRPr="007C3195">
        <w:rPr>
          <w:sz w:val="16"/>
          <w:szCs w:val="16"/>
        </w:rPr>
        <w:br/>
        <w:t xml:space="preserve">2. Periodicity of symptom, exacerbations lasting an average of three weeks.  </w:t>
      </w:r>
      <w:r w:rsidRPr="007C3195">
        <w:rPr>
          <w:sz w:val="16"/>
          <w:szCs w:val="16"/>
        </w:rPr>
        <w:br/>
        <w:t xml:space="preserve">3. Freedom from pain for about two hours after rising.  </w:t>
      </w:r>
      <w:r w:rsidRPr="007C3195">
        <w:rPr>
          <w:sz w:val="16"/>
          <w:szCs w:val="16"/>
        </w:rPr>
        <w:br/>
        <w:t xml:space="preserve">4. Relief of pain after vomiting of acid contents.  </w:t>
      </w:r>
      <w:r w:rsidRPr="007C3195">
        <w:rPr>
          <w:sz w:val="16"/>
          <w:szCs w:val="16"/>
        </w:rPr>
        <w:br/>
        <w:t xml:space="preserve">5. Relief of pain by antacids.  </w:t>
      </w:r>
      <w:r w:rsidRPr="007C3195">
        <w:rPr>
          <w:sz w:val="16"/>
          <w:szCs w:val="16"/>
        </w:rPr>
        <w:br/>
        <w:t xml:space="preserve">6. Pain which wakes the sufferer in the night.  </w:t>
      </w:r>
      <w:r w:rsidRPr="007C3195">
        <w:rPr>
          <w:sz w:val="16"/>
          <w:szCs w:val="16"/>
        </w:rPr>
        <w:br/>
        <w:t xml:space="preserve">7. Provocation of pain by cooked fat in food.  </w:t>
      </w:r>
      <w:r w:rsidRPr="007C3195">
        <w:rPr>
          <w:sz w:val="16"/>
          <w:szCs w:val="16"/>
        </w:rPr>
        <w:br/>
        <w:t xml:space="preserve">8. Provocation of ulcer distress by mental or physical fatigue.  </w:t>
      </w:r>
      <w:r w:rsidRPr="007C3195">
        <w:rPr>
          <w:sz w:val="16"/>
          <w:szCs w:val="16"/>
        </w:rPr>
        <w:br/>
        <w:t xml:space="preserve">9. Ability to localize the pain to the epigastrium.  </w:t>
      </w:r>
      <w:r w:rsidRPr="007C3195">
        <w:rPr>
          <w:sz w:val="16"/>
          <w:szCs w:val="16"/>
        </w:rPr>
        <w:br/>
        <w:t xml:space="preserve">The nine symptoms enumerated above are in order of specificity and consistence. However this picture, may be modified in a variety of conditions enlisted below  </w:t>
      </w:r>
      <w:r w:rsidRPr="007C3195">
        <w:rPr>
          <w:sz w:val="16"/>
          <w:szCs w:val="16"/>
        </w:rPr>
        <w:br/>
        <w:t xml:space="preserve">1. There may be a high pain threshold, so that little or no pain is experienced.  </w:t>
      </w:r>
      <w:r w:rsidRPr="007C3195">
        <w:rPr>
          <w:sz w:val="16"/>
          <w:szCs w:val="16"/>
        </w:rPr>
        <w:br/>
        <w:t xml:space="preserve">2. There may be enhanced reflex activity in the gastro-intestinal tract, so that a duodenal ulcer may produce :-  </w:t>
      </w:r>
      <w:r w:rsidRPr="007C3195">
        <w:rPr>
          <w:sz w:val="16"/>
          <w:szCs w:val="16"/>
        </w:rPr>
        <w:br/>
        <w:t xml:space="preserve">(i) Oesophageal spasm with regurgitation of fluid (water brash).  </w:t>
      </w:r>
      <w:r w:rsidRPr="007C3195">
        <w:rPr>
          <w:sz w:val="16"/>
          <w:szCs w:val="16"/>
        </w:rPr>
        <w:br/>
        <w:t>(ii) Pylorospasm and reverse peristalsis in the stomach with gastro</w:t>
      </w:r>
      <w:r w:rsidRPr="007C3195">
        <w:rPr>
          <w:sz w:val="16"/>
          <w:szCs w:val="16"/>
        </w:rPr>
        <w:softHyphen/>
        <w:t xml:space="preserve">oesophageal regurgitation. and heartburn.  </w:t>
      </w:r>
      <w:r w:rsidRPr="007C3195">
        <w:rPr>
          <w:sz w:val="16"/>
          <w:szCs w:val="16"/>
        </w:rPr>
        <w:br/>
        <w:t xml:space="preserve">(iii) Colon spasm causing left iliac fossa pain, diarrhoea or constipation.  </w:t>
      </w:r>
      <w:r w:rsidRPr="007C3195">
        <w:rPr>
          <w:sz w:val="16"/>
          <w:szCs w:val="16"/>
        </w:rPr>
        <w:br/>
        <w:t xml:space="preserve">(iv) Other conditions e.g., hiatus hernia or gallstones may suppress the duodenal ulcer symptoms,  </w:t>
      </w:r>
      <w:r w:rsidRPr="007C3195">
        <w:rPr>
          <w:sz w:val="16"/>
          <w:szCs w:val="16"/>
        </w:rPr>
        <w:br/>
        <w:t xml:space="preserve">3. Complications may cause new symptoms.  </w:t>
      </w:r>
      <w:r w:rsidRPr="007C3195">
        <w:rPr>
          <w:sz w:val="16"/>
          <w:szCs w:val="16"/>
        </w:rPr>
        <w:br/>
        <w:t xml:space="preserve">(i) Penetration of ulcer may cause continuous pain, pain in unusual sites e.g., shoulder, chest and back, and pain made worse by movement of certain position of the body.  </w:t>
      </w:r>
      <w:r w:rsidRPr="007C3195">
        <w:rPr>
          <w:sz w:val="16"/>
          <w:szCs w:val="16"/>
        </w:rPr>
        <w:br/>
        <w:t xml:space="preserve">(ii) Pyloric obstructions may cause nausea, anorexia, loss of weight and vomiting,  </w:t>
      </w:r>
      <w:r w:rsidRPr="007C3195">
        <w:rPr>
          <w:sz w:val="16"/>
          <w:szCs w:val="16"/>
        </w:rPr>
        <w:br/>
        <w:t xml:space="preserve">(iii) Insidious bleeding may produce symptoms of anaemia.  </w:t>
      </w:r>
      <w:r w:rsidRPr="007C3195">
        <w:rPr>
          <w:sz w:val="16"/>
          <w:szCs w:val="16"/>
        </w:rPr>
        <w:br/>
        <w:t xml:space="preserve">(iv) Perforation of an ulcer into the lesser sac may cause back pain, fever and malaise.  </w:t>
      </w:r>
      <w:r w:rsidRPr="007C3195">
        <w:rPr>
          <w:sz w:val="16"/>
          <w:szCs w:val="16"/>
        </w:rPr>
        <w:br/>
        <w:t xml:space="preserve">4. Neurosis may complicate the picture. Dubdenal ulcer symptoms may be completely masked by functional gastric symptoms.  </w:t>
      </w:r>
      <w:r w:rsidRPr="007C3195">
        <w:rPr>
          <w:sz w:val="16"/>
          <w:szCs w:val="16"/>
        </w:rPr>
        <w:br/>
        <w:t xml:space="preserve">5. Patients with postbulbar ulcers may suffer chiefly from back pain or insidious bleeding.  </w:t>
      </w:r>
      <w:r w:rsidRPr="007C3195">
        <w:rPr>
          <w:sz w:val="16"/>
          <w:szCs w:val="16"/>
        </w:rPr>
        <w:br/>
      </w:r>
    </w:p>
    <w:p w:rsidR="000F78A0" w:rsidRPr="007C3195" w:rsidRDefault="000F78A0" w:rsidP="007C3195">
      <w:pPr>
        <w:spacing w:before="100" w:beforeAutospacing="1" w:after="100" w:afterAutospacing="1"/>
        <w:rPr>
          <w:sz w:val="20"/>
          <w:szCs w:val="16"/>
        </w:rPr>
      </w:pPr>
      <w:r w:rsidRPr="007C3195">
        <w:rPr>
          <w:sz w:val="20"/>
          <w:szCs w:val="16"/>
        </w:rPr>
        <w:t xml:space="preserve">Signs  </w:t>
      </w:r>
    </w:p>
    <w:p w:rsidR="000F78A0" w:rsidRPr="007C3195" w:rsidRDefault="000F78A0" w:rsidP="007C3195">
      <w:pPr>
        <w:spacing w:before="100" w:beforeAutospacing="1" w:after="100" w:afterAutospacing="1"/>
        <w:rPr>
          <w:sz w:val="16"/>
          <w:szCs w:val="16"/>
        </w:rPr>
      </w:pPr>
      <w:r w:rsidRPr="007C3195">
        <w:rPr>
          <w:sz w:val="16"/>
          <w:szCs w:val="16"/>
        </w:rPr>
        <w:t xml:space="preserve">There are usually no signs but deep tenderness to the right of the middle in the epigastrium indicates an active ulcer with oedematous surroundings and involving the serosa. A gastric splash sometimes suggests gastric retention due to a duodenal ulcer near the pylorus but can also occur in narrow-chested nervous patients whose stomachs empty slowly. It may be elicited by firm flapping movements of the hand, the palm of which is pressed to the right of and below the epigastrium. It is of no significance when patient has recently had a meal. Often the patients of duodenal ulcer may be anaemic. </w:t>
      </w:r>
    </w:p>
    <w:p w:rsidR="000F78A0" w:rsidRPr="007C3195" w:rsidRDefault="000F78A0" w:rsidP="007C3195">
      <w:pPr>
        <w:spacing w:before="100" w:beforeAutospacing="1" w:after="100" w:afterAutospacing="1"/>
        <w:rPr>
          <w:sz w:val="16"/>
          <w:szCs w:val="16"/>
        </w:rPr>
      </w:pPr>
      <w:r w:rsidRPr="007C3195">
        <w:rPr>
          <w:sz w:val="16"/>
          <w:szCs w:val="16"/>
        </w:rPr>
        <w:lastRenderedPageBreak/>
        <w:t xml:space="preserve">GASTRIC ULCER V/S DUODENAL ULCER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66"/>
        <w:gridCol w:w="3887"/>
        <w:gridCol w:w="3307"/>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6"/>
                <w:szCs w:val="16"/>
              </w:rPr>
              <w:t>Gastric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6"/>
                <w:szCs w:val="16"/>
              </w:rPr>
              <w:t>Duodenal Ulcer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Mostly 40-50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Mostly 20-25 years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 : F=2 : 1</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 : F=4 : 1</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Onset of pain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Soon after food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2-3 hours after food</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wakes patient at night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Relief</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By vomiting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By food and alkalis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Appetite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Poor ; afraid to eat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Good ; afraid to eat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Vomiting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Seldom</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Weight loss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Considerable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Less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Tenderness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Mid-epigastrium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to right of midline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Bleeding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Haematemesis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Melaena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Perforation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 in males, very uncommon in females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 in males, very rare in females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Acidity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high</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Gastric motility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Not increased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Increased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Malignant change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5% become malignant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Never become malignant</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Diagnosis  </w:t>
      </w:r>
      <w:r w:rsidRPr="007C3195">
        <w:rPr>
          <w:rFonts w:eastAsia="Times New Roman"/>
          <w:sz w:val="22"/>
          <w:szCs w:val="22"/>
        </w:rPr>
        <w:br/>
      </w:r>
    </w:p>
    <w:p w:rsidR="000F78A0" w:rsidRPr="007C3195" w:rsidRDefault="000F78A0" w:rsidP="007C3195">
      <w:pPr>
        <w:numPr>
          <w:ilvl w:val="0"/>
          <w:numId w:val="30"/>
        </w:numPr>
        <w:contextualSpacing/>
        <w:rPr>
          <w:rFonts w:eastAsia="Times New Roman"/>
          <w:sz w:val="16"/>
          <w:szCs w:val="16"/>
        </w:rPr>
      </w:pPr>
      <w:r w:rsidRPr="007C3195">
        <w:rPr>
          <w:rFonts w:eastAsia="Times New Roman"/>
          <w:sz w:val="16"/>
          <w:szCs w:val="16"/>
        </w:rPr>
        <w:t xml:space="preserve">Radiology. Ulcer crator may be seen in the barium swallow but the diagnosis is often missed especially when the patient has a transverse stomach. Obesity, anatomical abnormalities. and lack of co-operation by the patient may present some difficulties.  </w:t>
      </w:r>
      <w:r w:rsidRPr="007C3195">
        <w:rPr>
          <w:rFonts w:eastAsia="Times New Roman"/>
          <w:sz w:val="16"/>
          <w:szCs w:val="16"/>
        </w:rPr>
        <w:br/>
        <w:t xml:space="preserve">2.   Gastric analysis  </w:t>
      </w:r>
      <w:r w:rsidRPr="007C3195">
        <w:rPr>
          <w:rFonts w:eastAsia="Times New Roman"/>
          <w:sz w:val="16"/>
          <w:szCs w:val="16"/>
        </w:rPr>
        <w:br/>
        <w:t xml:space="preserve">  (i) Resting juice  </w:t>
      </w:r>
      <w:r w:rsidRPr="007C3195">
        <w:rPr>
          <w:rFonts w:eastAsia="Times New Roman"/>
          <w:sz w:val="16"/>
          <w:szCs w:val="16"/>
        </w:rPr>
        <w:br/>
        <w:t xml:space="preserve">a. A residue over 100 ml  </w:t>
      </w:r>
      <w:r w:rsidRPr="007C3195">
        <w:rPr>
          <w:rFonts w:eastAsia="Times New Roman"/>
          <w:sz w:val="16"/>
          <w:szCs w:val="16"/>
        </w:rPr>
        <w:br/>
        <w:t xml:space="preserve">b. Dirty in appearance.  </w:t>
      </w:r>
      <w:r w:rsidRPr="007C3195">
        <w:rPr>
          <w:rFonts w:eastAsia="Times New Roman"/>
          <w:sz w:val="16"/>
          <w:szCs w:val="16"/>
        </w:rPr>
        <w:br/>
        <w:t xml:space="preserve">c. Altered blood or pus cells.  </w:t>
      </w:r>
      <w:r w:rsidRPr="007C3195">
        <w:rPr>
          <w:rFonts w:eastAsia="Times New Roman"/>
          <w:sz w:val="16"/>
          <w:szCs w:val="16"/>
        </w:rPr>
        <w:br/>
        <w:t xml:space="preserve">  (ii) Maximal histamine acid output  </w:t>
      </w:r>
      <w:r w:rsidRPr="007C3195">
        <w:rPr>
          <w:rFonts w:eastAsia="Times New Roman"/>
          <w:sz w:val="16"/>
          <w:szCs w:val="16"/>
        </w:rPr>
        <w:br/>
        <w:t xml:space="preserve">a, Volume -400-2,000 ml (normal, 100-1,000 ml)  </w:t>
      </w:r>
      <w:r w:rsidRPr="007C3195">
        <w:rPr>
          <w:rFonts w:eastAsia="Times New Roman"/>
          <w:sz w:val="16"/>
          <w:szCs w:val="16"/>
        </w:rPr>
        <w:br/>
        <w:t xml:space="preserve">b. Free HCl -12-150 meq per hour, (normal 1-100 meq per hour).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TREATMENT OF PEPTIC ULCER</w:t>
      </w:r>
    </w:p>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The treatment of peptic ulcer should aim at relief of symptoms, healing of an individual ulcer and prevention of recurrence. The treatment may be medical or surgical.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Medical Treatment  </w:t>
      </w:r>
      <w:r w:rsidRPr="007C3195">
        <w:rPr>
          <w:rFonts w:eastAsia="Times New Roman"/>
          <w:sz w:val="22"/>
          <w:szCs w:val="22"/>
        </w:rPr>
        <w:br/>
      </w:r>
    </w:p>
    <w:p w:rsidR="000F78A0" w:rsidRPr="007C3195" w:rsidRDefault="000F78A0" w:rsidP="007C3195">
      <w:pPr>
        <w:numPr>
          <w:ilvl w:val="0"/>
          <w:numId w:val="31"/>
        </w:numPr>
        <w:contextualSpacing/>
        <w:rPr>
          <w:rFonts w:eastAsia="Times New Roman"/>
          <w:sz w:val="16"/>
          <w:szCs w:val="16"/>
        </w:rPr>
      </w:pPr>
      <w:r w:rsidRPr="007C3195">
        <w:rPr>
          <w:rFonts w:eastAsia="Times New Roman"/>
          <w:sz w:val="16"/>
          <w:szCs w:val="16"/>
        </w:rPr>
        <w:t xml:space="preserve">Rest. Rest is the most effective measure for the relief of ulcer pain and the promotion of healing. This may be taken at home under medical supervision or in the hospital. Rest implies bed rest, though visits to the toilet and bathing are allowed.  </w:t>
      </w:r>
      <w:r w:rsidRPr="007C3195">
        <w:rPr>
          <w:rFonts w:eastAsia="Times New Roman"/>
          <w:sz w:val="16"/>
          <w:szCs w:val="16"/>
        </w:rPr>
        <w:br/>
        <w:t>2. Diet. A suitable diet should be non</w:t>
      </w:r>
      <w:r w:rsidRPr="007C3195">
        <w:rPr>
          <w:rFonts w:eastAsia="Times New Roman"/>
          <w:sz w:val="16"/>
          <w:szCs w:val="16"/>
        </w:rPr>
        <w:softHyphen/>
        <w:t xml:space="preserve">irritating, and should consist of.small frequent meals. The patient should perferably take some milk between meals.  </w:t>
      </w:r>
      <w:r w:rsidRPr="007C3195">
        <w:rPr>
          <w:rFonts w:eastAsia="Times New Roman"/>
          <w:sz w:val="16"/>
          <w:szCs w:val="16"/>
        </w:rPr>
        <w:br/>
        <w:t xml:space="preserve">3. Smoking. Abstinence from smoking favours quick healing and reduces the chances of relapse. The patient should, therefore, give up smoking for ever, especially in cases of relapse.  </w:t>
      </w:r>
      <w:r w:rsidRPr="007C3195">
        <w:rPr>
          <w:rFonts w:eastAsia="Times New Roman"/>
          <w:sz w:val="16"/>
          <w:szCs w:val="16"/>
        </w:rPr>
        <w:br/>
        <w:t xml:space="preserve">4. Drugs  </w:t>
      </w:r>
      <w:r w:rsidRPr="007C3195">
        <w:rPr>
          <w:rFonts w:eastAsia="Times New Roman"/>
          <w:sz w:val="16"/>
          <w:szCs w:val="16"/>
        </w:rPr>
        <w:br/>
        <w:t xml:space="preserve">(i) Antacids. Antacids provide relief of pain by neutralizing the excess acidity, and promote the healing process by alleviating one of the major etiological factors. The selection of the antacids poses a problem. The absorbable alkalis have a disadvantage in that they produce alkalosis. The others are slower in action and do not give sufficient relief of pain. Two or more antacids may be given in combination of suitably adjusted proportions,so that they produce optimum balance of relief and side effects. One such preparation is Acidin (Dried Aluminium hydroxide 1.56 G. Magnesium carbonate 1.10 G, Calcium carbonate 1.10 G, Sodium bicarbonate 0.55 G, light kaolin 0.70 G per 5 G), 2.5-5.0 G of the powder may be taken 1/2-1 hour after meals. Alternatively a tablet form such as Digene may be given. The tablets have an advantage in that these can be carried in a strip.  </w:t>
      </w:r>
      <w:r w:rsidRPr="007C3195">
        <w:rPr>
          <w:rFonts w:eastAsia="Times New Roman"/>
          <w:sz w:val="16"/>
          <w:szCs w:val="16"/>
        </w:rPr>
        <w:br/>
        <w:t xml:space="preserve">(ii)  Anticholinergics. Vagal inhibition reduces both gastric motility and secretion. It may be obtained by administration of tinct. belladonna 0.3-0.6 ml, atropine 0.25-0.5 ml, or oxyphenonium bromide (Antrenyl) 5 mg, 3-4 times a day, last dose being taken immediately before retiring.  </w:t>
      </w:r>
      <w:r w:rsidRPr="007C3195">
        <w:rPr>
          <w:rFonts w:eastAsia="Times New Roman"/>
          <w:sz w:val="16"/>
          <w:szCs w:val="16"/>
        </w:rPr>
        <w:br/>
      </w:r>
      <w:r w:rsidRPr="007C3195">
        <w:rPr>
          <w:rFonts w:eastAsia="Times New Roman"/>
          <w:sz w:val="16"/>
          <w:szCs w:val="16"/>
        </w:rPr>
        <w:lastRenderedPageBreak/>
        <w:t xml:space="preserve">(iii) Sedatives. Phenobarbitone 30 mg, triclofos (Tricloryl) 0.6 G, or chlorpromazine (Largactil) 25 mg  </w:t>
      </w:r>
      <w:r w:rsidRPr="007C3195">
        <w:rPr>
          <w:rFonts w:eastAsia="Times New Roman"/>
          <w:sz w:val="16"/>
          <w:szCs w:val="16"/>
        </w:rPr>
        <w:br/>
        <w:t xml:space="preserve">thrice a day.  </w:t>
      </w:r>
      <w:r w:rsidRPr="007C3195">
        <w:rPr>
          <w:rFonts w:eastAsia="Times New Roman"/>
          <w:sz w:val="16"/>
          <w:szCs w:val="16"/>
        </w:rPr>
        <w:br/>
        <w:t xml:space="preserve">5. Organotherapy. This is accomplished by the Robuden preparations prepared from suitable fractions of stomach and duodenum. Robuden pro. U. ventr. or Robuden pro. U. duod. . ampoules are administered, one ampoule daily by intragluteal injection, for 12-24 days. Simultaneously Robuden tablets are given in the dosage of one tablet thrice daily for 6 weeks - thereafter one tablet twice a day for 2 weeks.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Surgical Treatment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20"/>
          <w:szCs w:val="16"/>
        </w:rPr>
        <w:t>Indications </w:t>
      </w:r>
      <w:r w:rsidRPr="007C3195">
        <w:rPr>
          <w:rFonts w:eastAsia="Times New Roman"/>
          <w:sz w:val="16"/>
          <w:szCs w:val="16"/>
        </w:rPr>
        <w:t xml:space="preserve"> </w:t>
      </w:r>
      <w:r w:rsidRPr="007C3195">
        <w:rPr>
          <w:rFonts w:eastAsia="Times New Roman"/>
          <w:sz w:val="16"/>
          <w:szCs w:val="16"/>
        </w:rPr>
        <w:br/>
        <w:t xml:space="preserve">1. Failure to relieve or prevent recurrence of symptoms by medical treatment for two years.  </w:t>
      </w:r>
      <w:r w:rsidRPr="007C3195">
        <w:rPr>
          <w:rFonts w:eastAsia="Times New Roman"/>
          <w:sz w:val="16"/>
          <w:szCs w:val="16"/>
        </w:rPr>
        <w:br/>
        <w:t>2. Pyloric or duodenal stenosis, or hour</w:t>
      </w:r>
      <w:r w:rsidRPr="007C3195">
        <w:rPr>
          <w:rFonts w:eastAsia="Times New Roman"/>
          <w:sz w:val="16"/>
          <w:szCs w:val="16"/>
        </w:rPr>
        <w:softHyphen/>
        <w:t xml:space="preserve">glass stomach.  </w:t>
      </w:r>
      <w:r w:rsidRPr="007C3195">
        <w:rPr>
          <w:rFonts w:eastAsia="Times New Roman"/>
          <w:sz w:val="16"/>
          <w:szCs w:val="16"/>
        </w:rPr>
        <w:br/>
        <w:t xml:space="preserve">3. Malignant change in ulcer - evident or suspected.  </w:t>
      </w:r>
      <w:r w:rsidRPr="007C3195">
        <w:rPr>
          <w:rFonts w:eastAsia="Times New Roman"/>
          <w:sz w:val="16"/>
          <w:szCs w:val="16"/>
        </w:rPr>
        <w:br/>
        <w:t xml:space="preserve">4. Anastomotic ulcer after gastrojejunostomy.  </w:t>
      </w:r>
      <w:r w:rsidRPr="007C3195">
        <w:rPr>
          <w:rFonts w:eastAsia="Times New Roman"/>
          <w:sz w:val="16"/>
          <w:szCs w:val="16"/>
        </w:rPr>
        <w:br/>
        <w:t xml:space="preserve">5.  Perforation.  </w:t>
      </w:r>
      <w:r w:rsidRPr="007C3195">
        <w:rPr>
          <w:rFonts w:eastAsia="Times New Roman"/>
          <w:sz w:val="16"/>
          <w:szCs w:val="16"/>
        </w:rPr>
        <w:br/>
        <w:t xml:space="preserve">6.  Haemorrhage - severe or recurrent.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0"/>
          <w:szCs w:val="16"/>
        </w:rPr>
        <w:t>Operations</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1. Partial gastrectomy with gastroduodenostomy.  </w:t>
      </w:r>
      <w:r w:rsidRPr="007C3195">
        <w:rPr>
          <w:rFonts w:eastAsia="Times New Roman"/>
          <w:sz w:val="16"/>
          <w:szCs w:val="16"/>
        </w:rPr>
        <w:br/>
        <w:t xml:space="preserve">2. Partial gastrcctomy with gastrojejunostomy.  </w:t>
      </w:r>
      <w:r w:rsidRPr="007C3195">
        <w:rPr>
          <w:rFonts w:eastAsia="Times New Roman"/>
          <w:sz w:val="16"/>
          <w:szCs w:val="16"/>
        </w:rPr>
        <w:br/>
        <w:t xml:space="preserve">3. Posterior gastrojejunostomy.  </w:t>
      </w:r>
      <w:r w:rsidRPr="007C3195">
        <w:rPr>
          <w:rFonts w:eastAsia="Times New Roman"/>
          <w:sz w:val="16"/>
          <w:szCs w:val="16"/>
        </w:rPr>
        <w:br/>
        <w:t xml:space="preserve">4. Vagotomy with posterior gastrojejunostomy.  </w:t>
      </w:r>
    </w:p>
    <w:p w:rsidR="000F78A0" w:rsidRPr="007C3195" w:rsidRDefault="00DA3492" w:rsidP="007C3195">
      <w:pPr>
        <w:rPr>
          <w:rFonts w:eastAsia="Times New Roman"/>
          <w:sz w:val="16"/>
          <w:szCs w:val="16"/>
        </w:rPr>
      </w:pPr>
      <w:r w:rsidRPr="007C3195">
        <w:rPr>
          <w:rFonts w:eastAsia="Times New Roman"/>
          <w:sz w:val="16"/>
          <w:szCs w:val="16"/>
        </w:rPr>
        <w:pict>
          <v:rect id="_x0000_i1026"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sz w:val="16"/>
          <w:szCs w:val="16"/>
        </w:rPr>
        <w:br/>
      </w:r>
      <w:r w:rsidRPr="007C3195">
        <w:rPr>
          <w:rFonts w:eastAsia="Times New Roman"/>
          <w:szCs w:val="16"/>
        </w:rPr>
        <w:t xml:space="preserve">POSTGASTRECTOMY SYNDROME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Post operative complications  </w:t>
      </w:r>
      <w:r w:rsidRPr="007C3195">
        <w:rPr>
          <w:rFonts w:eastAsia="Times New Roman"/>
          <w:sz w:val="16"/>
          <w:szCs w:val="16"/>
        </w:rPr>
        <w:br/>
        <w:t xml:space="preserve">I. Recurrent ulceration  </w:t>
      </w:r>
      <w:r w:rsidRPr="007C3195">
        <w:rPr>
          <w:rFonts w:eastAsia="Times New Roman"/>
          <w:sz w:val="16"/>
          <w:szCs w:val="16"/>
        </w:rPr>
        <w:br/>
        <w:t xml:space="preserve">1. Jejunal ulcer  </w:t>
      </w:r>
      <w:r w:rsidRPr="007C3195">
        <w:rPr>
          <w:rFonts w:eastAsia="Times New Roman"/>
          <w:sz w:val="16"/>
          <w:szCs w:val="16"/>
        </w:rPr>
        <w:br/>
        <w:t xml:space="preserve">2. Ulcer of gastric remnant.  </w:t>
      </w:r>
      <w:r w:rsidRPr="007C3195">
        <w:rPr>
          <w:rFonts w:eastAsia="Times New Roman"/>
          <w:sz w:val="16"/>
          <w:szCs w:val="16"/>
        </w:rPr>
        <w:br/>
        <w:t xml:space="preserve">3. Zoll inger- Ellison syndrome  </w:t>
      </w:r>
      <w:r w:rsidRPr="007C3195">
        <w:rPr>
          <w:rFonts w:eastAsia="Times New Roman"/>
          <w:sz w:val="16"/>
          <w:szCs w:val="16"/>
        </w:rPr>
        <w:br/>
        <w:t xml:space="preserve">II. Altered function  </w:t>
      </w:r>
      <w:r w:rsidRPr="007C3195">
        <w:rPr>
          <w:rFonts w:eastAsia="Times New Roman"/>
          <w:sz w:val="16"/>
          <w:szCs w:val="16"/>
        </w:rPr>
        <w:br/>
        <w:t xml:space="preserve">A. Post cibal symptoms  </w:t>
      </w:r>
      <w:r w:rsidRPr="007C3195">
        <w:rPr>
          <w:rFonts w:eastAsia="Times New Roman"/>
          <w:sz w:val="16"/>
          <w:szCs w:val="16"/>
        </w:rPr>
        <w:br/>
        <w:t xml:space="preserve">1 . Early post-cibal syndrome (dumping syndrome).  </w:t>
      </w:r>
      <w:r w:rsidRPr="007C3195">
        <w:rPr>
          <w:rFonts w:eastAsia="Times New Roman"/>
          <w:sz w:val="16"/>
          <w:szCs w:val="16"/>
        </w:rPr>
        <w:br/>
        <w:t xml:space="preserve">2. Late post-cibal syndrome (hypoglycaemic syndrome).  </w:t>
      </w:r>
      <w:r w:rsidRPr="007C3195">
        <w:rPr>
          <w:rFonts w:eastAsia="Times New Roman"/>
          <w:sz w:val="16"/>
          <w:szCs w:val="16"/>
        </w:rPr>
        <w:br/>
        <w:t xml:space="preserve">3.  Bile vomiting,  </w:t>
      </w:r>
      <w:r w:rsidRPr="007C3195">
        <w:rPr>
          <w:rFonts w:eastAsia="Times New Roman"/>
          <w:sz w:val="16"/>
          <w:szCs w:val="16"/>
        </w:rPr>
        <w:br/>
        <w:t xml:space="preserve">B. Nutritional disturbance  </w:t>
      </w:r>
      <w:r w:rsidRPr="007C3195">
        <w:rPr>
          <w:rFonts w:eastAsia="Times New Roman"/>
          <w:sz w:val="16"/>
          <w:szCs w:val="16"/>
        </w:rPr>
        <w:br/>
        <w:t xml:space="preserve">1  Weight loss and steatorrhoea  </w:t>
      </w:r>
      <w:r w:rsidRPr="007C3195">
        <w:rPr>
          <w:rFonts w:eastAsia="Times New Roman"/>
          <w:sz w:val="16"/>
          <w:szCs w:val="16"/>
        </w:rPr>
        <w:br/>
        <w:t xml:space="preserve">2.  Iron deficiency anaemia.  </w:t>
      </w:r>
      <w:r w:rsidRPr="007C3195">
        <w:rPr>
          <w:rFonts w:eastAsia="Times New Roman"/>
          <w:sz w:val="16"/>
          <w:szCs w:val="16"/>
        </w:rPr>
        <w:br/>
        <w:t xml:space="preserve">3.  Megaloblastic. anaemia  </w:t>
      </w:r>
      <w:r w:rsidRPr="007C3195">
        <w:rPr>
          <w:rFonts w:eastAsia="Times New Roman"/>
          <w:sz w:val="16"/>
          <w:szCs w:val="16"/>
        </w:rPr>
        <w:br/>
        <w:t xml:space="preserve">4,  Vitamin B deficiency  </w:t>
      </w:r>
      <w:r w:rsidRPr="007C3195">
        <w:rPr>
          <w:rFonts w:eastAsia="Times New Roman"/>
          <w:sz w:val="16"/>
          <w:szCs w:val="16"/>
        </w:rPr>
        <w:br/>
        <w:t xml:space="preserve">5.  Severe malnutrition.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Jejunal Ulcer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When the jejunum is anastomosed to the stomach in a patient of duodenal ulcer, a second ulcer may develop at the junction of the stomach and small intestine. The cause of such an ulcer is thought to be the continued action of the acid and pepsin of the stomach eroding the mucosa of the small intestine which has lesser resistance to peptic digestion.  </w:t>
      </w:r>
      <w:r w:rsidRPr="007C3195">
        <w:rPr>
          <w:rFonts w:eastAsia="Times New Roman"/>
          <w:sz w:val="16"/>
          <w:szCs w:val="16"/>
        </w:rPr>
        <w:br/>
        <w:t>The patient gets relieved from primary ulcer for a few weeks to a year after which the symptoms reappear. The pain is similar to the original ulcer pain in quality and in time relationship to food though it may occur sooner after a meal. It is accompahied by localised tenderness which may be felt some</w:t>
      </w:r>
      <w:r w:rsidRPr="007C3195">
        <w:rPr>
          <w:rFonts w:eastAsia="Times New Roman"/>
          <w:sz w:val="16"/>
          <w:szCs w:val="16"/>
        </w:rPr>
        <w:softHyphen/>
        <w:t xml:space="preserve">what nearer the midline. Vomiting is not infrequent. Melaema may be the presenting complaint. Physical examination often shows localised tenderness with possibly rigidity. Barium Swallow may show the ulcer, whilst gastroscopy may reveal the crater or an area of cellulitis around it. Gastric analysis may reveal hypersecretion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Ulcer of the Gastric Remnant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This type of ulcer appears on the gastric side of the anastomosis in the remnant of the stomach. The ulcer is usually near the anastomosis and it is sometimes due to ischaemia produced by sutures. Such ulcers of the gastric remnant are associated with low acid outputs as opposed to the finding in jejunal ulcers where high outputs are almost always invariable.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Zollinger-Ellison Syndrome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The term is applied to progressive peptic ulceration associated with a non-insulin producing islet cell tumour of the pancreas. The hormone involved is uncertain, but it may be glucagon.  </w:t>
      </w:r>
      <w:r w:rsidRPr="007C3195">
        <w:rPr>
          <w:rFonts w:eastAsia="Times New Roman"/>
          <w:sz w:val="16"/>
          <w:szCs w:val="16"/>
        </w:rPr>
        <w:br/>
        <w:t xml:space="preserve">The syndrome is characterized by  </w:t>
      </w:r>
      <w:r w:rsidRPr="007C3195">
        <w:rPr>
          <w:rFonts w:eastAsia="Times New Roman"/>
          <w:sz w:val="16"/>
          <w:szCs w:val="16"/>
        </w:rPr>
        <w:br/>
      </w:r>
      <w:r w:rsidRPr="007C3195">
        <w:rPr>
          <w:rFonts w:eastAsia="Times New Roman"/>
          <w:sz w:val="16"/>
          <w:szCs w:val="16"/>
        </w:rPr>
        <w:lastRenderedPageBreak/>
        <w:t xml:space="preserve">1. Extreme gastric hyperacidity  </w:t>
      </w:r>
      <w:r w:rsidRPr="007C3195">
        <w:rPr>
          <w:rFonts w:eastAsia="Times New Roman"/>
          <w:sz w:val="16"/>
          <w:szCs w:val="16"/>
        </w:rPr>
        <w:br/>
        <w:t xml:space="preserve">2. Severe recurrent peptic ulceration  </w:t>
      </w:r>
      <w:r w:rsidRPr="007C3195">
        <w:rPr>
          <w:rFonts w:eastAsia="Times New Roman"/>
          <w:sz w:val="16"/>
          <w:szCs w:val="16"/>
        </w:rPr>
        <w:br/>
        <w:t xml:space="preserve">3. The presence of noninsulin-producing islet-cell tumour of the pancreas.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Dumping Syndrome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This occurs more often in women following Polya operation. The symptoms occur towards the end of a meal. The patient complains of epigastric fullness, drowsiness, muscular weakness and sometimes fainting. She may be aware of a sensation of heat with flushing and perspiration. Occasionally there is vomiting of bile or colic followed by diarrhoea. During the attack there is usually tachycardia, but blood pressure changes are variable. The attack lasts for about thirty minutes.  </w:t>
      </w:r>
      <w:r w:rsidRPr="007C3195">
        <w:rPr>
          <w:rFonts w:eastAsia="Times New Roman"/>
          <w:sz w:val="16"/>
          <w:szCs w:val="16"/>
        </w:rPr>
        <w:br/>
        <w:t>The pathogenesis of these early symptoms is uncertain. There is evidence that all the features of the syndrome are not due to the same cause. The abdominal component comprising epigatric fullness, borborygmi, etc., is probably due to precipitate emptying of the gastric remnant and increased mr)tor activity of the small bowel. The vasomotor features seem to be related to a fall in plasma volume in patients who are susceptible to such a change. This fall of plasma volume is associated with hyperglycaemia which foll</w:t>
      </w:r>
      <w:r w:rsidRPr="007C3195">
        <w:rPr>
          <w:rFonts w:eastAsia="Times New Roman"/>
          <w:sz w:val="16"/>
          <w:szCs w:val="16"/>
        </w:rPr>
        <w:softHyphen/>
        <w:t xml:space="preserve">ows ingestion of glucose after gastrectomy.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Treatment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1. Reassurance  </w:t>
      </w:r>
      <w:r w:rsidRPr="007C3195">
        <w:rPr>
          <w:rFonts w:eastAsia="Times New Roman"/>
          <w:sz w:val="16"/>
          <w:szCs w:val="16"/>
        </w:rPr>
        <w:br/>
        <w:t xml:space="preserve">2. Diet. The bulk of meals should be reduced and taken more frequently. The meals should be dry and soup, milk andsweets avoided. Drinks should be taken separately from the main meals. The patient should be down for a short period after meals.  </w:t>
      </w:r>
      <w:r w:rsidRPr="007C3195">
        <w:rPr>
          <w:rFonts w:eastAsia="Times New Roman"/>
          <w:sz w:val="16"/>
          <w:szCs w:val="16"/>
        </w:rPr>
        <w:br/>
        <w:t xml:space="preserve">3. Drugs  </w:t>
      </w:r>
    </w:p>
    <w:p w:rsidR="000F78A0" w:rsidRPr="007C3195" w:rsidRDefault="000F78A0" w:rsidP="007C3195">
      <w:pPr>
        <w:spacing w:before="100" w:beforeAutospacing="1" w:after="100" w:afterAutospacing="1"/>
        <w:rPr>
          <w:sz w:val="16"/>
          <w:szCs w:val="16"/>
        </w:rPr>
      </w:pPr>
      <w:r w:rsidRPr="007C3195">
        <w:rPr>
          <w:sz w:val="16"/>
          <w:szCs w:val="16"/>
        </w:rPr>
        <w:t xml:space="preserve">a. Hyperacidity may be reduced by belladonna, codeine or hexamethonum (100-250 mg) orally  </w:t>
      </w:r>
      <w:r w:rsidRPr="007C3195">
        <w:rPr>
          <w:sz w:val="16"/>
          <w:szCs w:val="16"/>
        </w:rPr>
        <w:br/>
        <w:t xml:space="preserve">with each meal.  </w:t>
      </w:r>
      <w:r w:rsidRPr="007C3195">
        <w:rPr>
          <w:sz w:val="16"/>
          <w:szCs w:val="16"/>
        </w:rPr>
        <w:br/>
        <w:t xml:space="preserve">b. Oral hypoglycaemic agents e.g., chlorpropamide (Diabenese) 0.4 G before meals.  </w:t>
      </w:r>
      <w:r w:rsidRPr="007C3195">
        <w:rPr>
          <w:sz w:val="16"/>
          <w:szCs w:val="16"/>
        </w:rPr>
        <w:br/>
        <w:t xml:space="preserve">c. Antihistaminic e.g., cyproheptadine (Periactin) 4 mg before meals.  </w:t>
      </w:r>
      <w:r w:rsidRPr="007C3195">
        <w:rPr>
          <w:sz w:val="16"/>
          <w:szCs w:val="16"/>
        </w:rPr>
        <w:br/>
        <w:t xml:space="preserve">4. Splanchnic block with local anaesthetic.  </w:t>
      </w:r>
      <w:r w:rsidRPr="007C3195">
        <w:rPr>
          <w:sz w:val="16"/>
          <w:szCs w:val="16"/>
        </w:rPr>
        <w:br/>
        <w:t xml:space="preserve">If the symptoms persist, surgical intervention should be done.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t xml:space="preserve">Hypoglycaemic syndrome  </w:t>
      </w:r>
      <w:r w:rsidRPr="007C3195">
        <w:rPr>
          <w:sz w:val="22"/>
          <w:szCs w:val="22"/>
        </w:rPr>
        <w:br/>
      </w:r>
    </w:p>
    <w:p w:rsidR="000F78A0" w:rsidRPr="007C3195" w:rsidRDefault="000F78A0" w:rsidP="007C3195">
      <w:pPr>
        <w:spacing w:before="100" w:beforeAutospacing="1" w:after="100" w:afterAutospacing="1"/>
        <w:rPr>
          <w:sz w:val="16"/>
          <w:szCs w:val="16"/>
        </w:rPr>
      </w:pPr>
      <w:r w:rsidRPr="007C3195">
        <w:rPr>
          <w:sz w:val="16"/>
          <w:szCs w:val="16"/>
        </w:rPr>
        <w:t xml:space="preserve">Following the hyperglycaemic phase after the ingestion of sugar, transient hypoglycaemia may occur, the blood glucose level falling to 50 mg/dl. Symptoms of faintness, tremor, sweating and weakness may occur. The symptoms are probably due to increased insulin sensitivity rather than to either delayed or increased output of insulin.  </w:t>
      </w:r>
      <w:r w:rsidRPr="007C3195">
        <w:rPr>
          <w:sz w:val="16"/>
          <w:szCs w:val="16"/>
        </w:rPr>
        <w:br/>
        <w:t xml:space="preserve">The symptoms are not serious. They are best controlled by dietary means - low carbohydrate and high fat and protein intake, to avoid wide fluctuations of blood sugar. Glucose, however, will relieve, symptoms when they occur.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t xml:space="preserve">Bile Vomiting  </w:t>
      </w:r>
      <w:r w:rsidRPr="007C3195">
        <w:rPr>
          <w:sz w:val="22"/>
          <w:szCs w:val="22"/>
        </w:rPr>
        <w:br/>
      </w:r>
    </w:p>
    <w:p w:rsidR="000F78A0" w:rsidRPr="007C3195" w:rsidRDefault="000F78A0" w:rsidP="007C3195">
      <w:pPr>
        <w:spacing w:before="100" w:beforeAutospacing="1" w:after="100" w:afterAutospacing="1"/>
        <w:rPr>
          <w:sz w:val="16"/>
          <w:szCs w:val="16"/>
        </w:rPr>
      </w:pPr>
      <w:r w:rsidRPr="007C3195">
        <w:rPr>
          <w:sz w:val="16"/>
          <w:szCs w:val="16"/>
        </w:rPr>
        <w:t>This symptom may be seen as an isolated feature, but may cccur in association with the early post-cibal syndrome. It is seen more frequently after Polya operation with ante</w:t>
      </w:r>
      <w:r w:rsidRPr="007C3195">
        <w:rPr>
          <w:sz w:val="16"/>
          <w:szCs w:val="16"/>
        </w:rPr>
        <w:softHyphen/>
        <w:t>colic anastomosis. The vomitus consists of bile unmixed with food. The vomiting occurs intermittently rather than after every meal. The cause of this symptom is believed to be a transient obstruction of the adherent loop, which holds up the bile and pancreatic secretion. Bile vomiting can be largely avoided if the afferent loop is made as short as possible at the primary operation. When surgery is necessary, conversion to a Bilroth</w:t>
      </w:r>
      <w:r w:rsidRPr="007C3195">
        <w:rPr>
          <w:sz w:val="16"/>
          <w:szCs w:val="16"/>
        </w:rPr>
        <w:softHyphen/>
        <w:t xml:space="preserve">I operation is used if there are associated features of post-cibal syndrome. If on the other hand, bile vomiting occurs alone, conversion to a Roux-en-y anastomosis is preferable.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t xml:space="preserve">Weight Loss and Steatorrhoea  </w:t>
      </w:r>
      <w:r w:rsidRPr="007C3195">
        <w:rPr>
          <w:sz w:val="22"/>
          <w:szCs w:val="22"/>
        </w:rPr>
        <w:br/>
      </w:r>
    </w:p>
    <w:p w:rsidR="000F78A0" w:rsidRPr="007C3195" w:rsidRDefault="000F78A0" w:rsidP="007C3195">
      <w:pPr>
        <w:spacing w:before="100" w:beforeAutospacing="1" w:after="100" w:afterAutospacing="1"/>
        <w:rPr>
          <w:sz w:val="16"/>
          <w:szCs w:val="16"/>
        </w:rPr>
      </w:pPr>
      <w:r w:rsidRPr="007C3195">
        <w:rPr>
          <w:sz w:val="16"/>
          <w:szCs w:val="16"/>
        </w:rPr>
        <w:t>Weight loss is a well-recognized feature after gastrectomy, and is seen more frequently in women especiallv with post-cibal symptoms. It is not necessarily a serious symptom. Indeed, for a few, it is beneficial. A reduced incidence of coronary thrombosis has been recorded following gastrectomy, and is possibly related to weight loss. The cause of weight loss is reduced food  intake, especially if there is anorexia-of post</w:t>
      </w:r>
      <w:r w:rsidRPr="007C3195">
        <w:rPr>
          <w:sz w:val="16"/>
          <w:szCs w:val="16"/>
        </w:rPr>
        <w:softHyphen/>
        <w:t xml:space="preserve"> cibal syndromes and reduced absorption of  food, the defect is probably greater for protein than for fat.  </w:t>
      </w:r>
      <w:r w:rsidRPr="007C3195">
        <w:rPr>
          <w:sz w:val="16"/>
          <w:szCs w:val="16"/>
        </w:rPr>
        <w:br/>
        <w:t xml:space="preserve">  </w:t>
      </w:r>
    </w:p>
    <w:p w:rsidR="000F78A0" w:rsidRPr="007C3195" w:rsidRDefault="000F78A0" w:rsidP="007C3195">
      <w:pPr>
        <w:spacing w:before="100" w:beforeAutospacing="1" w:after="100" w:afterAutospacing="1"/>
        <w:rPr>
          <w:sz w:val="16"/>
          <w:szCs w:val="16"/>
        </w:rPr>
      </w:pPr>
      <w:r w:rsidRPr="007C3195">
        <w:rPr>
          <w:sz w:val="16"/>
          <w:szCs w:val="16"/>
        </w:rPr>
        <w:lastRenderedPageBreak/>
        <w:t xml:space="preserve">Increased fat loss in the stools (steatorrhoea) occurs commonly after Polya anastomosis with long afferent loops and often after Billroth-I operation. The main factors are </w:t>
      </w:r>
    </w:p>
    <w:p w:rsidR="000F78A0" w:rsidRPr="007C3195" w:rsidRDefault="000F78A0" w:rsidP="007C3195">
      <w:pPr>
        <w:numPr>
          <w:ilvl w:val="0"/>
          <w:numId w:val="32"/>
        </w:numPr>
        <w:spacing w:before="100" w:beforeAutospacing="1" w:after="100" w:afterAutospacing="1"/>
        <w:rPr>
          <w:sz w:val="16"/>
          <w:szCs w:val="16"/>
        </w:rPr>
      </w:pPr>
      <w:r w:rsidRPr="007C3195">
        <w:rPr>
          <w:sz w:val="16"/>
          <w:szCs w:val="16"/>
        </w:rPr>
        <w:t>Poor mixing of food and enzymes</w:t>
      </w:r>
    </w:p>
    <w:p w:rsidR="000F78A0" w:rsidRPr="007C3195" w:rsidRDefault="000F78A0" w:rsidP="007C3195">
      <w:pPr>
        <w:numPr>
          <w:ilvl w:val="0"/>
          <w:numId w:val="32"/>
        </w:numPr>
        <w:spacing w:before="100" w:beforeAutospacing="1" w:after="100" w:afterAutospacing="1"/>
        <w:rPr>
          <w:sz w:val="16"/>
          <w:szCs w:val="16"/>
        </w:rPr>
      </w:pPr>
      <w:r w:rsidRPr="007C3195">
        <w:rPr>
          <w:sz w:val="16"/>
          <w:szCs w:val="16"/>
        </w:rPr>
        <w:t>reduced  pancreatic output</w:t>
      </w:r>
    </w:p>
    <w:p w:rsidR="000F78A0" w:rsidRPr="007C3195" w:rsidRDefault="000F78A0" w:rsidP="007C3195">
      <w:pPr>
        <w:numPr>
          <w:ilvl w:val="0"/>
          <w:numId w:val="32"/>
        </w:numPr>
        <w:spacing w:before="100" w:beforeAutospacing="1" w:after="100" w:afterAutospacing="1"/>
        <w:rPr>
          <w:sz w:val="16"/>
          <w:szCs w:val="16"/>
        </w:rPr>
      </w:pPr>
      <w:r w:rsidRPr="007C3195">
        <w:rPr>
          <w:sz w:val="16"/>
          <w:szCs w:val="16"/>
        </w:rPr>
        <w:t xml:space="preserve">Inactivation of enzymes  in the afferent loop. </w:t>
      </w:r>
    </w:p>
    <w:p w:rsidR="000F78A0" w:rsidRPr="007C3195" w:rsidRDefault="000F78A0" w:rsidP="007C3195">
      <w:pPr>
        <w:rPr>
          <w:sz w:val="16"/>
          <w:szCs w:val="16"/>
        </w:rPr>
      </w:pPr>
      <w:r w:rsidRPr="007C3195">
        <w:rPr>
          <w:sz w:val="16"/>
          <w:szCs w:val="16"/>
        </w:rPr>
        <w:t xml:space="preserve">Although steatorrhoea  may be manifest very soon after operation  occasionally it appears slowly. In these cases latent defects of intestinal absorption may be  due to changes in intestinal flora dependent  on the afferent loop (cul-de-sac phenomenon).  The patient may have episodes of diarrhoea,  attacks occurring every few weeks and lasting a few days. Metabolic bone disease,  usually osteoporosis or osteomalacia, may be seen with or without accompanying steatorrhoea.  </w:t>
      </w:r>
      <w:r w:rsidRPr="007C3195">
        <w:rPr>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5375"/>
        <w:gridCol w:w="3355"/>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drawing>
                <wp:inline distT="0" distB="0" distL="0" distR="0">
                  <wp:extent cx="2414016" cy="1481328"/>
                  <wp:effectExtent l="19050" t="0" r="5334" b="0"/>
                  <wp:docPr id="289" name="Picture 310" descr="D:\11\malladditional\doctorkcbooks\medicin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11\malladditional\doctorkcbooks\medicine\3-3.jpg"/>
                          <pic:cNvPicPr>
                            <a:picLocks noChangeAspect="1" noChangeArrowheads="1"/>
                          </pic:cNvPicPr>
                        </pic:nvPicPr>
                        <pic:blipFill>
                          <a:blip r:embed="rId15" cstate="print"/>
                          <a:srcRect/>
                          <a:stretch>
                            <a:fillRect/>
                          </a:stretch>
                        </pic:blipFill>
                        <pic:spPr bwMode="auto">
                          <a:xfrm>
                            <a:off x="0" y="0"/>
                            <a:ext cx="2414016" cy="1481328"/>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Fig 3.3 Postgastrectomy steatorrhoea</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Iron Deficiency Anaemia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  This may follow all types of gastrectomy but is commoner after the Polya operation than the Billroth-I and is commoner is women. There is slowly progressive anaemia  due to inadequate absorption of organic iron.  </w:t>
      </w:r>
      <w:r w:rsidRPr="007C3195">
        <w:rPr>
          <w:rFonts w:eastAsia="Times New Roman"/>
          <w:sz w:val="16"/>
          <w:szCs w:val="16"/>
        </w:rPr>
        <w:br/>
        <w:t xml:space="preserve">  The treatment is iron in the form of ferrous  sulphate 180 mg. thrice daily after meals.  In refractory cases parenteral iron may be  given.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Megaloblastic Anaemia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This types of anaemia is usual following total gastrectomy, but appears sloWly after  4-5 years. This is due to liver stores of  vitamin B12 (about 2,000 mcg), w6i,ch are  used at a rate of 1 mcg daily. When it follows  partial gastrectomy, it may be isolated feature  associated with atrophy of the gastric mucosa  </w:t>
      </w:r>
      <w:r w:rsidRPr="007C3195">
        <w:rPr>
          <w:rFonts w:eastAsia="Times New Roman"/>
          <w:sz w:val="16"/>
          <w:szCs w:val="16"/>
        </w:rPr>
        <w:br/>
        <w:t xml:space="preserve"> or it may be part of a severe malabsorption  syndrome. Anaemia is corrected by giving hydtoxocobalamin (Macrabin-H) 100 mcg.  intramuscularly twice a week till blood is normal followed by a maintenance dose of 100 mcg every month.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Vitamin-B Deficiency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This is an occasional complication presen"  as hyporiboflavinosis (angular stomatitis  r as thiamine deficiency with and glossitis) 0   t lies in adminis- peripheral neuritis. Treatmen tration of appropriate vitamin.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Severe Malabsorption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Occasionally weight loss and steatorrhoea may contribute to a well established malabsoOss vitamin rption syndrome with wasting, gr deficiencies- hypoproteinaemia, steatorrhoeao follows the polya and anaemia. it usually he afferent loop is operation especially if t  sually takes several ye. ars to long and u atment is  conversion of develop. The tre  h-1 type with very polya operation to Billrot satisfying results.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44"/>
          <w:szCs w:val="44"/>
        </w:rPr>
      </w:pPr>
      <w:r w:rsidRPr="007C3195">
        <w:rPr>
          <w:rFonts w:eastAsia="Times New Roman"/>
          <w:sz w:val="44"/>
          <w:szCs w:val="44"/>
        </w:rPr>
        <w:t xml:space="preserve">HAEMATEMESIS  </w:t>
      </w:r>
      <w:r w:rsidRPr="007C3195">
        <w:rPr>
          <w:rFonts w:eastAsia="Times New Roman"/>
          <w:sz w:val="44"/>
          <w:szCs w:val="44"/>
        </w:rPr>
        <w:br/>
      </w:r>
    </w:p>
    <w:p w:rsidR="000F78A0" w:rsidRPr="007C3195" w:rsidRDefault="000F78A0" w:rsidP="007C3195">
      <w:pPr>
        <w:rPr>
          <w:rFonts w:eastAsia="Times New Roman"/>
          <w:sz w:val="22"/>
          <w:szCs w:val="22"/>
        </w:rPr>
      </w:pPr>
      <w:r w:rsidRPr="007C3195">
        <w:rPr>
          <w:rFonts w:eastAsia="Times New Roman"/>
          <w:sz w:val="22"/>
          <w:szCs w:val="22"/>
        </w:rPr>
        <w:t xml:space="preserve">Causes of Haematemesis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1. Peptic ulcer  </w:t>
      </w:r>
      <w:r w:rsidRPr="007C3195">
        <w:rPr>
          <w:rFonts w:eastAsia="Times New Roman"/>
          <w:sz w:val="16"/>
          <w:szCs w:val="16"/>
        </w:rPr>
        <w:br/>
        <w:t xml:space="preserve">(i) Duodenal ulcer ... (55%)  </w:t>
      </w:r>
      <w:r w:rsidRPr="007C3195">
        <w:rPr>
          <w:rFonts w:eastAsia="Times New Roman"/>
          <w:sz w:val="16"/>
          <w:szCs w:val="16"/>
        </w:rPr>
        <w:br/>
        <w:t xml:space="preserve">(ii) Gastric ulcer ... (15%)  </w:t>
      </w:r>
      <w:r w:rsidRPr="007C3195">
        <w:rPr>
          <w:rFonts w:eastAsia="Times New Roman"/>
          <w:sz w:val="16"/>
          <w:szCs w:val="16"/>
        </w:rPr>
        <w:br/>
        <w:t xml:space="preserve">  ions ... (26%)  </w:t>
      </w:r>
      <w:r w:rsidRPr="007C3195">
        <w:rPr>
          <w:rFonts w:eastAsia="Times New Roman"/>
          <w:sz w:val="16"/>
          <w:szCs w:val="16"/>
        </w:rPr>
        <w:br/>
      </w:r>
      <w:r w:rsidRPr="007C3195">
        <w:rPr>
          <w:rFonts w:eastAsia="Times New Roman"/>
          <w:sz w:val="16"/>
          <w:szCs w:val="16"/>
        </w:rPr>
        <w:lastRenderedPageBreak/>
        <w:t xml:space="preserve">2, Acute gastric eros  </w:t>
      </w:r>
      <w:r w:rsidRPr="007C3195">
        <w:rPr>
          <w:rFonts w:eastAsia="Times New Roman"/>
          <w:sz w:val="16"/>
          <w:szCs w:val="16"/>
        </w:rPr>
        <w:br/>
        <w:t xml:space="preserve"> (i) Idiopathic  </w:t>
      </w:r>
      <w:r w:rsidRPr="007C3195">
        <w:rPr>
          <w:rFonts w:eastAsia="Times New Roman"/>
          <w:sz w:val="16"/>
          <w:szCs w:val="16"/>
        </w:rPr>
        <w:br/>
        <w:t> 0i) Due to aspirin and phenylbu</w:t>
      </w:r>
      <w:r w:rsidRPr="007C3195">
        <w:rPr>
          <w:rFonts w:eastAsia="Times New Roman"/>
          <w:sz w:val="16"/>
          <w:szCs w:val="16"/>
        </w:rPr>
        <w:softHyphen/>
        <w:t xml:space="preserve">tazone  </w:t>
      </w:r>
      <w:r w:rsidRPr="007C3195">
        <w:rPr>
          <w:rFonts w:eastAsia="Times New Roman"/>
          <w:sz w:val="16"/>
          <w:szCs w:val="16"/>
        </w:rPr>
        <w:br/>
        <w:t xml:space="preserve"> (iii) Due to alcohol  </w:t>
      </w:r>
      <w:r w:rsidRPr="007C3195">
        <w:rPr>
          <w:rFonts w:eastAsia="Times New Roman"/>
          <w:sz w:val="16"/>
          <w:szCs w:val="16"/>
        </w:rPr>
        <w:br/>
        <w:t xml:space="preserve">(iv) Due to food allergy.  </w:t>
      </w:r>
      <w:r w:rsidRPr="007C3195">
        <w:rPr>
          <w:rFonts w:eastAsia="Times New Roman"/>
          <w:sz w:val="16"/>
          <w:szCs w:val="16"/>
        </w:rPr>
        <w:br/>
        <w:t xml:space="preserve">3. post-operative (4%)  </w:t>
      </w:r>
      <w:r w:rsidRPr="007C3195">
        <w:rPr>
          <w:rFonts w:eastAsia="Times New Roman"/>
          <w:sz w:val="16"/>
          <w:szCs w:val="16"/>
        </w:rPr>
        <w:br/>
        <w:t xml:space="preserve">(i) Gastroenterostomy  </w:t>
      </w:r>
      <w:r w:rsidRPr="007C3195">
        <w:rPr>
          <w:rFonts w:eastAsia="Times New Roman"/>
          <w:sz w:val="16"/>
          <w:szCs w:val="16"/>
        </w:rPr>
        <w:br/>
        <w:t xml:space="preserve">(i) Gastrectomy  </w:t>
      </w:r>
      <w:r w:rsidRPr="007C3195">
        <w:rPr>
          <w:rFonts w:eastAsia="Times New Roman"/>
          <w:sz w:val="16"/>
          <w:szCs w:val="16"/>
        </w:rPr>
        <w:br/>
        <w:t xml:space="preserve">4. Erosions and ulcers associated with hiatus hernia ...(4%)  </w:t>
      </w:r>
      <w:r w:rsidRPr="007C3195">
        <w:rPr>
          <w:rFonts w:eastAsia="Times New Roman"/>
          <w:sz w:val="16"/>
          <w:szCs w:val="16"/>
        </w:rPr>
        <w:br/>
        <w:t xml:space="preserve">5.  Oesophageal varices ... ... (4%)  </w:t>
      </w:r>
      <w:r w:rsidRPr="007C3195">
        <w:rPr>
          <w:rFonts w:eastAsia="Times New Roman"/>
          <w:sz w:val="16"/>
          <w:szCs w:val="16"/>
        </w:rPr>
        <w:br/>
        <w:t xml:space="preserve">6. Rare causes  </w:t>
      </w:r>
      <w:r w:rsidRPr="007C3195">
        <w:rPr>
          <w:rFonts w:eastAsia="Times New Roman"/>
          <w:sz w:val="16"/>
          <w:szCs w:val="16"/>
        </w:rPr>
        <w:br/>
        <w:t xml:space="preserve">(i) Ingested epistaxis </w:t>
      </w:r>
      <w:r w:rsidRPr="007C3195">
        <w:rPr>
          <w:rFonts w:eastAsia="Times New Roman"/>
          <w:sz w:val="16"/>
          <w:szCs w:val="16"/>
        </w:rPr>
        <w:br/>
        <w:t xml:space="preserve">(ii) Carcinoma of stomach  </w:t>
      </w:r>
      <w:r w:rsidRPr="007C3195">
        <w:rPr>
          <w:rFonts w:eastAsia="Times New Roman"/>
          <w:sz w:val="16"/>
          <w:szCs w:val="16"/>
        </w:rPr>
        <w:br/>
        <w:t xml:space="preserve">(iii) Sarcoma of stomach  </w:t>
      </w:r>
      <w:r w:rsidRPr="007C3195">
        <w:rPr>
          <w:rFonts w:eastAsia="Times New Roman"/>
          <w:sz w:val="16"/>
          <w:szCs w:val="16"/>
        </w:rPr>
        <w:br/>
        <w:t xml:space="preserve">(iv) other gastric tumours  </w:t>
      </w:r>
      <w:r w:rsidRPr="007C3195">
        <w:rPr>
          <w:rFonts w:eastAsia="Times New Roman"/>
          <w:sz w:val="16"/>
          <w:szCs w:val="16"/>
        </w:rPr>
        <w:br/>
        <w:t xml:space="preserve">(v) Blood disorders  </w:t>
      </w:r>
      <w:r w:rsidRPr="007C3195">
        <w:rPr>
          <w:rFonts w:eastAsia="Times New Roman"/>
          <w:sz w:val="16"/>
          <w:szCs w:val="16"/>
        </w:rPr>
        <w:br/>
        <w:t xml:space="preserve">(vi) Hereditory telangiectasia  </w:t>
      </w:r>
    </w:p>
    <w:p w:rsidR="000F78A0" w:rsidRPr="007C3195" w:rsidRDefault="000F78A0" w:rsidP="007C3195">
      <w:pPr>
        <w:spacing w:before="100" w:beforeAutospacing="1" w:after="100" w:afterAutospacing="1"/>
        <w:rPr>
          <w:sz w:val="16"/>
          <w:szCs w:val="16"/>
        </w:rPr>
      </w:pPr>
      <w:r w:rsidRPr="007C3195">
        <w:rPr>
          <w:sz w:val="16"/>
          <w:szCs w:val="16"/>
        </w:rPr>
        <w:t xml:space="preserve">(vii) Pseudoxanthona elasticum  </w:t>
      </w:r>
      <w:r w:rsidRPr="007C3195">
        <w:rPr>
          <w:sz w:val="16"/>
          <w:szCs w:val="16"/>
        </w:rPr>
        <w:br/>
        <w:t xml:space="preserve">(vii) Mallory-Weiss syndrome.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t xml:space="preserve">Diagnosis  </w:t>
      </w:r>
      <w:r w:rsidRPr="007C3195">
        <w:rPr>
          <w:sz w:val="22"/>
          <w:szCs w:val="22"/>
        </w:rPr>
        <w:br/>
      </w:r>
    </w:p>
    <w:p w:rsidR="000F78A0" w:rsidRPr="007C3195" w:rsidRDefault="000F78A0" w:rsidP="007C3195">
      <w:pPr>
        <w:spacing w:before="100" w:beforeAutospacing="1" w:after="100" w:afterAutospacing="1"/>
        <w:rPr>
          <w:sz w:val="16"/>
          <w:szCs w:val="16"/>
        </w:rPr>
      </w:pPr>
      <w:r w:rsidRPr="007C3195">
        <w:rPr>
          <w:sz w:val="16"/>
          <w:szCs w:val="16"/>
        </w:rPr>
        <w:t xml:space="preserve">I . History  </w:t>
      </w:r>
      <w:r w:rsidRPr="007C3195">
        <w:rPr>
          <w:sz w:val="16"/>
          <w:szCs w:val="16"/>
        </w:rPr>
        <w:br/>
        <w:t xml:space="preserve">2. Examination of the patient and vomitus  </w:t>
      </w:r>
      <w:r w:rsidRPr="007C3195">
        <w:rPr>
          <w:sz w:val="16"/>
          <w:szCs w:val="16"/>
        </w:rPr>
        <w:br/>
        <w:t xml:space="preserve">3.  Barium meal  </w:t>
      </w:r>
      <w:r w:rsidRPr="007C3195">
        <w:rPr>
          <w:sz w:val="16"/>
          <w:szCs w:val="16"/>
        </w:rPr>
        <w:br/>
        <w:t xml:space="preserve">4. Gastroscopy and oesophagoscopy  </w:t>
      </w:r>
      <w:r w:rsidRPr="007C3195">
        <w:rPr>
          <w:sz w:val="16"/>
          <w:szCs w:val="16"/>
        </w:rPr>
        <w:br/>
        <w:t xml:space="preserve">5.  Gastric secretory studies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1. History. A patient may give a clas ' sical history of duodenal ulcer. From such informa</w:t>
      </w:r>
      <w:r w:rsidRPr="007C3195">
        <w:rPr>
          <w:sz w:val="16"/>
          <w:szCs w:val="16"/>
        </w:rPr>
        <w:softHyphen/>
        <w:t xml:space="preserve"> tion one cannot infer with certainty that a duodenal ulcer is the cause of the hamatemesis, for the blood may be coming from a gastric ulcer which has developed in addition to the duodenal ulcer, but it is at least probable  </w:t>
      </w:r>
      <w:r w:rsidRPr="007C3195">
        <w:rPr>
          <w:sz w:val="16"/>
          <w:szCs w:val="16"/>
        </w:rPr>
        <w:br/>
        <w:t xml:space="preserve">that the bleeding is related to chronic as opposed to acute peptic ulceration. If there is no history of previous dyspepsia, if there hr3s been recent emotional stress or if the patient has been taking aspirin or phenylbutazone, then the haemorrhage may be from acute erosions. The patient should be asked about  </w:t>
      </w:r>
      <w:r w:rsidRPr="007C3195">
        <w:rPr>
          <w:sz w:val="16"/>
          <w:szCs w:val="16"/>
        </w:rPr>
        <w:br/>
        <w:t xml:space="preserve">any previous disease or habits- likely to damage the liver e.g., alcoholism or jaundice.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2. Examination. If the vomitus is bright red ,it argues a lack of acid secretion to digest the blood and this may be found in patients with acute, chronic, or -malignant gastric ulcera</w:t>
      </w:r>
      <w:r w:rsidRPr="007C3195">
        <w:rPr>
          <w:sz w:val="16"/>
          <w:szCs w:val="16"/>
        </w:rPr>
        <w:softHyphen/>
        <w:t>tion or in those with cirrhosis and oesopha</w:t>
      </w:r>
      <w:r w:rsidRPr="007C3195">
        <w:rPr>
          <w:sz w:val="16"/>
          <w:szCs w:val="16"/>
        </w:rPr>
        <w:softHyphen/>
        <w:t>geal varices. Very rapid bleeding, from what</w:t>
      </w:r>
      <w:r w:rsidRPr="007C3195">
        <w:rPr>
          <w:sz w:val="16"/>
          <w:szCs w:val="16"/>
        </w:rPr>
        <w:softHyphen/>
        <w:t xml:space="preserve">ever cause, results in bright red haematemesis.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A patient should also be examined care</w:t>
      </w:r>
      <w:r w:rsidRPr="007C3195">
        <w:rPr>
          <w:sz w:val="16"/>
          <w:szCs w:val="16"/>
        </w:rPr>
        <w:softHyphen/>
        <w:t xml:space="preserve">fully for signs of cirrhosis especially spider naevi, atrophic testes, dilated abdominal veins, and splenomegaly. The skin should be inspected carefully for purpura, talangiectasia, and tested for elasticity. Localized tenderness in the epigastrium may have diagnostic value in patients with chronic peptic ulceration.  </w:t>
      </w:r>
      <w:r w:rsidRPr="007C3195">
        <w:rPr>
          <w:sz w:val="16"/>
          <w:szCs w:val="16"/>
        </w:rPr>
        <w:br/>
        <w:t>3. Barium meal. Contrary to the old belief, barium meal examination can be carried out safely after the patient's admission to the hospital. The advantages of obtaining valua</w:t>
      </w:r>
      <w:r w:rsidRPr="007C3195">
        <w:rPr>
          <w:sz w:val="16"/>
          <w:szCs w:val="16"/>
        </w:rPr>
        <w:softHyphen/>
        <w:t>ble diagnostic information outweigh the dis</w:t>
      </w:r>
      <w:r w:rsidRPr="007C3195">
        <w:rPr>
          <w:sz w:val="16"/>
          <w:szCs w:val="16"/>
        </w:rPr>
        <w:softHyphen/>
        <w:t xml:space="preserve">advantages of moving the patient about, and the question is more of what is practicable in a collapsed or feeble patient. The points to be noted in a barium meal study are filling defects due to blood-clot, degree of mucosal ,oedema, and muscle spasm around an ulcer.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Gastrograffin is a more useful substitute for barium, especially when an emergency partial gastrectomy is to follow.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4. Gastroscopy and Oesophagoscopy. Gast</w:t>
      </w:r>
      <w:r w:rsidRPr="007C3195">
        <w:rPr>
          <w:sz w:val="16"/>
          <w:szCs w:val="16"/>
        </w:rPr>
        <w:softHyphen/>
        <w:t xml:space="preserve">roscopy is not advisable if the patient appears to bleed from oesophageal varices, but the presence of varices may be confirmed by oesophagoscopy. The oesophagoscope may also give information about oesophagitis or mucosal tears at gastro-oesophageal junction .(Mallory-Weiss ulcers). The main use of gastroscopy is in the diagnosis of multiple acute ulcers or erosions, and determining the main site of bleeding. It is usually best to undertake gastroscopy in all the patients who continue to bleed after barium meal studies, if chronic peptic ulceration and oesophageal varices are excluded. Acute ulcers or, severe erosive gastritis which cannot be shown by skiagram may be obvious in gastroscopy, and sometimes a chronic gastric ulcer which has not been detected radiologically may be found.  </w:t>
      </w:r>
      <w:r w:rsidRPr="007C3195">
        <w:rPr>
          <w:sz w:val="16"/>
          <w:szCs w:val="16"/>
        </w:rPr>
        <w:br/>
      </w:r>
      <w:r w:rsidRPr="007C3195">
        <w:rPr>
          <w:sz w:val="16"/>
          <w:szCs w:val="16"/>
        </w:rPr>
        <w:lastRenderedPageBreak/>
        <w:t xml:space="preserve">The only preparation necessary is an intramuscular injection of pethidine 100 mg and chlorpromazine (Largactil) 25 mg half an hour before. If bleeding is continuous, an intragastric tube should be passed to evacuate the stomach and wash it out with iced water just before gastroscopy.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5. Gastric secretory studies. If a tube is passed into the stomach and left there over</w:t>
      </w:r>
      <w:r w:rsidRPr="007C3195">
        <w:rPr>
          <w:sz w:val="16"/>
          <w:szCs w:val="16"/>
        </w:rPr>
        <w:softHyphen/>
        <w:t>night after a hematemesis, something can be inferred from the aspirate. Fresh blood in</w:t>
      </w:r>
      <w:r w:rsidRPr="007C3195">
        <w:rPr>
          <w:sz w:val="16"/>
          <w:szCs w:val="16"/>
        </w:rPr>
        <w:softHyphen/>
        <w:t xml:space="preserve">dicates renewed bleeding from the stomach, and high acid output throughout a fasting pariod suggests duodenal ulceration. Low acid output and achlorhydria are compatible with acute gastric erosions, and intermediate values with- nocturnal neutralization are found typically with chronic gastric ulcer. The method of diagnosis, is less direct and less conclusive than radiology, some patients do not tolerate intragastric tubes for any length of time.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 xml:space="preserve">Medical Treatment  </w:t>
      </w:r>
      <w:r w:rsidRPr="007C3195">
        <w:rPr>
          <w:sz w:val="22"/>
          <w:szCs w:val="22"/>
        </w:rPr>
        <w:br/>
      </w:r>
    </w:p>
    <w:p w:rsidR="000F78A0" w:rsidRPr="007C3195" w:rsidRDefault="000F78A0" w:rsidP="007C3195">
      <w:pPr>
        <w:spacing w:before="100" w:beforeAutospacing="1" w:after="100" w:afterAutospacing="1"/>
        <w:rPr>
          <w:sz w:val="16"/>
          <w:szCs w:val="16"/>
        </w:rPr>
      </w:pPr>
      <w:r w:rsidRPr="007C3195">
        <w:rPr>
          <w:sz w:val="16"/>
          <w:szCs w:val="16"/>
        </w:rPr>
        <w:t xml:space="preserve">1. Bed rest; pulse and blood pressure records every halt hour.  </w:t>
      </w:r>
      <w:r w:rsidRPr="007C3195">
        <w:rPr>
          <w:sz w:val="16"/>
          <w:szCs w:val="16"/>
        </w:rPr>
        <w:br/>
        <w:t>2. Fluids in liberal amounts, not less than 80 ml an hour, usually milk or glucose-forti</w:t>
      </w:r>
      <w:r w:rsidRPr="007C3195">
        <w:rPr>
          <w:sz w:val="16"/>
          <w:szCs w:val="16"/>
        </w:rPr>
        <w:softHyphen/>
        <w:t xml:space="preserve">fied fruit drinks.  </w:t>
      </w:r>
    </w:p>
    <w:p w:rsidR="000F78A0" w:rsidRPr="007C3195" w:rsidRDefault="000F78A0" w:rsidP="007C3195">
      <w:pPr>
        <w:spacing w:before="100" w:beforeAutospacing="1" w:after="100" w:afterAutospacing="1"/>
        <w:rPr>
          <w:sz w:val="16"/>
          <w:szCs w:val="16"/>
        </w:rPr>
      </w:pPr>
      <w:r w:rsidRPr="007C3195">
        <w:rPr>
          <w:sz w:val="16"/>
          <w:szCs w:val="16"/>
        </w:rPr>
        <w:t>3. Soft foods as gruel rice, mashed pota</w:t>
      </w:r>
      <w:r w:rsidRPr="007C3195">
        <w:rPr>
          <w:sz w:val="16"/>
          <w:szCs w:val="16"/>
        </w:rPr>
        <w:softHyphen/>
        <w:t xml:space="preserve">toes, etc.  </w:t>
      </w:r>
      <w:r w:rsidRPr="007C3195">
        <w:rPr>
          <w:sz w:val="16"/>
          <w:szCs w:val="16"/>
        </w:rPr>
        <w:br/>
        <w:t xml:space="preserve">4. Antacids are of doubtful value ; if pain persists, an intragastric milk drip may be given.  </w:t>
      </w:r>
      <w:r w:rsidRPr="007C3195">
        <w:rPr>
          <w:sz w:val="16"/>
          <w:szCs w:val="16"/>
        </w:rPr>
        <w:br/>
        <w:t xml:space="preserve">5. Sedatives such as morphine 20 mg. i.m., phenobarbitone sodium 200 mg. i.m. followed by 60 mg, orally twice a day.  </w:t>
      </w:r>
      <w:r w:rsidRPr="007C3195">
        <w:rPr>
          <w:sz w:val="16"/>
          <w:szCs w:val="16"/>
        </w:rPr>
        <w:br/>
        <w:t xml:space="preserve">6. Blood transfusion, if haemoglobin falls below 9 G per 100 ml or if systolic blood pressure drops suddenly or falls below 110 mm. of mercury. Blood transfusion is continued slowly until the haemoglobin rises to about 12 G per 100 ml, and until there is no sign of further bleeding.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18"/>
          <w:szCs w:val="22"/>
        </w:rPr>
        <w:t xml:space="preserve">Causes of persistent bleeding  </w:t>
      </w:r>
      <w:r w:rsidRPr="007C3195">
        <w:rPr>
          <w:sz w:val="18"/>
          <w:szCs w:val="22"/>
        </w:rPr>
        <w:br/>
      </w:r>
    </w:p>
    <w:p w:rsidR="000F78A0" w:rsidRPr="007C3195" w:rsidRDefault="000F78A0" w:rsidP="007C3195">
      <w:pPr>
        <w:spacing w:before="100" w:beforeAutospacing="1" w:after="100" w:afterAutospacing="1"/>
        <w:rPr>
          <w:sz w:val="16"/>
          <w:szCs w:val="16"/>
        </w:rPr>
      </w:pPr>
      <w:r w:rsidRPr="007C3195">
        <w:rPr>
          <w:sz w:val="16"/>
          <w:szCs w:val="16"/>
        </w:rPr>
        <w:t xml:space="preserve">t.  Ulcer has eroded a major mood vessel.  </w:t>
      </w:r>
      <w:r w:rsidRPr="007C3195">
        <w:rPr>
          <w:sz w:val="16"/>
          <w:szCs w:val="16"/>
        </w:rPr>
        <w:br/>
        <w:t xml:space="preserve">2.  impairment of blood coagulability.  </w:t>
      </w:r>
      <w:r w:rsidRPr="007C3195">
        <w:rPr>
          <w:sz w:val="16"/>
          <w:szCs w:val="16"/>
        </w:rPr>
        <w:br/>
        <w:t xml:space="preserve">3.  Hypertension and arteriosclerosis.  </w:t>
      </w:r>
      <w:r w:rsidRPr="007C3195">
        <w:rPr>
          <w:sz w:val="16"/>
          <w:szCs w:val="16"/>
        </w:rPr>
        <w:br/>
        <w:t xml:space="preserve">4.  Emotonal restlessness.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0"/>
          <w:szCs w:val="16"/>
        </w:rPr>
        <w:t xml:space="preserve">Signs of renewed bleeding  </w:t>
      </w:r>
      <w:r w:rsidRPr="007C3195">
        <w:rPr>
          <w:sz w:val="20"/>
          <w:szCs w:val="16"/>
        </w:rPr>
        <w:br/>
      </w:r>
    </w:p>
    <w:p w:rsidR="000F78A0" w:rsidRPr="007C3195" w:rsidRDefault="000F78A0" w:rsidP="007C3195">
      <w:pPr>
        <w:numPr>
          <w:ilvl w:val="0"/>
          <w:numId w:val="33"/>
        </w:numPr>
        <w:spacing w:before="100" w:beforeAutospacing="1" w:after="100" w:afterAutospacing="1"/>
        <w:rPr>
          <w:sz w:val="16"/>
          <w:szCs w:val="16"/>
        </w:rPr>
      </w:pPr>
      <w:r w:rsidRPr="007C3195">
        <w:rPr>
          <w:sz w:val="16"/>
          <w:szCs w:val="16"/>
        </w:rPr>
        <w:t xml:space="preserve">Sweating.  </w:t>
      </w:r>
      <w:r w:rsidRPr="007C3195">
        <w:rPr>
          <w:sz w:val="16"/>
          <w:szCs w:val="16"/>
        </w:rPr>
        <w:br/>
        <w:t xml:space="preserve">2.  Tachycardia.  </w:t>
      </w:r>
      <w:r w:rsidRPr="007C3195">
        <w:rPr>
          <w:sz w:val="16"/>
          <w:szCs w:val="16"/>
        </w:rPr>
        <w:br/>
        <w:t xml:space="preserve">3.  Sudden drop in blood pressure.  </w:t>
      </w:r>
      <w:r w:rsidRPr="007C3195">
        <w:rPr>
          <w:sz w:val="16"/>
          <w:szCs w:val="16"/>
        </w:rPr>
        <w:br/>
        <w:t xml:space="preserve">4.  Nausea.  </w:t>
      </w:r>
      <w:r w:rsidRPr="007C3195">
        <w:rPr>
          <w:sz w:val="16"/>
          <w:szCs w:val="16"/>
        </w:rPr>
        <w:br/>
        <w:t xml:space="preserve">5.  Vomiting of blood  </w:t>
      </w:r>
      <w:r w:rsidRPr="007C3195">
        <w:rPr>
          <w:sz w:val="16"/>
          <w:szCs w:val="16"/>
        </w:rPr>
        <w:br/>
      </w:r>
    </w:p>
    <w:p w:rsidR="000F78A0" w:rsidRPr="007C3195" w:rsidRDefault="000F78A0" w:rsidP="007C3195">
      <w:pPr>
        <w:rPr>
          <w:sz w:val="22"/>
          <w:szCs w:val="22"/>
        </w:rPr>
      </w:pPr>
      <w:r w:rsidRPr="007C3195">
        <w:rPr>
          <w:sz w:val="22"/>
          <w:szCs w:val="22"/>
        </w:rPr>
        <w:t xml:space="preserve">Surgical treatment  </w:t>
      </w:r>
      <w:r w:rsidRPr="007C3195">
        <w:rPr>
          <w:sz w:val="22"/>
          <w:szCs w:val="22"/>
        </w:rPr>
        <w:br/>
      </w:r>
    </w:p>
    <w:p w:rsidR="000F78A0" w:rsidRPr="007C3195" w:rsidRDefault="000F78A0" w:rsidP="007C3195">
      <w:pPr>
        <w:rPr>
          <w:sz w:val="16"/>
          <w:szCs w:val="16"/>
        </w:rPr>
      </w:pPr>
      <w:r w:rsidRPr="007C3195">
        <w:rPr>
          <w:sz w:val="20"/>
          <w:szCs w:val="16"/>
        </w:rPr>
        <w:t xml:space="preserve">Indications  </w:t>
      </w:r>
      <w:r w:rsidRPr="007C3195">
        <w:rPr>
          <w:sz w:val="16"/>
          <w:szCs w:val="16"/>
        </w:rPr>
        <w:br/>
        <w:t xml:space="preserve">1.  Bleeding from a chronic gastric ulcer.  </w:t>
      </w:r>
      <w:r w:rsidRPr="007C3195">
        <w:rPr>
          <w:sz w:val="16"/>
          <w:szCs w:val="16"/>
        </w:rPr>
        <w:br/>
        <w:t xml:space="preserve">2.  Bleeding from a chronic duodenal ulcer.  </w:t>
      </w:r>
    </w:p>
    <w:p w:rsidR="000F78A0" w:rsidRPr="007C3195" w:rsidRDefault="000F78A0" w:rsidP="007C3195">
      <w:pPr>
        <w:numPr>
          <w:ilvl w:val="0"/>
          <w:numId w:val="34"/>
        </w:numPr>
        <w:spacing w:before="100" w:beforeAutospacing="1" w:after="100" w:afterAutospacing="1"/>
        <w:rPr>
          <w:sz w:val="16"/>
          <w:szCs w:val="16"/>
        </w:rPr>
      </w:pPr>
      <w:r w:rsidRPr="007C3195">
        <w:rPr>
          <w:sz w:val="16"/>
          <w:szCs w:val="16"/>
        </w:rPr>
        <w:t xml:space="preserve">With long history of ulcer troubles. </w:t>
      </w:r>
    </w:p>
    <w:p w:rsidR="000F78A0" w:rsidRPr="007C3195" w:rsidRDefault="000F78A0" w:rsidP="007C3195">
      <w:pPr>
        <w:numPr>
          <w:ilvl w:val="0"/>
          <w:numId w:val="34"/>
        </w:numPr>
        <w:spacing w:before="100" w:beforeAutospacing="1" w:after="100" w:afterAutospacing="1"/>
        <w:rPr>
          <w:sz w:val="16"/>
          <w:szCs w:val="16"/>
        </w:rPr>
      </w:pPr>
      <w:r w:rsidRPr="007C3195">
        <w:rPr>
          <w:sz w:val="16"/>
          <w:szCs w:val="16"/>
        </w:rPr>
        <w:t xml:space="preserve">With no major contraindication.  </w:t>
      </w:r>
      <w:r w:rsidRPr="007C3195">
        <w:rPr>
          <w:sz w:val="16"/>
          <w:szCs w:val="16"/>
        </w:rPr>
        <w:br/>
        <w:t xml:space="preserve">(iii)  With recurrent bleeding.  </w:t>
      </w:r>
    </w:p>
    <w:p w:rsidR="000F78A0" w:rsidRPr="007C3195" w:rsidRDefault="000F78A0" w:rsidP="007C3195">
      <w:pPr>
        <w:numPr>
          <w:ilvl w:val="0"/>
          <w:numId w:val="33"/>
        </w:numPr>
        <w:contextualSpacing/>
        <w:rPr>
          <w:sz w:val="16"/>
          <w:szCs w:val="16"/>
        </w:rPr>
      </w:pPr>
      <w:r w:rsidRPr="007C3195">
        <w:rPr>
          <w:sz w:val="16"/>
          <w:szCs w:val="16"/>
        </w:rPr>
        <w:t xml:space="preserve">Very rapid bleeding from any cause other than oesophageal varices  </w:t>
      </w:r>
      <w:r w:rsidRPr="007C3195">
        <w:rPr>
          <w:sz w:val="16"/>
          <w:szCs w:val="16"/>
        </w:rPr>
        <w:br/>
      </w:r>
      <w:r w:rsidRPr="007C3195">
        <w:rPr>
          <w:sz w:val="20"/>
          <w:szCs w:val="16"/>
        </w:rPr>
        <w:t xml:space="preserve">Relative contraindications  </w:t>
      </w:r>
      <w:r w:rsidRPr="007C3195">
        <w:rPr>
          <w:sz w:val="16"/>
          <w:szCs w:val="16"/>
        </w:rPr>
        <w:br/>
        <w:t xml:space="preserve">1 . Chest and spinal fixity.  </w:t>
      </w:r>
      <w:r w:rsidRPr="007C3195">
        <w:rPr>
          <w:sz w:val="16"/>
          <w:szCs w:val="16"/>
        </w:rPr>
        <w:br/>
        <w:t xml:space="preserve">2.  Severe chronic bronchitis and emphysema.  </w:t>
      </w:r>
      <w:r w:rsidRPr="007C3195">
        <w:rPr>
          <w:sz w:val="16"/>
          <w:szCs w:val="16"/>
        </w:rPr>
        <w:br/>
        <w:t>3. Advanced hypertension and atheros</w:t>
      </w:r>
      <w:r w:rsidRPr="007C3195">
        <w:rPr>
          <w:sz w:val="16"/>
          <w:szCs w:val="16"/>
        </w:rPr>
        <w:softHyphen/>
        <w:t xml:space="preserve">clerotic disease of heart, brain, and kidney.  </w:t>
      </w:r>
      <w:r w:rsidRPr="007C3195">
        <w:rPr>
          <w:sz w:val="16"/>
          <w:szCs w:val="16"/>
        </w:rPr>
        <w:br/>
        <w:t xml:space="preserve">4.  Pyelonephritis with blood urea over 150 mg per 100 ml  </w:t>
      </w:r>
      <w:r w:rsidRPr="007C3195">
        <w:rPr>
          <w:sz w:val="16"/>
          <w:szCs w:val="16"/>
        </w:rPr>
        <w:br/>
        <w:t xml:space="preserve">5.  Senile dementia. </w:t>
      </w:r>
    </w:p>
    <w:p w:rsidR="000F78A0" w:rsidRPr="007C3195" w:rsidRDefault="000F78A0" w:rsidP="007C3195">
      <w:pPr>
        <w:rPr>
          <w:sz w:val="16"/>
          <w:szCs w:val="16"/>
        </w:rPr>
      </w:pPr>
    </w:p>
    <w:p w:rsidR="000F78A0" w:rsidRPr="007C3195" w:rsidRDefault="000F78A0" w:rsidP="007C3195">
      <w:pPr>
        <w:rPr>
          <w:sz w:val="44"/>
          <w:szCs w:val="44"/>
        </w:rPr>
      </w:pPr>
      <w:r w:rsidRPr="007C3195">
        <w:rPr>
          <w:sz w:val="44"/>
          <w:szCs w:val="44"/>
        </w:rPr>
        <w:t xml:space="preserve">CARCINOMA STOMACH  </w:t>
      </w:r>
      <w:r w:rsidRPr="007C3195">
        <w:rPr>
          <w:sz w:val="44"/>
          <w:szCs w:val="44"/>
        </w:rPr>
        <w:br/>
      </w:r>
    </w:p>
    <w:p w:rsidR="000F78A0" w:rsidRPr="007C3195" w:rsidRDefault="000F78A0" w:rsidP="007C3195">
      <w:pPr>
        <w:rPr>
          <w:sz w:val="16"/>
          <w:szCs w:val="16"/>
        </w:rPr>
      </w:pPr>
      <w:r w:rsidRPr="007C3195">
        <w:rPr>
          <w:sz w:val="16"/>
          <w:szCs w:val="16"/>
        </w:rPr>
        <w:t xml:space="preserve">Etiology  </w:t>
      </w:r>
      <w:r w:rsidRPr="007C3195">
        <w:rPr>
          <w:sz w:val="16"/>
          <w:szCs w:val="16"/>
        </w:rPr>
        <w:br/>
        <w:t xml:space="preserve">The exact etiology is not known. it occurs usually between 55-65 years of age and is three times commoner in males. There is some hereditory predisposition. The Predisposing conditions are chronic gastritis, gastric ulcer and gastric polypi. The incidence is higher among blood group A </w:t>
      </w:r>
    </w:p>
    <w:p w:rsidR="000F78A0" w:rsidRPr="007C3195" w:rsidRDefault="000F78A0" w:rsidP="007C3195">
      <w:pPr>
        <w:rPr>
          <w:sz w:val="16"/>
          <w:szCs w:val="16"/>
        </w:rPr>
      </w:pPr>
      <w:r w:rsidRPr="007C3195">
        <w:rPr>
          <w:sz w:val="16"/>
          <w:szCs w:val="16"/>
        </w:rPr>
        <w:t xml:space="preserve">persons.  </w:t>
      </w:r>
      <w:r w:rsidRPr="007C3195">
        <w:rPr>
          <w:sz w:val="16"/>
          <w:szCs w:val="16"/>
        </w:rPr>
        <w:br/>
      </w:r>
    </w:p>
    <w:p w:rsidR="000F78A0" w:rsidRPr="007C3195" w:rsidRDefault="000F78A0" w:rsidP="007C3195">
      <w:pPr>
        <w:rPr>
          <w:sz w:val="22"/>
          <w:szCs w:val="22"/>
        </w:rPr>
      </w:pPr>
      <w:r w:rsidRPr="007C3195">
        <w:rPr>
          <w:sz w:val="22"/>
          <w:szCs w:val="22"/>
        </w:rPr>
        <w:t xml:space="preserve">Pathology  </w:t>
      </w:r>
      <w:r w:rsidRPr="007C3195">
        <w:rPr>
          <w:sz w:val="22"/>
          <w:szCs w:val="22"/>
        </w:rPr>
        <w:br/>
      </w:r>
    </w:p>
    <w:p w:rsidR="000F78A0" w:rsidRPr="007C3195" w:rsidRDefault="000F78A0" w:rsidP="007C3195">
      <w:pPr>
        <w:rPr>
          <w:sz w:val="16"/>
          <w:szCs w:val="16"/>
        </w:rPr>
      </w:pPr>
      <w:r w:rsidRPr="007C3195">
        <w:rPr>
          <w:sz w:val="16"/>
          <w:szCs w:val="16"/>
        </w:rPr>
        <w:t>The condition occurs in the pyloric antrum and in the body of stomach with equal inci</w:t>
      </w:r>
      <w:r w:rsidRPr="007C3195">
        <w:rPr>
          <w:sz w:val="16"/>
          <w:szCs w:val="16"/>
        </w:rPr>
        <w:softHyphen/>
        <w:t>dence of both sites. Three types are descri</w:t>
      </w:r>
      <w:r w:rsidRPr="007C3195">
        <w:rPr>
          <w:sz w:val="16"/>
          <w:szCs w:val="16"/>
        </w:rPr>
        <w:softHyphen/>
        <w:t xml:space="preserve">bed : </w:t>
      </w:r>
    </w:p>
    <w:p w:rsidR="000F78A0" w:rsidRPr="007C3195" w:rsidRDefault="000F78A0" w:rsidP="007C3195">
      <w:pPr>
        <w:numPr>
          <w:ilvl w:val="0"/>
          <w:numId w:val="35"/>
        </w:numPr>
        <w:contextualSpacing/>
        <w:rPr>
          <w:sz w:val="16"/>
          <w:szCs w:val="16"/>
        </w:rPr>
      </w:pPr>
      <w:r w:rsidRPr="007C3195">
        <w:rPr>
          <w:sz w:val="16"/>
          <w:szCs w:val="16"/>
        </w:rPr>
        <w:t>The large cauliflower type</w:t>
      </w:r>
    </w:p>
    <w:p w:rsidR="000F78A0" w:rsidRPr="007C3195" w:rsidRDefault="000F78A0" w:rsidP="007C3195">
      <w:pPr>
        <w:numPr>
          <w:ilvl w:val="0"/>
          <w:numId w:val="35"/>
        </w:numPr>
        <w:contextualSpacing/>
        <w:rPr>
          <w:sz w:val="16"/>
          <w:szCs w:val="16"/>
        </w:rPr>
      </w:pPr>
      <w:r w:rsidRPr="007C3195">
        <w:rPr>
          <w:sz w:val="16"/>
          <w:szCs w:val="16"/>
        </w:rPr>
        <w:t>The sessite ulcerative type</w:t>
      </w:r>
    </w:p>
    <w:p w:rsidR="000F78A0" w:rsidRPr="007C3195" w:rsidRDefault="000F78A0" w:rsidP="007C3195">
      <w:pPr>
        <w:numPr>
          <w:ilvl w:val="0"/>
          <w:numId w:val="35"/>
        </w:numPr>
        <w:contextualSpacing/>
        <w:rPr>
          <w:sz w:val="16"/>
          <w:szCs w:val="16"/>
        </w:rPr>
      </w:pPr>
      <w:r w:rsidRPr="007C3195">
        <w:rPr>
          <w:sz w:val="16"/>
          <w:szCs w:val="16"/>
        </w:rPr>
        <w:t xml:space="preserve">Infiltrating (leather-bottle) type.  </w:t>
      </w:r>
    </w:p>
    <w:p w:rsidR="000F78A0" w:rsidRPr="007C3195" w:rsidRDefault="000F78A0" w:rsidP="007C3195">
      <w:pPr>
        <w:spacing w:before="100" w:beforeAutospacing="1" w:after="100" w:afterAutospacing="1"/>
        <w:rPr>
          <w:sz w:val="16"/>
          <w:szCs w:val="16"/>
        </w:rPr>
      </w:pPr>
      <w:r w:rsidRPr="007C3195">
        <w:rPr>
          <w:sz w:val="16"/>
          <w:szCs w:val="16"/>
        </w:rPr>
        <w:t>The large cauliflower type presents a fun</w:t>
      </w:r>
      <w:r w:rsidRPr="007C3195">
        <w:rPr>
          <w:sz w:val="16"/>
          <w:szCs w:val="16"/>
        </w:rPr>
        <w:softHyphen/>
        <w:t>gating polypoid mass Usually at the greater curvature. The ulcerative type is most com</w:t>
      </w:r>
      <w:r w:rsidRPr="007C3195">
        <w:rPr>
          <w:sz w:val="16"/>
          <w:szCs w:val="16"/>
        </w:rPr>
        <w:softHyphen/>
        <w:t>mon at the pylorus producing, symptoms of pyloric obstruction. The infiltrating type is associated with diffuse fibrosis producing the so called 'leather-bottle' stomach. Microsco</w:t>
      </w:r>
      <w:r w:rsidRPr="007C3195">
        <w:rPr>
          <w:sz w:val="16"/>
          <w:szCs w:val="16"/>
        </w:rPr>
        <w:softHyphen/>
        <w:t xml:space="preserve">pically the growth is an adenocarcinoma with variable proportions of glandular and fibrous tissue.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The carcinomatous growth spreads by direct extension, by lymphatics and by portal blood stream and systemic blood stream.  </w:t>
      </w:r>
      <w:r w:rsidRPr="007C3195">
        <w:rPr>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6412"/>
        <w:gridCol w:w="2318"/>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drawing>
                <wp:inline distT="0" distB="0" distL="0" distR="0">
                  <wp:extent cx="2962656" cy="969264"/>
                  <wp:effectExtent l="19050" t="0" r="9144" b="0"/>
                  <wp:docPr id="290" name="Picture 312" descr="D:\11\malladditional\doctorkcbooks\medicine\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D:\11\malladditional\doctorkcbooks\medicine\3-4.jpg"/>
                          <pic:cNvPicPr>
                            <a:picLocks noChangeAspect="1" noChangeArrowheads="1"/>
                          </pic:cNvPicPr>
                        </pic:nvPicPr>
                        <pic:blipFill>
                          <a:blip r:embed="rId16" cstate="print"/>
                          <a:srcRect/>
                          <a:stretch>
                            <a:fillRect/>
                          </a:stretch>
                        </pic:blipFill>
                        <pic:spPr bwMode="auto">
                          <a:xfrm>
                            <a:off x="0" y="0"/>
                            <a:ext cx="2962656" cy="969264"/>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Fig 3.4 Gastric carcinoma</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Clinical picture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22"/>
          <w:szCs w:val="16"/>
        </w:rPr>
        <w:t xml:space="preserve">Symptoms  </w:t>
      </w:r>
      <w:r w:rsidRPr="007C3195">
        <w:rPr>
          <w:rFonts w:eastAsia="Times New Roman"/>
          <w:sz w:val="22"/>
          <w:szCs w:val="16"/>
        </w:rPr>
        <w:br/>
      </w:r>
      <w:r w:rsidRPr="007C3195">
        <w:rPr>
          <w:rFonts w:eastAsia="Times New Roman"/>
          <w:sz w:val="16"/>
          <w:szCs w:val="16"/>
        </w:rPr>
        <w:t xml:space="preserve">The symptoms are extremely variable and in the early stages, there may be none. Later any of the following symptoms may be noted :- </w:t>
      </w:r>
      <w:r w:rsidRPr="007C3195">
        <w:rPr>
          <w:rFonts w:eastAsia="Times New Roman"/>
          <w:sz w:val="16"/>
          <w:szCs w:val="16"/>
        </w:rPr>
        <w:br/>
        <w:t>(i) Abdominal discomfort or pain initi</w:t>
      </w:r>
      <w:r w:rsidRPr="007C3195">
        <w:rPr>
          <w:rFonts w:eastAsia="Times New Roman"/>
          <w:sz w:val="16"/>
          <w:szCs w:val="16"/>
        </w:rPr>
        <w:softHyphen/>
        <w:t xml:space="preserve">ally not related to food and later aggravated.  </w:t>
      </w:r>
      <w:r w:rsidRPr="007C3195">
        <w:rPr>
          <w:rFonts w:eastAsia="Times New Roman"/>
          <w:sz w:val="16"/>
          <w:szCs w:val="16"/>
        </w:rPr>
        <w:br/>
        <w:t xml:space="preserve">(ii) Anorexia and nausea.  </w:t>
      </w:r>
      <w:r w:rsidRPr="007C3195">
        <w:rPr>
          <w:rFonts w:eastAsia="Times New Roman"/>
          <w:sz w:val="16"/>
          <w:szCs w:val="16"/>
        </w:rPr>
        <w:br/>
        <w:t xml:space="preserve">(iii) Heartburn.  </w:t>
      </w:r>
      <w:r w:rsidRPr="007C3195">
        <w:rPr>
          <w:rFonts w:eastAsia="Times New Roman"/>
          <w:sz w:val="16"/>
          <w:szCs w:val="16"/>
        </w:rPr>
        <w:br/>
        <w:t xml:space="preserve">(iv)  Eructation.  </w:t>
      </w:r>
      <w:r w:rsidRPr="007C3195">
        <w:rPr>
          <w:rFonts w:eastAsia="Times New Roman"/>
          <w:sz w:val="16"/>
          <w:szCs w:val="16"/>
        </w:rPr>
        <w:br/>
        <w:t xml:space="preserve">(v)  General weakness.  </w:t>
      </w:r>
      <w:r w:rsidRPr="007C3195">
        <w:rPr>
          <w:rFonts w:eastAsia="Times New Roman"/>
          <w:sz w:val="16"/>
          <w:szCs w:val="16"/>
        </w:rPr>
        <w:br/>
        <w:t xml:space="preserve">(vi)  Anaemia.  </w:t>
      </w:r>
      <w:r w:rsidRPr="007C3195">
        <w:rPr>
          <w:rFonts w:eastAsia="Times New Roman"/>
          <w:sz w:val="16"/>
          <w:szCs w:val="16"/>
        </w:rPr>
        <w:br/>
        <w:t>(vii) Alternating constipation and diarr</w:t>
      </w:r>
      <w:r w:rsidRPr="007C3195">
        <w:rPr>
          <w:rFonts w:eastAsia="Times New Roman"/>
          <w:sz w:val="16"/>
          <w:szCs w:val="16"/>
        </w:rPr>
        <w:softHyphen/>
        <w:t xml:space="preserve">haea.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Signs  </w:t>
      </w:r>
      <w:r w:rsidRPr="007C3195">
        <w:rPr>
          <w:rFonts w:eastAsia="Times New Roman"/>
          <w:sz w:val="22"/>
          <w:szCs w:val="22"/>
        </w:rPr>
        <w:br/>
      </w:r>
      <w:r w:rsidRPr="007C3195">
        <w:rPr>
          <w:rFonts w:eastAsia="Times New Roman"/>
          <w:sz w:val="16"/>
          <w:szCs w:val="16"/>
        </w:rPr>
        <w:t xml:space="preserve">0)  Progressive cachexia.  </w:t>
      </w:r>
      <w:r w:rsidRPr="007C3195">
        <w:rPr>
          <w:rFonts w:eastAsia="Times New Roman"/>
          <w:sz w:val="16"/>
          <w:szCs w:val="16"/>
        </w:rPr>
        <w:br/>
        <w:t>(i i) An epigastric lump, visible or pal</w:t>
      </w:r>
      <w:r w:rsidRPr="007C3195">
        <w:rPr>
          <w:rFonts w:eastAsia="Times New Roman"/>
          <w:sz w:val="16"/>
          <w:szCs w:val="16"/>
        </w:rPr>
        <w:softHyphen/>
        <w:t xml:space="preserve">pable.  </w:t>
      </w:r>
      <w:r w:rsidRPr="007C3195">
        <w:rPr>
          <w:rFonts w:eastAsia="Times New Roman"/>
          <w:sz w:val="16"/>
          <w:szCs w:val="16"/>
        </w:rPr>
        <w:br/>
        <w:t xml:space="preserve">(iii) Palpable supra-clavicular !Virchow's) glands in the -left axilla,and groins may be enlarged.  </w:t>
      </w:r>
      <w:r w:rsidRPr="007C3195">
        <w:rPr>
          <w:rFonts w:eastAsia="Times New Roman"/>
          <w:sz w:val="16"/>
          <w:szCs w:val="16"/>
        </w:rPr>
        <w:br/>
        <w:t xml:space="preserve">(iv) Liver enlarged and irregular due to secondary deposits.  </w:t>
      </w:r>
      <w:r w:rsidRPr="007C3195">
        <w:rPr>
          <w:rFonts w:eastAsia="Times New Roman"/>
          <w:sz w:val="16"/>
          <w:szCs w:val="16"/>
        </w:rPr>
        <w:br/>
        <w:t xml:space="preserve">(v)  Ascites.  </w:t>
      </w:r>
      <w:r w:rsidRPr="007C3195">
        <w:rPr>
          <w:rFonts w:eastAsia="Times New Roman"/>
          <w:sz w:val="16"/>
          <w:szCs w:val="16"/>
        </w:rPr>
        <w:br/>
        <w:t xml:space="preserve">(vi) A mass in the pre-rectal sac felt on rectal examination.  </w:t>
      </w:r>
      <w:r w:rsidRPr="007C3195">
        <w:rPr>
          <w:rFonts w:eastAsia="Times New Roman"/>
          <w:sz w:val="16"/>
          <w:szCs w:val="16"/>
        </w:rPr>
        <w:br/>
        <w:t xml:space="preserve">i  </w:t>
      </w:r>
    </w:p>
    <w:p w:rsidR="000F78A0" w:rsidRPr="007C3195" w:rsidRDefault="000F78A0" w:rsidP="007C3195">
      <w:pPr>
        <w:spacing w:before="100" w:beforeAutospacing="1" w:after="100" w:afterAutospacing="1"/>
        <w:rPr>
          <w:sz w:val="16"/>
          <w:szCs w:val="16"/>
        </w:rPr>
      </w:pPr>
      <w:r w:rsidRPr="007C3195">
        <w:rPr>
          <w:sz w:val="16"/>
          <w:szCs w:val="16"/>
        </w:rPr>
        <w:t xml:space="preserve">Diagnosis  </w:t>
      </w:r>
      <w:r w:rsidRPr="007C3195">
        <w:rPr>
          <w:sz w:val="16"/>
          <w:szCs w:val="16"/>
        </w:rPr>
        <w:br/>
        <w:t xml:space="preserve">1. Blood examination  </w:t>
      </w:r>
      <w:r w:rsidRPr="007C3195">
        <w:rPr>
          <w:sz w:val="16"/>
          <w:szCs w:val="16"/>
        </w:rPr>
        <w:br/>
        <w:t xml:space="preserve">(i)  Progressive anaemia.  </w:t>
      </w:r>
      <w:r w:rsidRPr="007C3195">
        <w:rPr>
          <w:sz w:val="16"/>
          <w:szCs w:val="16"/>
        </w:rPr>
        <w:br/>
        <w:t xml:space="preserve">(ii) E.S.R. raised.  </w:t>
      </w:r>
      <w:r w:rsidRPr="007C3195">
        <w:rPr>
          <w:sz w:val="16"/>
          <w:szCs w:val="16"/>
        </w:rPr>
        <w:br/>
        <w:t xml:space="preserve">2. Stool examination for occult blood.  </w:t>
      </w:r>
      <w:r w:rsidRPr="007C3195">
        <w:rPr>
          <w:sz w:val="16"/>
          <w:szCs w:val="16"/>
        </w:rPr>
        <w:br/>
        <w:t xml:space="preserve">3. Barium swallow  </w:t>
      </w:r>
      <w:r w:rsidRPr="007C3195">
        <w:rPr>
          <w:sz w:val="16"/>
          <w:szCs w:val="16"/>
        </w:rPr>
        <w:br/>
        <w:t xml:space="preserve">(i)  Filling defect in the pylorus or  </w:t>
      </w:r>
      <w:r w:rsidRPr="007C3195">
        <w:rPr>
          <w:sz w:val="16"/>
          <w:szCs w:val="16"/>
        </w:rPr>
        <w:br/>
      </w:r>
      <w:r w:rsidRPr="007C3195">
        <w:rPr>
          <w:sz w:val="16"/>
          <w:szCs w:val="16"/>
        </w:rPr>
        <w:lastRenderedPageBreak/>
        <w:t xml:space="preserve"> body of the stomach.  </w:t>
      </w:r>
      <w:r w:rsidRPr="007C3195">
        <w:rPr>
          <w:sz w:val="16"/>
          <w:szCs w:val="16"/>
        </w:rPr>
        <w:br/>
        <w:t xml:space="preserve">(i i) Stiffening of the wall.  </w:t>
      </w:r>
      <w:r w:rsidRPr="007C3195">
        <w:rPr>
          <w:sz w:val="16"/>
          <w:szCs w:val="16"/>
        </w:rPr>
        <w:br/>
        <w:t>(iii)  Loss of normal -peristatlic move</w:t>
      </w:r>
      <w:r w:rsidRPr="007C3195">
        <w:rPr>
          <w:sz w:val="16"/>
          <w:szCs w:val="16"/>
        </w:rPr>
        <w:softHyphen/>
        <w:t xml:space="preserve">  </w:t>
      </w:r>
      <w:r w:rsidRPr="007C3195">
        <w:rPr>
          <w:sz w:val="16"/>
          <w:szCs w:val="16"/>
        </w:rPr>
        <w:br/>
        <w:t xml:space="preserve"> ment.  </w:t>
      </w:r>
      <w:r w:rsidRPr="007C3195">
        <w:rPr>
          <w:sz w:val="16"/>
          <w:szCs w:val="16"/>
        </w:rPr>
        <w:br/>
        <w:t xml:space="preserve">4. Gastroscopy.  </w:t>
      </w:r>
      <w:r w:rsidRPr="007C3195">
        <w:rPr>
          <w:sz w:val="16"/>
          <w:szCs w:val="16"/>
        </w:rPr>
        <w:br/>
        <w:t xml:space="preserve">5. Gastric aj,,a/ys1s.,AchIorhydria, some-  </w:t>
      </w:r>
      <w:r w:rsidRPr="007C3195">
        <w:rPr>
          <w:sz w:val="16"/>
          <w:szCs w:val="16"/>
        </w:rPr>
        <w:br/>
        <w:t xml:space="preserve">times histamine fast, with blood in the aspirated juice.  </w:t>
      </w:r>
      <w:r w:rsidRPr="007C3195">
        <w:rPr>
          <w:sz w:val="16"/>
          <w:szCs w:val="16"/>
        </w:rPr>
        <w:br/>
        <w:t xml:space="preserve">6. Exibliative cytology. Carcinoma cells  </w:t>
      </w:r>
      <w:r w:rsidRPr="007C3195">
        <w:rPr>
          <w:sz w:val="16"/>
          <w:szCs w:val="16"/>
        </w:rPr>
        <w:br/>
        <w:t xml:space="preserve"> detected in the gastric washing.  </w:t>
      </w:r>
      <w:r w:rsidRPr="007C3195">
        <w:rPr>
          <w:sz w:val="16"/>
          <w:szCs w:val="16"/>
        </w:rPr>
        <w:br/>
        <w:t xml:space="preserve">Treatment  </w:t>
      </w:r>
      <w:r w:rsidRPr="007C3195">
        <w:rPr>
          <w:sz w:val="16"/>
          <w:szCs w:val="16"/>
        </w:rPr>
        <w:br/>
        <w:t>Medical (i) Diet : in case of pyloric obs</w:t>
      </w:r>
      <w:r w:rsidRPr="007C3195">
        <w:rPr>
          <w:sz w:val="16"/>
          <w:szCs w:val="16"/>
        </w:rPr>
        <w:softHyphen/>
        <w:t xml:space="preserve">truction, liquid or semisolid diet ortly should be allowed.  </w:t>
      </w:r>
      <w:r w:rsidRPr="007C3195">
        <w:rPr>
          <w:sz w:val="16"/>
          <w:szCs w:val="16"/>
        </w:rPr>
        <w:br/>
        <w:t>(ii) Gastric lavage : In case of unoperated pyloric obstruction, the stomach should be washed out with 7-8 per cent sodium bicar</w:t>
      </w:r>
      <w:r w:rsidRPr="007C3195">
        <w:rPr>
          <w:sz w:val="16"/>
          <w:szCs w:val="16"/>
        </w:rPr>
        <w:softHyphen/>
        <w:t xml:space="preserve">bonate solution daily or more frequently, using a rubber tube.  </w:t>
      </w:r>
      <w:r w:rsidRPr="007C3195">
        <w:rPr>
          <w:sz w:val="16"/>
          <w:szCs w:val="16"/>
        </w:rPr>
        <w:br/>
        <w:t xml:space="preserve">(iii) Sedatives : Chlorpromazine (Largactil) 25 mg. thrice a day. Pethidine hydrochloride 100 mg. may ~)e injected twice or thrice a day. Morphine 15 mg may be administered to induce sleep.  </w:t>
      </w:r>
      <w:r w:rsidRPr="007C3195">
        <w:rPr>
          <w:sz w:val="16"/>
          <w:szCs w:val="16"/>
        </w:rPr>
        <w:br/>
        <w:t xml:space="preserve">Surgical  </w:t>
      </w:r>
      <w:r w:rsidRPr="007C3195">
        <w:rPr>
          <w:sz w:val="16"/>
          <w:szCs w:val="16"/>
        </w:rPr>
        <w:br/>
        <w:t xml:space="preserve">(i) Partial gastrectomy.  </w:t>
      </w:r>
      <w:r w:rsidRPr="007C3195">
        <w:rPr>
          <w:sz w:val="16"/>
          <w:szCs w:val="16"/>
        </w:rPr>
        <w:br/>
        <w:t xml:space="preserve">(ii) Total gastrectomy. '  </w:t>
      </w:r>
      <w:r w:rsidRPr="007C3195">
        <w:rPr>
          <w:sz w:val="16"/>
          <w:szCs w:val="16"/>
        </w:rPr>
        <w:br/>
        <w:t xml:space="preserve">(iii) Gastro-enterostomy.  </w:t>
      </w:r>
    </w:p>
    <w:p w:rsidR="000F78A0" w:rsidRPr="007C3195" w:rsidRDefault="00DA3492" w:rsidP="007C3195">
      <w:pPr>
        <w:rPr>
          <w:rFonts w:eastAsia="Times New Roman"/>
          <w:sz w:val="16"/>
          <w:szCs w:val="16"/>
        </w:rPr>
      </w:pPr>
      <w:r w:rsidRPr="007C3195">
        <w:rPr>
          <w:rFonts w:eastAsia="Times New Roman"/>
          <w:sz w:val="16"/>
          <w:szCs w:val="16"/>
        </w:rPr>
        <w:pict>
          <v:rect id="_x0000_i1027"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sz w:val="32"/>
          <w:szCs w:val="32"/>
        </w:rPr>
        <w:t>GASTRITIS</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Type of gastritis  </w:t>
      </w:r>
      <w:r w:rsidRPr="007C3195">
        <w:rPr>
          <w:rFonts w:eastAsia="Times New Roman"/>
          <w:sz w:val="16"/>
          <w:szCs w:val="16"/>
        </w:rPr>
        <w:br/>
        <w:t xml:space="preserve">I , Acute gastritts  </w:t>
      </w:r>
      <w:r w:rsidRPr="007C3195">
        <w:rPr>
          <w:rFonts w:eastAsia="Times New Roman"/>
          <w:sz w:val="16"/>
          <w:szCs w:val="16"/>
        </w:rPr>
        <w:br/>
        <w:t xml:space="preserve">(i) Catarrhal gastritis.  </w:t>
      </w:r>
      <w:r w:rsidRPr="007C3195">
        <w:rPr>
          <w:rFonts w:eastAsia="Times New Roman"/>
          <w:sz w:val="16"/>
          <w:szCs w:val="16"/>
        </w:rPr>
        <w:br/>
        <w:t xml:space="preserve">1i) , Membranous gastritis.  </w:t>
      </w:r>
      <w:r w:rsidRPr="007C3195">
        <w:rPr>
          <w:rFonts w:eastAsia="Times New Roman"/>
          <w:sz w:val="16"/>
          <w:szCs w:val="16"/>
        </w:rPr>
        <w:br/>
        <w:t xml:space="preserve">(iii)  Phlegmonas gastritis.  </w:t>
      </w:r>
    </w:p>
    <w:p w:rsidR="000F78A0" w:rsidRPr="007C3195" w:rsidRDefault="000F78A0" w:rsidP="007C3195">
      <w:pPr>
        <w:spacing w:before="100" w:beforeAutospacing="1" w:after="100" w:afterAutospacing="1"/>
        <w:rPr>
          <w:sz w:val="16"/>
          <w:szCs w:val="16"/>
        </w:rPr>
      </w:pPr>
      <w:r w:rsidRPr="007C3195">
        <w:rPr>
          <w:sz w:val="16"/>
          <w:szCs w:val="16"/>
        </w:rPr>
        <w:t xml:space="preserve">2. Chronic gastriti§:  </w:t>
      </w:r>
      <w:r w:rsidRPr="007C3195">
        <w:rPr>
          <w:sz w:val="16"/>
          <w:szCs w:val="16"/>
        </w:rPr>
        <w:br/>
        <w:t xml:space="preserve">(i) Superficial gastritis. (ii) Incomplete atrophic gastritis.  </w:t>
      </w:r>
      <w:r w:rsidRPr="007C3195">
        <w:rPr>
          <w:sz w:val="16"/>
          <w:szCs w:val="16"/>
        </w:rPr>
        <w:br/>
        <w:t xml:space="preserve">(iii)  Complete atrophic gastritis  </w:t>
      </w:r>
      <w:r w:rsidRPr="007C3195">
        <w:rPr>
          <w:sz w:val="16"/>
          <w:szCs w:val="16"/>
        </w:rPr>
        <w:br/>
        <w:t xml:space="preserve"> (simple gastric atrophy).  </w:t>
      </w:r>
      <w:r w:rsidRPr="007C3195">
        <w:rPr>
          <w:sz w:val="16"/>
          <w:szCs w:val="16"/>
        </w:rPr>
        <w:br/>
        <w:t xml:space="preserve">Acute gastritis  </w:t>
      </w:r>
      <w:r w:rsidRPr="007C3195">
        <w:rPr>
          <w:sz w:val="16"/>
          <w:szCs w:val="16"/>
        </w:rPr>
        <w:br/>
        <w:t>Acute catarthalgastritis may be produced by the swallowing of irritants, hot fluids, strong alcohol or unsuitable food. Acute fevers in children, viral infections and bacte</w:t>
      </w:r>
      <w:r w:rsidRPr="007C3195">
        <w:rPr>
          <w:sz w:val="16"/>
          <w:szCs w:val="16"/>
        </w:rPr>
        <w:softHyphen/>
        <w:t xml:space="preserve">rial food poisoning may also be responsible. The lesion may be localised to the pyloric antrum or may be diffuse. The mucosa is red and.oedematous, covered by patches of red and oedematous adherent mucus and beset with innumerable small erosions on the sum  </w:t>
      </w:r>
      <w:r w:rsidRPr="007C3195">
        <w:rPr>
          <w:sz w:val="16"/>
          <w:szCs w:val="16"/>
        </w:rPr>
        <w:br/>
        <w:t xml:space="preserve">mits of the rugae.  </w:t>
      </w:r>
      <w:r w:rsidRPr="007C3195">
        <w:rPr>
          <w:sz w:val="16"/>
          <w:szCs w:val="16"/>
        </w:rPr>
        <w:br/>
        <w:t>Membranous gastritis is associated with the presence of sharp foreign bodies in the stomach. It is sometimes met with in septi</w:t>
      </w:r>
      <w:r w:rsidRPr="007C3195">
        <w:rPr>
          <w:sz w:val="16"/>
          <w:szCs w:val="16"/>
        </w:rPr>
        <w:softHyphen/>
        <w:t xml:space="preserve">caemic conditions and fevers e.g. diphtheria and typhoid. There is superficial necrosis -of the epithelium with fibrinous exudation.  </w:t>
      </w:r>
      <w:r w:rsidRPr="007C3195">
        <w:rPr>
          <w:sz w:val="16"/>
          <w:szCs w:val="16"/>
        </w:rPr>
        <w:br/>
        <w:t xml:space="preserve">Phlegmonas gastritis is associated with the presence of sharp foreign bodies in the stomach. The phlegmon is caused by the entrance of organisms, usually streptococci, through small acute lesion in the mucosa. It may be localised or extensive. The affected parts are thickened and stiffened.  </w:t>
      </w:r>
      <w:r w:rsidRPr="007C3195">
        <w:rPr>
          <w:sz w:val="16"/>
          <w:szCs w:val="16"/>
        </w:rPr>
        <w:br/>
        <w:t xml:space="preserve">Chronic gastritis  </w:t>
      </w:r>
      <w:r w:rsidRPr="007C3195">
        <w:rPr>
          <w:sz w:val="16"/>
          <w:szCs w:val="16"/>
        </w:rPr>
        <w:br/>
        <w:t>Several causal factors have been suggest</w:t>
      </w:r>
      <w:r w:rsidRPr="007C3195">
        <w:rPr>
          <w:sz w:val="16"/>
          <w:szCs w:val="16"/>
        </w:rPr>
        <w:softHyphen/>
        <w:t>ed e.g. unbalanced diet,. stress, oral sepsis, systemio infections and chronic alcoholism. In gastric ulcer and carcinoma, chronic gastri</w:t>
      </w:r>
      <w:r w:rsidRPr="007C3195">
        <w:rPr>
          <w:sz w:val="16"/>
          <w:szCs w:val="16"/>
        </w:rPr>
        <w:softHyphen/>
        <w:t>tis is usually localised around the lesion. The mucosa is thinner than normal and has a grey colour due to pigment derived from small haemorrhage into its substance. The surface is covered by tenacious mucus. Minute mu</w:t>
      </w:r>
      <w:r w:rsidRPr="007C3195">
        <w:rPr>
          <w:sz w:val="16"/>
          <w:szCs w:val="16"/>
        </w:rPr>
        <w:softHyphen/>
        <w:t xml:space="preserve">cous cysts due to obstruction of the -orifices of the glands may be present in the Imucosa and occasionally small polypoid growths are noted. Ulcers of superficial erosions may sometimes be formed. They may arise from dilated glands, lymphoid follicles and possibly from sma'll haemorrhages.  </w:t>
      </w:r>
      <w:r w:rsidRPr="007C3195">
        <w:rPr>
          <w:sz w:val="16"/>
          <w:szCs w:val="16"/>
        </w:rPr>
        <w:br/>
        <w:t>In complete atrophic gastritis, the inflani</w:t>
      </w:r>
      <w:r w:rsidRPr="007C3195">
        <w:rPr>
          <w:sz w:val="16"/>
          <w:szCs w:val="16"/>
        </w:rPr>
        <w:softHyphen/>
        <w:t xml:space="preserve">matory changes extend to involve the whole thickness of the mucosa. There is varying degree of atrophy of the glandular elements.  </w:t>
      </w:r>
    </w:p>
    <w:p w:rsidR="000F78A0" w:rsidRPr="007C3195" w:rsidRDefault="000F78A0" w:rsidP="007C3195">
      <w:pPr>
        <w:spacing w:before="100" w:beforeAutospacing="1" w:after="100" w:afterAutospacing="1"/>
        <w:rPr>
          <w:sz w:val="16"/>
          <w:szCs w:val="16"/>
        </w:rPr>
      </w:pPr>
      <w:r w:rsidRPr="007C3195">
        <w:rPr>
          <w:sz w:val="16"/>
          <w:szCs w:val="16"/>
        </w:rPr>
        <w:t xml:space="preserve">Metaplasia of the epithelium to an intestinal type of gland, -globet cells and argentaffin cells is of common occurrence.  </w:t>
      </w:r>
      <w:r w:rsidRPr="007C3195">
        <w:rPr>
          <w:sz w:val="16"/>
          <w:szCs w:val="16"/>
        </w:rPr>
        <w:br/>
        <w:t xml:space="preserve">1. Simple gastric atrophy is seen in many cases of pernicious anaemia. The gastric mucosa is thinned to a fifth of normal depth. There is a loss of the glandular structure in the body of the stomach. The antral mucosa is always of normal thickness. This may be preceded by incomplete atrophic gastritis or may occur as a result of some inherent defect of mucosal growth and replacement. Recently the condition has been suggested to be an auto-immune disease.  </w:t>
      </w:r>
      <w:r w:rsidRPr="007C3195">
        <w:rPr>
          <w:sz w:val="16"/>
          <w:szCs w:val="16"/>
        </w:rPr>
        <w:br/>
        <w:t xml:space="preserve">Clinical Picture  </w:t>
      </w:r>
      <w:r w:rsidRPr="007C3195">
        <w:rPr>
          <w:sz w:val="16"/>
          <w:szCs w:val="16"/>
        </w:rPr>
        <w:br/>
        <w:t>Considerable degree of gastritis may exist without any clinical menifestation. Indeed it is extremely rare to find stomach completely free from gastritis but the so called 'normal stomachs' have a latent gastritis. The symp</w:t>
      </w:r>
      <w:r w:rsidRPr="007C3195">
        <w:rPr>
          <w:sz w:val="16"/>
          <w:szCs w:val="16"/>
        </w:rPr>
        <w:softHyphen/>
        <w:t>toms are precipitated by irritants and infec</w:t>
      </w:r>
      <w:r w:rsidRPr="007C3195">
        <w:rPr>
          <w:sz w:val="16"/>
          <w:szCs w:val="16"/>
        </w:rPr>
        <w:softHyphen/>
        <w:t xml:space="preserve">tion.  </w:t>
      </w:r>
      <w:r w:rsidRPr="007C3195">
        <w:rPr>
          <w:sz w:val="16"/>
          <w:szCs w:val="16"/>
        </w:rPr>
        <w:br/>
        <w:t xml:space="preserve">Symptoms  </w:t>
      </w:r>
      <w:r w:rsidRPr="007C3195">
        <w:rPr>
          <w:sz w:val="16"/>
          <w:szCs w:val="16"/>
        </w:rPr>
        <w:br/>
        <w:t xml:space="preserve">(i) Epigastric distress.  </w:t>
      </w:r>
      <w:r w:rsidRPr="007C3195">
        <w:rPr>
          <w:sz w:val="16"/>
          <w:szCs w:val="16"/>
        </w:rPr>
        <w:br/>
        <w:t xml:space="preserve">(ii) Pain.  </w:t>
      </w:r>
      <w:r w:rsidRPr="007C3195">
        <w:rPr>
          <w:sz w:val="16"/>
          <w:szCs w:val="16"/>
        </w:rPr>
        <w:br/>
        <w:t xml:space="preserve">(iii) Nausea and vomiting.  </w:t>
      </w:r>
      <w:r w:rsidRPr="007C3195">
        <w:rPr>
          <w:sz w:val="16"/>
          <w:szCs w:val="16"/>
        </w:rPr>
        <w:br/>
        <w:t xml:space="preserve">(iv) Diarrhoea.  </w:t>
      </w:r>
      <w:r w:rsidRPr="007C3195">
        <w:rPr>
          <w:sz w:val="16"/>
          <w:szCs w:val="16"/>
        </w:rPr>
        <w:br/>
      </w:r>
      <w:r w:rsidRPr="007C3195">
        <w:rPr>
          <w:sz w:val="16"/>
          <w:szCs w:val="16"/>
        </w:rPr>
        <w:lastRenderedPageBreak/>
        <w:t xml:space="preserve">(v) Anorexia.  </w:t>
      </w:r>
      <w:r w:rsidRPr="007C3195">
        <w:rPr>
          <w:sz w:val="16"/>
          <w:szCs w:val="16"/>
        </w:rPr>
        <w:br/>
        <w:t xml:space="preserve">(vi) Occasional haematemesis.  </w:t>
      </w:r>
      <w:r w:rsidRPr="007C3195">
        <w:rPr>
          <w:sz w:val="16"/>
          <w:szCs w:val="16"/>
        </w:rPr>
        <w:br/>
        <w:t xml:space="preserve">Signs  </w:t>
      </w:r>
      <w:r w:rsidRPr="007C3195">
        <w:rPr>
          <w:sz w:val="16"/>
          <w:szCs w:val="16"/>
        </w:rPr>
        <w:br/>
        <w:t xml:space="preserve">There are no physical signs except vague tenderness over the stomach area.  </w:t>
      </w:r>
      <w:r w:rsidRPr="007C3195">
        <w:rPr>
          <w:sz w:val="16"/>
          <w:szCs w:val="16"/>
        </w:rPr>
        <w:br/>
        <w:t xml:space="preserve">Diagnosis  </w:t>
      </w:r>
      <w:r w:rsidRPr="007C3195">
        <w:rPr>
          <w:sz w:val="16"/>
          <w:szCs w:val="16"/>
        </w:rPr>
        <w:br/>
        <w:t>1. Radiology. Gastritis cannot be diag</w:t>
      </w:r>
      <w:r w:rsidRPr="007C3195">
        <w:rPr>
          <w:sz w:val="16"/>
          <w:szCs w:val="16"/>
        </w:rPr>
        <w:softHyphen/>
        <w:t>nosed with certainty from radiological exami</w:t>
      </w:r>
      <w:r w:rsidRPr="007C3195">
        <w:rPr>
          <w:sz w:val="16"/>
          <w:szCs w:val="16"/>
        </w:rPr>
        <w:softHyphen/>
        <w:t xml:space="preserve">nation, though it is possible to visualise the size and form of the mucosal folds. In acute gastritis the folds may be thinned or in some cases completely absent.  </w:t>
      </w:r>
      <w:r w:rsidRPr="007C3195">
        <w:rPr>
          <w:sz w:val="16"/>
          <w:szCs w:val="16"/>
        </w:rPr>
        <w:br/>
        <w:t>2. Gastroscopy. In acute gastritis, gas</w:t>
      </w:r>
      <w:r w:rsidRPr="007C3195">
        <w:rPr>
          <w:sz w:val="16"/>
          <w:szCs w:val="16"/>
        </w:rPr>
        <w:softHyphen/>
        <w:t>troscopy shows swelling and heperaemia. The mucosa is easily damaged and erosions may occur. The gastroscopic appearance of atrot)hic gastritis is misleading and may simu</w:t>
      </w:r>
      <w:r w:rsidRPr="007C3195">
        <w:rPr>
          <w:sz w:val="16"/>
          <w:szCs w:val="16"/>
        </w:rPr>
        <w:softHyphen/>
        <w:t xml:space="preserve">late gastric ulcer or carcinoma.  </w:t>
      </w:r>
    </w:p>
    <w:p w:rsidR="000F78A0" w:rsidRPr="007C3195" w:rsidRDefault="000F78A0" w:rsidP="007C3195">
      <w:pPr>
        <w:spacing w:before="100" w:beforeAutospacing="1" w:after="100" w:afterAutospacing="1"/>
        <w:rPr>
          <w:sz w:val="16"/>
          <w:szCs w:val="16"/>
        </w:rPr>
      </w:pPr>
      <w:r w:rsidRPr="007C3195">
        <w:rPr>
          <w:sz w:val="16"/>
          <w:szCs w:val="16"/>
        </w:rPr>
        <w:t xml:space="preserve">30. Gastric Analysis. Acid output is reduced or absent. In complete atrophic gastritis there is maximum histamine fast achlorhydria.  </w:t>
      </w:r>
      <w:r w:rsidRPr="007C3195">
        <w:rPr>
          <w:sz w:val="16"/>
          <w:szCs w:val="16"/>
        </w:rPr>
        <w:br/>
        <w:t xml:space="preserve">D/D  </w:t>
      </w:r>
      <w:r w:rsidRPr="007C3195">
        <w:rPr>
          <w:sz w:val="16"/>
          <w:szCs w:val="16"/>
        </w:rPr>
        <w:br/>
        <w:t xml:space="preserve">I . Gastric carcinoma.  </w:t>
      </w:r>
      <w:r w:rsidRPr="007C3195">
        <w:rPr>
          <w:sz w:val="16"/>
          <w:szCs w:val="16"/>
        </w:rPr>
        <w:br/>
        <w:t xml:space="preserve">2. Pyloric stenosis..  </w:t>
      </w:r>
      <w:r w:rsidRPr="007C3195">
        <w:rPr>
          <w:sz w:val="16"/>
          <w:szCs w:val="16"/>
        </w:rPr>
        <w:br/>
        <w:t xml:space="preserve">3. Vagotomy.  </w:t>
      </w:r>
      <w:r w:rsidRPr="007C3195">
        <w:rPr>
          <w:sz w:val="16"/>
          <w:szCs w:val="16"/>
        </w:rPr>
        <w:br/>
        <w:t xml:space="preserve">4. Peptic ulcer.  </w:t>
      </w:r>
      <w:r w:rsidRPr="007C3195">
        <w:rPr>
          <w:sz w:val="16"/>
          <w:szCs w:val="16"/>
        </w:rPr>
        <w:br/>
        <w:t xml:space="preserve">Treatment  </w:t>
      </w:r>
      <w:r w:rsidRPr="007C3195">
        <w:rPr>
          <w:sz w:val="16"/>
          <w:szCs w:val="16"/>
        </w:rPr>
        <w:br/>
        <w:t xml:space="preserve">1. Treatment or removal of precipitating cause,  </w:t>
      </w:r>
      <w:r w:rsidRPr="007C3195">
        <w:rPr>
          <w:sz w:val="16"/>
          <w:szCs w:val="16"/>
        </w:rPr>
        <w:br/>
        <w:t xml:space="preserve">2. Diet, Light frequent meals rich in vitamin B complex.  </w:t>
      </w:r>
      <w:r w:rsidRPr="007C3195">
        <w:rPr>
          <w:sz w:val="16"/>
          <w:szCs w:val="16"/>
        </w:rPr>
        <w:br/>
        <w:t xml:space="preserve">3. Gastric lavage with weak hydrogen peroxide solution every morning till stomach washings are clear.  </w:t>
      </w:r>
      <w:r w:rsidRPr="007C3195">
        <w:rPr>
          <w:sz w:val="16"/>
          <w:szCs w:val="16"/>
        </w:rPr>
        <w:br/>
        <w:t xml:space="preserve">4. Drugs. (i) Dilute hydrochloric acid in achlorhydria.  </w:t>
      </w:r>
      <w:r w:rsidRPr="007C3195">
        <w:rPr>
          <w:sz w:val="16"/>
          <w:szCs w:val="16"/>
        </w:rPr>
        <w:br/>
        <w:t>(ii) Liver extract 2 ml. intra</w:t>
      </w:r>
      <w:r w:rsidRPr="007C3195">
        <w:rPr>
          <w:sz w:val="16"/>
          <w:szCs w:val="16"/>
        </w:rPr>
        <w:softHyphen/>
        <w:t xml:space="preserve">muscularly twice a week, in case of atrophic gastritis </w:t>
      </w:r>
      <w:r w:rsidRPr="007C3195">
        <w:rPr>
          <w:b/>
          <w:bCs/>
          <w:sz w:val="16"/>
          <w:szCs w:val="16"/>
        </w:rPr>
        <w:t>PYLORIC OBSTRUCTION</w:t>
      </w:r>
      <w:r w:rsidRPr="007C3195">
        <w:rPr>
          <w:sz w:val="16"/>
          <w:szCs w:val="16"/>
        </w:rPr>
        <w:t xml:space="preserve"> </w:t>
      </w:r>
      <w:r w:rsidRPr="007C3195">
        <w:rPr>
          <w:sz w:val="16"/>
          <w:szCs w:val="16"/>
        </w:rPr>
        <w:br/>
        <w:t>An impediment in the evacuation of gast</w:t>
      </w:r>
      <w:r w:rsidRPr="007C3195">
        <w:rPr>
          <w:sz w:val="16"/>
          <w:szCs w:val="16"/>
        </w:rPr>
        <w:softHyphen/>
        <w:t>ric contents is termed pyloric. obstruction. Pyloric stenosis is not synonymous with pylo</w:t>
      </w:r>
      <w:r w:rsidRPr="007C3195">
        <w:rPr>
          <w:sz w:val="16"/>
          <w:szCs w:val="16"/>
        </w:rPr>
        <w:softHyphen/>
        <w:t xml:space="preserve">ric obstruction, The obstruction may actually lie distal to the pylorus in which case the pylorus is actually dilated.  </w:t>
      </w:r>
      <w:r w:rsidRPr="007C3195">
        <w:rPr>
          <w:sz w:val="16"/>
          <w:szCs w:val="16"/>
        </w:rPr>
        <w:br/>
        <w:t xml:space="preserve">Etiology  </w:t>
      </w:r>
      <w:r w:rsidRPr="007C3195">
        <w:rPr>
          <w:sz w:val="16"/>
          <w:szCs w:val="16"/>
        </w:rPr>
        <w:br/>
        <w:t xml:space="preserve">1 . Constriction from chronic duodenal ulcer.  </w:t>
      </w:r>
      <w:r w:rsidRPr="007C3195">
        <w:rPr>
          <w:sz w:val="16"/>
          <w:szCs w:val="16"/>
        </w:rPr>
        <w:br/>
        <w:t xml:space="preserve">2. Oedema and spasm surrounding an ulcer.  </w:t>
      </w:r>
      <w:r w:rsidRPr="007C3195">
        <w:rPr>
          <w:sz w:val="16"/>
          <w:szCs w:val="16"/>
        </w:rPr>
        <w:br/>
        <w:t xml:space="preserve">3. Pyloric carcinoma.  </w:t>
      </w:r>
      <w:r w:rsidRPr="007C3195">
        <w:rPr>
          <w:sz w:val="16"/>
          <w:szCs w:val="16"/>
        </w:rPr>
        <w:br/>
        <w:t xml:space="preserve">4. Congenital pyloric stenogis.  </w:t>
      </w:r>
      <w:r w:rsidRPr="007C3195">
        <w:rPr>
          <w:sz w:val="16"/>
          <w:szCs w:val="16"/>
        </w:rPr>
        <w:br/>
        <w:t xml:space="preserve">5. Hypertrophic pyloric sten6sis.  </w:t>
      </w:r>
      <w:r w:rsidRPr="007C3195">
        <w:rPr>
          <w:sz w:val="16"/>
          <w:szCs w:val="16"/>
        </w:rPr>
        <w:br/>
        <w:t xml:space="preserve">Clinical Features  </w:t>
      </w:r>
      <w:r w:rsidRPr="007C3195">
        <w:rPr>
          <w:sz w:val="16"/>
          <w:szCs w:val="16"/>
        </w:rPr>
        <w:br/>
        <w:t xml:space="preserve">1. Vomiting and nausea, vomitus may contain articles eaten even a day before marked relief by vomiting.  </w:t>
      </w:r>
      <w:r w:rsidRPr="007C3195">
        <w:rPr>
          <w:sz w:val="16"/>
          <w:szCs w:val="16"/>
        </w:rPr>
        <w:br/>
        <w:t xml:space="preserve">2. Dehydration which may lead to acute renal failure.  </w:t>
      </w:r>
      <w:r w:rsidRPr="007C3195">
        <w:rPr>
          <w:sz w:val="16"/>
          <w:szCs w:val="16"/>
        </w:rPr>
        <w:br/>
        <w:t>3. Alkalosis leading to apathy, persona</w:t>
      </w:r>
      <w:r w:rsidRPr="007C3195">
        <w:rPr>
          <w:sz w:val="16"/>
          <w:szCs w:val="16"/>
        </w:rPr>
        <w:softHyphen/>
        <w:t xml:space="preserve">lity changes or delirium.  </w:t>
      </w:r>
      <w:r w:rsidRPr="007C3195">
        <w:rPr>
          <w:sz w:val="16"/>
          <w:szCs w:val="16"/>
        </w:rPr>
        <w:br/>
        <w:t xml:space="preserve">4. Splashing in stomach several hours after meal.  </w:t>
      </w:r>
      <w:r w:rsidRPr="007C3195">
        <w:rPr>
          <w:sz w:val="16"/>
          <w:szCs w:val="16"/>
        </w:rPr>
        <w:br/>
        <w:t xml:space="preserve">5. Visible gastric peristalsis.  </w:t>
      </w:r>
      <w:r w:rsidRPr="007C3195">
        <w:rPr>
          <w:sz w:val="16"/>
          <w:szCs w:val="16"/>
        </w:rPr>
        <w:br/>
        <w:t>6. Gastric aspirate before breakfast con</w:t>
      </w:r>
      <w:r w:rsidRPr="007C3195">
        <w:rPr>
          <w:sz w:val="16"/>
          <w:szCs w:val="16"/>
        </w:rPr>
        <w:softHyphen/>
        <w:t xml:space="preserve">tains food residue.  </w:t>
      </w:r>
      <w:r w:rsidRPr="007C3195">
        <w:rPr>
          <w:sz w:val="16"/>
          <w:szCs w:val="16"/>
        </w:rPr>
        <w:br/>
        <w:t xml:space="preserve">Investigations  </w:t>
      </w:r>
      <w:r w:rsidRPr="007C3195">
        <w:rPr>
          <w:sz w:val="16"/>
          <w:szCs w:val="16"/>
        </w:rPr>
        <w:br/>
        <w:t xml:space="preserve">1. Radiology  </w:t>
      </w:r>
      <w:r w:rsidRPr="007C3195">
        <w:rPr>
          <w:sz w:val="16"/>
          <w:szCs w:val="16"/>
        </w:rPr>
        <w:br/>
        <w:t xml:space="preserve">(i) An increase in the fasting residue of the stomach.  </w:t>
      </w:r>
      <w:r w:rsidRPr="007C3195">
        <w:rPr>
          <w:sz w:val="16"/>
          <w:szCs w:val="16"/>
        </w:rPr>
        <w:br/>
        <w:t xml:space="preserve">(ii) Dilatation of the stomach with or without excessive peristalsis.  </w:t>
      </w:r>
      <w:r w:rsidRPr="007C3195">
        <w:rPr>
          <w:sz w:val="16"/>
          <w:szCs w:val="16"/>
        </w:rPr>
        <w:br/>
        <w:t xml:space="preserve">ON) A lesion near the pylorus.  </w:t>
      </w:r>
      <w:r w:rsidRPr="007C3195">
        <w:rPr>
          <w:sz w:val="16"/>
          <w:szCs w:val="16"/>
        </w:rPr>
        <w:br/>
        <w:t xml:space="preserve">(iv) A delay in emptying of the stomach.  </w:t>
      </w:r>
      <w:r w:rsidRPr="007C3195">
        <w:rPr>
          <w:sz w:val="16"/>
          <w:szCs w:val="16"/>
        </w:rPr>
        <w:br/>
        <w:t xml:space="preserve">2. Gastric Analysis. Absence of acid in the stomach after histamine stimulation.  </w:t>
      </w:r>
      <w:r w:rsidRPr="007C3195">
        <w:rPr>
          <w:sz w:val="16"/>
          <w:szCs w:val="16"/>
        </w:rPr>
        <w:br/>
        <w:t xml:space="preserve">3. Blood analysis shows alkalosis. </w:t>
      </w:r>
    </w:p>
    <w:p w:rsidR="000F78A0" w:rsidRPr="007C3195" w:rsidRDefault="000F78A0" w:rsidP="007C3195">
      <w:pPr>
        <w:spacing w:before="100" w:beforeAutospacing="1" w:after="100" w:afterAutospacing="1"/>
        <w:rPr>
          <w:sz w:val="16"/>
          <w:szCs w:val="16"/>
        </w:rPr>
      </w:pPr>
      <w:r w:rsidRPr="007C3195">
        <w:rPr>
          <w:b/>
          <w:bCs/>
          <w:szCs w:val="16"/>
        </w:rPr>
        <w:t>CROHN'S DISEASE</w:t>
      </w:r>
      <w:r w:rsidRPr="007C3195">
        <w:rPr>
          <w:szCs w:val="16"/>
        </w:rPr>
        <w:t xml:space="preserv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Crohn's disease or Regional i1eitis isa condition characterized by localized areas of non-specific chronic inflammation of the small bowel, with remissions and relapses over many years.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Etiology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It is a disease mainly of young people between 20-30 years of age. The sex inci</w:t>
      </w:r>
      <w:r w:rsidRPr="007C3195">
        <w:rPr>
          <w:sz w:val="16"/>
          <w:szCs w:val="16"/>
        </w:rPr>
        <w:softHyphen/>
        <w:t xml:space="preserve">dence is almost equal. There is a distinct familial tendency, but the mode of inheritance ivriknown. The disease closely resembles J h np's disease of the cattle caused by Mycobacterium john~i, but no such specific organism has been isolated from a case.  </w:t>
      </w:r>
      <w:r w:rsidRPr="007C3195">
        <w:rPr>
          <w:sz w:val="16"/>
          <w:szCs w:val="16"/>
        </w:rPr>
        <w:br/>
        <w:t xml:space="preserve">It is now widely accepted that Crohn's disease is caused by a failure or perversion of some local immunity mechanism of tissue response.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lastRenderedPageBreak/>
        <w:t xml:space="preserve">Pathology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This is a necrotizing and ulcerative inflam</w:t>
      </w:r>
      <w:r w:rsidRPr="007C3195">
        <w:rPr>
          <w:sz w:val="16"/>
          <w:szCs w:val="16"/>
        </w:rPr>
        <w:softHyphen/>
        <w:t xml:space="preserve">matory process in which lymphatic congestion and, later fibrosis are marked features. When the disease affects the terminal ileum which is richly supp!ied with lymphoid follicles and  </w:t>
      </w:r>
      <w:r w:rsidRPr="007C3195">
        <w:rPr>
          <w:sz w:val="16"/>
          <w:szCs w:val="16"/>
        </w:rPr>
        <w:br/>
        <w:t>mesenteric lyfriph nodes, the gross lympho</w:t>
      </w:r>
      <w:r w:rsidRPr="007C3195">
        <w:rPr>
          <w:sz w:val="16"/>
          <w:szCs w:val="16"/>
        </w:rPr>
        <w:softHyphen/>
        <w:t>edema and lymph node enlargement is the most striking feature. The mucosa presents a lumpy thickenitig known as the "Cobblestone appearance," The surface is usually ulcera</w:t>
      </w:r>
      <w:r w:rsidRPr="007C3195">
        <w:rPr>
          <w:sz w:val="16"/>
          <w:szCs w:val="16"/>
        </w:rPr>
        <w:softHyphen/>
        <w:t>ted and the hypertrophied mucosa between the ulcers projects in a polypoid manner. The great thickening of the wall results in marked narrowing of the lumen and chronic obstruc</w:t>
      </w:r>
      <w:r w:rsidRPr="007C3195">
        <w:rPr>
          <w:sz w:val="16"/>
          <w:szCs w:val="16"/>
        </w:rPr>
        <w:softHyphen/>
        <w:t>tion. The proximal segment of the bowl is dilated. The mesentary is stiff and greatly thickened. Adhesions of the bowel to neigh</w:t>
      </w:r>
      <w:r w:rsidRPr="007C3195">
        <w:rPr>
          <w:sz w:val="16"/>
          <w:szCs w:val="16"/>
        </w:rPr>
        <w:softHyphen/>
        <w:t>bouring stvsctures is followed by slow per</w:t>
      </w:r>
      <w:r w:rsidRPr="007C3195">
        <w:rPr>
          <w:sz w:val="16"/>
          <w:szCs w:val="16"/>
        </w:rPr>
        <w:softHyphen/>
        <w:t xml:space="preserve">foration and fistula formation.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Clinical Picture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 The patient usually presents with obscure loss of weight, appetite and energy ; secondary amenorrhoe ' a ; vague and fleeting abdominal pains with nausea, worst after meals ; bouts of diarrhoea ; or pyrexia. Occasionally the patient presents in casuality with troublesome and continuous diarrhoea with enhanced gastrocolic reflex and urgency of bowel action.  </w:t>
      </w:r>
      <w:r w:rsidRPr="007C3195">
        <w:rPr>
          <w:sz w:val="16"/>
          <w:szCs w:val="16"/>
        </w:rPr>
        <w:br/>
        <w:t>There is a tender mass in the right lower quadrant of the abdomen palpable by abdomi</w:t>
      </w:r>
      <w:r w:rsidRPr="007C3195">
        <w:rPr>
          <w:sz w:val="16"/>
          <w:szCs w:val="16"/>
        </w:rPr>
        <w:softHyphen/>
        <w:t xml:space="preserve">nal and frequently by rectal examination. The mass copsists of inflammed loops of bowel bound together and may be of any size. Fistulae are a marked feature opening at the surface of the abdomen, maycommunicate internally, or may appear in the perianal region. Clubbing of the fingers is commonly present.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Complications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Local :  </w:t>
      </w:r>
      <w:r w:rsidRPr="007C3195">
        <w:rPr>
          <w:sz w:val="16"/>
          <w:szCs w:val="16"/>
        </w:rPr>
        <w:br/>
        <w:t xml:space="preserve">(i) Acute haemorrhage  </w:t>
      </w:r>
      <w:r w:rsidRPr="007C3195">
        <w:rPr>
          <w:sz w:val="16"/>
          <w:szCs w:val="16"/>
        </w:rPr>
        <w:br/>
        <w:t xml:space="preserve">(ii) Chronic haemorrhage  </w:t>
      </w:r>
      <w:r w:rsidRPr="007C3195">
        <w:rPr>
          <w:sz w:val="16"/>
          <w:szCs w:val="16"/>
        </w:rPr>
        <w:br/>
        <w:t xml:space="preserve">(iii) Anal fistula  </w:t>
      </w:r>
      <w:r w:rsidRPr="007C3195">
        <w:rPr>
          <w:sz w:val="16"/>
          <w:szCs w:val="16"/>
        </w:rPr>
        <w:br/>
        <w:t xml:space="preserve">(iv) Entero-enteric fistulae  </w:t>
      </w:r>
      <w:r w:rsidRPr="007C3195">
        <w:rPr>
          <w:sz w:val="16"/>
          <w:szCs w:val="16"/>
        </w:rPr>
        <w:br/>
        <w:t xml:space="preserve">(v) Entero-vesical fistula.  </w:t>
      </w:r>
      <w:r w:rsidRPr="007C3195">
        <w:rPr>
          <w:sz w:val="16"/>
          <w:szCs w:val="16"/>
        </w:rPr>
        <w:br/>
        <w:t xml:space="preserve">2. General  </w:t>
      </w:r>
      <w:r w:rsidRPr="007C3195">
        <w:rPr>
          <w:sz w:val="16"/>
          <w:szCs w:val="16"/>
        </w:rPr>
        <w:br/>
        <w:t xml:space="preserve">(i) Wasting  </w:t>
      </w:r>
      <w:r w:rsidRPr="007C3195">
        <w:rPr>
          <w:sz w:val="16"/>
          <w:szCs w:val="16"/>
        </w:rPr>
        <w:br/>
        <w:t xml:space="preserve">(ii) Hypoproteinaemia  </w:t>
      </w:r>
      <w:r w:rsidRPr="007C3195">
        <w:rPr>
          <w:sz w:val="16"/>
          <w:szCs w:val="16"/>
        </w:rPr>
        <w:br/>
        <w:t xml:space="preserve">(iii) Anaemia  </w:t>
      </w:r>
      <w:r w:rsidRPr="007C3195">
        <w:rPr>
          <w:sz w:val="16"/>
          <w:szCs w:val="16"/>
        </w:rPr>
        <w:br/>
        <w:t xml:space="preserve">(iv) Avitaminosis  </w:t>
      </w:r>
      <w:r w:rsidRPr="007C3195">
        <w:rPr>
          <w:sz w:val="16"/>
          <w:szCs w:val="16"/>
        </w:rPr>
        <w:br/>
        <w:t xml:space="preserve">(v) Arthritis  </w:t>
      </w:r>
      <w:r w:rsidRPr="007C3195">
        <w:rPr>
          <w:sz w:val="16"/>
          <w:szCs w:val="16"/>
        </w:rPr>
        <w:br/>
        <w:t xml:space="preserve">(vi) Ankylosing spondylitis  </w:t>
      </w:r>
      <w:r w:rsidRPr="007C3195">
        <w:rPr>
          <w:sz w:val="16"/>
          <w:szCs w:val="16"/>
        </w:rPr>
        <w:br/>
        <w:t xml:space="preserve">(vii) Infantalism  </w:t>
      </w:r>
      <w:r w:rsidRPr="007C3195">
        <w:rPr>
          <w:sz w:val="16"/>
          <w:szCs w:val="16"/>
        </w:rPr>
        <w:br/>
        <w:t xml:space="preserve">(viii) Iritis  </w:t>
      </w:r>
      <w:r w:rsidRPr="007C3195">
        <w:rPr>
          <w:sz w:val="16"/>
          <w:szCs w:val="16"/>
        </w:rPr>
        <w:br/>
        <w:t xml:space="preserve">(ix) Dermatitis  </w:t>
      </w:r>
      <w:r w:rsidRPr="007C3195">
        <w:rPr>
          <w:sz w:val="16"/>
          <w:szCs w:val="16"/>
        </w:rPr>
        <w:br/>
        <w:t xml:space="preserve">(x) Steatorrhoea.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Diagnosis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Blood examination  </w:t>
      </w:r>
      <w:r w:rsidRPr="007C3195">
        <w:rPr>
          <w:sz w:val="16"/>
          <w:szCs w:val="16"/>
        </w:rPr>
        <w:br/>
        <w:t xml:space="preserve">(i) Haemoglobin : Below 12 G percent  </w:t>
      </w:r>
      <w:r w:rsidRPr="007C3195">
        <w:rPr>
          <w:sz w:val="16"/>
          <w:szCs w:val="16"/>
        </w:rPr>
        <w:br/>
        <w:t xml:space="preserve">(ii) E~S.R. : Above 15 mm. Ist hour.  </w:t>
      </w:r>
      <w:r w:rsidRPr="007C3195">
        <w:rPr>
          <w:sz w:val="16"/>
          <w:szCs w:val="16"/>
        </w:rPr>
        <w:br/>
        <w:t xml:space="preserve">2. Stools for examination  </w:t>
      </w:r>
      <w:r w:rsidRPr="007C3195">
        <w:rPr>
          <w:sz w:val="16"/>
          <w:szCs w:val="16"/>
        </w:rPr>
        <w:br/>
        <w:t xml:space="preserve">(i) Occult blood  </w:t>
      </w:r>
      <w:r w:rsidRPr="007C3195">
        <w:rPr>
          <w:sz w:val="16"/>
          <w:szCs w:val="16"/>
        </w:rPr>
        <w:br/>
        <w:t xml:space="preserve">(ii) Excessive fat.  </w:t>
      </w:r>
      <w:r w:rsidRPr="007C3195">
        <w:rPr>
          <w:sz w:val="16"/>
          <w:szCs w:val="16"/>
        </w:rPr>
        <w:br/>
        <w:t xml:space="preserve">3. Serum albumin : Markedly reduced  </w:t>
      </w:r>
      <w:r w:rsidRPr="007C3195">
        <w:rPr>
          <w:sz w:val="16"/>
          <w:szCs w:val="16"/>
        </w:rPr>
        <w:br/>
        <w:t xml:space="preserve">4. Tests for absorption :  </w:t>
      </w:r>
      <w:r w:rsidRPr="007C3195">
        <w:rPr>
          <w:sz w:val="16"/>
          <w:szCs w:val="16"/>
        </w:rPr>
        <w:br/>
        <w:t xml:space="preserve">(i) Impaired xylose and other sugars absorption -Jejunal involvement  </w:t>
      </w:r>
      <w:r w:rsidRPr="007C3195">
        <w:rPr>
          <w:sz w:val="16"/>
          <w:szCs w:val="16"/>
        </w:rPr>
        <w:br/>
      </w:r>
      <w:r w:rsidRPr="007C3195">
        <w:rPr>
          <w:sz w:val="16"/>
          <w:szCs w:val="16"/>
        </w:rPr>
        <w:lastRenderedPageBreak/>
        <w:t xml:space="preserve">(ii) Impaired cyanocobalamin absorption   --lleal involvement  </w:t>
      </w:r>
      <w:r w:rsidRPr="007C3195">
        <w:rPr>
          <w:sz w:val="16"/>
          <w:szCs w:val="16"/>
        </w:rPr>
        <w:br/>
        <w:t xml:space="preserve">5. Radiology  </w:t>
      </w:r>
      <w:r w:rsidRPr="007C3195">
        <w:rPr>
          <w:sz w:val="16"/>
          <w:szCs w:val="16"/>
        </w:rPr>
        <w:br/>
        <w:t>The dilated barium study of the small bowel should be made from 30 minutes to 6 hours after the ingestion of a small amount of a microsuspension of barium. The bowel may show alteration of the mucosal p6ttern, evidence of narrowing (String sign), or areas of dilatation above the lesion with irritability and difficulty in filling. Segments of the bowel may be involved with normal tissue inter</w:t>
      </w:r>
      <w:r w:rsidRPr="007C3195">
        <w:rPr>
          <w:sz w:val="16"/>
          <w:szCs w:val="16"/>
        </w:rPr>
        <w:softHyphen/>
        <w:t>vening. The use of too much barium, its rapid passage or undue dilution by succus entericus, will all make interpretation difficult. To avoid this a small tube may be passed into the jejunum and thLIS the suspected segment filled with barium. This technique, known as small bowel enema, allows the distensibility, thickness and fixity of the loops to be screen</w:t>
      </w:r>
      <w:r w:rsidRPr="007C3195">
        <w:rPr>
          <w:sz w:val="16"/>
          <w:szCs w:val="16"/>
        </w:rPr>
        <w:softHyphen/>
        <w:t xml:space="preserve">ed more accurately.  </w:t>
      </w:r>
      <w:r w:rsidRPr="007C3195">
        <w:rPr>
          <w:sz w:val="16"/>
          <w:szCs w:val="16"/>
        </w:rPr>
        <w:br/>
        <w:t>Barium enema may be necessary to visua</w:t>
      </w:r>
      <w:r w:rsidRPr="007C3195">
        <w:rPr>
          <w:sz w:val="16"/>
          <w:szCs w:val="16"/>
        </w:rPr>
        <w:softHyphen/>
        <w:t xml:space="preserve">iise the colonic involvement.  </w:t>
      </w:r>
      <w:r w:rsidRPr="007C3195">
        <w:rPr>
          <w:sz w:val="16"/>
          <w:szCs w:val="16"/>
        </w:rPr>
        <w:br/>
        <w:t xml:space="preserve">6. Intraluminal biopsy to distinguish from the adult coeliac disease.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Treatment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Principles. 1. In the absence of intestinal obstruction or major abscess formation, always treat conservatively in the first place.  </w:t>
      </w:r>
      <w:r w:rsidRPr="007C3195">
        <w:rPr>
          <w:sz w:val="16"/>
          <w:szCs w:val="16"/>
        </w:rPr>
        <w:br/>
        <w:t xml:space="preserve">2. Try to avoid resection operations in patients with very active disease or in very poor general condition.  </w:t>
      </w:r>
      <w:r w:rsidRPr="007C3195">
        <w:rPr>
          <w:sz w:val="16"/>
          <w:szCs w:val="16"/>
        </w:rPr>
        <w:br/>
        <w:t xml:space="preserve">3. In the presence of severe disease with peritoneal matting, it is wiser to perform a short circuit with exclusion followed safely, months or years later by excision.  </w:t>
      </w:r>
      <w:r w:rsidRPr="007C3195">
        <w:rPr>
          <w:sz w:val="16"/>
          <w:szCs w:val="16"/>
        </w:rPr>
        <w:br/>
        <w:t xml:space="preserve">4 Resection of small bowl should not exceed halt its length.  </w:t>
      </w:r>
      <w:r w:rsidRPr="007C3195">
        <w:rPr>
          <w:sz w:val="16"/>
          <w:szCs w:val="16"/>
        </w:rPr>
        <w:br/>
        <w:t xml:space="preserve">5. Watch for recurrences, treat these by medical means only.  </w:t>
      </w:r>
      <w:r w:rsidRPr="007C3195">
        <w:rPr>
          <w:sz w:val="16"/>
          <w:szCs w:val="16"/>
        </w:rPr>
        <w:br/>
        <w:t xml:space="preserve">Medical treatment  </w:t>
      </w:r>
      <w:r w:rsidRPr="007C3195">
        <w:rPr>
          <w:sz w:val="16"/>
          <w:szCs w:val="16"/>
        </w:rPr>
        <w:br/>
        <w:t xml:space="preserve">1 . Bed rest in severe cases.  </w:t>
      </w:r>
      <w:r w:rsidRPr="007C3195">
        <w:rPr>
          <w:sz w:val="16"/>
          <w:szCs w:val="16"/>
        </w:rPr>
        <w:br/>
        <w:t xml:space="preserve">2. Adequate low residual diet.  </w:t>
      </w:r>
      <w:r w:rsidRPr="007C3195">
        <w:rPr>
          <w:sz w:val="16"/>
          <w:szCs w:val="16"/>
        </w:rPr>
        <w:br/>
        <w:t xml:space="preserve">3. If diarrhoea is to be combated, astringent mixture, e.g.  </w:t>
      </w:r>
      <w:r w:rsidRPr="007C3195">
        <w:rPr>
          <w:sz w:val="16"/>
          <w:szCs w:val="16"/>
        </w:rPr>
        <w:br/>
        <w:t xml:space="preserve"> Bismuth subcarbonate  1 G  </w:t>
      </w:r>
      <w:r w:rsidRPr="007C3195">
        <w:rPr>
          <w:sz w:val="16"/>
          <w:szCs w:val="16"/>
        </w:rPr>
        <w:br/>
        <w:t xml:space="preserve"> Kaolin    4 G  </w:t>
      </w:r>
      <w:r w:rsidRPr="007C3195">
        <w:rPr>
          <w:sz w:val="16"/>
          <w:szCs w:val="16"/>
        </w:rPr>
        <w:br/>
        <w:t xml:space="preserve"> Sodium bicarbonate    1 G  </w:t>
      </w:r>
      <w:r w:rsidRPr="007C3195">
        <w:rPr>
          <w:sz w:val="16"/>
          <w:szCs w:val="16"/>
        </w:rPr>
        <w:br/>
        <w:t xml:space="preserve"> Tincture of opium    5 ml  </w:t>
      </w:r>
      <w:r w:rsidRPr="007C3195">
        <w:rPr>
          <w:sz w:val="16"/>
          <w:szCs w:val="16"/>
        </w:rPr>
        <w:br/>
        <w:t xml:space="preserve"> Wirit chloroform    0.6 ml  </w:t>
      </w:r>
      <w:r w:rsidRPr="007C3195">
        <w:rPr>
          <w:sz w:val="16"/>
          <w:szCs w:val="16"/>
        </w:rPr>
        <w:br/>
        <w:t xml:space="preserve"> Mucilage acacia    q s.  </w:t>
      </w:r>
      <w:r w:rsidRPr="007C3195">
        <w:rPr>
          <w:sz w:val="16"/>
          <w:szCs w:val="16"/>
        </w:rPr>
        <w:br/>
        <w:t xml:space="preserve"> Water   to 30 ml  </w:t>
      </w:r>
      <w:r w:rsidRPr="007C3195">
        <w:rPr>
          <w:sz w:val="16"/>
          <w:szCs w:val="16"/>
        </w:rPr>
        <w:br/>
        <w:t xml:space="preserve"> Make a mixture  </w:t>
      </w:r>
      <w:r w:rsidRPr="007C3195">
        <w:rPr>
          <w:sz w:val="16"/>
          <w:szCs w:val="16"/>
        </w:rPr>
        <w:br/>
        <w:t xml:space="preserve">30 ml to be taken four times a day.  </w:t>
      </w:r>
      <w:r w:rsidRPr="007C3195">
        <w:rPr>
          <w:sz w:val="16"/>
          <w:szCs w:val="16"/>
        </w:rPr>
        <w:br/>
        <w:t xml:space="preserve">4. Phthalysulphathiazole 5-7.5 G per day in divided doses.  </w:t>
      </w:r>
      <w:r w:rsidRPr="007C3195">
        <w:rPr>
          <w:sz w:val="16"/>
          <w:szCs w:val="16"/>
        </w:rPr>
        <w:br/>
        <w:t xml:space="preserve">5. Corticosteroids. Long term corticosteroid therapy should be given in the form of betamethasone (Celestone). Start with 1 mg. (2 tablets) thirce a day and graduaJly reduce to minimum effective dose, about 0.25 mg. twice or thrice a day.  </w:t>
      </w:r>
      <w:r w:rsidRPr="007C3195">
        <w:rPr>
          <w:sz w:val="16"/>
          <w:szCs w:val="16"/>
        </w:rPr>
        <w:br/>
        <w:t xml:space="preserve">6. Antispasmodics e,g., Baralgan, 1 tab thrice a day.  </w:t>
      </w:r>
      <w:r w:rsidRPr="007C3195">
        <w:rPr>
          <w:sz w:val="16"/>
          <w:szCs w:val="16"/>
        </w:rPr>
        <w:br/>
        <w:t xml:space="preserve">Surgical treatment  </w:t>
      </w:r>
      <w:r w:rsidRPr="007C3195">
        <w:rPr>
          <w:sz w:val="16"/>
          <w:szCs w:val="16"/>
        </w:rPr>
        <w:br/>
        <w:t xml:space="preserve">Surgical interference should be deferred unless it is seriously indicated as in intestinal obstruction and formation of a large abscess. There are two types of treatment. The affected area of the bowel may be resected with end to be end anastomosis. Alternatively the lesions may excluded by short circuit operation and excision performed months or years later. About 50 per cent of the cases show recurrence within ten years. </w:t>
      </w:r>
    </w:p>
    <w:p w:rsidR="000F78A0" w:rsidRPr="007C3195" w:rsidRDefault="000F78A0" w:rsidP="007C3195">
      <w:pPr>
        <w:spacing w:before="100" w:beforeAutospacing="1" w:after="100" w:afterAutospacing="1"/>
        <w:rPr>
          <w:sz w:val="16"/>
          <w:szCs w:val="16"/>
        </w:rPr>
      </w:pPr>
      <w:r w:rsidRPr="007C3195">
        <w:rPr>
          <w:b/>
          <w:bCs/>
          <w:szCs w:val="16"/>
        </w:rPr>
        <w:t>ACUTE APPENDICITIS</w:t>
      </w:r>
      <w:r w:rsidRPr="007C3195">
        <w:rPr>
          <w:szCs w:val="16"/>
        </w:rPr>
        <w:t xml:space="preserve">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Etiology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The disease occurs in both sexes and is more common in young people. The causes of acute appendicitis are given below  </w:t>
      </w:r>
      <w:r w:rsidRPr="007C3195">
        <w:rPr>
          <w:sz w:val="16"/>
          <w:szCs w:val="16"/>
        </w:rPr>
        <w:br/>
        <w:t xml:space="preserve">(i)  Poor blood supply.  </w:t>
      </w:r>
      <w:r w:rsidRPr="007C3195">
        <w:rPr>
          <w:sz w:val="16"/>
          <w:szCs w:val="16"/>
        </w:rPr>
        <w:br/>
        <w:t>(ii) Bacteria in the degenerating lym</w:t>
      </w:r>
      <w:r w:rsidRPr="007C3195">
        <w:rPr>
          <w:sz w:val="16"/>
          <w:szCs w:val="16"/>
        </w:rPr>
        <w:softHyphen/>
        <w:t xml:space="preserve">phoid follicles.  </w:t>
      </w:r>
      <w:r w:rsidRPr="007C3195">
        <w:rPr>
          <w:sz w:val="16"/>
          <w:szCs w:val="16"/>
        </w:rPr>
        <w:br/>
        <w:t>0H) Abnormal length making the ap</w:t>
      </w:r>
      <w:r w:rsidRPr="007C3195">
        <w:rPr>
          <w:sz w:val="16"/>
          <w:szCs w:val="16"/>
        </w:rPr>
        <w:softHyphen/>
        <w:t xml:space="preserve">pendix more liable to kinks and twists.  </w:t>
      </w:r>
      <w:r w:rsidRPr="007C3195">
        <w:rPr>
          <w:sz w:val="16"/>
          <w:szCs w:val="16"/>
        </w:rPr>
        <w:br/>
        <w:t>(i v) Pelvic inflammation affecting ap</w:t>
      </w:r>
      <w:r w:rsidRPr="007C3195">
        <w:rPr>
          <w:sz w:val="16"/>
          <w:szCs w:val="16"/>
        </w:rPr>
        <w:softHyphen/>
        <w:t xml:space="preserve">pendix when in pelvic position.  </w:t>
      </w:r>
      <w:r w:rsidRPr="007C3195">
        <w:rPr>
          <w:sz w:val="16"/>
          <w:szCs w:val="16"/>
        </w:rPr>
        <w:br/>
        <w:t>(v) Blocked outlet resulting in accu</w:t>
      </w:r>
      <w:r w:rsidRPr="007C3195">
        <w:rPr>
          <w:sz w:val="16"/>
          <w:szCs w:val="16"/>
        </w:rPr>
        <w:softHyphen/>
        <w:t xml:space="preserve">mulation of mucus.  </w:t>
      </w:r>
      <w:r w:rsidRPr="007C3195">
        <w:rPr>
          <w:sz w:val="16"/>
          <w:szCs w:val="16"/>
        </w:rPr>
        <w:br/>
        <w:t xml:space="preserve">NO  Generalized infection  </w:t>
      </w:r>
      <w:r w:rsidRPr="007C3195">
        <w:rPr>
          <w:sz w:val="16"/>
          <w:szCs w:val="16"/>
        </w:rPr>
        <w:br/>
        <w:t xml:space="preserve">(vii)  Foreign bodies.  </w:t>
      </w:r>
      <w:r w:rsidRPr="007C3195">
        <w:rPr>
          <w:sz w:val="16"/>
          <w:szCs w:val="16"/>
        </w:rPr>
        <w:br/>
        <w:t xml:space="preserve">(viii)  Faecoliths.  </w:t>
      </w:r>
      <w:r w:rsidRPr="007C3195">
        <w:rPr>
          <w:sz w:val="16"/>
          <w:szCs w:val="16"/>
        </w:rPr>
        <w:br/>
        <w:t xml:space="preserve">The common causative organisms of acute appendicitis - are Streptococcus pyogenes, Escherichia coli and other intestinal bacteria.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lastRenderedPageBreak/>
        <w:t xml:space="preserve">Pathology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In the simple forms a mere catarrh of the appendix results. The organ looks red and swollen and its peritoneal surface may be smooth, or roughened by loss of endothelium and deposit of lymph. It feels stiff from effusion and has lost its natural flexibility. The muscular coats are often infiltrated with leucocytes. The mucous membrane is thic</w:t>
      </w:r>
      <w:r w:rsidRPr="007C3195">
        <w:rPr>
          <w:sz w:val="16"/>
          <w:szCs w:val="16"/>
        </w:rPr>
        <w:softHyphen/>
        <w:t>kened, engorged and infiltrated with polymor</w:t>
      </w:r>
      <w:r w:rsidRPr="007C3195">
        <w:rPr>
          <w:sz w:val="16"/>
          <w:szCs w:val="16"/>
        </w:rPr>
        <w:softHyphen/>
        <w:t>phs and, at places, erosions are present. if the process is checked, healing occurs after a time, and, is often associated with fib,osis, which may show itself as generalised sclero</w:t>
      </w:r>
      <w:r w:rsidRPr="007C3195">
        <w:rPr>
          <w:sz w:val="16"/>
          <w:szCs w:val="16"/>
        </w:rPr>
        <w:softHyphen/>
        <w:t xml:space="preserve">sis of the whole appendix, a stricture of the lumen or complete obliteration may occur.  </w:t>
      </w:r>
      <w:r w:rsidRPr="007C3195">
        <w:rPr>
          <w:sz w:val="16"/>
          <w:szCs w:val="16"/>
        </w:rPr>
        <w:br/>
        <w:t xml:space="preserve">More severe infection leads to suppuration in various forms. Mucus and pus collect in the lumen and may lead to perforation. Necrosis or gangrene is due to an interstitial inflammation spreading from an impacted faecolith or from an ulcer of the mucosa. The necrotic tissue is soft and easily torn, of a blackish brown or green colour and offensive smelling.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Clinical features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22"/>
          <w:szCs w:val="22"/>
        </w:rPr>
        <w:t xml:space="preserve">Symptoms  </w:t>
      </w:r>
      <w:r w:rsidRPr="007C3195">
        <w:rPr>
          <w:sz w:val="22"/>
          <w:szCs w:val="22"/>
        </w:rPr>
        <w:br/>
      </w:r>
      <w:r w:rsidRPr="007C3195">
        <w:rPr>
          <w:sz w:val="16"/>
          <w:szCs w:val="16"/>
        </w:rPr>
        <w:t xml:space="preserve">1. Pain. Pain is initially localised around the umbilicus. Later it shifts to the right lower quadrant of the abdomen.  </w:t>
      </w:r>
      <w:r w:rsidRPr="007C3195">
        <w:rPr>
          <w:sz w:val="16"/>
          <w:szCs w:val="16"/>
        </w:rPr>
        <w:br/>
        <w:t xml:space="preserve">2. Fever of low grade.  </w:t>
      </w:r>
      <w:r w:rsidRPr="007C3195">
        <w:rPr>
          <w:sz w:val="16"/>
          <w:szCs w:val="16"/>
        </w:rPr>
        <w:br/>
        <w:t xml:space="preserve">3. Nausea and vomiting.  </w:t>
      </w:r>
      <w:r w:rsidRPr="007C3195">
        <w:rPr>
          <w:sz w:val="16"/>
          <w:szCs w:val="16"/>
        </w:rPr>
        <w:br/>
        <w:t xml:space="preserve">4. Constipation or diarrhoea.,  </w:t>
      </w:r>
      <w:r w:rsidRPr="007C3195">
        <w:rPr>
          <w:sz w:val="16"/>
          <w:szCs w:val="16"/>
        </w:rPr>
        <w:br/>
        <w:t xml:space="preserve">5. Anorexia.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 xml:space="preserve">Signs  </w:t>
      </w:r>
      <w:r w:rsidRPr="007C3195">
        <w:rPr>
          <w:sz w:val="22"/>
          <w:szCs w:val="22"/>
        </w:rPr>
        <w:br/>
      </w:r>
      <w:r w:rsidRPr="007C3195">
        <w:rPr>
          <w:sz w:val="16"/>
          <w:szCs w:val="16"/>
        </w:rPr>
        <w:t xml:space="preserve">1. Tenderness over McBurney's point (outer trissection of the right spino-umbilical line).  </w:t>
      </w:r>
      <w:r w:rsidRPr="007C3195">
        <w:rPr>
          <w:sz w:val="16"/>
          <w:szCs w:val="16"/>
        </w:rPr>
        <w:br/>
        <w:t xml:space="preserve">2. Rigidity of right lower rectus muscle.  </w:t>
      </w:r>
      <w:r w:rsidRPr="007C3195">
        <w:rPr>
          <w:sz w:val="16"/>
          <w:szCs w:val="16"/>
        </w:rPr>
        <w:br/>
        <w:t xml:space="preserve">3. Temperature slightly raised ; seldom above 100°F.  </w:t>
      </w:r>
      <w:r w:rsidRPr="007C3195">
        <w:rPr>
          <w:sz w:val="16"/>
          <w:szCs w:val="16"/>
        </w:rPr>
        <w:br/>
        <w:t xml:space="preserve">4. Bastedo's sign. Inflation of large intestine through a rectal tube cases pain in the appendix region.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Diagnosis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Blood examination.  </w:t>
      </w:r>
      <w:r w:rsidRPr="007C3195">
        <w:rPr>
          <w:sz w:val="16"/>
          <w:szCs w:val="16"/>
        </w:rPr>
        <w:br/>
        <w:t xml:space="preserve">(i) Total leucoyte count-between 12,000 and 20,000 per cu. mm.  </w:t>
      </w:r>
      <w:r w:rsidRPr="007C3195">
        <w:rPr>
          <w:sz w:val="16"/>
          <w:szCs w:val="16"/>
        </w:rPr>
        <w:br/>
        <w:t xml:space="preserve">(ii) Differential count shows an abundance of polymorphs.  </w:t>
      </w:r>
      <w:r w:rsidRPr="007C3195">
        <w:rPr>
          <w:sz w:val="16"/>
          <w:szCs w:val="16"/>
        </w:rPr>
        <w:br/>
        <w:t xml:space="preserve">2. Stool examination. Occult blood suggests erosions and ulceration.  </w:t>
      </w:r>
      <w:r w:rsidRPr="007C3195">
        <w:rPr>
          <w:sz w:val="16"/>
          <w:szCs w:val="16"/>
        </w:rPr>
        <w:br/>
        <w:t xml:space="preserve">3. Barium enema. To visualize changes in mucosal pattern, and presence of faecoliths or foreign bodies.  </w:t>
      </w:r>
    </w:p>
    <w:p w:rsidR="000F78A0" w:rsidRPr="007C3195" w:rsidRDefault="000F78A0" w:rsidP="007C3195">
      <w:pPr>
        <w:spacing w:before="100" w:beforeAutospacing="1" w:after="100" w:afterAutospacing="1"/>
        <w:rPr>
          <w:sz w:val="32"/>
          <w:szCs w:val="32"/>
        </w:rPr>
      </w:pPr>
      <w:r w:rsidRPr="007C3195">
        <w:rPr>
          <w:sz w:val="32"/>
          <w:szCs w:val="32"/>
        </w:rPr>
        <w:t xml:space="preserve">Treatment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A case of appendicitis should be imme</w:t>
      </w:r>
      <w:r w:rsidRPr="007C3195">
        <w:rPr>
          <w:sz w:val="16"/>
          <w:szCs w:val="16"/>
        </w:rPr>
        <w:softHyphen/>
        <w:t xml:space="preserve">diately referred to a surgeon for appendicectomy. Appendicular colic may be relieved by pethidine 100 mg. by intramuscular injection. </w:t>
      </w:r>
    </w:p>
    <w:p w:rsidR="000F78A0" w:rsidRPr="007C3195" w:rsidRDefault="000F78A0" w:rsidP="007C3195">
      <w:pPr>
        <w:spacing w:before="100" w:beforeAutospacing="1" w:after="100" w:afterAutospacing="1"/>
        <w:rPr>
          <w:sz w:val="16"/>
          <w:szCs w:val="16"/>
        </w:rPr>
      </w:pPr>
      <w:r w:rsidRPr="007C3195">
        <w:rPr>
          <w:b/>
          <w:bCs/>
          <w:szCs w:val="16"/>
        </w:rPr>
        <w:t>INTESTINAL OBSTRUCTION</w:t>
      </w:r>
      <w:r w:rsidRPr="007C3195">
        <w:rPr>
          <w:szCs w:val="16"/>
        </w:rPr>
        <w:t xml:space="preserv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Intestinal obstruction occurs when the normal onward passage of the intestinal contents is prevented ; the cause usually falls into one of the three groups :  </w:t>
      </w:r>
      <w:r w:rsidRPr="007C3195">
        <w:rPr>
          <w:sz w:val="16"/>
          <w:szCs w:val="16"/>
        </w:rPr>
        <w:br/>
        <w:t xml:space="preserve">1. Simple mechanical obstruction  </w:t>
      </w:r>
      <w:r w:rsidRPr="007C3195">
        <w:rPr>
          <w:sz w:val="16"/>
          <w:szCs w:val="16"/>
        </w:rPr>
        <w:br/>
        <w:t xml:space="preserve">(i) Adhesions from previous operations or inflammatory disease.  </w:t>
      </w:r>
      <w:r w:rsidRPr="007C3195">
        <w:rPr>
          <w:sz w:val="16"/>
          <w:szCs w:val="16"/>
        </w:rPr>
        <w:br/>
        <w:t xml:space="preserve">(ii) Carcinoma of large bowel.  </w:t>
      </w:r>
      <w:r w:rsidRPr="007C3195">
        <w:rPr>
          <w:sz w:val="16"/>
          <w:szCs w:val="16"/>
        </w:rPr>
        <w:br/>
        <w:t xml:space="preserve">(iii)  External or internal hernias,  </w:t>
      </w:r>
      <w:r w:rsidRPr="007C3195">
        <w:rPr>
          <w:sz w:val="16"/>
          <w:szCs w:val="16"/>
        </w:rPr>
        <w:br/>
      </w:r>
      <w:r w:rsidRPr="007C3195">
        <w:rPr>
          <w:sz w:val="16"/>
          <w:szCs w:val="16"/>
        </w:rPr>
        <w:lastRenderedPageBreak/>
        <w:t xml:space="preserve">(iv) Volvulus.  </w:t>
      </w:r>
      <w:r w:rsidRPr="007C3195">
        <w:rPr>
          <w:sz w:val="16"/>
          <w:szCs w:val="16"/>
        </w:rPr>
        <w:br/>
        <w:t xml:space="preserve">(v)  Intussuception.  </w:t>
      </w:r>
      <w:r w:rsidRPr="007C3195">
        <w:rPr>
          <w:sz w:val="16"/>
          <w:szCs w:val="16"/>
        </w:rPr>
        <w:br/>
        <w:t xml:space="preserve">2. Paralysis of the bowel wall:  </w:t>
      </w:r>
      <w:r w:rsidRPr="007C3195">
        <w:rPr>
          <w:sz w:val="16"/>
          <w:szCs w:val="16"/>
        </w:rPr>
        <w:br/>
        <w:t xml:space="preserve">(i)  Post-operative peritonitis.  </w:t>
      </w:r>
      <w:r w:rsidRPr="007C3195">
        <w:rPr>
          <w:sz w:val="16"/>
          <w:szCs w:val="16"/>
        </w:rPr>
        <w:br/>
        <w:t xml:space="preserve">(ii)  Perforation of peptic ulcer,  </w:t>
      </w:r>
      <w:r w:rsidRPr="007C3195">
        <w:rPr>
          <w:sz w:val="16"/>
          <w:szCs w:val="16"/>
        </w:rPr>
        <w:br/>
        <w:t xml:space="preserve">(iii) Perforation of intestinal diverticulum.  </w:t>
      </w:r>
      <w:r w:rsidRPr="007C3195">
        <w:rPr>
          <w:sz w:val="16"/>
          <w:szCs w:val="16"/>
        </w:rPr>
        <w:br/>
        <w:t xml:space="preserve">3. Strangulation  </w:t>
      </w:r>
      <w:r w:rsidRPr="007C3195">
        <w:rPr>
          <w:sz w:val="16"/>
          <w:szCs w:val="16"/>
        </w:rPr>
        <w:br/>
        <w:t xml:space="preserve">(i)  Inguinal hernia.  </w:t>
      </w:r>
      <w:r w:rsidRPr="007C3195">
        <w:rPr>
          <w:sz w:val="16"/>
          <w:szCs w:val="16"/>
        </w:rPr>
        <w:br/>
        <w:t xml:space="preserve">(ii) Diaphragmatic hernia.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Investigation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A case of !ntestinal obstruction should be examined for the features of above mentioned groups. The following points will help in determining the type of obstruction.  </w:t>
      </w:r>
      <w:r w:rsidRPr="007C3195">
        <w:rPr>
          <w:sz w:val="16"/>
          <w:szCs w:val="16"/>
        </w:rPr>
        <w:br/>
        <w:t xml:space="preserve">Simple mechanical obstruction  </w:t>
      </w:r>
      <w:r w:rsidRPr="007C3195">
        <w:rPr>
          <w:sz w:val="16"/>
          <w:szCs w:val="16"/>
        </w:rPr>
        <w:br/>
        <w:t xml:space="preserve">(i)  Absence of shock  </w:t>
      </w:r>
      <w:r w:rsidRPr="007C3195">
        <w:rPr>
          <w:sz w:val="16"/>
          <w:szCs w:val="16"/>
        </w:rPr>
        <w:br/>
        <w:t xml:space="preserve">(ii) Pain  </w:t>
      </w:r>
      <w:r w:rsidRPr="007C3195">
        <w:rPr>
          <w:sz w:val="16"/>
          <w:szCs w:val="16"/>
        </w:rPr>
        <w:br/>
        <w:t xml:space="preserve">(iii) Vomiting  </w:t>
      </w:r>
      <w:r w:rsidRPr="007C3195">
        <w:rPr>
          <w:sz w:val="16"/>
          <w:szCs w:val="16"/>
        </w:rPr>
        <w:br/>
        <w:t xml:space="preserve">(iv) Distention  </w:t>
      </w:r>
      <w:r w:rsidRPr="007C3195">
        <w:rPr>
          <w:sz w:val="16"/>
          <w:szCs w:val="16"/>
        </w:rPr>
        <w:br/>
        <w:t xml:space="preserve">(v) Dehydration ; water and electrolyte loss,  </w:t>
      </w:r>
      <w:r w:rsidRPr="007C3195">
        <w:rPr>
          <w:sz w:val="16"/>
          <w:szCs w:val="16"/>
        </w:rPr>
        <w:br/>
        <w:t xml:space="preserve">(vi) Ladder pattern of peristalsis.  </w:t>
      </w:r>
      <w:r w:rsidRPr="007C3195">
        <w:rPr>
          <w:sz w:val="16"/>
          <w:szCs w:val="16"/>
        </w:rPr>
        <w:br/>
        <w:t xml:space="preserve">(vii) Loud intestinal sounds.  </w:t>
      </w:r>
      <w:r w:rsidRPr="007C3195">
        <w:rPr>
          <w:sz w:val="16"/>
          <w:szCs w:val="16"/>
        </w:rPr>
        <w:br/>
        <w:t xml:space="preserve">(viii) Distended loops in skiagram.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 xml:space="preserve">Paralytic ileus :  </w:t>
      </w:r>
      <w:r w:rsidRPr="007C3195">
        <w:rPr>
          <w:sz w:val="22"/>
          <w:szCs w:val="22"/>
        </w:rPr>
        <w:br/>
      </w:r>
      <w:r w:rsidRPr="007C3195">
        <w:rPr>
          <w:sz w:val="16"/>
          <w:szCs w:val="16"/>
        </w:rPr>
        <w:t xml:space="preserve">(i)  Onset insidious  </w:t>
      </w:r>
      <w:r w:rsidRPr="007C3195">
        <w:rPr>
          <w:sz w:val="16"/>
          <w:szCs w:val="16"/>
        </w:rPr>
        <w:br/>
        <w:t xml:space="preserve"> (ii)  Evidence of primary cause  </w:t>
      </w:r>
      <w:r w:rsidRPr="007C3195">
        <w:rPr>
          <w:sz w:val="16"/>
          <w:szCs w:val="16"/>
        </w:rPr>
        <w:br/>
        <w:t xml:space="preserve"> (iii)  Dead silent abdomen.  </w:t>
      </w:r>
      <w:r w:rsidRPr="007C3195">
        <w:rPr>
          <w:sz w:val="16"/>
          <w:szCs w:val="16"/>
        </w:rPr>
        <w:br/>
        <w:t xml:space="preserve"> (iv)   Fluid levels in the skiagram.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 xml:space="preserve">Strangulation  </w:t>
      </w:r>
      <w:r w:rsidRPr="007C3195">
        <w:rPr>
          <w:sz w:val="22"/>
          <w:szCs w:val="22"/>
        </w:rPr>
        <w:br/>
      </w:r>
      <w:r w:rsidRPr="007C3195">
        <w:rPr>
          <w:sz w:val="16"/>
          <w:szCs w:val="16"/>
        </w:rPr>
        <w:t xml:space="preserve">(i) Sudden onset.  </w:t>
      </w:r>
      <w:r w:rsidRPr="007C3195">
        <w:rPr>
          <w:sz w:val="16"/>
          <w:szCs w:val="16"/>
        </w:rPr>
        <w:br/>
        <w:t xml:space="preserve">(ii) Shock.  </w:t>
      </w:r>
      <w:r w:rsidRPr="007C3195">
        <w:rPr>
          <w:sz w:val="16"/>
          <w:szCs w:val="16"/>
        </w:rPr>
        <w:br/>
        <w:t xml:space="preserve">(iii)  Rebound tenderness.  </w:t>
      </w:r>
      <w:r w:rsidRPr="007C3195">
        <w:rPr>
          <w:sz w:val="16"/>
          <w:szCs w:val="16"/>
        </w:rPr>
        <w:br/>
        <w:t xml:space="preserve">(iv) Condition deteriorates despite suck-drip.  </w:t>
      </w:r>
      <w:r w:rsidRPr="007C3195">
        <w:rPr>
          <w:sz w:val="16"/>
          <w:szCs w:val="16"/>
        </w:rPr>
        <w:br/>
        <w:t xml:space="preserve">(v)  Evidence at hernial sites  </w:t>
      </w:r>
      <w:r w:rsidRPr="007C3195">
        <w:rPr>
          <w:sz w:val="16"/>
          <w:szCs w:val="16"/>
        </w:rPr>
        <w:br/>
        <w:t xml:space="preserve">Having determined the type of obstruction, attempt should be made to determine the specific cause of obstruction. A strangulated obstruction does not present any difficulty in diagnosis as the site of pathology (usually a hernial orifice) is mostly evident. Similarly in cases of paralytic ileus the clinical features of the primary cause should be observed.  </w:t>
      </w:r>
      <w:r w:rsidRPr="007C3195">
        <w:rPr>
          <w:sz w:val="16"/>
          <w:szCs w:val="16"/>
        </w:rPr>
        <w:br/>
        <w:t>Some difficulty is encountered in localis</w:t>
      </w:r>
      <w:r w:rsidRPr="007C3195">
        <w:rPr>
          <w:sz w:val="16"/>
          <w:szCs w:val="16"/>
        </w:rPr>
        <w:softHyphen/>
        <w:t>ing the cause in a case of mechanical obs</w:t>
      </w:r>
      <w:r w:rsidRPr="007C3195">
        <w:rPr>
          <w:sz w:val="16"/>
          <w:szCs w:val="16"/>
        </w:rPr>
        <w:softHyphen/>
        <w:t xml:space="preserve">truction. The obstruction may be high i.e., proximal to the appendix or low i.e., distal to it. The points of distinction are given below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 xml:space="preserve">High Obstruction  </w:t>
      </w:r>
      <w:r w:rsidRPr="007C3195">
        <w:rPr>
          <w:sz w:val="22"/>
          <w:szCs w:val="22"/>
        </w:rPr>
        <w:br/>
      </w:r>
      <w:r w:rsidRPr="007C3195">
        <w:rPr>
          <w:sz w:val="16"/>
          <w:szCs w:val="16"/>
        </w:rPr>
        <w:t xml:space="preserve">1. Vomiting occurs shortly after taking food.  </w:t>
      </w:r>
      <w:r w:rsidRPr="007C3195">
        <w:rPr>
          <w:sz w:val="16"/>
          <w:szCs w:val="16"/>
        </w:rPr>
        <w:br/>
        <w:t xml:space="preserve">2.  Dehydration sets in early.  </w:t>
      </w:r>
      <w:r w:rsidRPr="007C3195">
        <w:rPr>
          <w:sz w:val="16"/>
          <w:szCs w:val="16"/>
        </w:rPr>
        <w:br/>
        <w:t xml:space="preserve">3. Central distention (operyloop obstruction.)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 xml:space="preserve">Low obstruction  </w:t>
      </w:r>
      <w:r w:rsidRPr="007C3195">
        <w:rPr>
          <w:sz w:val="22"/>
          <w:szCs w:val="22"/>
        </w:rPr>
        <w:br/>
      </w:r>
      <w:r w:rsidRPr="007C3195">
        <w:rPr>
          <w:sz w:val="16"/>
          <w:szCs w:val="16"/>
        </w:rPr>
        <w:t xml:space="preserve">1.  Vomiting is delayed.  </w:t>
      </w:r>
      <w:r w:rsidRPr="007C3195">
        <w:rPr>
          <w:sz w:val="16"/>
          <w:szCs w:val="16"/>
        </w:rPr>
        <w:br/>
        <w:t xml:space="preserve">2. Dehydration appears quite late since fluid is absorbed from the intestine proximal to obstruction.  </w:t>
      </w:r>
      <w:r w:rsidRPr="007C3195">
        <w:rPr>
          <w:sz w:val="16"/>
          <w:szCs w:val="16"/>
        </w:rPr>
        <w:br/>
        <w:t xml:space="preserve">Peripheral distention (closed loop obstruction).  </w:t>
      </w:r>
      <w:r w:rsidRPr="007C3195">
        <w:rPr>
          <w:sz w:val="16"/>
          <w:szCs w:val="16"/>
        </w:rPr>
        <w:br/>
        <w:t xml:space="preserve">Exclude the congenital cause viz., imperforate anus and megacolon. The commonest cause in infants is intussusception ; in the elderly people, malignancy. </w:t>
      </w:r>
    </w:p>
    <w:p w:rsidR="000F78A0" w:rsidRPr="007C3195" w:rsidRDefault="000F78A0" w:rsidP="007C3195">
      <w:pPr>
        <w:spacing w:before="100" w:beforeAutospacing="1" w:after="100" w:afterAutospacing="1"/>
        <w:rPr>
          <w:sz w:val="28"/>
          <w:szCs w:val="28"/>
        </w:rPr>
      </w:pPr>
      <w:r w:rsidRPr="007C3195">
        <w:rPr>
          <w:b/>
          <w:bCs/>
          <w:sz w:val="28"/>
          <w:szCs w:val="28"/>
        </w:rPr>
        <w:lastRenderedPageBreak/>
        <w:t>MALABSORPTION SYNDROME</w:t>
      </w:r>
      <w:r w:rsidRPr="007C3195">
        <w:rPr>
          <w:sz w:val="28"/>
          <w:szCs w:val="28"/>
        </w:rPr>
        <w:t xml:space="preserve"> </w:t>
      </w:r>
      <w:r w:rsidRPr="007C3195">
        <w:rPr>
          <w:sz w:val="28"/>
          <w:szCs w:val="28"/>
        </w:rPr>
        <w:br/>
      </w:r>
    </w:p>
    <w:p w:rsidR="000F78A0" w:rsidRPr="007C3195" w:rsidRDefault="000F78A0" w:rsidP="007C3195">
      <w:pPr>
        <w:spacing w:before="100" w:beforeAutospacing="1" w:after="100" w:afterAutospacing="1"/>
        <w:rPr>
          <w:sz w:val="16"/>
          <w:szCs w:val="16"/>
        </w:rPr>
      </w:pPr>
      <w:r w:rsidRPr="007C3195">
        <w:rPr>
          <w:sz w:val="16"/>
          <w:szCs w:val="16"/>
        </w:rPr>
        <w:t>The term malabsorotion syndrome inclu</w:t>
      </w:r>
      <w:r w:rsidRPr="007C3195">
        <w:rPr>
          <w:sz w:val="16"/>
          <w:szCs w:val="16"/>
        </w:rPr>
        <w:softHyphen/>
        <w:t xml:space="preserve">des a number of disorders in which there is impaired alimentary absorption of single or multiple substances, but usually it is reserved for conditions of multiple malabsorption.  </w:t>
      </w:r>
      <w:r w:rsidRPr="007C3195">
        <w:rPr>
          <w:sz w:val="16"/>
          <w:szCs w:val="16"/>
        </w:rPr>
        <w:br/>
      </w:r>
    </w:p>
    <w:p w:rsidR="000F78A0" w:rsidRPr="007C3195" w:rsidRDefault="000F78A0" w:rsidP="007C3195">
      <w:pPr>
        <w:spacing w:before="100" w:beforeAutospacing="1" w:after="100" w:afterAutospacing="1"/>
        <w:rPr>
          <w:sz w:val="32"/>
          <w:szCs w:val="32"/>
        </w:rPr>
      </w:pPr>
      <w:r w:rsidRPr="007C3195">
        <w:rPr>
          <w:sz w:val="32"/>
          <w:szCs w:val="32"/>
        </w:rPr>
        <w:t xml:space="preserve">Etiology  </w:t>
      </w:r>
      <w:r w:rsidRPr="007C3195">
        <w:rPr>
          <w:sz w:val="32"/>
          <w:szCs w:val="32"/>
        </w:rPr>
        <w:br/>
      </w:r>
    </w:p>
    <w:p w:rsidR="000F78A0" w:rsidRPr="007C3195" w:rsidRDefault="000F78A0" w:rsidP="007C3195">
      <w:pPr>
        <w:spacing w:before="100" w:beforeAutospacing="1" w:after="100" w:afterAutospacing="1"/>
        <w:rPr>
          <w:sz w:val="16"/>
          <w:szCs w:val="16"/>
        </w:rPr>
      </w:pPr>
      <w:r w:rsidRPr="007C3195">
        <w:rPr>
          <w:sz w:val="16"/>
          <w:szCs w:val="16"/>
        </w:rPr>
        <w:t xml:space="preserve">1. Defect indigestion (secondary malabsorption) :  </w:t>
      </w:r>
      <w:r w:rsidRPr="007C3195">
        <w:rPr>
          <w:sz w:val="16"/>
          <w:szCs w:val="16"/>
        </w:rPr>
        <w:br/>
        <w:t xml:space="preserve">(i)  Dysfunction of the upper alimen tary canal.  </w:t>
      </w:r>
      <w:r w:rsidRPr="007C3195">
        <w:rPr>
          <w:sz w:val="16"/>
          <w:szCs w:val="16"/>
        </w:rPr>
        <w:br/>
        <w:t xml:space="preserve">(ii)  Dysfunction of the hepato-biliary system.  </w:t>
      </w:r>
      <w:r w:rsidRPr="007C3195">
        <w:rPr>
          <w:sz w:val="16"/>
          <w:szCs w:val="16"/>
        </w:rPr>
        <w:br/>
        <w:t xml:space="preserve">(iii)  Occlusion of the superior mesentric artery.  </w:t>
      </w:r>
      <w:r w:rsidRPr="007C3195">
        <w:rPr>
          <w:sz w:val="16"/>
          <w:szCs w:val="16"/>
        </w:rPr>
        <w:br/>
        <w:t xml:space="preserve">2. Defect in absorption (primary malabsorption) :  </w:t>
      </w:r>
      <w:r w:rsidRPr="007C3195">
        <w:rPr>
          <w:sz w:val="16"/>
          <w:szCs w:val="16"/>
        </w:rPr>
        <w:br/>
        <w:t xml:space="preserve">(i)  Altered intestinal flora,  </w:t>
      </w:r>
      <w:r w:rsidRPr="007C3195">
        <w:rPr>
          <w:sz w:val="16"/>
          <w:szCs w:val="16"/>
        </w:rPr>
        <w:br/>
        <w:t xml:space="preserve">(ii)  Inadequate available intestinal mucosa.  </w:t>
      </w:r>
      <w:r w:rsidRPr="007C3195">
        <w:rPr>
          <w:sz w:val="16"/>
          <w:szCs w:val="16"/>
        </w:rPr>
        <w:br/>
        <w:t xml:space="preserve">(iii)  Abnormal intestinal mucosa.  </w:t>
      </w:r>
      <w:r w:rsidRPr="007C3195">
        <w:rPr>
          <w:sz w:val="16"/>
          <w:szCs w:val="16"/>
        </w:rPr>
        <w:br/>
        <w:t xml:space="preserve">(iv) Insufficient time (diarrhoea).  </w:t>
      </w:r>
      <w:r w:rsidRPr="007C3195">
        <w:rPr>
          <w:sz w:val="16"/>
          <w:szCs w:val="16"/>
        </w:rPr>
        <w:br/>
        <w:t xml:space="preserve">(v) Insufficient lymph or blood flow  </w:t>
      </w:r>
      <w:r w:rsidRPr="007C3195">
        <w:rPr>
          <w:sz w:val="16"/>
          <w:szCs w:val="16"/>
        </w:rPr>
        <w:br/>
        <w:t xml:space="preserve">(vi) Drugs  </w:t>
      </w:r>
      <w:r w:rsidRPr="007C3195">
        <w:rPr>
          <w:sz w:val="16"/>
          <w:szCs w:val="16"/>
        </w:rPr>
        <w:br/>
        <w:t xml:space="preserve">(a) Phenindione.  </w:t>
      </w:r>
      <w:r w:rsidRPr="007C3195">
        <w:rPr>
          <w:sz w:val="16"/>
          <w:szCs w:val="16"/>
        </w:rPr>
        <w:br/>
        <w:t xml:space="preserve"> (b) Neomycin.  </w:t>
      </w:r>
      <w:r w:rsidRPr="007C3195">
        <w:rPr>
          <w:sz w:val="16"/>
          <w:szCs w:val="16"/>
        </w:rPr>
        <w:br/>
        <w:t xml:space="preserve">Clinical Picture  </w:t>
      </w:r>
      <w:r w:rsidRPr="007C3195">
        <w:rPr>
          <w:sz w:val="16"/>
          <w:szCs w:val="16"/>
        </w:rPr>
        <w:br/>
        <w:t>The clinical findings vary according to the substances malabsorbed. The accompani</w:t>
      </w:r>
      <w:r w:rsidRPr="007C3195">
        <w:rPr>
          <w:sz w:val="16"/>
          <w:szCs w:val="16"/>
        </w:rPr>
        <w:softHyphen/>
        <w:t xml:space="preserve">ments of malabsorption syndrome are given  </w:t>
      </w:r>
      <w:r w:rsidRPr="007C3195">
        <w:rPr>
          <w:sz w:val="16"/>
          <w:szCs w:val="16"/>
        </w:rPr>
        <w:br/>
        <w:t> below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348"/>
        <w:gridCol w:w="4412"/>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Substances malabsorbed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Possible effects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Fat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Steatorrhoea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 Protein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Loss of weight</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Oedema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Osteoporosis</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Arrested growth</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3. Water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Nocturia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4. Calcium and  vitamin 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Osteomalacia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Tetany</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Secondary hyperparathyroidism</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5. Vitamin K</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Bleeding tendency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6.   Potassium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Lassitude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Muscle weakness</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Tetany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7.   Iron, Folic acid, Vitamin B</w:t>
            </w:r>
            <w:r w:rsidRPr="007C3195">
              <w:rPr>
                <w:rFonts w:eastAsia="Times New Roman"/>
                <w:sz w:val="7"/>
                <w:szCs w:val="7"/>
                <w:vertAlign w:val="subscript"/>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Anaemia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Glossitis'</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Neuropathy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8.    Other vitamins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Pellagra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Beriberi</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Dry skin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Stomatitis</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Diagnosis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1. Radiology  </w:t>
      </w:r>
      <w:r w:rsidRPr="007C3195">
        <w:rPr>
          <w:rFonts w:eastAsia="Times New Roman"/>
          <w:sz w:val="16"/>
          <w:szCs w:val="16"/>
        </w:rPr>
        <w:br/>
        <w:t>(i) Alteration in mucosal pattern</w:t>
      </w:r>
      <w:r w:rsidRPr="007C3195">
        <w:rPr>
          <w:rFonts w:eastAsia="Times New Roman"/>
          <w:sz w:val="16"/>
          <w:szCs w:val="16"/>
        </w:rPr>
        <w:softHyphen/>
        <w:t xml:space="preserve">exclude pyloric stenosis.  </w:t>
      </w:r>
      <w:r w:rsidRPr="007C3195">
        <w:rPr>
          <w:rFonts w:eastAsia="Times New Roman"/>
          <w:sz w:val="16"/>
          <w:szCs w:val="16"/>
        </w:rPr>
        <w:br/>
        <w:t xml:space="preserve">(ii) intestinal diverticulosis in barium meal film.  </w:t>
      </w:r>
      <w:r w:rsidRPr="007C3195">
        <w:rPr>
          <w:rFonts w:eastAsia="Times New Roman"/>
          <w:sz w:val="16"/>
          <w:szCs w:val="16"/>
        </w:rPr>
        <w:br/>
        <w:t xml:space="preserve">(iii) Characteristic changes in regional ileitis, intestinal tuberculosis and malignancy.  </w:t>
      </w:r>
      <w:r w:rsidRPr="007C3195">
        <w:rPr>
          <w:rFonts w:eastAsia="Times New Roman"/>
          <w:sz w:val="16"/>
          <w:szCs w:val="16"/>
        </w:rPr>
        <w:br/>
      </w:r>
      <w:r w:rsidRPr="007C3195">
        <w:rPr>
          <w:rFonts w:eastAsia="Times New Roman"/>
          <w:sz w:val="16"/>
          <w:szCs w:val="16"/>
        </w:rPr>
        <w:lastRenderedPageBreak/>
        <w:t xml:space="preserve">(iv) Gastro-jejuno-colic fistulae in barium enema film.  </w:t>
      </w:r>
      <w:r w:rsidRPr="007C3195">
        <w:rPr>
          <w:rFonts w:eastAsia="Times New Roman"/>
          <w:sz w:val="16"/>
          <w:szCs w:val="16"/>
        </w:rPr>
        <w:br/>
        <w:t xml:space="preserve">2. Biopsy of intestinal mucosa  </w:t>
      </w:r>
      <w:r w:rsidRPr="007C3195">
        <w:rPr>
          <w:rFonts w:eastAsia="Times New Roman"/>
          <w:sz w:val="16"/>
          <w:szCs w:val="16"/>
        </w:rPr>
        <w:br/>
        <w:t xml:space="preserve">(i)  Flattened mucosa.  </w:t>
      </w:r>
      <w:r w:rsidRPr="007C3195">
        <w:rPr>
          <w:rFonts w:eastAsia="Times New Roman"/>
          <w:sz w:val="16"/>
          <w:szCs w:val="16"/>
        </w:rPr>
        <w:br/>
        <w:t xml:space="preserve">(ii)  Reduction of absorptive surface:  </w:t>
      </w:r>
      <w:r w:rsidRPr="007C3195">
        <w:rPr>
          <w:rFonts w:eastAsia="Times New Roman"/>
          <w:sz w:val="16"/>
          <w:szCs w:val="16"/>
        </w:rPr>
        <w:br/>
        <w:t xml:space="preserve">(iii)  Shortened villi.  </w:t>
      </w:r>
      <w:r w:rsidRPr="007C3195">
        <w:rPr>
          <w:rFonts w:eastAsia="Times New Roman"/>
          <w:sz w:val="16"/>
          <w:szCs w:val="16"/>
        </w:rPr>
        <w:br/>
        <w:t xml:space="preserve">3. Tests for absorption  </w:t>
      </w:r>
      <w:r w:rsidRPr="007C3195">
        <w:rPr>
          <w:rFonts w:eastAsia="Times New Roman"/>
          <w:sz w:val="16"/>
          <w:szCs w:val="16"/>
        </w:rPr>
        <w:br/>
        <w:t xml:space="preserve">(i) Estimation of a substance in the diet and in flie stools.  </w:t>
      </w:r>
      <w:r w:rsidRPr="007C3195">
        <w:rPr>
          <w:rFonts w:eastAsia="Times New Roman"/>
          <w:sz w:val="16"/>
          <w:szCs w:val="16"/>
        </w:rPr>
        <w:br/>
        <w:t xml:space="preserve">(ii) Study of adsorption by radioactive isotopes.  </w:t>
      </w:r>
      <w:r w:rsidRPr="007C3195">
        <w:rPr>
          <w:rFonts w:eastAsia="Times New Roman"/>
          <w:sz w:val="16"/>
          <w:szCs w:val="16"/>
        </w:rPr>
        <w:br/>
        <w:t xml:space="preserve">(iii) Measurement of rise and fall of concentration of orally taken substance in the venous blood.  </w:t>
      </w:r>
      <w:r w:rsidRPr="007C3195">
        <w:rPr>
          <w:rFonts w:eastAsia="Times New Roman"/>
          <w:sz w:val="16"/>
          <w:szCs w:val="16"/>
        </w:rPr>
        <w:br/>
        <w:t xml:space="preserve">(iv)  Estimation of orally taken substance in the urine.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b/>
          <w:bCs/>
          <w:szCs w:val="16"/>
        </w:rPr>
        <w:t>INTESTINAL TUBERCULOSIS</w:t>
      </w:r>
      <w:r w:rsidRPr="007C3195">
        <w:rPr>
          <w:rFonts w:eastAsia="Times New Roman"/>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Intestinal tuberculosis is described as a rare entity in western textbooks because milk consumed is pasteurized with little chances of primary affection of the intestines and prompt medication in the patients of pulmo</w:t>
      </w:r>
      <w:r w:rsidRPr="007C3195">
        <w:rPr>
          <w:rFonts w:eastAsia="Times New Roman"/>
          <w:sz w:val="16"/>
          <w:szCs w:val="16"/>
        </w:rPr>
        <w:softHyphen/>
        <w:t>nary tuberculosis leaves little room for secon</w:t>
      </w:r>
      <w:r w:rsidRPr="007C3195">
        <w:rPr>
          <w:rFonts w:eastAsia="Times New Roman"/>
          <w:sz w:val="16"/>
          <w:szCs w:val="16"/>
        </w:rPr>
        <w:softHyphen/>
        <w:t xml:space="preserve">dary intestinal affection. But in this country where cattle are milked into the mouth with pride and tuberculous patients remain at the mercy of the quacks, often throughout life, both primary and secondary tuberculosis of the intestine are quite common.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As already stated the tuberculosis infec</w:t>
      </w:r>
      <w:r w:rsidRPr="007C3195">
        <w:rPr>
          <w:rFonts w:eastAsia="Times New Roman"/>
          <w:sz w:val="16"/>
          <w:szCs w:val="16"/>
        </w:rPr>
        <w:softHyphen/>
        <w:t xml:space="preserve">tion may reach the intestine in two ways :  </w:t>
      </w:r>
      <w:r w:rsidRPr="007C3195">
        <w:rPr>
          <w:rFonts w:eastAsia="Times New Roman"/>
          <w:sz w:val="16"/>
          <w:szCs w:val="16"/>
        </w:rPr>
        <w:br/>
        <w:t xml:space="preserve">1. Through ingestion of infected milk (primary intestinal tuberculosis).  </w:t>
      </w:r>
      <w:r w:rsidRPr="007C3195">
        <w:rPr>
          <w:rFonts w:eastAsia="Times New Roman"/>
          <w:sz w:val="16"/>
          <w:szCs w:val="16"/>
        </w:rPr>
        <w:br/>
        <w:t xml:space="preserve">2. From the lungs, via, the swallowed sputum (secondary intestinal tuberculosis).  </w:t>
      </w:r>
      <w:r w:rsidRPr="007C3195">
        <w:rPr>
          <w:rFonts w:eastAsia="Times New Roman"/>
          <w:sz w:val="16"/>
          <w:szCs w:val="16"/>
        </w:rPr>
        <w:br/>
        <w:t>The causative agent is often differentiated as human for the secondary tuberculosis and bovine for primary tuberculosis but it is both simple and more convincing to believe that the forms of the tuberculous bacilli are arbi</w:t>
      </w:r>
      <w:r w:rsidRPr="007C3195">
        <w:rPr>
          <w:rFonts w:eastAsia="Times New Roman"/>
          <w:sz w:val="16"/>
          <w:szCs w:val="16"/>
        </w:rPr>
        <w:softHyphen/>
        <w:t xml:space="preserve">trary. The bacilli from human beings attack the cattle and after a few generations in a less natural host, lose a part of their virulence in man.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In primary tuberculosis the resistance of the patient overweighs the virulence of the organism. Thus the lesion is of hypertrophic type. In secondary form, the resistance of the chronic patient is minimal and the organism has full virulence. Thus it results in ulcerative type of lesion. The most affected part is the ileo-caecal region because of predominance of lymphoid tissue.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Picture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General weakness, anorexia, anaemia, malaise, and evening rise of temperature.  </w:t>
      </w:r>
      <w:r w:rsidRPr="007C3195">
        <w:rPr>
          <w:rFonts w:eastAsia="Times New Roman"/>
          <w:sz w:val="16"/>
          <w:szCs w:val="16"/>
        </w:rPr>
        <w:br/>
        <w:t>2. Pain in abdomen,,vague in hypertro</w:t>
      </w:r>
      <w:r w:rsidRPr="007C3195">
        <w:rPr>
          <w:rFonts w:eastAsia="Times New Roman"/>
          <w:sz w:val="16"/>
          <w:szCs w:val="16"/>
        </w:rPr>
        <w:softHyphen/>
        <w:t xml:space="preserve">phic type and may be severe or colicky in ulcerative type. Generally in the right iliac region.  </w:t>
      </w:r>
      <w:r w:rsidRPr="007C3195">
        <w:rPr>
          <w:rFonts w:eastAsia="Times New Roman"/>
          <w:sz w:val="16"/>
          <w:szCs w:val="16"/>
        </w:rPr>
        <w:br/>
        <w:t xml:space="preserve">3. Disturbed bowel, constipation may alternate with diarrhoea.  </w:t>
      </w:r>
      <w:r w:rsidRPr="007C3195">
        <w:rPr>
          <w:rFonts w:eastAsia="Times New Roman"/>
          <w:sz w:val="16"/>
          <w:szCs w:val="16"/>
        </w:rPr>
        <w:br/>
        <w:t xml:space="preserve">4. Features of intestinal obstruction may devclop.  </w:t>
      </w:r>
      <w:r w:rsidRPr="007C3195">
        <w:rPr>
          <w:rFonts w:eastAsia="Times New Roman"/>
          <w:sz w:val="16"/>
          <w:szCs w:val="16"/>
        </w:rPr>
        <w:br/>
        <w:t xml:space="preserve">5. Abdomen bloated with visible peristalsis ; tympanitic note on percussion.  </w:t>
      </w:r>
      <w:r w:rsidRPr="007C3195">
        <w:rPr>
          <w:rFonts w:eastAsia="Times New Roman"/>
          <w:sz w:val="16"/>
          <w:szCs w:val="16"/>
        </w:rPr>
        <w:br/>
        <w:t xml:space="preserve">6. Pulmonary tuberculosis may be evident.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Investigation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Erythrocyte sedimentation rate raised.  </w:t>
      </w:r>
      <w:r w:rsidRPr="007C3195">
        <w:rPr>
          <w:rFonts w:eastAsia="Times New Roman"/>
          <w:sz w:val="16"/>
          <w:szCs w:val="16"/>
        </w:rPr>
        <w:br/>
        <w:t xml:space="preserve">2. X-ray chest may show tuberculosis.  </w:t>
      </w:r>
      <w:r w:rsidRPr="007C3195">
        <w:rPr>
          <w:rFonts w:eastAsia="Times New Roman"/>
          <w:sz w:val="16"/>
          <w:szCs w:val="16"/>
        </w:rPr>
        <w:br/>
        <w:t xml:space="preserve">3. Barium swallow  </w:t>
      </w:r>
      <w:r w:rsidRPr="007C3195">
        <w:rPr>
          <w:rFonts w:eastAsia="Times New Roman"/>
          <w:sz w:val="16"/>
          <w:szCs w:val="16"/>
        </w:rPr>
        <w:br/>
        <w:t>(i) Rapid flow of barium in the abse</w:t>
      </w:r>
      <w:r w:rsidRPr="007C3195">
        <w:rPr>
          <w:rFonts w:eastAsia="Times New Roman"/>
          <w:sz w:val="16"/>
          <w:szCs w:val="16"/>
        </w:rPr>
        <w:softHyphen/>
        <w:t xml:space="preserve">nce of obstruction (Stierlin's sign).  </w:t>
      </w:r>
      <w:r w:rsidRPr="007C3195">
        <w:rPr>
          <w:rFonts w:eastAsia="Times New Roman"/>
          <w:sz w:val="16"/>
          <w:szCs w:val="16"/>
        </w:rPr>
        <w:br/>
        <w:t xml:space="preserve">(ii) Narrow barium column in the small gut (string sign).  </w:t>
      </w:r>
      <w:r w:rsidRPr="007C3195">
        <w:rPr>
          <w:rFonts w:eastAsia="Times New Roman"/>
          <w:sz w:val="16"/>
          <w:szCs w:val="16"/>
        </w:rPr>
        <w:br/>
        <w:t xml:space="preserve">(iii) Dilated loops of small intestine with obliterated ileocaecal angle (Fleischern's sign).  </w:t>
      </w:r>
      <w:r w:rsidRPr="007C3195">
        <w:rPr>
          <w:rFonts w:eastAsia="Times New Roman"/>
          <w:sz w:val="16"/>
          <w:szCs w:val="16"/>
        </w:rPr>
        <w:br/>
        <w:t xml:space="preserve">4. Biopsy of resected intestine.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General measures and chemotherapy as for pulmonary tuberculosis.  </w:t>
      </w:r>
      <w:r w:rsidRPr="007C3195">
        <w:rPr>
          <w:rFonts w:eastAsia="Times New Roman"/>
          <w:sz w:val="16"/>
          <w:szCs w:val="16"/>
        </w:rPr>
        <w:br/>
        <w:t>2. Resection of affected part or anasto</w:t>
      </w:r>
      <w:r w:rsidRPr="007C3195">
        <w:rPr>
          <w:rFonts w:eastAsia="Times New Roman"/>
          <w:sz w:val="16"/>
          <w:szCs w:val="16"/>
        </w:rPr>
        <w:softHyphen/>
        <w:t xml:space="preserve">mostic operation may be necessary in case of obstruction.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b/>
          <w:bCs/>
          <w:szCs w:val="16"/>
        </w:rPr>
        <w:t>DIVERTICULITIS</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lastRenderedPageBreak/>
        <w:t>A diverticulum may be present in any part of the gastrointestinal tract but is most com</w:t>
      </w:r>
      <w:r w:rsidRPr="007C3195">
        <w:rPr>
          <w:rFonts w:eastAsia="Times New Roman"/>
          <w:sz w:val="16"/>
          <w:szCs w:val="16"/>
        </w:rPr>
        <w:softHyphen/>
        <w:t xml:space="preserve">mon in the large bowel. The presence of diverticula is termed diverticulasis - when the diverticula are inflammed, the condition is termed diverticulitis. Diverticulitis occurs mainly in the sigmoid and descending colon.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Age. The condition affecrs middle age and old age.  </w:t>
      </w:r>
      <w:r w:rsidRPr="007C3195">
        <w:rPr>
          <w:rFonts w:eastAsia="Times New Roman"/>
          <w:sz w:val="16"/>
          <w:szCs w:val="16"/>
        </w:rPr>
        <w:br/>
        <w:t xml:space="preserve">2. Sex. Both sexes are almost equally affected with slight predominance of females.  </w:t>
      </w:r>
      <w:r w:rsidRPr="007C3195">
        <w:rPr>
          <w:rFonts w:eastAsia="Times New Roman"/>
          <w:sz w:val="16"/>
          <w:szCs w:val="16"/>
        </w:rPr>
        <w:br/>
        <w:t xml:space="preserve">The etiology is unknown. Diverticula occur mostly near the taenia coli where bowel wall is weakened by antry of blood vessels. The diverticulum may be "closed" by faecolith. Such closed diverticula get inflammed and develop into abscesses.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Diverticula in the absence of inflammation may be symptomless. Diverticulitis has often been termed "left-sided appendicitis" because Of similar clinical features and complications.  </w:t>
      </w:r>
      <w:r w:rsidRPr="007C3195">
        <w:rPr>
          <w:rFonts w:eastAsia="Times New Roman"/>
          <w:sz w:val="16"/>
          <w:szCs w:val="16"/>
        </w:rPr>
        <w:br/>
        <w:t xml:space="preserve">1. Pain or discomfort in the left iliac fossa.  </w:t>
      </w:r>
      <w:r w:rsidRPr="007C3195">
        <w:rPr>
          <w:rFonts w:eastAsia="Times New Roman"/>
          <w:sz w:val="16"/>
          <w:szCs w:val="16"/>
        </w:rPr>
        <w:br/>
        <w:t xml:space="preserve">2.  Localised tenderness.  </w:t>
      </w:r>
      <w:r w:rsidRPr="007C3195">
        <w:rPr>
          <w:rFonts w:eastAsia="Times New Roman"/>
          <w:sz w:val="16"/>
          <w:szCs w:val="16"/>
        </w:rPr>
        <w:br/>
        <w:t xml:space="preserve">3. Alteration in bowel habit ; increasing constipation, of constipation alternating with diarrhoea.  </w:t>
      </w:r>
      <w:r w:rsidRPr="007C3195">
        <w:rPr>
          <w:rFonts w:eastAsia="Times New Roman"/>
          <w:sz w:val="16"/>
          <w:szCs w:val="16"/>
        </w:rPr>
        <w:br/>
        <w:t xml:space="preserve">4.  Rectal haemorrhage.  </w:t>
      </w:r>
      <w:r w:rsidRPr="007C3195">
        <w:rPr>
          <w:rFonts w:eastAsia="Times New Roman"/>
          <w:sz w:val="16"/>
          <w:szCs w:val="16"/>
        </w:rPr>
        <w:br/>
        <w:t xml:space="preserve">5. Signs of partial intestinal obstruction.  </w:t>
      </w:r>
      <w:r w:rsidRPr="007C3195">
        <w:rPr>
          <w:rFonts w:eastAsia="Times New Roman"/>
          <w:sz w:val="16"/>
          <w:szCs w:val="16"/>
        </w:rPr>
        <w:br/>
        <w:t xml:space="preserve">(i) Increasing abdominal distention.  </w:t>
      </w:r>
      <w:r w:rsidRPr="007C3195">
        <w:rPr>
          <w:rFonts w:eastAsia="Times New Roman"/>
          <w:sz w:val="16"/>
          <w:szCs w:val="16"/>
        </w:rPr>
        <w:br/>
        <w:t xml:space="preserve">(ii) Colicky pain.  </w:t>
      </w:r>
      <w:r w:rsidRPr="007C3195">
        <w:rPr>
          <w:rFonts w:eastAsia="Times New Roman"/>
          <w:sz w:val="16"/>
          <w:szCs w:val="16"/>
        </w:rPr>
        <w:br/>
        <w:t xml:space="preserve">6. Sigmoid colon Palpable, thickened and tender.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Laboratory findings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Barium enema. Sacs outlined as pouchings from the main gut contour. Crescentic barium shadows indicate faecoliths. On evacuation diverticula are clearly visualised because of barium left behind.  </w:t>
      </w:r>
      <w:r w:rsidRPr="007C3195">
        <w:rPr>
          <w:rFonts w:eastAsia="Times New Roman"/>
          <w:sz w:val="16"/>
          <w:szCs w:val="16"/>
        </w:rPr>
        <w:br/>
        <w:t xml:space="preserve">2. Polymorphonuclear leucocytosis.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Complications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Suppuration.  </w:t>
      </w:r>
      <w:r w:rsidRPr="007C3195">
        <w:rPr>
          <w:rFonts w:eastAsia="Times New Roman"/>
          <w:sz w:val="16"/>
          <w:szCs w:val="16"/>
        </w:rPr>
        <w:br/>
        <w:t xml:space="preserve">2-  Perforation and peritonitis.  </w:t>
      </w:r>
      <w:r w:rsidRPr="007C3195">
        <w:rPr>
          <w:rFonts w:eastAsia="Times New Roman"/>
          <w:sz w:val="16"/>
          <w:szCs w:val="16"/>
        </w:rPr>
        <w:br/>
        <w:t xml:space="preserve">3. Fistulae into adjacent small bowel and female genital organs.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Rest in bed.  </w:t>
      </w:r>
      <w:r w:rsidRPr="007C3195">
        <w:rPr>
          <w:rFonts w:eastAsia="Times New Roman"/>
          <w:sz w:val="16"/>
          <w:szCs w:val="16"/>
        </w:rPr>
        <w:br/>
        <w:t xml:space="preserve">2. Low residual diet.  </w:t>
      </w:r>
      <w:r w:rsidRPr="007C3195">
        <w:rPr>
          <w:rFonts w:eastAsia="Times New Roman"/>
          <w:sz w:val="16"/>
          <w:szCs w:val="16"/>
        </w:rPr>
        <w:br/>
        <w:t xml:space="preserve">3. Antibiotics. Crystalline Penicillin 1 mega unit intramuscularly  </w:t>
      </w:r>
      <w:r w:rsidRPr="007C3195">
        <w:rPr>
          <w:rFonts w:eastAsia="Times New Roman"/>
          <w:sz w:val="16"/>
          <w:szCs w:val="16"/>
        </w:rPr>
        <w:br/>
        <w:t xml:space="preserve">Streptomycin 1G intramuscular 8-hourly once a day.  </w:t>
      </w:r>
      <w:r w:rsidRPr="007C3195">
        <w:rPr>
          <w:rFonts w:eastAsia="Times New Roman"/>
          <w:sz w:val="16"/>
          <w:szCs w:val="16"/>
        </w:rPr>
        <w:br/>
        <w:t xml:space="preserve">Alternatively ampicillin 500 mg orally every 6 hours.  </w:t>
      </w:r>
      <w:r w:rsidRPr="007C3195">
        <w:rPr>
          <w:rFonts w:eastAsia="Times New Roman"/>
          <w:sz w:val="16"/>
          <w:szCs w:val="16"/>
        </w:rPr>
        <w:br/>
        <w:t xml:space="preserve">4. Antispasmoaic e.g., oxyphenonium bromide (Antrenyl) 10 mg four times a day.  </w:t>
      </w:r>
      <w:r w:rsidRPr="007C3195">
        <w:rPr>
          <w:rFonts w:eastAsia="Times New Roman"/>
          <w:sz w:val="16"/>
          <w:szCs w:val="16"/>
        </w:rPr>
        <w:br/>
        <w:t xml:space="preserve">5. Surgical treatment,  </w:t>
      </w:r>
      <w:r w:rsidRPr="007C3195">
        <w:rPr>
          <w:rFonts w:eastAsia="Times New Roman"/>
          <w:sz w:val="16"/>
          <w:szCs w:val="16"/>
        </w:rPr>
        <w:br/>
        <w:t xml:space="preserve">(i)  Resection with end to end anastomosis.  </w:t>
      </w:r>
      <w:r w:rsidRPr="007C3195">
        <w:rPr>
          <w:rFonts w:eastAsia="Times New Roman"/>
          <w:sz w:val="16"/>
          <w:szCs w:val="16"/>
        </w:rPr>
        <w:br/>
        <w:t xml:space="preserve">(ii)  Colostomy.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b/>
          <w:bCs/>
          <w:szCs w:val="16"/>
        </w:rPr>
        <w:t>ULCERATIVE COLITIS</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Ulcerative colitis is a chronic affection of the colon characterized by suppurative ulceration of its mucous membrane.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The disease affects males and females equally and occurs at all ages, the main incidence being in the third and fourth decades. The disease tends to be familial but nothing is known of the mode of inheritance. The disease is relatively more common in jews. The people prone to ulcerative colitis have a peculiar personality in being shy, dependant and rather apologetic people who, though often </w:t>
      </w:r>
      <w:r w:rsidRPr="007C3195">
        <w:rPr>
          <w:rFonts w:eastAsia="Times New Roman"/>
          <w:sz w:val="16"/>
          <w:szCs w:val="16"/>
        </w:rPr>
        <w:lastRenderedPageBreak/>
        <w:t xml:space="preserve">intelligent and pleasant, have not a very strong grip upon life.  </w:t>
      </w:r>
      <w:r w:rsidRPr="007C3195">
        <w:rPr>
          <w:rFonts w:eastAsia="Times New Roman"/>
          <w:sz w:val="16"/>
          <w:szCs w:val="16"/>
        </w:rPr>
        <w:br/>
        <w:t xml:space="preserve">The exact cause is not known. Abnormal activity of the proteolytic enzyme, lysozyme, has been postulated as the casual factor. An auto-immune mechanism has been suggested on the basis of antibodies to colonic mucosa. Allergic hypersensitivity to milk protein has been demonstrated in some cases. Emotional stress may operate by causing hypermotility and muscular spasm of colon with subsequent mucosal ischaemia.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The rectum and sigmoid colon are involved in majority of cases but the entire colon is often affected. Less commonly the disease is restricted to the ascending colon (segmental colitis). The terminal ileum is sometimes involved (reflux ileitis).  </w:t>
      </w:r>
      <w:r w:rsidRPr="007C3195">
        <w:rPr>
          <w:rFonts w:eastAsia="Times New Roman"/>
          <w:sz w:val="16"/>
          <w:szCs w:val="16"/>
        </w:rPr>
        <w:br/>
        <w:t xml:space="preserve">Ulceration begins in the rectum at the tips of the mucosal folds immediately over the longitudinal muscle bands. The mucosa is intensely congested and bleeds easily. Later the ulcers coalesce giving rise to large irregular areas of denudation of mucosa, the floor of which is formed by circular muscle fibres,  </w:t>
      </w:r>
      <w:r w:rsidRPr="007C3195">
        <w:rPr>
          <w:rFonts w:eastAsia="Times New Roman"/>
          <w:sz w:val="16"/>
          <w:szCs w:val="16"/>
        </w:rPr>
        <w:br/>
        <w:t xml:space="preserve">Between the ulcers, especially in long standing cases, islands of swollen hyperplastic mucosa persist. In some cases numerous polypoid masses are seen (pseudopolyposis). There may be extensive mucopurulent discharge and haemorrhage from the ulcerated areas.  </w:t>
      </w:r>
      <w:r w:rsidRPr="007C3195">
        <w:rPr>
          <w:rFonts w:eastAsia="Times New Roman"/>
          <w:sz w:val="16"/>
          <w:szCs w:val="16"/>
        </w:rPr>
        <w:br/>
        <w:t xml:space="preserve">Microscopically, the earliest lesions are to be found in the mucosal crypts which become distended with polymorphs, eosinophils, red cells and mucus. These lesions are called crypt abscesses. Ulceration seldom extends more deeply than the submucosa and the base is formed by avascular granulation tissue, containing large number of lymphocytes and plasma cells. At a later stage of healing, the colon is lined by fibrous tissue over which a flattened layer of epithelium spreads but full regeneration of the mucosa is rare.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Picture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Onset sudden or insidious following a period of worry.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Symptoms  </w:t>
      </w:r>
      <w:r w:rsidRPr="007C3195">
        <w:rPr>
          <w:rFonts w:eastAsia="Times New Roman"/>
          <w:sz w:val="22"/>
          <w:szCs w:val="22"/>
        </w:rPr>
        <w:br/>
      </w:r>
      <w:r w:rsidRPr="007C3195">
        <w:rPr>
          <w:rFonts w:eastAsia="Times New Roman"/>
          <w:sz w:val="16"/>
          <w:szCs w:val="16"/>
        </w:rPr>
        <w:t xml:space="preserve">(i)  Progressive diarrhoea, often nocturnal.  </w:t>
      </w:r>
      <w:r w:rsidRPr="007C3195">
        <w:rPr>
          <w:rFonts w:eastAsia="Times New Roman"/>
          <w:sz w:val="16"/>
          <w:szCs w:val="16"/>
        </w:rPr>
        <w:br/>
        <w:t xml:space="preserve">(ii) Pain in abdomen, usually in the left iliac region,  </w:t>
      </w:r>
      <w:r w:rsidRPr="007C3195">
        <w:rPr>
          <w:rFonts w:eastAsia="Times New Roman"/>
          <w:sz w:val="16"/>
          <w:szCs w:val="16"/>
        </w:rPr>
        <w:br/>
        <w:t xml:space="preserve">(iii)  Tenesmus  </w:t>
      </w:r>
      <w:r w:rsidRPr="007C3195">
        <w:rPr>
          <w:rFonts w:eastAsia="Times New Roman"/>
          <w:sz w:val="16"/>
          <w:szCs w:val="16"/>
        </w:rPr>
        <w:br/>
        <w:t xml:space="preserve">(iv)  Blood in stools  </w:t>
      </w:r>
      <w:r w:rsidRPr="007C3195">
        <w:rPr>
          <w:rFonts w:eastAsia="Times New Roman"/>
          <w:sz w:val="16"/>
          <w:szCs w:val="16"/>
        </w:rPr>
        <w:br/>
        <w:t xml:space="preserve">(v)  Fever  </w:t>
      </w:r>
      <w:r w:rsidRPr="007C3195">
        <w:rPr>
          <w:rFonts w:eastAsia="Times New Roman"/>
          <w:sz w:val="16"/>
          <w:szCs w:val="16"/>
        </w:rPr>
        <w:br/>
        <w:t xml:space="preserve">(vi)  Loss of appetite.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Signs  </w:t>
      </w:r>
      <w:r w:rsidRPr="007C3195">
        <w:rPr>
          <w:rFonts w:eastAsia="Times New Roman"/>
          <w:sz w:val="22"/>
          <w:szCs w:val="22"/>
        </w:rPr>
        <w:br/>
      </w:r>
      <w:r w:rsidRPr="007C3195">
        <w:rPr>
          <w:rFonts w:eastAsia="Times New Roman"/>
          <w:sz w:val="16"/>
          <w:szCs w:val="16"/>
        </w:rPr>
        <w:t xml:space="preserve">(i)  Patient usually wasted and anaemic  </w:t>
      </w:r>
      <w:r w:rsidRPr="007C3195">
        <w:rPr>
          <w:rFonts w:eastAsia="Times New Roman"/>
          <w:sz w:val="16"/>
          <w:szCs w:val="16"/>
        </w:rPr>
        <w:br/>
        <w:t xml:space="preserve">(ii) Low grade fever (99-100°F)  </w:t>
      </w:r>
      <w:r w:rsidRPr="007C3195">
        <w:rPr>
          <w:rFonts w:eastAsia="Times New Roman"/>
          <w:sz w:val="16"/>
          <w:szCs w:val="16"/>
        </w:rPr>
        <w:br/>
        <w:t xml:space="preserve">(iii) Tenderness over the colon  </w:t>
      </w:r>
      <w:r w:rsidRPr="007C3195">
        <w:rPr>
          <w:rFonts w:eastAsia="Times New Roman"/>
          <w:sz w:val="16"/>
          <w:szCs w:val="16"/>
        </w:rPr>
        <w:br/>
        <w:t xml:space="preserve">(iv) Dehydration  </w:t>
      </w:r>
      <w:r w:rsidRPr="007C3195">
        <w:rPr>
          <w:rFonts w:eastAsia="Times New Roman"/>
          <w:sz w:val="16"/>
          <w:szCs w:val="16"/>
        </w:rPr>
        <w:br/>
        <w:t xml:space="preserve">(v) Tachycardia.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Investigations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Blood Examination  </w:t>
      </w:r>
      <w:r w:rsidRPr="007C3195">
        <w:rPr>
          <w:rFonts w:eastAsia="Times New Roman"/>
          <w:sz w:val="16"/>
          <w:szCs w:val="16"/>
        </w:rPr>
        <w:br/>
        <w:t xml:space="preserve">(i) Lowered haemoglobin level  </w:t>
      </w:r>
      <w:r w:rsidRPr="007C3195">
        <w:rPr>
          <w:rFonts w:eastAsia="Times New Roman"/>
          <w:sz w:val="16"/>
          <w:szCs w:val="16"/>
        </w:rPr>
        <w:br/>
        <w:t xml:space="preserve">(ii) Raised E.S.R.  </w:t>
      </w:r>
      <w:r w:rsidRPr="007C3195">
        <w:rPr>
          <w:rFonts w:eastAsia="Times New Roman"/>
          <w:sz w:val="16"/>
          <w:szCs w:val="16"/>
        </w:rPr>
        <w:br/>
        <w:t xml:space="preserve">2. Stool Examination  </w:t>
      </w:r>
      <w:r w:rsidRPr="007C3195">
        <w:rPr>
          <w:rFonts w:eastAsia="Times New Roman"/>
          <w:sz w:val="16"/>
          <w:szCs w:val="16"/>
        </w:rPr>
        <w:br/>
        <w:t xml:space="preserve">(i) Visible or occult blood  </w:t>
      </w:r>
      <w:r w:rsidRPr="007C3195">
        <w:rPr>
          <w:rFonts w:eastAsia="Times New Roman"/>
          <w:sz w:val="16"/>
          <w:szCs w:val="16"/>
        </w:rPr>
        <w:br/>
        <w:t xml:space="preserve">(ii) Red blood cells  </w:t>
      </w:r>
      <w:r w:rsidRPr="007C3195">
        <w:rPr>
          <w:rFonts w:eastAsia="Times New Roman"/>
          <w:sz w:val="16"/>
          <w:szCs w:val="16"/>
        </w:rPr>
        <w:br/>
        <w:t xml:space="preserve">(iii) Pus.  </w:t>
      </w:r>
      <w:r w:rsidRPr="007C3195">
        <w:rPr>
          <w:rFonts w:eastAsia="Times New Roman"/>
          <w:sz w:val="16"/>
          <w:szCs w:val="16"/>
        </w:rPr>
        <w:br/>
        <w:t xml:space="preserve">3. Sigmoidoscopy  </w:t>
      </w:r>
      <w:r w:rsidRPr="007C3195">
        <w:rPr>
          <w:rFonts w:eastAsia="Times New Roman"/>
          <w:sz w:val="16"/>
          <w:szCs w:val="16"/>
        </w:rPr>
        <w:br/>
        <w:t xml:space="preserve">(i) First stage-Hyperaemia and oedema of the mucosa which renders the submucosal vessels invisible and blurs the normal light reflection, thus giving a granular appearance.  </w:t>
      </w:r>
      <w:r w:rsidRPr="007C3195">
        <w:rPr>
          <w:rFonts w:eastAsia="Times New Roman"/>
          <w:sz w:val="16"/>
          <w:szCs w:val="16"/>
        </w:rPr>
        <w:br/>
        <w:t xml:space="preserve">(ii) Second stage-Increased hyperaemia and granularity ; blood oozes out from wherever the instrument touchps the mucosa.  </w:t>
      </w:r>
      <w:r w:rsidRPr="007C3195">
        <w:rPr>
          <w:rFonts w:eastAsia="Times New Roman"/>
          <w:sz w:val="16"/>
          <w:szCs w:val="16"/>
        </w:rPr>
        <w:br/>
        <w:t>(iii) Third stage-Plum-coloured mucosa, bleeding readily with mul</w:t>
      </w:r>
      <w:r w:rsidRPr="007C3195">
        <w:rPr>
          <w:rFonts w:eastAsia="Times New Roman"/>
          <w:sz w:val="16"/>
          <w:szCs w:val="16"/>
        </w:rPr>
        <w:softHyphen/>
        <w:t xml:space="preserve">tiple small visible ulcers.  </w:t>
      </w:r>
      <w:r w:rsidRPr="007C3195">
        <w:rPr>
          <w:rFonts w:eastAsia="Times New Roman"/>
          <w:sz w:val="16"/>
          <w:szCs w:val="16"/>
        </w:rPr>
        <w:br/>
        <w:t xml:space="preserve">(iv) Late appearances-  </w:t>
      </w:r>
      <w:r w:rsidRPr="007C3195">
        <w:rPr>
          <w:rFonts w:eastAsia="Times New Roman"/>
          <w:sz w:val="16"/>
          <w:szCs w:val="16"/>
        </w:rPr>
        <w:br/>
        <w:t xml:space="preserve">(a) Scarring  </w:t>
      </w:r>
      <w:r w:rsidRPr="007C3195">
        <w:rPr>
          <w:rFonts w:eastAsia="Times New Roman"/>
          <w:sz w:val="16"/>
          <w:szCs w:val="16"/>
        </w:rPr>
        <w:br/>
        <w:t xml:space="preserve">(b) Rigidity  </w:t>
      </w:r>
      <w:r w:rsidRPr="007C3195">
        <w:rPr>
          <w:rFonts w:eastAsia="Times New Roman"/>
          <w:sz w:val="16"/>
          <w:szCs w:val="16"/>
        </w:rPr>
        <w:br/>
        <w:t xml:space="preserve">(c) Pseudopolypi  </w:t>
      </w:r>
      <w:r w:rsidRPr="007C3195">
        <w:rPr>
          <w:rFonts w:eastAsia="Times New Roman"/>
          <w:sz w:val="16"/>
          <w:szCs w:val="16"/>
        </w:rPr>
        <w:br/>
        <w:t xml:space="preserve">(d)  Deep ragged ulcers.  </w:t>
      </w:r>
      <w:r w:rsidRPr="007C3195">
        <w:rPr>
          <w:rFonts w:eastAsia="Times New Roman"/>
          <w:sz w:val="16"/>
          <w:szCs w:val="16"/>
        </w:rPr>
        <w:br/>
        <w:t xml:space="preserve">4. Barium enema  </w:t>
      </w:r>
      <w:r w:rsidRPr="007C3195">
        <w:rPr>
          <w:rFonts w:eastAsia="Times New Roman"/>
          <w:sz w:val="16"/>
          <w:szCs w:val="16"/>
        </w:rPr>
        <w:br/>
        <w:t xml:space="preserve">(i) Early and mild-  </w:t>
      </w:r>
      <w:r w:rsidRPr="007C3195">
        <w:rPr>
          <w:rFonts w:eastAsia="Times New Roman"/>
          <w:sz w:val="16"/>
          <w:szCs w:val="16"/>
        </w:rPr>
        <w:br/>
        <w:t xml:space="preserve">(a)  Fine irregularities  </w:t>
      </w:r>
      <w:r w:rsidRPr="007C3195">
        <w:rPr>
          <w:rFonts w:eastAsia="Times New Roman"/>
          <w:sz w:val="16"/>
          <w:szCs w:val="16"/>
        </w:rPr>
        <w:br/>
        <w:t xml:space="preserve">(b)  Loss of muscular haustrations. Appearance may be normal.  </w:t>
      </w:r>
      <w:r w:rsidRPr="007C3195">
        <w:rPr>
          <w:rFonts w:eastAsia="Times New Roman"/>
          <w:sz w:val="16"/>
          <w:szCs w:val="16"/>
        </w:rPr>
        <w:br/>
      </w:r>
      <w:r w:rsidRPr="007C3195">
        <w:rPr>
          <w:rFonts w:eastAsia="Times New Roman"/>
          <w:sz w:val="16"/>
          <w:szCs w:val="16"/>
        </w:rPr>
        <w:lastRenderedPageBreak/>
        <w:t xml:space="preserve">(ii) Early and severe-  </w:t>
      </w:r>
      <w:r w:rsidRPr="007C3195">
        <w:rPr>
          <w:rFonts w:eastAsia="Times New Roman"/>
          <w:sz w:val="16"/>
          <w:szCs w:val="16"/>
        </w:rPr>
        <w:br/>
        <w:t xml:space="preserve">(a)  Dog-tooth appearance at  margin of the colon.  </w:t>
      </w:r>
      <w:r w:rsidRPr="007C3195">
        <w:rPr>
          <w:rFonts w:eastAsia="Times New Roman"/>
          <w:sz w:val="16"/>
          <w:szCs w:val="16"/>
        </w:rPr>
        <w:br/>
        <w:t xml:space="preserve">(b)  Granular appearance of half empty colon.  </w:t>
      </w:r>
      <w:r w:rsidRPr="007C3195">
        <w:rPr>
          <w:rFonts w:eastAsia="Times New Roman"/>
          <w:sz w:val="16"/>
          <w:szCs w:val="16"/>
        </w:rPr>
        <w:br/>
        <w:t xml:space="preserve">(iii) Late chronic -  </w:t>
      </w:r>
      <w:r w:rsidRPr="007C3195">
        <w:rPr>
          <w:rFonts w:eastAsia="Times New Roman"/>
          <w:sz w:val="16"/>
          <w:szCs w:val="16"/>
        </w:rPr>
        <w:br/>
        <w:t xml:space="preserve">(a)  Shortening and rigidity of colon.  </w:t>
      </w:r>
      <w:r w:rsidRPr="007C3195">
        <w:rPr>
          <w:rFonts w:eastAsia="Times New Roman"/>
          <w:sz w:val="16"/>
          <w:szCs w:val="16"/>
        </w:rPr>
        <w:br/>
        <w:t xml:space="preserve">(b) Total loss of haustrations  </w:t>
      </w:r>
      <w:r w:rsidRPr="007C3195">
        <w:rPr>
          <w:rFonts w:eastAsia="Times New Roman"/>
          <w:sz w:val="16"/>
          <w:szCs w:val="16"/>
        </w:rPr>
        <w:br/>
        <w:t xml:space="preserve">(c) Pseudopolypi,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Complications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Skin lesions  </w:t>
      </w:r>
      <w:r w:rsidRPr="007C3195">
        <w:rPr>
          <w:rFonts w:eastAsia="Times New Roman"/>
          <w:sz w:val="16"/>
          <w:szCs w:val="16"/>
        </w:rPr>
        <w:br/>
        <w:t xml:space="preserve">(i) Erythema nodosum  </w:t>
      </w:r>
      <w:r w:rsidRPr="007C3195">
        <w:rPr>
          <w:rFonts w:eastAsia="Times New Roman"/>
          <w:sz w:val="16"/>
          <w:szCs w:val="16"/>
        </w:rPr>
        <w:br/>
        <w:t xml:space="preserve">(ii) Pyoderma gangrenosum.,  </w:t>
      </w:r>
      <w:r w:rsidRPr="007C3195">
        <w:rPr>
          <w:rFonts w:eastAsia="Times New Roman"/>
          <w:sz w:val="16"/>
          <w:szCs w:val="16"/>
        </w:rPr>
        <w:br/>
        <w:t xml:space="preserve">2.  Ocular lesions  </w:t>
      </w:r>
      <w:r w:rsidRPr="007C3195">
        <w:rPr>
          <w:rFonts w:eastAsia="Times New Roman"/>
          <w:sz w:val="16"/>
          <w:szCs w:val="16"/>
        </w:rPr>
        <w:br/>
        <w:t xml:space="preserve"> (i) Iritis  </w:t>
      </w:r>
      <w:r w:rsidRPr="007C3195">
        <w:rPr>
          <w:rFonts w:eastAsia="Times New Roman"/>
          <w:sz w:val="16"/>
          <w:szCs w:val="16"/>
        </w:rPr>
        <w:br/>
        <w:t xml:space="preserve"> (ii) iridocyclitis.  </w:t>
      </w:r>
      <w:r w:rsidRPr="007C3195">
        <w:rPr>
          <w:rFonts w:eastAsia="Times New Roman"/>
          <w:sz w:val="16"/>
          <w:szCs w:val="16"/>
        </w:rPr>
        <w:br/>
        <w:t xml:space="preserve">3.  Ileus and toxic megacolon.  </w:t>
      </w:r>
      <w:r w:rsidRPr="007C3195">
        <w:rPr>
          <w:rFonts w:eastAsia="Times New Roman"/>
          <w:sz w:val="16"/>
          <w:szCs w:val="16"/>
        </w:rPr>
        <w:br/>
        <w:t xml:space="preserve">4.  Perforation.  </w:t>
      </w:r>
      <w:r w:rsidRPr="007C3195">
        <w:rPr>
          <w:rFonts w:eastAsia="Times New Roman"/>
          <w:sz w:val="16"/>
          <w:szCs w:val="16"/>
        </w:rPr>
        <w:br/>
        <w:t xml:space="preserve">5.  Haemorrhage.  </w:t>
      </w:r>
      <w:r w:rsidRPr="007C3195">
        <w:rPr>
          <w:rFonts w:eastAsia="Times New Roman"/>
          <w:sz w:val="16"/>
          <w:szCs w:val="16"/>
        </w:rPr>
        <w:br/>
        <w:t xml:space="preserve">6.  Mental confusion..  </w:t>
      </w:r>
      <w:r w:rsidRPr="007C3195">
        <w:rPr>
          <w:rFonts w:eastAsia="Times New Roman"/>
          <w:sz w:val="16"/>
          <w:szCs w:val="16"/>
        </w:rPr>
        <w:br/>
        <w:t xml:space="preserve">7.  Oral and anal moniliasis.  </w:t>
      </w:r>
      <w:r w:rsidRPr="007C3195">
        <w:rPr>
          <w:rFonts w:eastAsia="Times New Roman"/>
          <w:sz w:val="16"/>
          <w:szCs w:val="16"/>
        </w:rPr>
        <w:br/>
        <w:t xml:space="preserve">8.  Fistulae and ischiorectal abscesses.  </w:t>
      </w:r>
      <w:r w:rsidRPr="007C3195">
        <w:rPr>
          <w:rFonts w:eastAsia="Times New Roman"/>
          <w:sz w:val="16"/>
          <w:szCs w:val="16"/>
        </w:rPr>
        <w:br/>
        <w:t xml:space="preserve">9.  Hepatic lesions.  </w:t>
      </w:r>
      <w:r w:rsidRPr="007C3195">
        <w:rPr>
          <w:rFonts w:eastAsia="Times New Roman"/>
          <w:sz w:val="16"/>
          <w:szCs w:val="16"/>
        </w:rPr>
        <w:br/>
        <w:t xml:space="preserve"> (i) Hepatitis  </w:t>
      </w:r>
      <w:r w:rsidRPr="007C3195">
        <w:rPr>
          <w:rFonts w:eastAsia="Times New Roman"/>
          <w:sz w:val="16"/>
          <w:szCs w:val="16"/>
        </w:rPr>
        <w:br/>
        <w:t xml:space="preserve">(ii) Cirrhosis.  </w:t>
      </w:r>
      <w:r w:rsidRPr="007C3195">
        <w:rPr>
          <w:rFonts w:eastAsia="Times New Roman"/>
          <w:sz w:val="16"/>
          <w:szCs w:val="16"/>
        </w:rPr>
        <w:br/>
        <w:t xml:space="preserve">10. Peritonitis.  </w:t>
      </w:r>
      <w:r w:rsidRPr="007C3195">
        <w:rPr>
          <w:rFonts w:eastAsia="Times New Roman"/>
          <w:sz w:val="16"/>
          <w:szCs w:val="16"/>
        </w:rPr>
        <w:br/>
        <w:t xml:space="preserve">11. Carcinoma of colon.  </w:t>
      </w:r>
      <w:r w:rsidRPr="007C3195">
        <w:rPr>
          <w:rFonts w:eastAsia="Times New Roman"/>
          <w:sz w:val="16"/>
          <w:szCs w:val="16"/>
        </w:rPr>
        <w:br/>
        <w:t xml:space="preserve">12. Arthritis.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Principles of treatment:  </w:t>
      </w:r>
      <w:r w:rsidRPr="007C3195">
        <w:rPr>
          <w:rFonts w:eastAsia="Times New Roman"/>
          <w:sz w:val="16"/>
          <w:szCs w:val="16"/>
        </w:rPr>
        <w:br/>
        <w:t xml:space="preserve">1.  Reassurance.  </w:t>
      </w:r>
      <w:r w:rsidRPr="007C3195">
        <w:rPr>
          <w:rFonts w:eastAsia="Times New Roman"/>
          <w:sz w:val="16"/>
          <w:szCs w:val="16"/>
        </w:rPr>
        <w:br/>
        <w:t xml:space="preserve">2.  Removal of stress factors.  </w:t>
      </w:r>
      <w:r w:rsidRPr="007C3195">
        <w:rPr>
          <w:rFonts w:eastAsia="Times New Roman"/>
          <w:sz w:val="16"/>
          <w:szCs w:val="16"/>
        </w:rPr>
        <w:br/>
        <w:t xml:space="preserve">3.  Relief of symptoms.  </w:t>
      </w:r>
      <w:r w:rsidRPr="007C3195">
        <w:rPr>
          <w:rFonts w:eastAsia="Times New Roman"/>
          <w:sz w:val="16"/>
          <w:szCs w:val="16"/>
        </w:rPr>
        <w:br/>
        <w:t xml:space="preserve">4.  Repletion of deficiencies.  </w:t>
      </w:r>
      <w:r w:rsidRPr="007C3195">
        <w:rPr>
          <w:rFonts w:eastAsia="Times New Roman"/>
          <w:sz w:val="16"/>
          <w:szCs w:val="16"/>
        </w:rPr>
        <w:br/>
        <w:t xml:space="preserve">5. Control of secondary infection and complications.  </w:t>
      </w:r>
      <w:r w:rsidRPr="007C3195">
        <w:rPr>
          <w:rFonts w:eastAsia="Times New Roman"/>
          <w:sz w:val="16"/>
          <w:szCs w:val="16"/>
        </w:rPr>
        <w:br/>
        <w:t xml:space="preserve">6. Surgical measures to arrest the disease process.  </w:t>
      </w:r>
      <w:r w:rsidRPr="007C3195">
        <w:rPr>
          <w:rFonts w:eastAsia="Times New Roman"/>
          <w:sz w:val="16"/>
          <w:szCs w:val="16"/>
        </w:rPr>
        <w:br/>
        <w:t xml:space="preserve">Medical treatment  </w:t>
      </w:r>
      <w:r w:rsidRPr="007C3195">
        <w:rPr>
          <w:rFonts w:eastAsia="Times New Roman"/>
          <w:sz w:val="16"/>
          <w:szCs w:val="16"/>
        </w:rPr>
        <w:br/>
        <w:t xml:space="preserve">1.  Bed rest and reassurance.  </w:t>
      </w:r>
      <w:r w:rsidRPr="007C3195">
        <w:rPr>
          <w:rFonts w:eastAsia="Times New Roman"/>
          <w:sz w:val="16"/>
          <w:szCs w:val="16"/>
        </w:rPr>
        <w:br/>
        <w:t xml:space="preserve">2. Nocturnal diarrhoea controlled by codeine phosphate 30-60 mg. or Bismuth kaolin mixture.  </w:t>
      </w:r>
      <w:r w:rsidRPr="007C3195">
        <w:rPr>
          <w:rFonts w:eastAsia="Times New Roman"/>
          <w:sz w:val="16"/>
          <w:szCs w:val="16"/>
        </w:rPr>
        <w:br/>
        <w:t xml:space="preserve">3. Vomiting controlled with trifluoperazine (Eskazine) 1-2 mg. intramuscular injection.  </w:t>
      </w:r>
      <w:r w:rsidRPr="007C3195">
        <w:rPr>
          <w:rFonts w:eastAsia="Times New Roman"/>
          <w:sz w:val="16"/>
          <w:szCs w:val="16"/>
        </w:rPr>
        <w:br/>
        <w:t xml:space="preserve">4. Antispasmodics such as Baralgan 2-5 ml intramuscular injection in spasmodic pain.  </w:t>
      </w:r>
      <w:r w:rsidRPr="007C3195">
        <w:rPr>
          <w:rFonts w:eastAsia="Times New Roman"/>
          <w:sz w:val="16"/>
          <w:szCs w:val="16"/>
        </w:rPr>
        <w:br/>
        <w:t>5. Ferrous sulphate 300 mg. twice daily to.combat anaemia. If oral iron causes diarrhoea, parenteral iron such is iron-dextran</w:t>
      </w:r>
      <w:r w:rsidRPr="007C3195">
        <w:rPr>
          <w:rFonts w:eastAsia="Times New Roman"/>
          <w:sz w:val="16"/>
          <w:szCs w:val="16"/>
        </w:rPr>
        <w:softHyphen/>
        <w:t xml:space="preserve">romplex (Imferon) should be administered 100 mg. intramuscularly on alternate days or 1 G in intravenous infusion in one litre of 5 per cent dextrose over six hours.  </w:t>
      </w:r>
      <w:r w:rsidRPr="007C3195">
        <w:rPr>
          <w:rFonts w:eastAsia="Times New Roman"/>
          <w:sz w:val="16"/>
          <w:szCs w:val="16"/>
        </w:rPr>
        <w:br/>
        <w:t xml:space="preserve">6. Blood transfusion, if blood loss is severe.  </w:t>
      </w:r>
      <w:r w:rsidRPr="007C3195">
        <w:rPr>
          <w:rFonts w:eastAsia="Times New Roman"/>
          <w:sz w:val="16"/>
          <w:szCs w:val="16"/>
        </w:rPr>
        <w:br/>
        <w:t xml:space="preserve">7. Repletion of water and potassium.  </w:t>
      </w:r>
      <w:r w:rsidRPr="007C3195">
        <w:rPr>
          <w:rFonts w:eastAsia="Times New Roman"/>
          <w:sz w:val="16"/>
          <w:szCs w:val="16"/>
        </w:rPr>
        <w:br/>
        <w:t xml:space="preserve">8. Salicyl-azo-sulphapyridine 3 G daily orally.  </w:t>
      </w:r>
      <w:r w:rsidRPr="007C3195">
        <w:rPr>
          <w:rFonts w:eastAsia="Times New Roman"/>
          <w:sz w:val="16"/>
          <w:szCs w:val="16"/>
        </w:rPr>
        <w:br/>
        <w:t xml:space="preserve">9. Corticosteroids such as betamethasone (Celestone) 1 mg (2 tablets) thrice a day gradually reduced to the minimum effective dose, usually 0.25 mg. twice or thrice a day.  </w:t>
      </w:r>
      <w:r w:rsidRPr="007C3195">
        <w:rPr>
          <w:rFonts w:eastAsia="Times New Roman"/>
          <w:sz w:val="16"/>
          <w:szCs w:val="16"/>
        </w:rPr>
        <w:br/>
        <w:t xml:space="preserve">Indications of surgical treatment :  </w:t>
      </w:r>
      <w:r w:rsidRPr="007C3195">
        <w:rPr>
          <w:rFonts w:eastAsia="Times New Roman"/>
          <w:sz w:val="16"/>
          <w:szCs w:val="16"/>
        </w:rPr>
        <w:br/>
        <w:t xml:space="preserve">1. Acute fulminating disease endangering life :  </w:t>
      </w:r>
      <w:r w:rsidRPr="007C3195">
        <w:rPr>
          <w:rFonts w:eastAsia="Times New Roman"/>
          <w:sz w:val="16"/>
          <w:szCs w:val="16"/>
        </w:rPr>
        <w:br/>
        <w:t xml:space="preserve">(i) Toxic megacolon  </w:t>
      </w:r>
      <w:r w:rsidRPr="007C3195">
        <w:rPr>
          <w:rFonts w:eastAsia="Times New Roman"/>
          <w:sz w:val="16"/>
          <w:szCs w:val="16"/>
        </w:rPr>
        <w:br/>
        <w:t xml:space="preserve">(ii) Colonic perforation  </w:t>
      </w:r>
      <w:r w:rsidRPr="007C3195">
        <w:rPr>
          <w:rFonts w:eastAsia="Times New Roman"/>
          <w:sz w:val="16"/>
          <w:szCs w:val="16"/>
        </w:rPr>
        <w:br/>
        <w:t xml:space="preserve">(iii) Severe haemorrhage  </w:t>
      </w:r>
      <w:r w:rsidRPr="007C3195">
        <w:rPr>
          <w:rFonts w:eastAsia="Times New Roman"/>
          <w:sz w:val="16"/>
          <w:szCs w:val="16"/>
        </w:rPr>
        <w:br/>
        <w:t xml:space="preserve">(iv) No response to medical treatment.  </w:t>
      </w:r>
      <w:r w:rsidRPr="007C3195">
        <w:rPr>
          <w:rFonts w:eastAsia="Times New Roman"/>
          <w:sz w:val="16"/>
          <w:szCs w:val="16"/>
        </w:rPr>
        <w:br/>
        <w:t xml:space="preserve">2. Chronic disease  </w:t>
      </w:r>
      <w:r w:rsidRPr="007C3195">
        <w:rPr>
          <w:rFonts w:eastAsia="Times New Roman"/>
          <w:sz w:val="16"/>
          <w:szCs w:val="16"/>
        </w:rPr>
        <w:br/>
        <w:t xml:space="preserve">(i) Malnutrition  </w:t>
      </w:r>
      <w:r w:rsidRPr="007C3195">
        <w:rPr>
          <w:rFonts w:eastAsia="Times New Roman"/>
          <w:sz w:val="16"/>
          <w:szCs w:val="16"/>
        </w:rPr>
        <w:br/>
        <w:t xml:space="preserve">(ii) Chronic diarrhoea  </w:t>
      </w:r>
      <w:r w:rsidRPr="007C3195">
        <w:rPr>
          <w:rFonts w:eastAsia="Times New Roman"/>
          <w:sz w:val="16"/>
          <w:szCs w:val="16"/>
        </w:rPr>
        <w:br/>
        <w:t xml:space="preserve">(iii) Strictures and fistulae  </w:t>
      </w:r>
      <w:r w:rsidRPr="007C3195">
        <w:rPr>
          <w:rFonts w:eastAsia="Times New Roman"/>
          <w:sz w:val="16"/>
          <w:szCs w:val="16"/>
        </w:rPr>
        <w:br/>
        <w:t xml:space="preserve">Ov) Risk of malignancy. Surgical treatment  </w:t>
      </w:r>
      <w:r w:rsidRPr="007C3195">
        <w:rPr>
          <w:rFonts w:eastAsia="Times New Roman"/>
          <w:sz w:val="16"/>
          <w:szCs w:val="16"/>
        </w:rPr>
        <w:br/>
        <w:t xml:space="preserve">1. One stage total proctocolectomy with concurrent ileostomy (radical cure).  </w:t>
      </w:r>
      <w:r w:rsidRPr="007C3195">
        <w:rPr>
          <w:rFonts w:eastAsia="Times New Roman"/>
          <w:sz w:val="16"/>
          <w:szCs w:val="16"/>
        </w:rPr>
        <w:br/>
        <w:t>2. Subtotal colectomy and ileostomy as the first stage, and abdominoperitoneal resec</w:t>
      </w:r>
      <w:r w:rsidRPr="007C3195">
        <w:rPr>
          <w:rFonts w:eastAsia="Times New Roman"/>
          <w:sz w:val="16"/>
          <w:szCs w:val="16"/>
        </w:rPr>
        <w:softHyphen/>
        <w:t xml:space="preserve">tion of the rectum as a second stage 2-12 months later.  </w:t>
      </w:r>
      <w:r w:rsidRPr="007C3195">
        <w:rPr>
          <w:rFonts w:eastAsia="Times New Roman"/>
          <w:sz w:val="16"/>
          <w:szCs w:val="16"/>
        </w:rPr>
        <w:br/>
        <w:t xml:space="preserve">3. Colectomy with ileorectal anastomosis, when rectum is not involved.  </w:t>
      </w:r>
      <w:r w:rsidRPr="007C3195">
        <w:rPr>
          <w:rFonts w:eastAsia="Times New Roman"/>
          <w:sz w:val="16"/>
          <w:szCs w:val="16"/>
        </w:rPr>
        <w:br/>
      </w:r>
      <w:r w:rsidRPr="007C3195">
        <w:rPr>
          <w:rFonts w:eastAsia="Times New Roman"/>
          <w:sz w:val="16"/>
          <w:szCs w:val="16"/>
        </w:rPr>
        <w:lastRenderedPageBreak/>
        <w:t xml:space="preserve">4. Ileostomy without colectomy, when patient is unfit for radical operation.  </w:t>
      </w:r>
      <w:r w:rsidRPr="007C3195">
        <w:rPr>
          <w:rFonts w:eastAsia="Times New Roman"/>
          <w:sz w:val="16"/>
          <w:szCs w:val="16"/>
        </w:rPr>
        <w:br/>
        <w:t xml:space="preserve">5. Double ileostomy, using distal opening to irrigate the colon with hydrocortisone.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b/>
          <w:bCs/>
          <w:sz w:val="32"/>
          <w:szCs w:val="32"/>
        </w:rPr>
        <w:t>CHRONIC DIARRHOEA</w:t>
      </w:r>
      <w:r w:rsidRPr="007C3195">
        <w:rPr>
          <w:rFonts w:eastAsia="Times New Roman"/>
          <w:sz w:val="32"/>
          <w:szCs w:val="32"/>
        </w:rPr>
        <w:t xml:space="preserv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32"/>
          <w:szCs w:val="32"/>
        </w:rPr>
        <w:t xml:space="preserve">Causes  </w:t>
      </w:r>
      <w:r w:rsidRPr="007C3195">
        <w:rPr>
          <w:rFonts w:eastAsia="Times New Roman"/>
          <w:sz w:val="32"/>
          <w:szCs w:val="32"/>
        </w:rPr>
        <w:br/>
      </w:r>
      <w:r w:rsidRPr="007C3195">
        <w:rPr>
          <w:rFonts w:eastAsia="Times New Roman"/>
          <w:sz w:val="16"/>
          <w:szCs w:val="16"/>
        </w:rPr>
        <w:t xml:space="preserve">A. Gastric  </w:t>
      </w:r>
      <w:r w:rsidRPr="007C3195">
        <w:rPr>
          <w:rFonts w:eastAsia="Times New Roman"/>
          <w:sz w:val="16"/>
          <w:szCs w:val="16"/>
        </w:rPr>
        <w:br/>
        <w:t xml:space="preserve">1. Hypersecretion of gastric juice  </w:t>
      </w:r>
      <w:r w:rsidRPr="007C3195">
        <w:rPr>
          <w:rFonts w:eastAsia="Times New Roman"/>
          <w:sz w:val="16"/>
          <w:szCs w:val="16"/>
        </w:rPr>
        <w:br/>
        <w:t xml:space="preserve">2. Chronic gastritis  </w:t>
      </w:r>
      <w:r w:rsidRPr="007C3195">
        <w:rPr>
          <w:rFonts w:eastAsia="Times New Roman"/>
          <w:sz w:val="16"/>
          <w:szCs w:val="16"/>
        </w:rPr>
        <w:br/>
        <w:t xml:space="preserve">3. Carcinoma of stomach  </w:t>
      </w:r>
      <w:r w:rsidRPr="007C3195">
        <w:rPr>
          <w:rFonts w:eastAsia="Times New Roman"/>
          <w:sz w:val="16"/>
          <w:szCs w:val="16"/>
        </w:rPr>
        <w:br/>
        <w:t xml:space="preserve">4. Pyloric obstruction  </w:t>
      </w:r>
      <w:r w:rsidRPr="007C3195">
        <w:rPr>
          <w:rFonts w:eastAsia="Times New Roman"/>
          <w:sz w:val="16"/>
          <w:szCs w:val="16"/>
        </w:rPr>
        <w:br/>
        <w:t xml:space="preserve">5. Pernicious anaemia.  </w:t>
      </w:r>
      <w:r w:rsidRPr="007C3195">
        <w:rPr>
          <w:rFonts w:eastAsia="Times New Roman"/>
          <w:sz w:val="16"/>
          <w:szCs w:val="16"/>
        </w:rPr>
        <w:br/>
        <w:t xml:space="preserve">B. Small intestinal  </w:t>
      </w:r>
      <w:r w:rsidRPr="007C3195">
        <w:rPr>
          <w:rFonts w:eastAsia="Times New Roman"/>
          <w:sz w:val="16"/>
          <w:szCs w:val="16"/>
        </w:rPr>
        <w:br/>
        <w:t xml:space="preserve">1. Intolerance to lactose or sucrose  </w:t>
      </w:r>
      <w:r w:rsidRPr="007C3195">
        <w:rPr>
          <w:rFonts w:eastAsia="Times New Roman"/>
          <w:sz w:val="16"/>
          <w:szCs w:val="16"/>
        </w:rPr>
        <w:br/>
        <w:t xml:space="preserve"> 2. Coeliac disease  </w:t>
      </w:r>
      <w:r w:rsidRPr="007C3195">
        <w:rPr>
          <w:rFonts w:eastAsia="Times New Roman"/>
          <w:sz w:val="16"/>
          <w:szCs w:val="16"/>
        </w:rPr>
        <w:br/>
        <w:t xml:space="preserve"> 3. Tropical sprue  </w:t>
      </w:r>
      <w:r w:rsidRPr="007C3195">
        <w:rPr>
          <w:rFonts w:eastAsia="Times New Roman"/>
          <w:sz w:val="16"/>
          <w:szCs w:val="16"/>
        </w:rPr>
        <w:br/>
        <w:t xml:space="preserve"> 4. Whipple's disease  </w:t>
      </w:r>
      <w:r w:rsidRPr="007C3195">
        <w:rPr>
          <w:rFonts w:eastAsia="Times New Roman"/>
          <w:sz w:val="16"/>
          <w:szCs w:val="16"/>
        </w:rPr>
        <w:br/>
        <w:t xml:space="preserve"> 5. Amyloidosis  </w:t>
      </w:r>
      <w:r w:rsidRPr="007C3195">
        <w:rPr>
          <w:rFonts w:eastAsia="Times New Roman"/>
          <w:sz w:val="16"/>
          <w:szCs w:val="16"/>
        </w:rPr>
        <w:br/>
        <w:t xml:space="preserve"> 6. Lymphoma  </w:t>
      </w:r>
      <w:r w:rsidRPr="007C3195">
        <w:rPr>
          <w:rFonts w:eastAsia="Times New Roman"/>
          <w:sz w:val="16"/>
          <w:szCs w:val="16"/>
        </w:rPr>
        <w:br/>
        <w:t xml:space="preserve"> 7. Tuberculosis  </w:t>
      </w:r>
      <w:r w:rsidRPr="007C3195">
        <w:rPr>
          <w:rFonts w:eastAsia="Times New Roman"/>
          <w:sz w:val="16"/>
          <w:szCs w:val="16"/>
        </w:rPr>
        <w:br/>
        <w:t xml:space="preserve"> 8. Crohn's disease  </w:t>
      </w:r>
      <w:r w:rsidRPr="007C3195">
        <w:rPr>
          <w:rFonts w:eastAsia="Times New Roman"/>
          <w:sz w:val="16"/>
          <w:szCs w:val="16"/>
        </w:rPr>
        <w:br/>
        <w:t xml:space="preserve"> 9. Hypogammaglobinaemia  </w:t>
      </w:r>
      <w:r w:rsidRPr="007C3195">
        <w:rPr>
          <w:rFonts w:eastAsia="Times New Roman"/>
          <w:sz w:val="16"/>
          <w:szCs w:val="16"/>
        </w:rPr>
        <w:br/>
        <w:t xml:space="preserve">10. Carcinoid.syndrome  </w:t>
      </w:r>
      <w:r w:rsidRPr="007C3195">
        <w:rPr>
          <w:rFonts w:eastAsia="Times New Roman"/>
          <w:sz w:val="16"/>
          <w:szCs w:val="16"/>
        </w:rPr>
        <w:br/>
        <w:t xml:space="preserve">11. Carcinoma  </w:t>
      </w:r>
      <w:r w:rsidRPr="007C3195">
        <w:rPr>
          <w:rFonts w:eastAsia="Times New Roman"/>
          <w:sz w:val="16"/>
          <w:szCs w:val="16"/>
        </w:rPr>
        <w:br/>
        <w:t xml:space="preserve">12. Mesenteric vascular disease  </w:t>
      </w:r>
      <w:r w:rsidRPr="007C3195">
        <w:rPr>
          <w:rFonts w:eastAsia="Times New Roman"/>
          <w:sz w:val="16"/>
          <w:szCs w:val="16"/>
        </w:rPr>
        <w:br/>
        <w:t xml:space="preserve">13. Systemic lupus erythematosus  </w:t>
      </w:r>
      <w:r w:rsidRPr="007C3195">
        <w:rPr>
          <w:rFonts w:eastAsia="Times New Roman"/>
          <w:sz w:val="16"/>
          <w:szCs w:val="16"/>
        </w:rPr>
        <w:br/>
        <w:t xml:space="preserve">14. Polyarteritis  </w:t>
      </w:r>
      <w:r w:rsidRPr="007C3195">
        <w:rPr>
          <w:rFonts w:eastAsia="Times New Roman"/>
          <w:sz w:val="16"/>
          <w:szCs w:val="16"/>
        </w:rPr>
        <w:br/>
        <w:t xml:space="preserve">15. Scleroderma  </w:t>
      </w:r>
      <w:r w:rsidRPr="007C3195">
        <w:rPr>
          <w:rFonts w:eastAsia="Times New Roman"/>
          <w:sz w:val="16"/>
          <w:szCs w:val="16"/>
        </w:rPr>
        <w:br/>
        <w:t xml:space="preserve">16. Radiation enteritis  </w:t>
      </w:r>
      <w:r w:rsidRPr="007C3195">
        <w:rPr>
          <w:rFonts w:eastAsia="Times New Roman"/>
          <w:sz w:val="16"/>
          <w:szCs w:val="16"/>
        </w:rPr>
        <w:br/>
        <w:t xml:space="preserve">17. Giardiasis  </w:t>
      </w:r>
      <w:r w:rsidRPr="007C3195">
        <w:rPr>
          <w:rFonts w:eastAsia="Times New Roman"/>
          <w:sz w:val="16"/>
          <w:szCs w:val="16"/>
        </w:rPr>
        <w:br/>
        <w:t xml:space="preserve">18. Food allergy  </w:t>
      </w:r>
      <w:r w:rsidRPr="007C3195">
        <w:rPr>
          <w:rFonts w:eastAsia="Times New Roman"/>
          <w:sz w:val="16"/>
          <w:szCs w:val="16"/>
        </w:rPr>
        <w:br/>
        <w:t xml:space="preserve">19. Severe protein malnutrition.  </w:t>
      </w:r>
      <w:r w:rsidRPr="007C3195">
        <w:rPr>
          <w:rFonts w:eastAsia="Times New Roman"/>
          <w:sz w:val="16"/>
          <w:szCs w:val="16"/>
        </w:rPr>
        <w:br/>
        <w:t xml:space="preserve">C. Colonic  </w:t>
      </w:r>
      <w:r w:rsidRPr="007C3195">
        <w:rPr>
          <w:rFonts w:eastAsia="Times New Roman"/>
          <w:sz w:val="16"/>
          <w:szCs w:val="16"/>
        </w:rPr>
        <w:br/>
        <w:t xml:space="preserve">1. Irritable bowel syndrome (spastic colon)  </w:t>
      </w:r>
      <w:r w:rsidRPr="007C3195">
        <w:rPr>
          <w:rFonts w:eastAsia="Times New Roman"/>
          <w:sz w:val="16"/>
          <w:szCs w:val="16"/>
        </w:rPr>
        <w:br/>
        <w:t xml:space="preserve">2. Ulcerative colitis  </w:t>
      </w:r>
      <w:r w:rsidRPr="007C3195">
        <w:rPr>
          <w:rFonts w:eastAsia="Times New Roman"/>
          <w:sz w:val="16"/>
          <w:szCs w:val="16"/>
        </w:rPr>
        <w:br/>
        <w:t xml:space="preserve">3. Carcinoma of colon  </w:t>
      </w:r>
      <w:r w:rsidRPr="007C3195">
        <w:rPr>
          <w:rFonts w:eastAsia="Times New Roman"/>
          <w:sz w:val="16"/>
          <w:szCs w:val="16"/>
        </w:rPr>
        <w:br/>
        <w:t xml:space="preserve">4. Multiple polyposis  </w:t>
      </w:r>
      <w:r w:rsidRPr="007C3195">
        <w:rPr>
          <w:rFonts w:eastAsia="Times New Roman"/>
          <w:sz w:val="16"/>
          <w:szCs w:val="16"/>
        </w:rPr>
        <w:br/>
        <w:t xml:space="preserve">5. Chronic bacillary infection  </w:t>
      </w:r>
      <w:r w:rsidRPr="007C3195">
        <w:rPr>
          <w:rFonts w:eastAsia="Times New Roman"/>
          <w:sz w:val="16"/>
          <w:szCs w:val="16"/>
        </w:rPr>
        <w:br/>
        <w:t xml:space="preserve">6. Amoebic colitis  </w:t>
      </w:r>
      <w:r w:rsidRPr="007C3195">
        <w:rPr>
          <w:rFonts w:eastAsia="Times New Roman"/>
          <w:sz w:val="16"/>
          <w:szCs w:val="16"/>
        </w:rPr>
        <w:br/>
        <w:t xml:space="preserve">7. Actinomycosis  </w:t>
      </w:r>
      <w:r w:rsidRPr="007C3195">
        <w:rPr>
          <w:rFonts w:eastAsia="Times New Roman"/>
          <w:sz w:val="16"/>
          <w:szCs w:val="16"/>
        </w:rPr>
        <w:br/>
        <w:t xml:space="preserve">8. Endomettiosis  </w:t>
      </w:r>
      <w:r w:rsidRPr="007C3195">
        <w:rPr>
          <w:rFonts w:eastAsia="Times New Roman"/>
          <w:sz w:val="16"/>
          <w:szCs w:val="16"/>
        </w:rPr>
        <w:br/>
        <w:t xml:space="preserve">9. Diverticulitis  </w:t>
      </w:r>
      <w:r w:rsidRPr="007C3195">
        <w:rPr>
          <w:rFonts w:eastAsia="Times New Roman"/>
          <w:sz w:val="16"/>
          <w:szCs w:val="16"/>
        </w:rPr>
        <w:br/>
        <w:t>10. ischaemic colitis.</w:t>
      </w:r>
    </w:p>
    <w:p w:rsidR="000F78A0" w:rsidRPr="007C3195" w:rsidRDefault="000F78A0" w:rsidP="007C3195">
      <w:pPr>
        <w:spacing w:before="100" w:beforeAutospacing="1" w:after="100" w:afterAutospacing="1"/>
        <w:rPr>
          <w:sz w:val="16"/>
          <w:szCs w:val="16"/>
        </w:rPr>
      </w:pPr>
      <w:r w:rsidRPr="007C3195">
        <w:rPr>
          <w:sz w:val="16"/>
          <w:szCs w:val="16"/>
        </w:rPr>
        <w:t xml:space="preserve">D. Rectal  </w:t>
      </w:r>
      <w:r w:rsidRPr="007C3195">
        <w:rPr>
          <w:sz w:val="16"/>
          <w:szCs w:val="16"/>
        </w:rPr>
        <w:br/>
        <w:t xml:space="preserve">1. Carcinoma of rectum  </w:t>
      </w:r>
      <w:r w:rsidRPr="007C3195">
        <w:rPr>
          <w:sz w:val="16"/>
          <w:szCs w:val="16"/>
        </w:rPr>
        <w:br/>
        <w:t xml:space="preserve">2. Ulcerative proctitis  </w:t>
      </w:r>
      <w:r w:rsidRPr="007C3195">
        <w:rPr>
          <w:sz w:val="16"/>
          <w:szCs w:val="16"/>
        </w:rPr>
        <w:br/>
        <w:t xml:space="preserve">3. Villous adenoma  </w:t>
      </w:r>
      <w:r w:rsidRPr="007C3195">
        <w:rPr>
          <w:sz w:val="16"/>
          <w:szCs w:val="16"/>
        </w:rPr>
        <w:br/>
        <w:t xml:space="preserve">4. Antibiotic proctitis  </w:t>
      </w:r>
      <w:r w:rsidRPr="007C3195">
        <w:rPr>
          <w:sz w:val="16"/>
          <w:szCs w:val="16"/>
        </w:rPr>
        <w:br/>
        <w:t xml:space="preserve">5. Lymphogranuloma venereum.  </w:t>
      </w:r>
      <w:r w:rsidRPr="007C3195">
        <w:rPr>
          <w:sz w:val="16"/>
          <w:szCs w:val="16"/>
        </w:rPr>
        <w:br/>
        <w:t xml:space="preserve">E. Hepato-biliary  </w:t>
      </w:r>
      <w:r w:rsidRPr="007C3195">
        <w:rPr>
          <w:sz w:val="16"/>
          <w:szCs w:val="16"/>
        </w:rPr>
        <w:br/>
        <w:t xml:space="preserve">1. Biliary obstruction  </w:t>
      </w:r>
      <w:r w:rsidRPr="007C3195">
        <w:rPr>
          <w:sz w:val="16"/>
          <w:szCs w:val="16"/>
        </w:rPr>
        <w:br/>
        <w:t xml:space="preserve">2. Portal hypertension  </w:t>
      </w:r>
      <w:r w:rsidRPr="007C3195">
        <w:rPr>
          <w:sz w:val="16"/>
          <w:szCs w:val="16"/>
        </w:rPr>
        <w:br/>
        <w:t xml:space="preserve">F. Pancreatic  </w:t>
      </w:r>
      <w:r w:rsidRPr="007C3195">
        <w:rPr>
          <w:sz w:val="16"/>
          <w:szCs w:val="16"/>
        </w:rPr>
        <w:br/>
        <w:t xml:space="preserve">1. Chronic pancreatitis  </w:t>
      </w:r>
      <w:r w:rsidRPr="007C3195">
        <w:rPr>
          <w:sz w:val="16"/>
          <w:szCs w:val="16"/>
        </w:rPr>
        <w:br/>
        <w:t xml:space="preserve">2. Carcinoma of pancreas  </w:t>
      </w:r>
      <w:r w:rsidRPr="007C3195">
        <w:rPr>
          <w:sz w:val="16"/>
          <w:szCs w:val="16"/>
        </w:rPr>
        <w:br/>
        <w:t xml:space="preserve">3. Cystic fibrosis  </w:t>
      </w:r>
      <w:r w:rsidRPr="007C3195">
        <w:rPr>
          <w:sz w:val="16"/>
          <w:szCs w:val="16"/>
        </w:rPr>
        <w:br/>
        <w:t xml:space="preserve">4. Zollinger-Ellison syndrome.  </w:t>
      </w:r>
      <w:r w:rsidRPr="007C3195">
        <w:rPr>
          <w:sz w:val="16"/>
          <w:szCs w:val="16"/>
        </w:rPr>
        <w:br/>
        <w:t xml:space="preserve">G. Metabolic  </w:t>
      </w:r>
      <w:r w:rsidRPr="007C3195">
        <w:rPr>
          <w:sz w:val="16"/>
          <w:szCs w:val="16"/>
        </w:rPr>
        <w:br/>
        <w:t xml:space="preserve">1. Hyperthyroidism  </w:t>
      </w:r>
      <w:r w:rsidRPr="007C3195">
        <w:rPr>
          <w:sz w:val="16"/>
          <w:szCs w:val="16"/>
        </w:rPr>
        <w:br/>
        <w:t xml:space="preserve">2. Diabetes mellitus  </w:t>
      </w:r>
      <w:r w:rsidRPr="007C3195">
        <w:rPr>
          <w:sz w:val="16"/>
          <w:szCs w:val="16"/>
        </w:rPr>
        <w:br/>
        <w:t xml:space="preserve">3. Addison's disease  </w:t>
      </w:r>
      <w:r w:rsidRPr="007C3195">
        <w:rPr>
          <w:sz w:val="16"/>
          <w:szCs w:val="16"/>
        </w:rPr>
        <w:br/>
        <w:t xml:space="preserve">4. Hypoparathyroidism  </w:t>
      </w:r>
      <w:r w:rsidRPr="007C3195">
        <w:rPr>
          <w:sz w:val="16"/>
          <w:szCs w:val="16"/>
        </w:rPr>
        <w:br/>
        <w:t xml:space="preserve">5. Uraemia  </w:t>
      </w:r>
      <w:r w:rsidRPr="007C3195">
        <w:rPr>
          <w:sz w:val="16"/>
          <w:szCs w:val="16"/>
        </w:rPr>
        <w:br/>
        <w:t xml:space="preserve">6. Severe malnutrition  </w:t>
      </w:r>
      <w:r w:rsidRPr="007C3195">
        <w:rPr>
          <w:sz w:val="16"/>
          <w:szCs w:val="16"/>
        </w:rPr>
        <w:br/>
        <w:t xml:space="preserve">7. Pellagra  </w:t>
      </w:r>
      <w:r w:rsidRPr="007C3195">
        <w:rPr>
          <w:sz w:val="16"/>
          <w:szCs w:val="16"/>
        </w:rPr>
        <w:br/>
      </w:r>
      <w:r w:rsidRPr="007C3195">
        <w:rPr>
          <w:sz w:val="16"/>
          <w:szCs w:val="16"/>
        </w:rPr>
        <w:lastRenderedPageBreak/>
        <w:t xml:space="preserve">8. Medullary carcinoma of thyroid  </w:t>
      </w:r>
      <w:r w:rsidRPr="007C3195">
        <w:rPr>
          <w:sz w:val="16"/>
          <w:szCs w:val="16"/>
        </w:rPr>
        <w:br/>
        <w:t xml:space="preserve">9. Sympathomimetic, secreting tumours.  </w:t>
      </w:r>
      <w:r w:rsidRPr="007C3195">
        <w:rPr>
          <w:sz w:val="16"/>
          <w:szCs w:val="16"/>
        </w:rPr>
        <w:br/>
        <w:t xml:space="preserve">H. Drug induced  </w:t>
      </w:r>
      <w:r w:rsidRPr="007C3195">
        <w:rPr>
          <w:sz w:val="16"/>
          <w:szCs w:val="16"/>
        </w:rPr>
        <w:br/>
        <w:t xml:space="preserve">1. Cathartics  </w:t>
      </w:r>
      <w:r w:rsidRPr="007C3195">
        <w:rPr>
          <w:sz w:val="16"/>
          <w:szCs w:val="16"/>
        </w:rPr>
        <w:br/>
        <w:t xml:space="preserve">2. Antacids  </w:t>
      </w:r>
      <w:r w:rsidRPr="007C3195">
        <w:rPr>
          <w:sz w:val="16"/>
          <w:szCs w:val="16"/>
        </w:rPr>
        <w:br/>
        <w:t xml:space="preserve">3. Parasympathomimetics  </w:t>
      </w:r>
      <w:r w:rsidRPr="007C3195">
        <w:rPr>
          <w:sz w:val="16"/>
          <w:szCs w:val="16"/>
        </w:rPr>
        <w:br/>
        <w:t xml:space="preserve">4. Ganglion blocking ;jgents  </w:t>
      </w:r>
      <w:r w:rsidRPr="007C3195">
        <w:rPr>
          <w:sz w:val="16"/>
          <w:szCs w:val="16"/>
        </w:rPr>
        <w:br/>
        <w:t xml:space="preserve">5. Antibiotics  </w:t>
      </w:r>
      <w:r w:rsidRPr="007C3195">
        <w:rPr>
          <w:sz w:val="16"/>
          <w:szCs w:val="16"/>
        </w:rPr>
        <w:br/>
        <w:t xml:space="preserve">6. Alcohol  </w:t>
      </w:r>
      <w:r w:rsidRPr="007C3195">
        <w:rPr>
          <w:sz w:val="16"/>
          <w:szCs w:val="16"/>
        </w:rPr>
        <w:br/>
        <w:t xml:space="preserve">7. Thyroid  </w:t>
      </w:r>
      <w:r w:rsidRPr="007C3195">
        <w:rPr>
          <w:sz w:val="16"/>
          <w:szCs w:val="16"/>
        </w:rPr>
        <w:br/>
        <w:t xml:space="preserve">8. Digitalis  </w:t>
      </w:r>
      <w:r w:rsidRPr="007C3195">
        <w:rPr>
          <w:sz w:val="16"/>
          <w:szCs w:val="16"/>
        </w:rPr>
        <w:br/>
        <w:t xml:space="preserve">9. Oral contraceptives  </w:t>
      </w:r>
      <w:r w:rsidRPr="007C3195">
        <w:rPr>
          <w:sz w:val="16"/>
          <w:szCs w:val="16"/>
        </w:rPr>
        <w:br/>
        <w:t xml:space="preserve">10. Colchicine.  </w:t>
      </w:r>
      <w:r w:rsidRPr="007C3195">
        <w:rPr>
          <w:sz w:val="16"/>
          <w:szCs w:val="16"/>
        </w:rPr>
        <w:br/>
        <w:t xml:space="preserve">post-operative diarrhoea  </w:t>
      </w:r>
      <w:r w:rsidRPr="007C3195">
        <w:rPr>
          <w:sz w:val="16"/>
          <w:szCs w:val="16"/>
        </w:rPr>
        <w:br/>
        <w:t xml:space="preserve">1. Vagotomy  </w:t>
      </w:r>
      <w:r w:rsidRPr="007C3195">
        <w:rPr>
          <w:sz w:val="16"/>
          <w:szCs w:val="16"/>
        </w:rPr>
        <w:br/>
        <w:t xml:space="preserve">2. Dumping syndrome  </w:t>
      </w:r>
      <w:r w:rsidRPr="007C3195">
        <w:rPr>
          <w:sz w:val="16"/>
          <w:szCs w:val="16"/>
        </w:rPr>
        <w:br/>
        <w:t xml:space="preserve">3. Afferent-100P syndrome  </w:t>
      </w:r>
      <w:r w:rsidRPr="007C3195">
        <w:rPr>
          <w:sz w:val="16"/>
          <w:szCs w:val="16"/>
        </w:rPr>
        <w:br/>
        <w:t xml:space="preserve">4. Blind-loop syndrome  </w:t>
      </w:r>
      <w:r w:rsidRPr="007C3195">
        <w:rPr>
          <w:sz w:val="16"/>
          <w:szCs w:val="16"/>
        </w:rPr>
        <w:br/>
        <w:t xml:space="preserve">5. Gastro-ileostomY  </w:t>
      </w:r>
      <w:r w:rsidRPr="007C3195">
        <w:rPr>
          <w:sz w:val="16"/>
          <w:szCs w:val="16"/>
        </w:rPr>
        <w:br/>
        <w:t xml:space="preserve">6. Fistulae  </w:t>
      </w:r>
      <w:r w:rsidRPr="007C3195">
        <w:rPr>
          <w:sz w:val="16"/>
          <w:szCs w:val="16"/>
        </w:rPr>
        <w:br/>
        <w:t xml:space="preserve">7. Ileal resection  </w:t>
      </w:r>
      <w:r w:rsidRPr="007C3195">
        <w:rPr>
          <w:sz w:val="16"/>
          <w:szCs w:val="16"/>
        </w:rPr>
        <w:br/>
        <w:t xml:space="preserve">8. Subacute intestinal obstruction.  </w:t>
      </w:r>
      <w:r w:rsidRPr="007C3195">
        <w:rPr>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73"/>
        <w:gridCol w:w="2309"/>
        <w:gridCol w:w="4578"/>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Feature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Finding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Probable causes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Frequency of motions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Few, without urgency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Crohn's disease, Malabsorption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Many, Urgency, tenesmus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Amoebiasis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 Timings of motions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Noctural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Thyrotoxicosis, Diabetes mellitus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Early morning after formed</w:t>
            </w:r>
            <w:r w:rsidRPr="007C3195">
              <w:rPr>
                <w:rFonts w:eastAsia="Times New Roman"/>
                <w:sz w:val="16"/>
                <w:szCs w:val="16"/>
              </w:rPr>
              <w:t xml:space="preserve"> </w:t>
            </w:r>
            <w:r w:rsidRPr="007C3195">
              <w:rPr>
                <w:rFonts w:eastAsia="Times New Roman"/>
                <w:sz w:val="18"/>
                <w:szCs w:val="18"/>
              </w:rPr>
              <w:t>stool or after meals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Irritable colon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3. Abdominal pain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Worse 1-2 hours after eating. Right lower quadrant or periumbilical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Crohn's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Left upper quadrant after meals; relieved by flatus or bowel movement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Irritable colon Crohn's disease, Ulcerative colitis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Pain with defecation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Fissure-in-ano, Ulcerative</w:t>
            </w:r>
            <w:r w:rsidRPr="007C3195">
              <w:rPr>
                <w:rFonts w:eastAsia="Times New Roman"/>
                <w:sz w:val="16"/>
                <w:szCs w:val="16"/>
              </w:rPr>
              <w:t xml:space="preserve"> </w:t>
            </w:r>
            <w:r w:rsidRPr="007C3195">
              <w:rPr>
                <w:rFonts w:eastAsia="Times New Roman"/>
                <w:sz w:val="18"/>
                <w:szCs w:val="18"/>
              </w:rPr>
              <w:t>colitis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4. Blood in stools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Bright red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Diverticulitis, Carcinoma, polyps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Occult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Carcinoma of caecum, Crohn's</w:t>
            </w:r>
            <w:r w:rsidRPr="007C3195">
              <w:rPr>
                <w:rFonts w:eastAsia="Times New Roman"/>
                <w:sz w:val="16"/>
                <w:szCs w:val="16"/>
              </w:rPr>
              <w:t xml:space="preserve"> </w:t>
            </w:r>
            <w:r w:rsidRPr="007C3195">
              <w:rPr>
                <w:rFonts w:eastAsia="Times New Roman"/>
                <w:sz w:val="18"/>
                <w:szCs w:val="18"/>
              </w:rPr>
              <w:t>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Black or maroon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Peptic ulcer, varices, small</w:t>
            </w:r>
            <w:r w:rsidRPr="007C3195">
              <w:rPr>
                <w:rFonts w:eastAsia="Times New Roman"/>
                <w:sz w:val="16"/>
                <w:szCs w:val="16"/>
              </w:rPr>
              <w:t xml:space="preserve"> </w:t>
            </w:r>
            <w:r w:rsidRPr="007C3195">
              <w:rPr>
                <w:rFonts w:eastAsia="Times New Roman"/>
                <w:sz w:val="18"/>
                <w:szCs w:val="18"/>
              </w:rPr>
              <w:t>bowel tumour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5. Mucus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With stool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Amoebiasis,</w:t>
            </w:r>
            <w:r w:rsidRPr="007C3195">
              <w:rPr>
                <w:rFonts w:eastAsia="Times New Roman"/>
                <w:sz w:val="16"/>
                <w:szCs w:val="16"/>
              </w:rPr>
              <w:t> </w:t>
            </w:r>
            <w:r w:rsidRPr="007C3195">
              <w:rPr>
                <w:rFonts w:eastAsia="Times New Roman"/>
                <w:sz w:val="18"/>
                <w:szCs w:val="18"/>
              </w:rPr>
              <w:t xml:space="preserve"> Cathartics, Irritable   colon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Copious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Villous adenoma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6.  Amount and character of stools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Large bulky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Crohn's disease, Malabsorption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Small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Diverticulitis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Greasy, light colour, bulky, foul odour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Steatorrhoea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Watery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Villous adenoma, Protein</w:t>
            </w:r>
            <w:r w:rsidRPr="007C3195">
              <w:rPr>
                <w:rFonts w:eastAsia="Times New Roman"/>
                <w:sz w:val="16"/>
                <w:szCs w:val="16"/>
              </w:rPr>
              <w:t> </w:t>
            </w:r>
            <w:r w:rsidRPr="007C3195">
              <w:rPr>
                <w:rFonts w:eastAsia="Times New Roman"/>
                <w:sz w:val="18"/>
                <w:szCs w:val="18"/>
              </w:rPr>
              <w:t xml:space="preserve"> losing enteropathy, Gastrocolic fistula, Zollinger- Ellison</w:t>
            </w:r>
            <w:r w:rsidRPr="007C3195">
              <w:rPr>
                <w:rFonts w:eastAsia="Times New Roman"/>
                <w:sz w:val="16"/>
                <w:szCs w:val="16"/>
              </w:rPr>
              <w:t> </w:t>
            </w:r>
            <w:r w:rsidRPr="007C3195">
              <w:rPr>
                <w:rFonts w:eastAsia="Times New Roman"/>
                <w:sz w:val="18"/>
                <w:szCs w:val="18"/>
              </w:rPr>
              <w:t xml:space="preserve"> syndrome, Cathartics, Diabetic visceral neuropathy,</w:t>
            </w:r>
            <w:r w:rsidRPr="007C3195">
              <w:rPr>
                <w:rFonts w:eastAsia="Times New Roman"/>
                <w:sz w:val="16"/>
                <w:szCs w:val="16"/>
              </w:rPr>
              <w:t xml:space="preserve"> </w:t>
            </w:r>
            <w:r w:rsidRPr="007C3195">
              <w:rPr>
                <w:rFonts w:eastAsia="Times New Roman"/>
                <w:sz w:val="18"/>
                <w:szCs w:val="18"/>
              </w:rPr>
              <w:t>Medullary carcinoma of</w:t>
            </w:r>
            <w:r w:rsidRPr="007C3195">
              <w:rPr>
                <w:rFonts w:eastAsia="Times New Roman"/>
                <w:sz w:val="16"/>
                <w:szCs w:val="16"/>
              </w:rPr>
              <w:t xml:space="preserve"> </w:t>
            </w:r>
            <w:r w:rsidRPr="007C3195">
              <w:rPr>
                <w:rFonts w:eastAsia="Times New Roman"/>
                <w:sz w:val="18"/>
                <w:szCs w:val="18"/>
              </w:rPr>
              <w:t>thyroid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Frothy, liquid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Lactase or sucrace deficiency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Undigested food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Gastrocolic fistula, Gastro-ileal fistula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7. Body weight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Loss of body weight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Hyperthyroidism. Addison's</w:t>
            </w:r>
            <w:r w:rsidRPr="007C3195">
              <w:rPr>
                <w:rFonts w:eastAsia="Times New Roman"/>
                <w:sz w:val="16"/>
                <w:szCs w:val="16"/>
              </w:rPr>
              <w:t xml:space="preserve"> </w:t>
            </w:r>
            <w:r w:rsidRPr="007C3195">
              <w:rPr>
                <w:rFonts w:eastAsia="Times New Roman"/>
                <w:sz w:val="18"/>
                <w:szCs w:val="18"/>
              </w:rPr>
              <w:t>disease, Diabetes mellitus,</w:t>
            </w:r>
            <w:r w:rsidRPr="007C3195">
              <w:rPr>
                <w:rFonts w:eastAsia="Times New Roman"/>
                <w:sz w:val="16"/>
                <w:szCs w:val="16"/>
              </w:rPr>
              <w:t xml:space="preserve"> </w:t>
            </w:r>
            <w:r w:rsidRPr="007C3195">
              <w:rPr>
                <w:rFonts w:eastAsia="Times New Roman"/>
                <w:sz w:val="18"/>
                <w:szCs w:val="18"/>
              </w:rPr>
              <w:t>Lymphoma,  Leukaemia,Polyarteritis, Systemic lupus</w:t>
            </w:r>
            <w:r w:rsidRPr="007C3195">
              <w:rPr>
                <w:rFonts w:eastAsia="Times New Roman"/>
                <w:sz w:val="16"/>
                <w:szCs w:val="16"/>
              </w:rPr>
              <w:t xml:space="preserve"> </w:t>
            </w:r>
            <w:r w:rsidRPr="007C3195">
              <w:rPr>
                <w:rFonts w:eastAsia="Times New Roman"/>
                <w:sz w:val="18"/>
                <w:szCs w:val="18"/>
              </w:rPr>
              <w:t>erythematosus, scleroderma,</w:t>
            </w:r>
            <w:r w:rsidRPr="007C3195">
              <w:rPr>
                <w:rFonts w:eastAsia="Times New Roman"/>
                <w:sz w:val="16"/>
                <w:szCs w:val="16"/>
              </w:rPr>
              <w:t xml:space="preserve"> </w:t>
            </w:r>
            <w:r w:rsidRPr="007C3195">
              <w:rPr>
                <w:rFonts w:eastAsia="Times New Roman"/>
                <w:sz w:val="18"/>
                <w:szCs w:val="18"/>
              </w:rPr>
              <w:t xml:space="preserve">Carcinoid syndrome, </w:t>
            </w:r>
            <w:r w:rsidRPr="007C3195">
              <w:rPr>
                <w:rFonts w:eastAsia="Times New Roman"/>
                <w:sz w:val="18"/>
                <w:szCs w:val="18"/>
              </w:rPr>
              <w:lastRenderedPageBreak/>
              <w:t>Tuberculosis, Uraemia, Subacute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intestinal obstruction, Malabsorption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8. Joints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Arthritis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Whipple's disease, Crohn's</w:t>
            </w:r>
            <w:r w:rsidRPr="007C3195">
              <w:rPr>
                <w:rFonts w:eastAsia="Times New Roman"/>
                <w:sz w:val="16"/>
                <w:szCs w:val="16"/>
              </w:rPr>
              <w:t xml:space="preserve"> disease, Ulcerative colitis, Polyarteritis, S</w:t>
            </w:r>
            <w:r w:rsidRPr="007C3195">
              <w:rPr>
                <w:rFonts w:eastAsia="Times New Roman"/>
                <w:sz w:val="18"/>
                <w:szCs w:val="18"/>
              </w:rPr>
              <w:t>ystemic lupus erythematosus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9. Skin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Flushing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Carcinoid syndrome,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Hyperpigmentation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Whipple's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Generalised pigmentation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Addison's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Dermatitis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Pellagra, Coeliac disease, Crohn's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Pyoderma gangrenosum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Xanthomata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Hyperlipidaemia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Metastatic fat necrosis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Pancreatitis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10. Lips &amp; tongue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Glossitis and Cheilosis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Avitaminosis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11. Nails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Clubbing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Crohn's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12. Lower abdominal wall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Fistula or sinus tract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Crohn's disease, Tuberculosis, Actinomycosis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13. Microscopic stool examination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Diverticulitis, Dysentry, Fistulae, Necrotic neoplasm, Pseudomembranous colitis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Ova, cysts or parasites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Amoebiasis, Giardiasis, Enterobiasis, Trichuriasis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Fat droplets, meat fibres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Steatorrhoea, Pancreatic insufficiency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14. Stool culture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Salmonella, Shigella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Bacillary dysentery, Typhoid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15. Occult blood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Positive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Crohn's disease, Carcinoma of</w:t>
            </w:r>
            <w:r w:rsidRPr="007C3195">
              <w:rPr>
                <w:rFonts w:eastAsia="Times New Roman"/>
                <w:sz w:val="16"/>
                <w:szCs w:val="16"/>
              </w:rPr>
              <w:t xml:space="preserve"> </w:t>
            </w:r>
            <w:r w:rsidRPr="007C3195">
              <w:rPr>
                <w:rFonts w:eastAsia="Times New Roman"/>
                <w:sz w:val="18"/>
                <w:szCs w:val="18"/>
              </w:rPr>
              <w:t>caecum or ampulla of Vater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16. Proctosigmoidoscopy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Inflammation, oedema, friability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Ulcerative</w:t>
            </w:r>
            <w:r w:rsidRPr="007C3195">
              <w:rPr>
                <w:rFonts w:eastAsia="Times New Roman"/>
                <w:sz w:val="16"/>
                <w:szCs w:val="16"/>
              </w:rPr>
              <w:t xml:space="preserve"> </w:t>
            </w:r>
            <w:r w:rsidRPr="007C3195">
              <w:rPr>
                <w:rFonts w:eastAsia="Times New Roman"/>
                <w:sz w:val="18"/>
                <w:szCs w:val="18"/>
              </w:rPr>
              <w:t>proctitis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Necrotic ulcers and pus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Bacillary dysentery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Discrete ulcers with normal intervening mucosa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Amoebiasis, Crohn's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Copious mucus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Villous adenoma, Mucous</w:t>
            </w:r>
            <w:r w:rsidRPr="007C3195">
              <w:rPr>
                <w:rFonts w:eastAsia="Times New Roman"/>
                <w:sz w:val="16"/>
                <w:szCs w:val="16"/>
              </w:rPr>
              <w:t xml:space="preserve"> </w:t>
            </w:r>
            <w:r w:rsidRPr="007C3195">
              <w:rPr>
                <w:rFonts w:eastAsia="Times New Roman"/>
                <w:sz w:val="18"/>
                <w:szCs w:val="18"/>
              </w:rPr>
              <w:t>colitis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Melanosis coli</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Chronic laxative use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Tumour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Neoplastic or inflammatory</w:t>
            </w:r>
            <w:r w:rsidRPr="007C3195">
              <w:rPr>
                <w:rFonts w:eastAsia="Times New Roman"/>
                <w:sz w:val="16"/>
                <w:szCs w:val="16"/>
              </w:rPr>
              <w:t xml:space="preserve"> </w:t>
            </w:r>
            <w:r w:rsidRPr="007C3195">
              <w:rPr>
                <w:rFonts w:eastAsia="Times New Roman"/>
                <w:sz w:val="18"/>
                <w:szCs w:val="18"/>
              </w:rPr>
              <w:t>mass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17. Rectal biopsy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Inflammation, crypt abscess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Bacillary</w:t>
            </w:r>
            <w:r w:rsidRPr="007C3195">
              <w:rPr>
                <w:rFonts w:eastAsia="Times New Roman"/>
                <w:sz w:val="16"/>
                <w:szCs w:val="16"/>
              </w:rPr>
              <w:t xml:space="preserve"> </w:t>
            </w:r>
            <w:r w:rsidRPr="007C3195">
              <w:rPr>
                <w:rFonts w:eastAsia="Times New Roman"/>
                <w:sz w:val="18"/>
                <w:szCs w:val="18"/>
              </w:rPr>
              <w:t>dysentry, Crohn's disease</w:t>
            </w:r>
            <w:r w:rsidRPr="007C3195">
              <w:rPr>
                <w:rFonts w:eastAsia="Times New Roman"/>
                <w:sz w:val="16"/>
                <w:szCs w:val="16"/>
              </w:rPr>
              <w:t> </w:t>
            </w:r>
            <w:r w:rsidRPr="007C3195">
              <w:rPr>
                <w:rFonts w:eastAsia="Times New Roman"/>
                <w:sz w:val="18"/>
                <w:szCs w:val="18"/>
              </w:rPr>
              <w:t>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Trophozoites, ova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Amoebiasis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Mucous plugs in crypts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Fibrocystic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Increased PAS positive macrophages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Whipple's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Perivascular Congo-red staining material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Amyloidosis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18. Abdominal X-ray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Calcified pancreas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Chronic pancreatitis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Calcified lymph nodes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Tuberculosis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Calcified adrenal gland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Addison's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Colonic dilatation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Ulcerative colitis, Pseudomembranous colitis</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ASCITES  </w:t>
      </w:r>
      <w:r w:rsidRPr="007C3195">
        <w:rPr>
          <w:rFonts w:eastAsia="Times New Roman"/>
          <w:sz w:val="32"/>
          <w:szCs w:val="32"/>
        </w:rPr>
        <w:br/>
      </w:r>
    </w:p>
    <w:p w:rsidR="000F78A0" w:rsidRPr="007C3195" w:rsidRDefault="000F78A0" w:rsidP="007C3195">
      <w:pPr>
        <w:rPr>
          <w:rFonts w:eastAsia="Times New Roman"/>
          <w:sz w:val="32"/>
          <w:szCs w:val="32"/>
        </w:rPr>
      </w:pPr>
      <w:r w:rsidRPr="007C3195">
        <w:rPr>
          <w:rFonts w:eastAsia="Times New Roman"/>
          <w:sz w:val="32"/>
          <w:szCs w:val="32"/>
        </w:rPr>
        <w:t xml:space="preserve">Causes of Ascites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lastRenderedPageBreak/>
        <w:t xml:space="preserve">1. Tuberculous peritonitis.  </w:t>
      </w:r>
      <w:r w:rsidRPr="007C3195">
        <w:rPr>
          <w:rFonts w:eastAsia="Times New Roman"/>
          <w:sz w:val="16"/>
          <w:szCs w:val="16"/>
        </w:rPr>
        <w:br/>
        <w:t xml:space="preserve">2. Liver cirrhosis.  </w:t>
      </w:r>
      <w:r w:rsidRPr="007C3195">
        <w:rPr>
          <w:rFonts w:eastAsia="Times New Roman"/>
          <w:sz w:val="16"/>
          <w:szCs w:val="16"/>
        </w:rPr>
        <w:br/>
        <w:t xml:space="preserve">3. Hypoproteinaemia.  </w:t>
      </w:r>
      <w:r w:rsidRPr="007C3195">
        <w:rPr>
          <w:rFonts w:eastAsia="Times New Roman"/>
          <w:sz w:val="16"/>
          <w:szCs w:val="16"/>
        </w:rPr>
        <w:br/>
        <w:t xml:space="preserve">4. Cardiac disease.  </w:t>
      </w:r>
      <w:r w:rsidRPr="007C3195">
        <w:rPr>
          <w:rFonts w:eastAsia="Times New Roman"/>
          <w:sz w:val="16"/>
          <w:szCs w:val="16"/>
        </w:rPr>
        <w:br/>
        <w:t xml:space="preserve">(i) Tricuspid disease  </w:t>
      </w:r>
      <w:r w:rsidRPr="007C3195">
        <w:rPr>
          <w:rFonts w:eastAsia="Times New Roman"/>
          <w:sz w:val="16"/>
          <w:szCs w:val="16"/>
        </w:rPr>
        <w:br/>
        <w:t xml:space="preserve">(ii Constrictive pericarditis  </w:t>
      </w:r>
      <w:r w:rsidRPr="007C3195">
        <w:rPr>
          <w:rFonts w:eastAsia="Times New Roman"/>
          <w:sz w:val="16"/>
          <w:szCs w:val="16"/>
        </w:rPr>
        <w:br/>
        <w:t xml:space="preserve">(iii) Severe heart failure.  </w:t>
      </w:r>
      <w:r w:rsidRPr="007C3195">
        <w:rPr>
          <w:rFonts w:eastAsia="Times New Roman"/>
          <w:sz w:val="16"/>
          <w:szCs w:val="16"/>
        </w:rPr>
        <w:br/>
        <w:t xml:space="preserve">5. Hepatic vein thrombosis (Budd-Chiari syndrome).  </w:t>
      </w:r>
      <w:r w:rsidRPr="007C3195">
        <w:rPr>
          <w:rFonts w:eastAsia="Times New Roman"/>
          <w:sz w:val="16"/>
          <w:szCs w:val="16"/>
        </w:rPr>
        <w:br/>
        <w:t xml:space="preserve">6. Malignancy.  </w:t>
      </w:r>
      <w:r w:rsidRPr="007C3195">
        <w:rPr>
          <w:rFonts w:eastAsia="Times New Roman"/>
          <w:sz w:val="16"/>
          <w:szCs w:val="16"/>
        </w:rPr>
        <w:br/>
        <w:t xml:space="preserve">Differential diagnosis  </w:t>
      </w:r>
      <w:r w:rsidRPr="007C3195">
        <w:rPr>
          <w:rFonts w:eastAsia="Times New Roman"/>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97"/>
        <w:gridCol w:w="1180"/>
        <w:gridCol w:w="1882"/>
        <w:gridCol w:w="510"/>
        <w:gridCol w:w="3391"/>
      </w:tblGrid>
      <w:tr w:rsidR="000F78A0" w:rsidRPr="007C3195" w:rsidTr="00711A78">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Ascitic Fluid</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Fever</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Other Features</w:t>
            </w:r>
          </w:p>
        </w:tc>
      </w:tr>
      <w:tr w:rsidR="000F78A0" w:rsidRPr="007C3195" w:rsidTr="00711A78">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Protein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Cells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Tuberculous peritonitis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Above 2.5 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Evidence of other tuberculous foci</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Cirrhosis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Below 2.5 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Jaundice, splenomegaly, cutaneous signs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Hypoproteinaemia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Below 2.5 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Generalized oedema, heavy proteinuria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Cardiac disease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Below 2.5 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Liver pulsatile, J.V.P. elevated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Hepatic vein thrombosis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Above 2.0 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Liver large and tender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Malignancy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Above 3.0 G%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(may be bloody)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(may show malignant cells)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Large nodular liver, rectal mass, lymphadenopathy</w:t>
            </w:r>
          </w:p>
        </w:tc>
      </w:tr>
    </w:tbl>
    <w:p w:rsidR="000F78A0" w:rsidRPr="007C3195" w:rsidRDefault="000F78A0" w:rsidP="007C3195">
      <w:pPr>
        <w:rPr>
          <w:rFonts w:eastAsia="Times New Roman"/>
          <w:sz w:val="16"/>
          <w:szCs w:val="16"/>
        </w:rPr>
      </w:pPr>
      <w:r w:rsidRPr="007C3195">
        <w:rPr>
          <w:rFonts w:eastAsia="Times New Roman"/>
          <w:sz w:val="22"/>
          <w:szCs w:val="22"/>
        </w:rPr>
        <w:t>Treatment</w:t>
      </w:r>
      <w:r w:rsidRPr="007C3195">
        <w:rPr>
          <w:rFonts w:eastAsia="Times New Roman"/>
          <w:sz w:val="16"/>
          <w:szCs w:val="16"/>
        </w:rPr>
        <w:t xml:space="preserve"> </w:t>
      </w:r>
      <w:r w:rsidRPr="007C3195">
        <w:rPr>
          <w:rFonts w:eastAsia="Times New Roman"/>
          <w:sz w:val="16"/>
          <w:szCs w:val="16"/>
        </w:rPr>
        <w:br/>
        <w:t xml:space="preserve"> Treatment of the primary condition must be instituted as soon as possible. The management of ascites, in general, is given below :-  </w:t>
      </w:r>
      <w:r w:rsidRPr="007C3195">
        <w:rPr>
          <w:rFonts w:eastAsia="Times New Roman"/>
          <w:sz w:val="16"/>
          <w:szCs w:val="16"/>
        </w:rPr>
        <w:br/>
        <w:t xml:space="preserve">1. Bed rest.  </w:t>
      </w:r>
      <w:r w:rsidRPr="007C3195">
        <w:rPr>
          <w:rFonts w:eastAsia="Times New Roman"/>
          <w:sz w:val="16"/>
          <w:szCs w:val="16"/>
        </w:rPr>
        <w:br/>
        <w:t xml:space="preserve">2. Restriction of fluids to 1-1.5 litres daily.  </w:t>
      </w:r>
      <w:r w:rsidRPr="007C3195">
        <w:rPr>
          <w:rFonts w:eastAsia="Times New Roman"/>
          <w:sz w:val="16"/>
          <w:szCs w:val="16"/>
        </w:rPr>
        <w:br/>
        <w:t xml:space="preserve">3. Restriction of sodium to 1 G daily.  </w:t>
      </w:r>
      <w:r w:rsidRPr="007C3195">
        <w:rPr>
          <w:rFonts w:eastAsia="Times New Roman"/>
          <w:sz w:val="16"/>
          <w:szCs w:val="16"/>
        </w:rPr>
        <w:br/>
        <w:t xml:space="preserve">4. Diuretics :  </w:t>
      </w:r>
      <w:r w:rsidRPr="007C3195">
        <w:rPr>
          <w:rFonts w:eastAsia="Times New Roman"/>
          <w:sz w:val="16"/>
          <w:szCs w:val="16"/>
        </w:rPr>
        <w:br/>
        <w:t xml:space="preserve">(i) Mersalyl 2 ml twice a week intramuscularly.  </w:t>
      </w:r>
      <w:r w:rsidRPr="007C3195">
        <w:rPr>
          <w:rFonts w:eastAsia="Times New Roman"/>
          <w:sz w:val="16"/>
          <w:szCs w:val="16"/>
        </w:rPr>
        <w:br/>
        <w:t xml:space="preserve">(ii) Hydrochlorthiazide (Esidrex) 25 mg orally thrice a day.  </w:t>
      </w:r>
      <w:r w:rsidRPr="007C3195">
        <w:rPr>
          <w:rFonts w:eastAsia="Times New Roman"/>
          <w:sz w:val="16"/>
          <w:szCs w:val="16"/>
        </w:rPr>
        <w:br/>
        <w:t xml:space="preserve">5. Abdominal paracentasis.  </w:t>
      </w:r>
      <w:r w:rsidRPr="007C3195">
        <w:rPr>
          <w:rFonts w:eastAsia="Times New Roman"/>
          <w:sz w:val="16"/>
          <w:szCs w:val="16"/>
        </w:rPr>
        <w:br/>
        <w:t xml:space="preserve">6. Surgical treatment - Portocaval anastomosis </w:t>
      </w:r>
    </w:p>
    <w:p w:rsidR="000F78A0" w:rsidRPr="007C3195" w:rsidRDefault="000F78A0" w:rsidP="007C3195">
      <w:pPr>
        <w:rPr>
          <w:rFonts w:eastAsia="Times New Roman"/>
          <w:sz w:val="16"/>
          <w:szCs w:val="16"/>
        </w:rPr>
      </w:pPr>
    </w:p>
    <w:p w:rsidR="008B31AD" w:rsidRPr="007C3195" w:rsidRDefault="008B31AD" w:rsidP="007C3195">
      <w:pPr>
        <w:spacing w:after="200" w:line="276" w:lineRule="auto"/>
        <w:rPr>
          <w:rFonts w:eastAsia="Times New Roman"/>
          <w:b/>
          <w:bCs/>
          <w:szCs w:val="16"/>
        </w:rPr>
      </w:pPr>
      <w:r w:rsidRPr="007C3195">
        <w:rPr>
          <w:rFonts w:eastAsia="Times New Roman"/>
          <w:b/>
          <w:bCs/>
          <w:szCs w:val="16"/>
        </w:rPr>
        <w:br w:type="page"/>
      </w:r>
    </w:p>
    <w:p w:rsidR="008B31AD" w:rsidRPr="007C3195" w:rsidRDefault="008B31AD" w:rsidP="007C3195">
      <w:pPr>
        <w:rPr>
          <w:rFonts w:eastAsia="Times New Roman"/>
          <w:szCs w:val="16"/>
        </w:rPr>
      </w:pPr>
      <w:r w:rsidRPr="007C3195">
        <w:rPr>
          <w:rFonts w:eastAsia="Times New Roman"/>
          <w:szCs w:val="16"/>
        </w:rPr>
        <w:lastRenderedPageBreak/>
        <w:t>Chapter 4: Hepatobiliary System</w:t>
      </w:r>
    </w:p>
    <w:p w:rsidR="008B31AD" w:rsidRPr="007C3195" w:rsidRDefault="008B31AD" w:rsidP="007C3195">
      <w:pPr>
        <w:rPr>
          <w:rFonts w:eastAsia="Times New Roman"/>
          <w:b/>
          <w:bCs/>
          <w:szCs w:val="16"/>
        </w:rPr>
      </w:pPr>
    </w:p>
    <w:p w:rsidR="000F78A0" w:rsidRPr="007C3195" w:rsidRDefault="000F78A0" w:rsidP="007C3195">
      <w:pPr>
        <w:rPr>
          <w:rFonts w:eastAsia="Times New Roman"/>
          <w:sz w:val="16"/>
          <w:szCs w:val="16"/>
        </w:rPr>
      </w:pPr>
      <w:r w:rsidRPr="007C3195">
        <w:rPr>
          <w:rFonts w:eastAsia="Times New Roman"/>
          <w:szCs w:val="16"/>
        </w:rPr>
        <w:t xml:space="preserve">LIVER FUNCTION TESTS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Indications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To determine the type of jaundice.  </w:t>
      </w:r>
      <w:r w:rsidRPr="007C3195">
        <w:rPr>
          <w:rFonts w:eastAsia="Times New Roman"/>
          <w:sz w:val="16"/>
          <w:szCs w:val="16"/>
        </w:rPr>
        <w:br/>
        <w:t xml:space="preserve">2. To confirm the suspected liver disease  </w:t>
      </w:r>
      <w:r w:rsidRPr="007C3195">
        <w:rPr>
          <w:rFonts w:eastAsia="Times New Roman"/>
          <w:sz w:val="16"/>
          <w:szCs w:val="16"/>
        </w:rPr>
        <w:br/>
        <w:t xml:space="preserve">3. To estimate hepatic function as a guide to progress and prognosis.  </w:t>
      </w:r>
      <w:r w:rsidRPr="007C3195">
        <w:rPr>
          <w:rFonts w:eastAsia="Times New Roman"/>
          <w:sz w:val="16"/>
          <w:szCs w:val="16"/>
        </w:rPr>
        <w:br/>
        <w:t xml:space="preserve">4. To detect the occult hepatic damage prior to surgery.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Shortcomings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Due to great functional reserve of liver, slight damage may fail to give positive results.  </w:t>
      </w:r>
      <w:r w:rsidRPr="007C3195">
        <w:rPr>
          <w:rFonts w:eastAsia="Times New Roman"/>
          <w:sz w:val="16"/>
          <w:szCs w:val="16"/>
        </w:rPr>
        <w:br/>
        <w:t xml:space="preserve">2. Some tests may be positive in extrahepatic lesions.  </w:t>
      </w:r>
      <w:r w:rsidRPr="007C3195">
        <w:rPr>
          <w:rFonts w:eastAsia="Times New Roman"/>
          <w:sz w:val="16"/>
          <w:szCs w:val="16"/>
        </w:rPr>
        <w:br/>
        <w:t xml:space="preserve">3. Tests indicate the nature and extent of the disease but not the cause.  </w:t>
      </w:r>
      <w:r w:rsidRPr="007C3195">
        <w:rPr>
          <w:rFonts w:eastAsia="Times New Roman"/>
          <w:sz w:val="16"/>
          <w:szCs w:val="16"/>
        </w:rPr>
        <w:br/>
        <w:t xml:space="preserve">4. Results have no relation with the extent of anatomical damage.  </w:t>
      </w:r>
      <w:r w:rsidRPr="007C3195">
        <w:rPr>
          <w:rFonts w:eastAsia="Times New Roman"/>
          <w:sz w:val="16"/>
          <w:szCs w:val="16"/>
        </w:rPr>
        <w:br/>
        <w:t>5. Certain tests are based on func</w:t>
      </w:r>
      <w:r w:rsidRPr="007C3195">
        <w:rPr>
          <w:rFonts w:eastAsia="Times New Roman"/>
          <w:sz w:val="16"/>
          <w:szCs w:val="16"/>
        </w:rPr>
        <w:softHyphen/>
        <w:t xml:space="preserve">tions occurring in other organs also e.g., conversion of glucose into glycogen in muscles.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Classification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I . Tests based on bile pigment metabolism :  </w:t>
      </w:r>
      <w:r w:rsidRPr="007C3195">
        <w:rPr>
          <w:rFonts w:eastAsia="Times New Roman"/>
          <w:sz w:val="16"/>
          <w:szCs w:val="16"/>
        </w:rPr>
        <w:br/>
        <w:t xml:space="preserve">1. </w:t>
      </w:r>
      <w:r w:rsidRPr="007C3195">
        <w:rPr>
          <w:rFonts w:eastAsia="Times New Roman"/>
          <w:i/>
          <w:iCs/>
          <w:sz w:val="16"/>
          <w:szCs w:val="16"/>
        </w:rPr>
        <w:t>Serum bilirubin estimation</w:t>
      </w:r>
      <w:r w:rsidRPr="007C3195">
        <w:rPr>
          <w:rFonts w:eastAsia="Times New Roman"/>
          <w:sz w:val="16"/>
          <w:szCs w:val="16"/>
        </w:rPr>
        <w:t xml:space="preserve"> </w:t>
      </w:r>
      <w:r w:rsidRPr="007C3195">
        <w:rPr>
          <w:rFonts w:eastAsia="Times New Roman"/>
          <w:sz w:val="16"/>
          <w:szCs w:val="16"/>
        </w:rPr>
        <w:br/>
        <w:t xml:space="preserve">Normal level  ... 0.1 -1.0 Mg.%  </w:t>
      </w:r>
      <w:r w:rsidRPr="007C3195">
        <w:rPr>
          <w:rFonts w:eastAsia="Times New Roman"/>
          <w:sz w:val="16"/>
          <w:szCs w:val="16"/>
        </w:rPr>
        <w:br/>
        <w:t xml:space="preserve">Latent jaundice   1.0-3.0 mg.%  </w:t>
      </w:r>
      <w:r w:rsidRPr="007C3195">
        <w:rPr>
          <w:rFonts w:eastAsia="Times New Roman"/>
          <w:sz w:val="16"/>
          <w:szCs w:val="16"/>
        </w:rPr>
        <w:br/>
        <w:t xml:space="preserve">Manifest jaundice ... above 3 mg.%  </w:t>
      </w:r>
      <w:r w:rsidRPr="007C3195">
        <w:rPr>
          <w:rFonts w:eastAsia="Times New Roman"/>
          <w:sz w:val="16"/>
          <w:szCs w:val="16"/>
        </w:rPr>
        <w:br/>
        <w:t>Bilirubin may be present in conjugated or unconjugated form. The two types of bilirubin can be distinguished by van den Bergh's test. Ehrlich's diazo reagent is added to the serum of the patient. Red colour i ndicates direct posi</w:t>
      </w:r>
      <w:r w:rsidRPr="007C3195">
        <w:rPr>
          <w:rFonts w:eastAsia="Times New Roman"/>
          <w:sz w:val="16"/>
          <w:szCs w:val="16"/>
        </w:rPr>
        <w:softHyphen/>
        <w:t>tive test (conjugated). If this red colour dee</w:t>
      </w:r>
      <w:r w:rsidRPr="007C3195">
        <w:rPr>
          <w:rFonts w:eastAsia="Times New Roman"/>
          <w:sz w:val="16"/>
          <w:szCs w:val="16"/>
        </w:rPr>
        <w:softHyphen/>
        <w:t>pens on addition of alcohol, the test is bipha</w:t>
      </w:r>
      <w:r w:rsidRPr="007C3195">
        <w:rPr>
          <w:rFonts w:eastAsia="Times New Roman"/>
          <w:sz w:val="16"/>
          <w:szCs w:val="16"/>
        </w:rPr>
        <w:softHyphen/>
        <w:t xml:space="preserve">sic (mixed). If the colour appears only on addition of alcohol, test is indirect positive (unconjugated).  </w:t>
      </w:r>
    </w:p>
    <w:tbl>
      <w:tblPr>
        <w:tblW w:w="3000" w:type="pct"/>
        <w:jc w:val="center"/>
        <w:tblCellSpacing w:w="15" w:type="dxa"/>
        <w:tblCellMar>
          <w:top w:w="15" w:type="dxa"/>
          <w:left w:w="15" w:type="dxa"/>
          <w:bottom w:w="15" w:type="dxa"/>
          <w:right w:w="15" w:type="dxa"/>
        </w:tblCellMar>
        <w:tblLook w:val="04A0"/>
      </w:tblPr>
      <w:tblGrid>
        <w:gridCol w:w="2276"/>
        <w:gridCol w:w="2962"/>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8"/>
                <w:szCs w:val="18"/>
              </w:rPr>
              <w:t>Direct positive</w:t>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8"/>
                <w:szCs w:val="18"/>
              </w:rPr>
              <w:t>Post-hepatic jaundice</w:t>
            </w:r>
          </w:p>
        </w:tc>
      </w:tr>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8"/>
                <w:szCs w:val="18"/>
              </w:rPr>
              <w:t>Indirect positive</w:t>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8"/>
                <w:szCs w:val="18"/>
              </w:rPr>
              <w:t>Pre-hpostic jaundice</w:t>
            </w:r>
          </w:p>
        </w:tc>
      </w:tr>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8"/>
                <w:szCs w:val="18"/>
              </w:rPr>
              <w:t>Biphasic</w:t>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8"/>
                <w:szCs w:val="18"/>
              </w:rPr>
              <w:t>Hepatic janudice</w:t>
            </w:r>
          </w:p>
        </w:tc>
      </w:tr>
    </w:tbl>
    <w:p w:rsidR="000F78A0" w:rsidRPr="007C3195" w:rsidRDefault="000F78A0" w:rsidP="007C3195">
      <w:pPr>
        <w:numPr>
          <w:ilvl w:val="0"/>
          <w:numId w:val="14"/>
        </w:numPr>
        <w:contextualSpacing/>
        <w:rPr>
          <w:rFonts w:eastAsia="Times New Roman"/>
          <w:i/>
          <w:iCs/>
          <w:sz w:val="16"/>
          <w:szCs w:val="16"/>
        </w:rPr>
      </w:pPr>
      <w:r w:rsidRPr="007C3195">
        <w:rPr>
          <w:rFonts w:eastAsia="Times New Roman"/>
          <w:i/>
          <w:iCs/>
          <w:sz w:val="16"/>
          <w:szCs w:val="16"/>
        </w:rPr>
        <w:t>Bile pigment and salts in urine</w:t>
      </w:r>
      <w:r w:rsidRPr="007C3195">
        <w:rPr>
          <w:rFonts w:eastAsia="Times New Roman"/>
          <w:sz w:val="16"/>
          <w:szCs w:val="16"/>
        </w:rPr>
        <w:t xml:space="preserve">: Appear in post-hepatic (obstructive) jaundice.  </w:t>
      </w:r>
      <w:r w:rsidRPr="007C3195">
        <w:rPr>
          <w:rFonts w:eastAsia="Times New Roman"/>
          <w:sz w:val="16"/>
          <w:szCs w:val="16"/>
        </w:rPr>
        <w:br/>
        <w:t xml:space="preserve">3. </w:t>
      </w:r>
      <w:r w:rsidRPr="007C3195">
        <w:rPr>
          <w:rFonts w:eastAsia="Times New Roman"/>
          <w:i/>
          <w:iCs/>
          <w:sz w:val="16"/>
          <w:szCs w:val="16"/>
        </w:rPr>
        <w:t>Estimation of urobilinogen in urine</w:t>
      </w:r>
      <w:r w:rsidRPr="007C3195">
        <w:rPr>
          <w:rFonts w:eastAsia="Times New Roman"/>
          <w:sz w:val="16"/>
          <w:szCs w:val="16"/>
        </w:rPr>
        <w:t xml:space="preserve">: Increased in   Pre-hepatic jaundice  </w:t>
      </w:r>
      <w:r w:rsidRPr="007C3195">
        <w:rPr>
          <w:rFonts w:eastAsia="Times New Roman"/>
          <w:sz w:val="16"/>
          <w:szCs w:val="16"/>
        </w:rPr>
        <w:br/>
        <w:t xml:space="preserve">Normal in   hepatic jaundice  </w:t>
      </w:r>
      <w:r w:rsidRPr="007C3195">
        <w:rPr>
          <w:rFonts w:eastAsia="Times New Roman"/>
          <w:sz w:val="16"/>
          <w:szCs w:val="16"/>
        </w:rPr>
        <w:br/>
        <w:t xml:space="preserve">Absent in   Post-hepatic jaundice.  </w:t>
      </w:r>
      <w:r w:rsidRPr="007C3195">
        <w:rPr>
          <w:rFonts w:eastAsia="Times New Roman"/>
          <w:sz w:val="16"/>
          <w:szCs w:val="16"/>
        </w:rPr>
        <w:br/>
      </w:r>
    </w:p>
    <w:p w:rsidR="000F78A0" w:rsidRPr="007C3195" w:rsidRDefault="000F78A0" w:rsidP="007C3195">
      <w:pPr>
        <w:numPr>
          <w:ilvl w:val="0"/>
          <w:numId w:val="206"/>
        </w:numPr>
        <w:contextualSpacing/>
        <w:rPr>
          <w:rFonts w:eastAsia="Times New Roman"/>
          <w:i/>
          <w:iCs/>
          <w:sz w:val="16"/>
          <w:szCs w:val="16"/>
        </w:rPr>
      </w:pPr>
      <w:r w:rsidRPr="007C3195">
        <w:rPr>
          <w:rFonts w:eastAsia="Times New Roman"/>
          <w:sz w:val="16"/>
          <w:szCs w:val="16"/>
        </w:rPr>
        <w:t xml:space="preserve">Test based on excretory functions of  liver :  </w:t>
      </w:r>
      <w:r w:rsidRPr="007C3195">
        <w:rPr>
          <w:rFonts w:eastAsia="Times New Roman"/>
          <w:sz w:val="16"/>
          <w:szCs w:val="16"/>
        </w:rPr>
        <w:br/>
      </w:r>
      <w:r w:rsidRPr="007C3195">
        <w:rPr>
          <w:rFonts w:eastAsia="Times New Roman"/>
          <w:i/>
          <w:iCs/>
          <w:sz w:val="16"/>
          <w:szCs w:val="16"/>
        </w:rPr>
        <w:t xml:space="preserve">Bromsulphthalein retention test. </w:t>
      </w:r>
      <w:r w:rsidRPr="007C3195">
        <w:rPr>
          <w:rFonts w:eastAsia="Times New Roman"/>
          <w:sz w:val="16"/>
          <w:szCs w:val="16"/>
        </w:rPr>
        <w:t xml:space="preserve">The dye is injected intravenously (5 mg/ kg). It is taken up by liver and excreted in bile. After 45 minutes the retained dye is estimated. The normal value is 9.5 percent.  </w:t>
      </w:r>
    </w:p>
    <w:p w:rsidR="000F78A0" w:rsidRPr="007C3195" w:rsidRDefault="000F78A0" w:rsidP="007C3195">
      <w:pPr>
        <w:numPr>
          <w:ilvl w:val="0"/>
          <w:numId w:val="206"/>
        </w:numPr>
        <w:contextualSpacing/>
        <w:rPr>
          <w:rFonts w:eastAsia="Times New Roman"/>
          <w:i/>
          <w:iCs/>
          <w:sz w:val="16"/>
          <w:szCs w:val="16"/>
        </w:rPr>
      </w:pPr>
      <w:r w:rsidRPr="007C3195">
        <w:rPr>
          <w:rFonts w:eastAsia="Times New Roman"/>
          <w:sz w:val="16"/>
          <w:szCs w:val="16"/>
        </w:rPr>
        <w:t xml:space="preserve">Test based on detoxication :  </w:t>
      </w:r>
      <w:r w:rsidRPr="007C3195">
        <w:rPr>
          <w:rFonts w:eastAsia="Times New Roman"/>
          <w:sz w:val="16"/>
          <w:szCs w:val="16"/>
        </w:rPr>
        <w:br/>
      </w:r>
      <w:r w:rsidRPr="007C3195">
        <w:rPr>
          <w:rFonts w:eastAsia="Times New Roman"/>
          <w:i/>
          <w:iCs/>
          <w:sz w:val="16"/>
          <w:szCs w:val="16"/>
        </w:rPr>
        <w:t xml:space="preserve">Benzoic acid conjugation test. </w:t>
      </w:r>
      <w:r w:rsidRPr="007C3195">
        <w:rPr>
          <w:rFonts w:eastAsia="Times New Roman"/>
          <w:sz w:val="16"/>
          <w:szCs w:val="16"/>
        </w:rPr>
        <w:t>Benzoic acid, taken orally, is conjugated in the liver by lysine forming hippuric acid. The latter is excreted in urine. If liver is damaged, hippuric acid in urine remainslow. </w:t>
      </w:r>
    </w:p>
    <w:p w:rsidR="000F78A0" w:rsidRPr="007C3195" w:rsidRDefault="000F78A0" w:rsidP="007C3195">
      <w:pPr>
        <w:numPr>
          <w:ilvl w:val="0"/>
          <w:numId w:val="206"/>
        </w:numPr>
        <w:contextualSpacing/>
        <w:rPr>
          <w:rFonts w:eastAsia="Times New Roman"/>
          <w:i/>
          <w:iCs/>
          <w:sz w:val="16"/>
          <w:szCs w:val="16"/>
        </w:rPr>
      </w:pPr>
      <w:r w:rsidRPr="007C3195">
        <w:rPr>
          <w:rFonts w:eastAsia="Times New Roman"/>
          <w:sz w:val="16"/>
          <w:szCs w:val="16"/>
        </w:rPr>
        <w:t xml:space="preserve">Tests based on metabolism,  </w:t>
      </w:r>
      <w:r w:rsidRPr="007C3195">
        <w:rPr>
          <w:rFonts w:eastAsia="Times New Roman"/>
          <w:sz w:val="16"/>
          <w:szCs w:val="16"/>
        </w:rPr>
        <w:br/>
        <w:t xml:space="preserve">1.  </w:t>
      </w:r>
      <w:r w:rsidRPr="007C3195">
        <w:rPr>
          <w:rFonts w:eastAsia="Times New Roman"/>
          <w:i/>
          <w:iCs/>
          <w:sz w:val="16"/>
          <w:szCs w:val="16"/>
        </w:rPr>
        <w:t xml:space="preserve">Carbohydrate metabolism. </w:t>
      </w:r>
      <w:r w:rsidRPr="007C3195">
        <w:rPr>
          <w:rFonts w:eastAsia="Times New Roman"/>
          <w:sz w:val="16"/>
          <w:szCs w:val="16"/>
        </w:rPr>
        <w:t xml:space="preserve">The test is based upon values in serial blood sugar determinations following the oral or intravenous administration of glucose or galactose, normally converted into glycogen. While this test, is used in the detection of galactosaemia, a rare inborn error of metabolism in infants, it. has been superseded by other methods which are more sensitive for liver functions. -  </w:t>
      </w:r>
      <w:r w:rsidRPr="007C3195">
        <w:rPr>
          <w:rFonts w:eastAsia="Times New Roman"/>
          <w:sz w:val="16"/>
          <w:szCs w:val="16"/>
        </w:rPr>
        <w:br/>
        <w:t xml:space="preserve">2.  </w:t>
      </w:r>
      <w:r w:rsidRPr="007C3195">
        <w:rPr>
          <w:rFonts w:eastAsia="Times New Roman"/>
          <w:i/>
          <w:iCs/>
          <w:sz w:val="16"/>
          <w:szCs w:val="16"/>
        </w:rPr>
        <w:t>Protein metabolism</w:t>
      </w:r>
      <w:r w:rsidRPr="007C3195">
        <w:rPr>
          <w:rFonts w:eastAsia="Times New Roman"/>
          <w:sz w:val="16"/>
          <w:szCs w:val="16"/>
        </w:rPr>
        <w:t xml:space="preserve"> </w:t>
      </w:r>
      <w:r w:rsidRPr="007C3195">
        <w:rPr>
          <w:rFonts w:eastAsia="Times New Roman"/>
          <w:sz w:val="16"/>
          <w:szCs w:val="16"/>
        </w:rPr>
        <w:br/>
        <w:t xml:space="preserve">(i) </w:t>
      </w:r>
      <w:r w:rsidRPr="007C3195">
        <w:rPr>
          <w:rFonts w:eastAsia="Times New Roman"/>
          <w:i/>
          <w:iCs/>
          <w:sz w:val="16"/>
          <w:szCs w:val="16"/>
        </w:rPr>
        <w:t xml:space="preserve">Estimation of total proteins. </w:t>
      </w:r>
      <w:r w:rsidRPr="007C3195">
        <w:rPr>
          <w:rFonts w:eastAsia="Times New Roman"/>
          <w:sz w:val="16"/>
          <w:szCs w:val="16"/>
        </w:rPr>
        <w:t xml:space="preserve">All the serum proteins are manufactured in the liver. Liver damage results in lowered level of serum poteins. Other causes of hypoproteinaemia, however, should be excluded.  </w:t>
      </w:r>
      <w:r w:rsidRPr="007C3195">
        <w:rPr>
          <w:rFonts w:eastAsia="Times New Roman"/>
          <w:sz w:val="16"/>
          <w:szCs w:val="16"/>
        </w:rPr>
        <w:br/>
        <w:t xml:space="preserve">(ii)  </w:t>
      </w:r>
      <w:r w:rsidRPr="007C3195">
        <w:rPr>
          <w:rFonts w:eastAsia="Times New Roman"/>
          <w:i/>
          <w:iCs/>
          <w:sz w:val="16"/>
          <w:szCs w:val="16"/>
        </w:rPr>
        <w:t>Detection of relatively raised globulin (Sero-floccular Tests).</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The tests are based upon the precipitation of globulin by certain chemical agents. Albumin prevents this precipitation. Positive tests indicates hepatocellular damage.</w:t>
      </w:r>
    </w:p>
    <w:p w:rsidR="000F78A0" w:rsidRPr="007C3195" w:rsidRDefault="000F78A0" w:rsidP="007C3195">
      <w:pPr>
        <w:rPr>
          <w:sz w:val="16"/>
          <w:szCs w:val="16"/>
        </w:rPr>
      </w:pPr>
    </w:p>
    <w:p w:rsidR="000F78A0" w:rsidRPr="007C3195" w:rsidRDefault="000F78A0" w:rsidP="007C3195">
      <w:pPr>
        <w:spacing w:before="100" w:beforeAutospacing="1" w:after="100" w:afterAutospacing="1"/>
        <w:rPr>
          <w:sz w:val="16"/>
          <w:szCs w:val="16"/>
        </w:rPr>
      </w:pPr>
      <w:r w:rsidRPr="007C3195">
        <w:rPr>
          <w:sz w:val="18"/>
          <w:szCs w:val="18"/>
        </w:rPr>
        <w:t>(a) Cephalin cholesterol flocculation test.</w:t>
      </w:r>
      <w:r w:rsidRPr="007C3195">
        <w:rPr>
          <w:sz w:val="16"/>
          <w:szCs w:val="16"/>
        </w:rPr>
        <w:t xml:space="preserve"> </w:t>
      </w:r>
    </w:p>
    <w:p w:rsidR="000F78A0" w:rsidRPr="007C3195" w:rsidRDefault="000F78A0" w:rsidP="007C3195">
      <w:pPr>
        <w:rPr>
          <w:i/>
          <w:sz w:val="16"/>
          <w:szCs w:val="16"/>
        </w:rPr>
      </w:pPr>
      <w:r w:rsidRPr="007C3195">
        <w:rPr>
          <w:i/>
          <w:sz w:val="16"/>
          <w:szCs w:val="16"/>
        </w:rPr>
        <w:lastRenderedPageBreak/>
        <w:t>Reagents</w:t>
      </w:r>
    </w:p>
    <w:p w:rsidR="000F78A0" w:rsidRPr="007C3195" w:rsidRDefault="000F78A0" w:rsidP="007C3195">
      <w:pPr>
        <w:rPr>
          <w:rFonts w:asciiTheme="minorHAnsi" w:eastAsiaTheme="minorHAnsi" w:hAnsiTheme="minorHAnsi" w:cstheme="minorBidi"/>
          <w:sz w:val="14"/>
          <w:szCs w:val="14"/>
          <w:lang w:bidi="en-US"/>
        </w:rPr>
      </w:pPr>
      <w:r w:rsidRPr="007C3195">
        <w:rPr>
          <w:rFonts w:asciiTheme="minorHAnsi" w:eastAsiaTheme="minorHAnsi" w:hAnsiTheme="minorHAnsi" w:cstheme="minorBidi"/>
          <w:sz w:val="14"/>
          <w:szCs w:val="14"/>
          <w:lang w:bidi="en-US"/>
        </w:rPr>
        <w:t xml:space="preserve">Cephalin, partially oxidized 100 mg. </w:t>
      </w:r>
    </w:p>
    <w:p w:rsidR="000F78A0" w:rsidRPr="007C3195" w:rsidRDefault="000F78A0" w:rsidP="007C3195">
      <w:pPr>
        <w:rPr>
          <w:rFonts w:asciiTheme="minorHAnsi" w:eastAsiaTheme="minorHAnsi" w:hAnsiTheme="minorHAnsi" w:cstheme="minorBidi"/>
          <w:sz w:val="14"/>
          <w:szCs w:val="14"/>
          <w:lang w:bidi="en-US"/>
        </w:rPr>
      </w:pPr>
      <w:r w:rsidRPr="007C3195">
        <w:rPr>
          <w:rFonts w:asciiTheme="minorHAnsi" w:eastAsiaTheme="minorHAnsi" w:hAnsiTheme="minorHAnsi" w:cstheme="minorBidi"/>
          <w:sz w:val="14"/>
          <w:szCs w:val="14"/>
          <w:lang w:bidi="en-US"/>
        </w:rPr>
        <w:t xml:space="preserve">Cholestérol (Wilson) 300 mg. </w:t>
      </w:r>
    </w:p>
    <w:p w:rsidR="000F78A0" w:rsidRPr="007C3195" w:rsidRDefault="000F78A0" w:rsidP="007C3195">
      <w:pPr>
        <w:rPr>
          <w:rFonts w:asciiTheme="minorHAnsi" w:eastAsiaTheme="minorHAnsi" w:hAnsiTheme="minorHAnsi" w:cstheme="minorBidi"/>
          <w:sz w:val="14"/>
          <w:szCs w:val="14"/>
          <w:lang w:bidi="en-US"/>
        </w:rPr>
      </w:pPr>
      <w:r w:rsidRPr="007C3195">
        <w:rPr>
          <w:rFonts w:asciiTheme="minorHAnsi" w:eastAsiaTheme="minorHAnsi" w:hAnsiTheme="minorHAnsi" w:cstheme="minorBidi"/>
          <w:sz w:val="14"/>
          <w:szCs w:val="14"/>
          <w:lang w:bidi="en-US"/>
        </w:rPr>
        <w:t>(Thèse are supplied in one tube ready for use.)</w:t>
      </w:r>
    </w:p>
    <w:p w:rsidR="000F78A0" w:rsidRPr="007C3195" w:rsidRDefault="000F78A0" w:rsidP="007C3195">
      <w:pPr>
        <w:rPr>
          <w:rFonts w:asciiTheme="minorHAnsi" w:eastAsiaTheme="minorHAnsi" w:hAnsiTheme="minorHAnsi" w:cstheme="minorBidi"/>
          <w:sz w:val="14"/>
          <w:szCs w:val="14"/>
          <w:lang w:bidi="en-US"/>
        </w:rPr>
      </w:pPr>
      <w:r w:rsidRPr="007C3195">
        <w:rPr>
          <w:rFonts w:asciiTheme="minorHAnsi" w:eastAsiaTheme="minorHAnsi" w:hAnsiTheme="minorHAnsi" w:cstheme="minorBidi"/>
          <w:sz w:val="14"/>
          <w:szCs w:val="14"/>
          <w:lang w:bidi="en-US"/>
        </w:rPr>
        <w:t>Ether</w:t>
      </w:r>
    </w:p>
    <w:p w:rsidR="000F78A0" w:rsidRPr="007C3195" w:rsidRDefault="000F78A0" w:rsidP="007C3195">
      <w:pPr>
        <w:rPr>
          <w:i/>
          <w:sz w:val="16"/>
          <w:szCs w:val="16"/>
        </w:rPr>
      </w:pPr>
      <w:r w:rsidRPr="007C3195">
        <w:rPr>
          <w:i/>
          <w:sz w:val="16"/>
          <w:szCs w:val="16"/>
        </w:rPr>
        <w:t>Procédure</w:t>
      </w:r>
    </w:p>
    <w:p w:rsidR="000F78A0" w:rsidRPr="007C3195" w:rsidRDefault="000F78A0" w:rsidP="007C3195">
      <w:pPr>
        <w:spacing w:before="100" w:beforeAutospacing="1" w:after="100" w:afterAutospacing="1"/>
        <w:rPr>
          <w:sz w:val="18"/>
          <w:szCs w:val="18"/>
        </w:rPr>
      </w:pPr>
      <w:r w:rsidRPr="007C3195">
        <w:rPr>
          <w:sz w:val="18"/>
          <w:szCs w:val="18"/>
        </w:rPr>
        <w:t>Prépare a stock ether solution by placing 8 ml of ether in the vial containing the Cephalin and Cholestérol. Stopper and shake well. This stock ether solution is stable if kept in an ice box.</w:t>
      </w:r>
    </w:p>
    <w:p w:rsidR="000F78A0" w:rsidRPr="007C3195" w:rsidRDefault="000F78A0" w:rsidP="007C3195">
      <w:pPr>
        <w:rPr>
          <w:rFonts w:asciiTheme="minorHAnsi" w:eastAsiaTheme="minorHAnsi" w:hAnsiTheme="minorHAnsi" w:cstheme="minorBidi"/>
          <w:sz w:val="14"/>
          <w:szCs w:val="14"/>
          <w:lang w:bidi="en-US"/>
        </w:rPr>
      </w:pPr>
      <w:r w:rsidRPr="007C3195">
        <w:rPr>
          <w:rFonts w:asciiTheme="minorHAnsi" w:eastAsiaTheme="minorHAnsi" w:hAnsiTheme="minorHAnsi" w:cstheme="minorBidi"/>
          <w:sz w:val="14"/>
          <w:szCs w:val="14"/>
          <w:lang w:bidi="en-US"/>
        </w:rPr>
        <w:t>Prépare an emulsion by adding (with stirring) 1 ml of the stock ether solution to 35 ml of freshly distilled water which has been warmed to 65-70°C. Heat the mixture slowly</w:t>
      </w:r>
    </w:p>
    <w:p w:rsidR="000F78A0" w:rsidRPr="007C3195" w:rsidRDefault="000F78A0" w:rsidP="007C3195">
      <w:pPr>
        <w:rPr>
          <w:rFonts w:asciiTheme="minorHAnsi" w:eastAsiaTheme="minorHAnsi" w:hAnsiTheme="minorHAnsi" w:cstheme="minorBidi"/>
          <w:sz w:val="14"/>
          <w:szCs w:val="14"/>
          <w:lang w:bidi="en-US"/>
        </w:rPr>
      </w:pPr>
      <w:r w:rsidRPr="007C3195">
        <w:rPr>
          <w:rFonts w:asciiTheme="minorHAnsi" w:eastAsiaTheme="minorHAnsi" w:hAnsiTheme="minorHAnsi" w:cstheme="minorBidi"/>
          <w:sz w:val="14"/>
          <w:szCs w:val="14"/>
          <w:lang w:bidi="en-US"/>
        </w:rPr>
        <w:t>to boiling and allow to simmer until the final volume reaches 30 ml. Cool to room température. This emulsion may be used only on the day prepared.</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4"/>
          <w:szCs w:val="14"/>
          <w:lang w:bidi="en-US"/>
        </w:rPr>
        <w:t xml:space="preserve">Place 1 ml of this emulsion in a centrifuge tube containing 0.2 ml of the patient's serum diluted with ml of normal saline (sodium chloride 0.85%). Shake the mixture thoroughly. Stopper with cotton and allow to stand undisturbed at room température. Readings are taken after twenty-four hours and the reactions are graded in terms </w:t>
      </w:r>
      <w:r w:rsidRPr="007C3195">
        <w:rPr>
          <w:rFonts w:asciiTheme="minorHAnsi" w:eastAsiaTheme="minorHAnsi" w:hAnsiTheme="minorHAnsi" w:cstheme="minorBidi"/>
          <w:sz w:val="18"/>
          <w:szCs w:val="18"/>
          <w:lang w:bidi="en-US"/>
        </w:rPr>
        <w:t>of :-</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0</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plus-minus</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1 plus</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2 plus</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3 plus</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4 plus</w:t>
      </w:r>
    </w:p>
    <w:p w:rsidR="000F78A0" w:rsidRPr="007C3195" w:rsidRDefault="000F78A0" w:rsidP="007C3195">
      <w:pPr>
        <w:rPr>
          <w:rFonts w:asciiTheme="minorHAnsi" w:eastAsiaTheme="minorHAnsi" w:hAnsiTheme="minorHAnsi" w:cstheme="minorBidi"/>
          <w:sz w:val="18"/>
          <w:szCs w:val="18"/>
          <w:lang w:bidi="en-US"/>
        </w:rPr>
      </w:pPr>
    </w:p>
    <w:p w:rsidR="000F78A0" w:rsidRPr="007C3195" w:rsidRDefault="000F78A0" w:rsidP="007C3195">
      <w:pPr>
        <w:rPr>
          <w:rFonts w:asciiTheme="minorHAnsi" w:eastAsiaTheme="minorHAnsi" w:hAnsiTheme="minorHAnsi" w:cstheme="minorBidi"/>
          <w:sz w:val="14"/>
          <w:szCs w:val="14"/>
          <w:lang w:bidi="en-US"/>
        </w:rPr>
      </w:pPr>
      <w:r w:rsidRPr="007C3195">
        <w:rPr>
          <w:rFonts w:asciiTheme="minorHAnsi" w:eastAsiaTheme="minorHAnsi" w:hAnsiTheme="minorHAnsi" w:cstheme="minorBidi"/>
          <w:sz w:val="18"/>
          <w:szCs w:val="18"/>
          <w:lang w:bidi="en-US"/>
        </w:rPr>
        <w:t>A 4 plus reaction indicates complete flocculation leaving the supernatant liquid water clear. A plus-minus reaction designates only slight flocculation. A control tube containing 4 ml of saline solution and 1 ml of emulsion, without sérum, should be made to test the stability of the emulsion. New emulsion must be prepared freshly on the day of the test. It is essential that clean glassware be used. Serum which has been refrigerated for one day or longer may yield false positive tests.</w:t>
      </w:r>
    </w:p>
    <w:p w:rsidR="000F78A0" w:rsidRPr="007C3195" w:rsidRDefault="000F78A0" w:rsidP="007C3195">
      <w:pPr>
        <w:rPr>
          <w:i/>
          <w:sz w:val="16"/>
          <w:szCs w:val="16"/>
        </w:rPr>
      </w:pPr>
    </w:p>
    <w:p w:rsidR="000F78A0" w:rsidRPr="007C3195" w:rsidRDefault="000F78A0" w:rsidP="007C3195">
      <w:pPr>
        <w:rPr>
          <w:i/>
          <w:sz w:val="16"/>
          <w:szCs w:val="16"/>
        </w:rPr>
      </w:pPr>
      <w:r w:rsidRPr="007C3195">
        <w:rPr>
          <w:i/>
          <w:sz w:val="16"/>
          <w:szCs w:val="16"/>
        </w:rPr>
        <w:t>Interpretation</w:t>
      </w:r>
    </w:p>
    <w:p w:rsidR="000F78A0" w:rsidRPr="007C3195" w:rsidRDefault="000F78A0" w:rsidP="007C3195">
      <w:pPr>
        <w:spacing w:before="100" w:beforeAutospacing="1" w:after="100" w:afterAutospacing="1"/>
        <w:rPr>
          <w:sz w:val="16"/>
          <w:szCs w:val="16"/>
        </w:rPr>
      </w:pPr>
      <w:r w:rsidRPr="007C3195">
        <w:rPr>
          <w:sz w:val="18"/>
          <w:szCs w:val="18"/>
        </w:rPr>
        <w:t>The result is expressed as:</w:t>
      </w:r>
      <w:r w:rsidRPr="007C3195">
        <w:rPr>
          <w:sz w:val="16"/>
          <w:szCs w:val="16"/>
        </w:rPr>
        <w:t xml:space="preserve"> </w:t>
      </w:r>
    </w:p>
    <w:p w:rsidR="000F78A0" w:rsidRPr="007C3195" w:rsidRDefault="000F78A0" w:rsidP="007C3195">
      <w:pPr>
        <w:spacing w:before="100" w:beforeAutospacing="1" w:after="100" w:afterAutospacing="1"/>
        <w:rPr>
          <w:sz w:val="18"/>
          <w:szCs w:val="18"/>
        </w:rPr>
      </w:pPr>
      <w:r w:rsidRPr="007C3195">
        <w:rPr>
          <w:sz w:val="18"/>
          <w:szCs w:val="18"/>
        </w:rPr>
        <w:t xml:space="preserve">Normal :    </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0</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plus-minus</w:t>
      </w:r>
    </w:p>
    <w:p w:rsidR="000F78A0" w:rsidRPr="007C3195" w:rsidRDefault="000F78A0" w:rsidP="007C3195">
      <w:pPr>
        <w:spacing w:before="100" w:beforeAutospacing="1" w:after="100" w:afterAutospacing="1"/>
        <w:rPr>
          <w:sz w:val="18"/>
          <w:szCs w:val="18"/>
        </w:rPr>
      </w:pPr>
      <w:r w:rsidRPr="007C3195">
        <w:rPr>
          <w:sz w:val="18"/>
          <w:szCs w:val="18"/>
        </w:rPr>
        <w:t xml:space="preserve">Positive :   </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1 plus</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2 plus</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3 plus</w:t>
      </w:r>
    </w:p>
    <w:p w:rsidR="000F78A0" w:rsidRPr="007C3195" w:rsidRDefault="000F78A0" w:rsidP="007C3195">
      <w:pPr>
        <w:rPr>
          <w:rFonts w:asciiTheme="minorHAnsi" w:eastAsiaTheme="minorHAnsi" w:hAnsiTheme="minorHAnsi" w:cstheme="minorBidi"/>
          <w:sz w:val="18"/>
          <w:szCs w:val="18"/>
          <w:lang w:bidi="en-US"/>
        </w:rPr>
      </w:pPr>
      <w:r w:rsidRPr="007C3195">
        <w:rPr>
          <w:rFonts w:asciiTheme="minorHAnsi" w:eastAsiaTheme="minorHAnsi" w:hAnsiTheme="minorHAnsi" w:cstheme="minorBidi"/>
          <w:sz w:val="18"/>
          <w:szCs w:val="18"/>
          <w:lang w:bidi="en-US"/>
        </w:rPr>
        <w:t>4 plus</w:t>
      </w:r>
    </w:p>
    <w:p w:rsidR="000F78A0" w:rsidRPr="007C3195" w:rsidRDefault="000F78A0" w:rsidP="007C3195">
      <w:pPr>
        <w:spacing w:before="100" w:beforeAutospacing="1" w:after="100" w:afterAutospacing="1"/>
        <w:rPr>
          <w:sz w:val="16"/>
          <w:szCs w:val="16"/>
        </w:rPr>
      </w:pPr>
      <w:r w:rsidRPr="007C3195">
        <w:rPr>
          <w:sz w:val="18"/>
          <w:szCs w:val="18"/>
        </w:rPr>
        <w:t xml:space="preserve"> (b) Thymol turbidity test</w:t>
      </w:r>
      <w:r w:rsidRPr="007C3195">
        <w:rPr>
          <w:sz w:val="16"/>
          <w:szCs w:val="16"/>
        </w:rPr>
        <w:t xml:space="preserve"> </w:t>
      </w:r>
      <w:r w:rsidRPr="007C3195">
        <w:rPr>
          <w:sz w:val="16"/>
          <w:szCs w:val="16"/>
        </w:rPr>
        <w:br/>
      </w:r>
      <w:r w:rsidRPr="007C3195">
        <w:rPr>
          <w:sz w:val="18"/>
          <w:szCs w:val="18"/>
        </w:rPr>
        <w:t>1-4 units  normal</w:t>
      </w:r>
      <w:r w:rsidRPr="007C3195">
        <w:rPr>
          <w:sz w:val="16"/>
          <w:szCs w:val="16"/>
        </w:rPr>
        <w:t xml:space="preserve"> </w:t>
      </w:r>
      <w:r w:rsidRPr="007C3195">
        <w:rPr>
          <w:sz w:val="16"/>
          <w:szCs w:val="16"/>
        </w:rPr>
        <w:br/>
      </w:r>
      <w:r w:rsidRPr="007C3195">
        <w:rPr>
          <w:sz w:val="18"/>
          <w:szCs w:val="18"/>
        </w:rPr>
        <w:t>above 4 units  positive.</w:t>
      </w:r>
      <w:r w:rsidRPr="007C3195">
        <w:rPr>
          <w:sz w:val="16"/>
          <w:szCs w:val="16"/>
        </w:rPr>
        <w:t xml:space="preserve"> </w:t>
      </w:r>
    </w:p>
    <w:p w:rsidR="000F78A0" w:rsidRPr="007C3195" w:rsidRDefault="000F78A0" w:rsidP="007C3195">
      <w:pPr>
        <w:tabs>
          <w:tab w:val="left" w:pos="1208"/>
          <w:tab w:val="right" w:pos="2061"/>
        </w:tabs>
        <w:autoSpaceDE w:val="0"/>
        <w:autoSpaceDN w:val="0"/>
        <w:adjustRightInd w:val="0"/>
        <w:rPr>
          <w:rFonts w:eastAsia="Times New Roman"/>
          <w:sz w:val="12"/>
          <w:szCs w:val="12"/>
        </w:rPr>
      </w:pPr>
    </w:p>
    <w:p w:rsidR="000F78A0" w:rsidRPr="007C3195" w:rsidRDefault="000F78A0" w:rsidP="007C3195">
      <w:pPr>
        <w:spacing w:before="100" w:beforeAutospacing="1" w:after="100" w:afterAutospacing="1"/>
        <w:rPr>
          <w:sz w:val="16"/>
          <w:szCs w:val="16"/>
        </w:rPr>
      </w:pPr>
      <w:r w:rsidRPr="007C3195">
        <w:rPr>
          <w:sz w:val="18"/>
          <w:szCs w:val="18"/>
        </w:rPr>
        <w:t>(b) Thymol turbidity test</w:t>
      </w:r>
      <w:r w:rsidRPr="007C3195">
        <w:rPr>
          <w:sz w:val="16"/>
          <w:szCs w:val="16"/>
        </w:rPr>
        <w:t xml:space="preserve"> </w:t>
      </w:r>
      <w:r w:rsidRPr="007C3195">
        <w:rPr>
          <w:sz w:val="16"/>
          <w:szCs w:val="16"/>
        </w:rPr>
        <w:br/>
      </w:r>
      <w:r w:rsidRPr="007C3195">
        <w:rPr>
          <w:sz w:val="18"/>
          <w:szCs w:val="18"/>
        </w:rPr>
        <w:t>1-4 units  normal</w:t>
      </w:r>
      <w:r w:rsidRPr="007C3195">
        <w:rPr>
          <w:sz w:val="16"/>
          <w:szCs w:val="16"/>
        </w:rPr>
        <w:t xml:space="preserve"> </w:t>
      </w:r>
      <w:r w:rsidRPr="007C3195">
        <w:rPr>
          <w:sz w:val="16"/>
          <w:szCs w:val="16"/>
        </w:rPr>
        <w:br/>
      </w:r>
      <w:r w:rsidRPr="007C3195">
        <w:rPr>
          <w:sz w:val="18"/>
          <w:szCs w:val="18"/>
        </w:rPr>
        <w:t>above 4 units  positive.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(c) Zinc sulphate turbidity test:</w:t>
      </w:r>
      <w:r w:rsidRPr="007C3195">
        <w:rPr>
          <w:sz w:val="16"/>
          <w:szCs w:val="16"/>
        </w:rPr>
        <w:t xml:space="preserve"> </w:t>
      </w:r>
      <w:r w:rsidRPr="007C3195">
        <w:rPr>
          <w:sz w:val="16"/>
          <w:szCs w:val="16"/>
        </w:rPr>
        <w:br/>
      </w:r>
      <w:r w:rsidRPr="007C3195">
        <w:rPr>
          <w:sz w:val="18"/>
          <w:szCs w:val="18"/>
        </w:rPr>
        <w:t>2-12 units  normal</w:t>
      </w:r>
      <w:r w:rsidRPr="007C3195">
        <w:rPr>
          <w:sz w:val="16"/>
          <w:szCs w:val="16"/>
        </w:rPr>
        <w:t xml:space="preserve"> </w:t>
      </w:r>
      <w:r w:rsidRPr="007C3195">
        <w:rPr>
          <w:sz w:val="16"/>
          <w:szCs w:val="16"/>
        </w:rPr>
        <w:br/>
      </w:r>
      <w:r w:rsidRPr="007C3195">
        <w:rPr>
          <w:sz w:val="18"/>
          <w:szCs w:val="18"/>
        </w:rPr>
        <w:t>above 12units   Hepatic jaundice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lastRenderedPageBreak/>
        <w:t>Caution. These tests may also be positive in other conditions with hyperglobulinaemia, e.g., kala</w:t>
      </w:r>
      <w:r w:rsidRPr="007C3195">
        <w:rPr>
          <w:sz w:val="18"/>
          <w:szCs w:val="18"/>
        </w:rPr>
        <w:softHyphen/>
        <w:t>azar, malaria, multiple myelosis, sarcoidosis and collagen diseases.</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(iii) Estimation of serum prothrombin level. A low serum prothrombin level, not im</w:t>
      </w:r>
      <w:r w:rsidRPr="007C3195">
        <w:rPr>
          <w:sz w:val="18"/>
          <w:szCs w:val="18"/>
        </w:rPr>
        <w:softHyphen/>
        <w:t>proving after administration of vitamin K, shows liver damage.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3. Serum Cholesterol</w:t>
      </w:r>
      <w:r w:rsidRPr="007C3195">
        <w:rPr>
          <w:sz w:val="16"/>
          <w:szCs w:val="16"/>
        </w:rPr>
        <w:t xml:space="preserve"> </w:t>
      </w:r>
      <w:r w:rsidRPr="007C3195">
        <w:rPr>
          <w:sz w:val="16"/>
          <w:szCs w:val="16"/>
        </w:rPr>
        <w:br/>
      </w:r>
      <w:r w:rsidRPr="007C3195">
        <w:rPr>
          <w:sz w:val="18"/>
          <w:szCs w:val="18"/>
        </w:rPr>
        <w:t>Normal</w:t>
      </w:r>
      <w:r w:rsidRPr="007C3195">
        <w:rPr>
          <w:sz w:val="16"/>
          <w:szCs w:val="16"/>
        </w:rPr>
        <w:t xml:space="preserve"> </w:t>
      </w:r>
      <w:r w:rsidRPr="007C3195">
        <w:rPr>
          <w:sz w:val="18"/>
          <w:szCs w:val="18"/>
        </w:rPr>
        <w:t>150 - 250 mg/100 ml.</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Raised in obstructive jaundice (exclude</w:t>
      </w:r>
      <w:r w:rsidRPr="007C3195">
        <w:rPr>
          <w:sz w:val="16"/>
          <w:szCs w:val="16"/>
        </w:rPr>
        <w:t xml:space="preserve">  </w:t>
      </w:r>
      <w:r w:rsidRPr="007C3195">
        <w:rPr>
          <w:sz w:val="18"/>
          <w:szCs w:val="18"/>
        </w:rPr>
        <w:t>other causes):</w:t>
      </w:r>
      <w:r w:rsidRPr="007C3195">
        <w:rPr>
          <w:sz w:val="16"/>
          <w:szCs w:val="16"/>
        </w:rPr>
        <w:t xml:space="preserve"> </w:t>
      </w:r>
      <w:r w:rsidRPr="007C3195">
        <w:rPr>
          <w:sz w:val="16"/>
          <w:szCs w:val="16"/>
        </w:rPr>
        <w:br/>
      </w:r>
      <w:r w:rsidRPr="007C3195">
        <w:rPr>
          <w:sz w:val="18"/>
          <w:szCs w:val="18"/>
        </w:rPr>
        <w:t>Lowered in   Haemolytic jaundice.</w:t>
      </w:r>
      <w:r w:rsidRPr="007C3195">
        <w:rPr>
          <w:sz w:val="16"/>
          <w:szCs w:val="16"/>
        </w:rPr>
        <w:t xml:space="preserve"> </w:t>
      </w:r>
    </w:p>
    <w:p w:rsidR="000F78A0" w:rsidRPr="007C3195" w:rsidRDefault="000F78A0" w:rsidP="007C3195">
      <w:pPr>
        <w:autoSpaceDE w:val="0"/>
        <w:autoSpaceDN w:val="0"/>
        <w:adjustRightInd w:val="0"/>
        <w:rPr>
          <w:rFonts w:eastAsia="Times New Roman"/>
          <w:sz w:val="12"/>
          <w:szCs w:val="12"/>
        </w:rPr>
      </w:pPr>
      <w:r w:rsidRPr="007C3195">
        <w:rPr>
          <w:sz w:val="18"/>
          <w:szCs w:val="18"/>
        </w:rPr>
        <w:t>V. Tests based on enzyme synthesis:</w:t>
      </w:r>
    </w:p>
    <w:p w:rsidR="000F78A0" w:rsidRPr="007C3195" w:rsidRDefault="000F78A0" w:rsidP="007C3195">
      <w:pPr>
        <w:tabs>
          <w:tab w:val="right" w:pos="3110"/>
        </w:tabs>
        <w:autoSpaceDE w:val="0"/>
        <w:autoSpaceDN w:val="0"/>
        <w:adjustRightInd w:val="0"/>
        <w:rPr>
          <w:rFonts w:eastAsia="Times New Roman"/>
          <w:sz w:val="12"/>
          <w:szCs w:val="12"/>
        </w:rPr>
      </w:pPr>
    </w:p>
    <w:p w:rsidR="000F78A0" w:rsidRPr="007C3195" w:rsidRDefault="000F78A0" w:rsidP="007C3195">
      <w:pPr>
        <w:spacing w:before="100" w:beforeAutospacing="1" w:after="100" w:afterAutospacing="1"/>
        <w:rPr>
          <w:sz w:val="16"/>
          <w:szCs w:val="16"/>
        </w:rPr>
      </w:pPr>
      <w:r w:rsidRPr="007C3195">
        <w:rPr>
          <w:sz w:val="18"/>
          <w:szCs w:val="18"/>
        </w:rPr>
        <w:t>1. Serum alkaline phosphatase: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Produced by liver osteoblasts.</w:t>
      </w:r>
      <w:r w:rsidRPr="007C3195">
        <w:rPr>
          <w:sz w:val="16"/>
          <w:szCs w:val="16"/>
        </w:rPr>
        <w:t xml:space="preserve"> </w:t>
      </w:r>
      <w:r w:rsidRPr="007C3195">
        <w:rPr>
          <w:sz w:val="16"/>
          <w:szCs w:val="16"/>
        </w:rPr>
        <w:br/>
      </w:r>
      <w:r w:rsidRPr="007C3195">
        <w:rPr>
          <w:sz w:val="18"/>
          <w:szCs w:val="18"/>
        </w:rPr>
        <w:t> Normal 3-13 King Armstrong units.</w:t>
      </w:r>
      <w:r w:rsidRPr="007C3195">
        <w:rPr>
          <w:sz w:val="16"/>
          <w:szCs w:val="16"/>
        </w:rPr>
        <w:t xml:space="preserve"> </w:t>
      </w:r>
      <w:r w:rsidRPr="007C3195">
        <w:rPr>
          <w:sz w:val="16"/>
          <w:szCs w:val="16"/>
        </w:rPr>
        <w:br/>
      </w:r>
      <w:r w:rsidRPr="007C3195">
        <w:rPr>
          <w:sz w:val="18"/>
          <w:szCs w:val="18"/>
        </w:rPr>
        <w:t> Raised in</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(i) Obstructive jaundice. (ii) Space occupying lesions of the liver.</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Lowered in  Severe liver damage.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2.  Serum glutamic oxaloacetic transaminase</w:t>
      </w:r>
      <w:r w:rsidRPr="007C3195">
        <w:rPr>
          <w:sz w:val="16"/>
          <w:szCs w:val="16"/>
        </w:rPr>
        <w:t xml:space="preserve"> </w:t>
      </w:r>
      <w:r w:rsidRPr="007C3195">
        <w:rPr>
          <w:sz w:val="16"/>
          <w:szCs w:val="16"/>
        </w:rPr>
        <w:br/>
      </w:r>
      <w:r w:rsidRPr="007C3195">
        <w:rPr>
          <w:sz w:val="18"/>
          <w:szCs w:val="18"/>
        </w:rPr>
        <w:t> (S. G.P. T)</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Normal   5-40 units.</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Raised in</w:t>
      </w:r>
      <w:r w:rsidRPr="007C3195">
        <w:rPr>
          <w:sz w:val="16"/>
          <w:szCs w:val="16"/>
        </w:rPr>
        <w:t xml:space="preserve"> </w:t>
      </w:r>
      <w:r w:rsidRPr="007C3195">
        <w:rPr>
          <w:sz w:val="16"/>
          <w:szCs w:val="16"/>
        </w:rPr>
        <w:br/>
      </w:r>
      <w:r w:rsidRPr="007C3195">
        <w:rPr>
          <w:sz w:val="18"/>
          <w:szCs w:val="18"/>
        </w:rPr>
        <w:t>(i) Liver damage,</w:t>
      </w:r>
      <w:r w:rsidRPr="007C3195">
        <w:rPr>
          <w:sz w:val="16"/>
          <w:szCs w:val="16"/>
        </w:rPr>
        <w:t xml:space="preserve"> </w:t>
      </w:r>
      <w:r w:rsidRPr="007C3195">
        <w:rPr>
          <w:sz w:val="16"/>
          <w:szCs w:val="16"/>
        </w:rPr>
        <w:br/>
      </w:r>
      <w:r w:rsidRPr="007C3195">
        <w:rPr>
          <w:sz w:val="18"/>
          <w:szCs w:val="18"/>
        </w:rPr>
        <w:t>(ii) Myocardial damage.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The level is raised in proportion to the extent of damage. However, myocardial damage should be .excluded.</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3. Serum  glutamic pyruvic transaminase (S. G. P. T).</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Normal  120-500 units</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Importance of Enzyme Tests:</w:t>
      </w:r>
      <w:r w:rsidRPr="007C3195">
        <w:rPr>
          <w:sz w:val="16"/>
          <w:szCs w:val="16"/>
        </w:rPr>
        <w:t xml:space="preserve"> </w:t>
      </w:r>
      <w:r w:rsidRPr="007C3195">
        <w:rPr>
          <w:sz w:val="16"/>
          <w:szCs w:val="16"/>
        </w:rPr>
        <w:br/>
      </w:r>
      <w:r w:rsidRPr="007C3195">
        <w:rPr>
          <w:sz w:val="18"/>
          <w:szCs w:val="18"/>
        </w:rPr>
        <w:t>(i) Early detection of infective hepatitis</w:t>
      </w:r>
      <w:r w:rsidRPr="007C3195">
        <w:rPr>
          <w:sz w:val="16"/>
          <w:szCs w:val="16"/>
        </w:rPr>
        <w:t xml:space="preserve"> </w:t>
      </w:r>
      <w:r w:rsidRPr="007C3195">
        <w:rPr>
          <w:sz w:val="16"/>
          <w:szCs w:val="16"/>
        </w:rPr>
        <w:br/>
      </w:r>
      <w:r w:rsidRPr="007C3195">
        <w:rPr>
          <w:sz w:val="18"/>
          <w:szCs w:val="18"/>
        </w:rPr>
        <w:t>(ii) Detection of mild damages due to drugs.</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VI. Test based on hormonal regulation:</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Urine Ketosteroid Estimation:</w:t>
      </w:r>
      <w:r w:rsidRPr="007C3195">
        <w:rPr>
          <w:sz w:val="16"/>
          <w:szCs w:val="16"/>
        </w:rPr>
        <w:t xml:space="preserve"> </w:t>
      </w:r>
      <w:r w:rsidRPr="007C3195">
        <w:rPr>
          <w:sz w:val="16"/>
          <w:szCs w:val="16"/>
        </w:rPr>
        <w:br/>
      </w:r>
      <w:r w:rsidRPr="007C3195">
        <w:rPr>
          <w:sz w:val="18"/>
          <w:szCs w:val="18"/>
        </w:rPr>
        <w:t>Sex hormones are metabolised in the liver and excreted in the urine as 17-ketosteroids. In liver damage, ketosteroids are diminished in urine.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VII. Test based on a absorption and storage of iron.</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Estimation of Serum Iron:</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lastRenderedPageBreak/>
        <w:t>Normal  80-140 mg. per 100 ml.</w:t>
      </w:r>
      <w:r w:rsidRPr="007C3195">
        <w:rPr>
          <w:sz w:val="16"/>
          <w:szCs w:val="16"/>
        </w:rPr>
        <w:t xml:space="preserve"> </w:t>
      </w:r>
      <w:r w:rsidRPr="007C3195">
        <w:rPr>
          <w:sz w:val="16"/>
          <w:szCs w:val="16"/>
        </w:rPr>
        <w:br/>
      </w:r>
      <w:r w:rsidRPr="007C3195">
        <w:rPr>
          <w:sz w:val="18"/>
          <w:szCs w:val="18"/>
        </w:rPr>
        <w:t>Raised in</w:t>
      </w:r>
      <w:r w:rsidRPr="007C3195">
        <w:rPr>
          <w:sz w:val="16"/>
          <w:szCs w:val="16"/>
        </w:rPr>
        <w:t xml:space="preserve"> </w:t>
      </w:r>
      <w:r w:rsidRPr="007C3195">
        <w:rPr>
          <w:sz w:val="16"/>
          <w:szCs w:val="16"/>
        </w:rPr>
        <w:br/>
      </w:r>
      <w:r w:rsidRPr="007C3195">
        <w:rPr>
          <w:sz w:val="18"/>
          <w:szCs w:val="18"/>
        </w:rPr>
        <w:t>(i) Acute hepatic injury (ii) Haemolysis (iii) Abnormal absorption.</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bCs/>
          <w:sz w:val="18"/>
          <w:szCs w:val="18"/>
        </w:rPr>
        <w:t>Selections of Tests</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Jaundice: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Serum bilirubin estimation with van den Bergh reaction Serum alkaline phosphatase Sero-flocculation test (iv) Serum cholesterol (v) Urinary and faecal urobifinogen (vi) Bile salts and pigment in urine.</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Hepatitis</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(a) Pre-icteric:</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(b) Icteric:</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(i)  Bile pigment in urine</w:t>
      </w:r>
      <w:r w:rsidRPr="007C3195">
        <w:rPr>
          <w:sz w:val="16"/>
          <w:szCs w:val="16"/>
        </w:rPr>
        <w:t xml:space="preserve"> </w:t>
      </w:r>
      <w:r w:rsidRPr="007C3195">
        <w:rPr>
          <w:sz w:val="16"/>
          <w:szCs w:val="16"/>
        </w:rPr>
        <w:br/>
      </w:r>
      <w:r w:rsidRPr="007C3195">
        <w:rPr>
          <w:sz w:val="18"/>
          <w:szCs w:val="18"/>
        </w:rPr>
        <w:t>(ii)  S.G.O.T. and other enzymes.</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(i)  Bile pigment and urobilinogen in</w:t>
      </w:r>
      <w:r w:rsidRPr="007C3195">
        <w:rPr>
          <w:sz w:val="16"/>
          <w:szCs w:val="16"/>
        </w:rPr>
        <w:t xml:space="preserve"> </w:t>
      </w:r>
      <w:r w:rsidRPr="007C3195">
        <w:rPr>
          <w:sz w:val="16"/>
          <w:szCs w:val="16"/>
        </w:rPr>
        <w:br/>
      </w:r>
      <w:r w:rsidRPr="007C3195">
        <w:rPr>
          <w:sz w:val="18"/>
          <w:szCs w:val="18"/>
        </w:rPr>
        <w:t> urine</w:t>
      </w:r>
      <w:r w:rsidRPr="007C3195">
        <w:rPr>
          <w:sz w:val="16"/>
          <w:szCs w:val="16"/>
        </w:rPr>
        <w:t xml:space="preserve"> </w:t>
      </w:r>
      <w:r w:rsidRPr="007C3195">
        <w:rPr>
          <w:sz w:val="16"/>
          <w:szCs w:val="16"/>
        </w:rPr>
        <w:br/>
      </w:r>
      <w:r w:rsidRPr="007C3195">
        <w:rPr>
          <w:sz w:val="18"/>
          <w:szCs w:val="18"/>
        </w:rPr>
        <w:t>(ii)  Enzymes</w:t>
      </w:r>
      <w:r w:rsidRPr="007C3195">
        <w:rPr>
          <w:sz w:val="16"/>
          <w:szCs w:val="16"/>
        </w:rPr>
        <w:t xml:space="preserve"> </w:t>
      </w:r>
      <w:r w:rsidRPr="007C3195">
        <w:rPr>
          <w:sz w:val="16"/>
          <w:szCs w:val="16"/>
        </w:rPr>
        <w:br/>
      </w:r>
      <w:r w:rsidRPr="007C3195">
        <w:rPr>
          <w:sz w:val="18"/>
          <w:szCs w:val="18"/>
        </w:rPr>
        <w:t>(ifi)  Sero-flocculation tests.</w:t>
      </w:r>
      <w:r w:rsidRPr="007C3195">
        <w:rPr>
          <w:sz w:val="16"/>
          <w:szCs w:val="16"/>
        </w:rPr>
        <w:t xml:space="preserve"> </w:t>
      </w:r>
      <w:r w:rsidRPr="007C3195">
        <w:rPr>
          <w:sz w:val="16"/>
          <w:szCs w:val="16"/>
        </w:rPr>
        <w:br/>
      </w:r>
      <w:r w:rsidRPr="007C3195">
        <w:rPr>
          <w:sz w:val="18"/>
          <w:szCs w:val="18"/>
        </w:rPr>
        <w:t>(c) Chronic:</w:t>
      </w:r>
      <w:r w:rsidRPr="007C3195">
        <w:rPr>
          <w:sz w:val="16"/>
          <w:szCs w:val="16"/>
        </w:rPr>
        <w:t xml:space="preserve"> </w:t>
      </w:r>
      <w:r w:rsidRPr="007C3195">
        <w:rPr>
          <w:sz w:val="16"/>
          <w:szCs w:val="16"/>
        </w:rPr>
        <w:br/>
      </w:r>
      <w:r w:rsidRPr="007C3195">
        <w:rPr>
          <w:sz w:val="18"/>
          <w:szCs w:val="18"/>
        </w:rPr>
        <w:t>(i) Serum proteins (ii) Bromsulphthalein test.</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Liver Cirrhosis.,</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(i) Seroflocculation</w:t>
      </w:r>
      <w:r w:rsidRPr="007C3195">
        <w:rPr>
          <w:sz w:val="16"/>
          <w:szCs w:val="16"/>
        </w:rPr>
        <w:t xml:space="preserve"> </w:t>
      </w:r>
      <w:r w:rsidRPr="007C3195">
        <w:rPr>
          <w:sz w:val="16"/>
          <w:szCs w:val="16"/>
        </w:rPr>
        <w:br/>
      </w:r>
      <w:r w:rsidRPr="007C3195">
        <w:rPr>
          <w:sz w:val="18"/>
          <w:szCs w:val="18"/>
        </w:rPr>
        <w:t>(ii) Serum proteins</w:t>
      </w:r>
      <w:r w:rsidRPr="007C3195">
        <w:rPr>
          <w:sz w:val="16"/>
          <w:szCs w:val="16"/>
        </w:rPr>
        <w:t xml:space="preserve"> </w:t>
      </w:r>
      <w:r w:rsidRPr="007C3195">
        <w:rPr>
          <w:sz w:val="16"/>
          <w:szCs w:val="16"/>
        </w:rPr>
        <w:br/>
      </w:r>
      <w:r w:rsidRPr="007C3195">
        <w:rPr>
          <w:sz w:val="18"/>
          <w:szCs w:val="18"/>
        </w:rPr>
        <w:t>(iii) Bromsulphthalein.</w:t>
      </w:r>
      <w:r w:rsidRPr="007C3195">
        <w:rPr>
          <w:sz w:val="16"/>
          <w:szCs w:val="16"/>
        </w:rPr>
        <w:t xml:space="preserve"> </w:t>
      </w:r>
    </w:p>
    <w:p w:rsidR="000F78A0" w:rsidRPr="007C3195" w:rsidRDefault="000F78A0" w:rsidP="007C3195">
      <w:pPr>
        <w:spacing w:before="100" w:beforeAutospacing="1" w:after="100" w:afterAutospacing="1"/>
        <w:rPr>
          <w:sz w:val="16"/>
          <w:szCs w:val="16"/>
        </w:rPr>
      </w:pPr>
      <w:r w:rsidRPr="007C3195">
        <w:rPr>
          <w:sz w:val="18"/>
          <w:szCs w:val="18"/>
        </w:rPr>
        <w:t>Neoplasms and space occupying lesions:</w:t>
      </w:r>
      <w:r w:rsidRPr="007C3195">
        <w:rPr>
          <w:sz w:val="16"/>
          <w:szCs w:val="16"/>
        </w:rPr>
        <w:t xml:space="preserve"> </w:t>
      </w:r>
    </w:p>
    <w:p w:rsidR="000F78A0" w:rsidRPr="007C3195" w:rsidRDefault="000F78A0" w:rsidP="007C3195">
      <w:pPr>
        <w:tabs>
          <w:tab w:val="left" w:pos="2"/>
          <w:tab w:val="left" w:pos="197"/>
        </w:tabs>
        <w:autoSpaceDE w:val="0"/>
        <w:autoSpaceDN w:val="0"/>
        <w:adjustRightInd w:val="0"/>
        <w:ind w:left="197" w:hanging="195"/>
        <w:rPr>
          <w:rFonts w:eastAsia="Times New Roman"/>
          <w:sz w:val="12"/>
          <w:szCs w:val="12"/>
        </w:rPr>
      </w:pPr>
      <w:r w:rsidRPr="007C3195">
        <w:rPr>
          <w:sz w:val="18"/>
          <w:szCs w:val="18"/>
        </w:rPr>
        <w:t>- Serum enzymes.</w:t>
      </w:r>
      <w:r w:rsidRPr="007C3195">
        <w:rPr>
          <w:sz w:val="16"/>
          <w:szCs w:val="16"/>
        </w:rPr>
        <w:t xml:space="preserve"> </w:t>
      </w:r>
      <w:r w:rsidRPr="007C3195">
        <w:rPr>
          <w:sz w:val="16"/>
          <w:szCs w:val="16"/>
        </w:rPr>
        <w:br/>
      </w:r>
    </w:p>
    <w:p w:rsidR="000F78A0" w:rsidRPr="007C3195" w:rsidRDefault="000F78A0" w:rsidP="007C3195">
      <w:pPr>
        <w:tabs>
          <w:tab w:val="left" w:pos="2"/>
          <w:tab w:val="left" w:pos="197"/>
        </w:tabs>
        <w:autoSpaceDE w:val="0"/>
        <w:autoSpaceDN w:val="0"/>
        <w:adjustRightInd w:val="0"/>
        <w:rPr>
          <w:rFonts w:eastAsia="Times New Roman"/>
          <w:sz w:val="12"/>
          <w:szCs w:val="12"/>
        </w:rPr>
      </w:pPr>
    </w:p>
    <w:p w:rsidR="000F78A0" w:rsidRPr="007C3195" w:rsidRDefault="000F78A0" w:rsidP="007C3195">
      <w:pPr>
        <w:tabs>
          <w:tab w:val="left" w:pos="1008"/>
          <w:tab w:val="right" w:pos="2732"/>
        </w:tabs>
        <w:autoSpaceDE w:val="0"/>
        <w:autoSpaceDN w:val="0"/>
        <w:adjustRightInd w:val="0"/>
        <w:ind w:left="1008"/>
        <w:rPr>
          <w:rFonts w:eastAsia="Times New Roman"/>
          <w:b/>
          <w:bCs/>
          <w:sz w:val="32"/>
          <w:szCs w:val="32"/>
        </w:rPr>
      </w:pPr>
      <w:r w:rsidRPr="007C3195">
        <w:rPr>
          <w:rFonts w:eastAsia="Times New Roman"/>
          <w:b/>
          <w:bCs/>
          <w:sz w:val="32"/>
          <w:szCs w:val="32"/>
        </w:rPr>
        <w:t>LIVER BIOPSY</w:t>
      </w:r>
    </w:p>
    <w:p w:rsidR="000F78A0" w:rsidRPr="007C3195" w:rsidRDefault="000F78A0" w:rsidP="007C3195">
      <w:pPr>
        <w:tabs>
          <w:tab w:val="left" w:pos="1008"/>
          <w:tab w:val="right" w:pos="2732"/>
        </w:tabs>
        <w:autoSpaceDE w:val="0"/>
        <w:autoSpaceDN w:val="0"/>
        <w:adjustRightInd w:val="0"/>
        <w:rPr>
          <w:rFonts w:eastAsia="Times New Roman"/>
          <w:sz w:val="12"/>
          <w:szCs w:val="12"/>
        </w:rPr>
      </w:pPr>
    </w:p>
    <w:p w:rsidR="000F78A0" w:rsidRPr="007C3195" w:rsidRDefault="000F78A0" w:rsidP="007C3195">
      <w:pPr>
        <w:tabs>
          <w:tab w:val="right" w:pos="636"/>
        </w:tabs>
        <w:autoSpaceDE w:val="0"/>
        <w:autoSpaceDN w:val="0"/>
        <w:adjustRightInd w:val="0"/>
        <w:rPr>
          <w:rFonts w:eastAsia="Times New Roman"/>
          <w:b/>
          <w:bCs/>
          <w:sz w:val="32"/>
          <w:szCs w:val="32"/>
        </w:rPr>
      </w:pPr>
      <w:r w:rsidRPr="007C3195">
        <w:rPr>
          <w:rFonts w:eastAsia="Times New Roman"/>
          <w:b/>
          <w:bCs/>
          <w:sz w:val="32"/>
          <w:szCs w:val="32"/>
        </w:rPr>
        <w:t>Uses</w:t>
      </w:r>
    </w:p>
    <w:p w:rsidR="000F78A0" w:rsidRPr="007C3195" w:rsidRDefault="000F78A0" w:rsidP="007C3195">
      <w:pPr>
        <w:tabs>
          <w:tab w:val="right" w:pos="636"/>
        </w:tabs>
        <w:autoSpaceDE w:val="0"/>
        <w:autoSpaceDN w:val="0"/>
        <w:adjustRightInd w:val="0"/>
        <w:rPr>
          <w:rFonts w:eastAsia="Times New Roman"/>
          <w:sz w:val="12"/>
          <w:szCs w:val="12"/>
        </w:rPr>
      </w:pPr>
    </w:p>
    <w:p w:rsidR="000F78A0" w:rsidRPr="007C3195" w:rsidRDefault="000F78A0" w:rsidP="007C3195">
      <w:pPr>
        <w:tabs>
          <w:tab w:val="left" w:pos="736"/>
        </w:tabs>
        <w:autoSpaceDE w:val="0"/>
        <w:autoSpaceDN w:val="0"/>
        <w:adjustRightInd w:val="0"/>
        <w:ind w:left="736"/>
        <w:rPr>
          <w:rFonts w:eastAsia="Times New Roman"/>
          <w:sz w:val="12"/>
          <w:szCs w:val="12"/>
        </w:rPr>
      </w:pPr>
      <w:r w:rsidRPr="007C3195">
        <w:rPr>
          <w:rFonts w:eastAsia="Times New Roman"/>
          <w:sz w:val="12"/>
          <w:szCs w:val="12"/>
        </w:rPr>
        <w:t>1. Differential diagnosis.</w:t>
      </w:r>
    </w:p>
    <w:p w:rsidR="000F78A0" w:rsidRPr="007C3195" w:rsidRDefault="000F78A0" w:rsidP="007C3195">
      <w:pPr>
        <w:tabs>
          <w:tab w:val="left" w:pos="709"/>
          <w:tab w:val="left" w:pos="779"/>
        </w:tabs>
        <w:autoSpaceDE w:val="0"/>
        <w:autoSpaceDN w:val="0"/>
        <w:adjustRightInd w:val="0"/>
        <w:ind w:left="709" w:firstLine="70"/>
        <w:rPr>
          <w:rFonts w:eastAsia="Times New Roman"/>
          <w:sz w:val="12"/>
          <w:szCs w:val="12"/>
        </w:rPr>
      </w:pPr>
      <w:r w:rsidRPr="007C3195">
        <w:rPr>
          <w:rFonts w:eastAsia="Times New Roman"/>
          <w:sz w:val="12"/>
          <w:szCs w:val="12"/>
        </w:rPr>
        <w:t xml:space="preserve">(i) Hepatomegaly </w:t>
      </w:r>
    </w:p>
    <w:p w:rsidR="000F78A0" w:rsidRPr="007C3195" w:rsidRDefault="000F78A0" w:rsidP="007C3195">
      <w:pPr>
        <w:tabs>
          <w:tab w:val="left" w:pos="709"/>
          <w:tab w:val="left" w:pos="779"/>
        </w:tabs>
        <w:autoSpaceDE w:val="0"/>
        <w:autoSpaceDN w:val="0"/>
        <w:adjustRightInd w:val="0"/>
        <w:ind w:left="709" w:firstLine="70"/>
        <w:rPr>
          <w:rFonts w:eastAsia="Times New Roman"/>
          <w:sz w:val="12"/>
          <w:szCs w:val="12"/>
        </w:rPr>
      </w:pPr>
      <w:r w:rsidRPr="007C3195">
        <w:rPr>
          <w:rFonts w:eastAsia="Times New Roman"/>
          <w:sz w:val="12"/>
          <w:szCs w:val="12"/>
        </w:rPr>
        <w:t xml:space="preserve">(ii) Jaundice </w:t>
      </w:r>
    </w:p>
    <w:p w:rsidR="000F78A0" w:rsidRPr="007C3195" w:rsidRDefault="000F78A0" w:rsidP="007C3195">
      <w:pPr>
        <w:numPr>
          <w:ilvl w:val="0"/>
          <w:numId w:val="35"/>
        </w:numPr>
        <w:tabs>
          <w:tab w:val="left" w:pos="709"/>
          <w:tab w:val="left" w:pos="779"/>
        </w:tabs>
        <w:autoSpaceDE w:val="0"/>
        <w:autoSpaceDN w:val="0"/>
        <w:adjustRightInd w:val="0"/>
        <w:contextualSpacing/>
        <w:rPr>
          <w:rFonts w:eastAsia="Times New Roman"/>
          <w:sz w:val="12"/>
          <w:szCs w:val="12"/>
        </w:rPr>
      </w:pPr>
      <w:r w:rsidRPr="007C3195">
        <w:rPr>
          <w:rFonts w:eastAsia="Times New Roman"/>
          <w:sz w:val="12"/>
          <w:szCs w:val="12"/>
        </w:rPr>
        <w:t xml:space="preserve">Abnormal liver function tests. </w:t>
      </w:r>
    </w:p>
    <w:p w:rsidR="000F78A0" w:rsidRPr="007C3195" w:rsidRDefault="000F78A0" w:rsidP="007C3195">
      <w:pPr>
        <w:numPr>
          <w:ilvl w:val="0"/>
          <w:numId w:val="31"/>
        </w:numPr>
        <w:tabs>
          <w:tab w:val="left" w:pos="709"/>
          <w:tab w:val="left" w:pos="779"/>
        </w:tabs>
        <w:autoSpaceDE w:val="0"/>
        <w:autoSpaceDN w:val="0"/>
        <w:adjustRightInd w:val="0"/>
        <w:contextualSpacing/>
        <w:rPr>
          <w:rFonts w:eastAsia="Times New Roman"/>
          <w:sz w:val="12"/>
          <w:szCs w:val="12"/>
        </w:rPr>
      </w:pPr>
      <w:r w:rsidRPr="007C3195">
        <w:rPr>
          <w:rFonts w:eastAsia="Times New Roman"/>
          <w:sz w:val="12"/>
          <w:szCs w:val="12"/>
        </w:rPr>
        <w:t>Detection of intrahepatic tumours.</w:t>
      </w:r>
    </w:p>
    <w:p w:rsidR="000F78A0" w:rsidRPr="007C3195" w:rsidRDefault="000F78A0" w:rsidP="007C3195">
      <w:pPr>
        <w:tabs>
          <w:tab w:val="left" w:pos="709"/>
          <w:tab w:val="left" w:pos="779"/>
        </w:tabs>
        <w:autoSpaceDE w:val="0"/>
        <w:autoSpaceDN w:val="0"/>
        <w:adjustRightInd w:val="0"/>
        <w:rPr>
          <w:rFonts w:eastAsia="Times New Roman"/>
          <w:sz w:val="12"/>
          <w:szCs w:val="12"/>
        </w:rPr>
      </w:pPr>
    </w:p>
    <w:p w:rsidR="000F78A0" w:rsidRPr="007C3195" w:rsidRDefault="000F78A0" w:rsidP="007C3195">
      <w:pPr>
        <w:tabs>
          <w:tab w:val="left" w:pos="309"/>
        </w:tabs>
        <w:autoSpaceDE w:val="0"/>
        <w:autoSpaceDN w:val="0"/>
        <w:adjustRightInd w:val="0"/>
        <w:ind w:firstLine="309"/>
        <w:rPr>
          <w:rFonts w:eastAsia="Times New Roman"/>
          <w:sz w:val="12"/>
          <w:szCs w:val="12"/>
        </w:rPr>
      </w:pPr>
      <w:r w:rsidRPr="007C3195">
        <w:rPr>
          <w:rFonts w:eastAsia="Times New Roman"/>
          <w:sz w:val="12"/>
          <w:szCs w:val="12"/>
        </w:rPr>
        <w:t>3. Diagnosis of systemic inflammatory or granulomatous disorders</w:t>
      </w:r>
    </w:p>
    <w:p w:rsidR="000F78A0" w:rsidRPr="007C3195" w:rsidRDefault="000F78A0" w:rsidP="007C3195">
      <w:pPr>
        <w:tabs>
          <w:tab w:val="left" w:pos="309"/>
        </w:tabs>
        <w:autoSpaceDE w:val="0"/>
        <w:autoSpaceDN w:val="0"/>
        <w:adjustRightInd w:val="0"/>
        <w:rPr>
          <w:rFonts w:eastAsia="Times New Roman"/>
          <w:sz w:val="12"/>
          <w:szCs w:val="12"/>
        </w:rPr>
      </w:pPr>
    </w:p>
    <w:p w:rsidR="000F78A0" w:rsidRPr="007C3195" w:rsidRDefault="000F78A0" w:rsidP="007C3195">
      <w:pPr>
        <w:numPr>
          <w:ilvl w:val="0"/>
          <w:numId w:val="207"/>
        </w:numPr>
        <w:tabs>
          <w:tab w:val="left" w:pos="709"/>
          <w:tab w:val="left" w:pos="779"/>
        </w:tabs>
        <w:autoSpaceDE w:val="0"/>
        <w:autoSpaceDN w:val="0"/>
        <w:adjustRightInd w:val="0"/>
        <w:contextualSpacing/>
        <w:rPr>
          <w:rFonts w:eastAsia="Times New Roman"/>
          <w:sz w:val="12"/>
          <w:szCs w:val="12"/>
        </w:rPr>
      </w:pPr>
      <w:r w:rsidRPr="007C3195">
        <w:rPr>
          <w:rFonts w:eastAsia="Times New Roman"/>
          <w:sz w:val="12"/>
          <w:szCs w:val="12"/>
        </w:rPr>
        <w:t xml:space="preserve">Tuberculosis </w:t>
      </w:r>
    </w:p>
    <w:p w:rsidR="000F78A0" w:rsidRPr="007C3195" w:rsidRDefault="000F78A0" w:rsidP="007C3195">
      <w:pPr>
        <w:numPr>
          <w:ilvl w:val="0"/>
          <w:numId w:val="207"/>
        </w:numPr>
        <w:tabs>
          <w:tab w:val="left" w:pos="709"/>
          <w:tab w:val="left" w:pos="779"/>
        </w:tabs>
        <w:autoSpaceDE w:val="0"/>
        <w:autoSpaceDN w:val="0"/>
        <w:adjustRightInd w:val="0"/>
        <w:contextualSpacing/>
        <w:rPr>
          <w:rFonts w:eastAsia="Times New Roman"/>
          <w:sz w:val="12"/>
          <w:szCs w:val="12"/>
        </w:rPr>
      </w:pPr>
      <w:r w:rsidRPr="007C3195">
        <w:rPr>
          <w:rFonts w:eastAsia="Times New Roman"/>
          <w:sz w:val="12"/>
          <w:szCs w:val="12"/>
        </w:rPr>
        <w:t xml:space="preserve">Sarcoidosis </w:t>
      </w:r>
    </w:p>
    <w:p w:rsidR="000F78A0" w:rsidRPr="007C3195" w:rsidRDefault="000F78A0" w:rsidP="007C3195">
      <w:pPr>
        <w:numPr>
          <w:ilvl w:val="0"/>
          <w:numId w:val="207"/>
        </w:numPr>
        <w:tabs>
          <w:tab w:val="left" w:pos="709"/>
          <w:tab w:val="left" w:pos="779"/>
        </w:tabs>
        <w:autoSpaceDE w:val="0"/>
        <w:autoSpaceDN w:val="0"/>
        <w:adjustRightInd w:val="0"/>
        <w:contextualSpacing/>
        <w:rPr>
          <w:rFonts w:eastAsia="Times New Roman"/>
          <w:sz w:val="12"/>
          <w:szCs w:val="12"/>
        </w:rPr>
      </w:pPr>
      <w:r w:rsidRPr="007C3195">
        <w:rPr>
          <w:rFonts w:eastAsia="Times New Roman"/>
          <w:sz w:val="12"/>
          <w:szCs w:val="12"/>
        </w:rPr>
        <w:t xml:space="preserve">Brucellosis </w:t>
      </w:r>
    </w:p>
    <w:p w:rsidR="000F78A0" w:rsidRPr="007C3195" w:rsidRDefault="000F78A0" w:rsidP="007C3195">
      <w:pPr>
        <w:numPr>
          <w:ilvl w:val="0"/>
          <w:numId w:val="207"/>
        </w:numPr>
        <w:tabs>
          <w:tab w:val="left" w:pos="709"/>
          <w:tab w:val="left" w:pos="779"/>
        </w:tabs>
        <w:autoSpaceDE w:val="0"/>
        <w:autoSpaceDN w:val="0"/>
        <w:adjustRightInd w:val="0"/>
        <w:contextualSpacing/>
        <w:rPr>
          <w:rFonts w:eastAsia="Times New Roman"/>
          <w:sz w:val="12"/>
          <w:szCs w:val="12"/>
        </w:rPr>
      </w:pPr>
      <w:r w:rsidRPr="007C3195">
        <w:rPr>
          <w:rFonts w:eastAsia="Times New Roman"/>
          <w:sz w:val="12"/>
          <w:szCs w:val="12"/>
        </w:rPr>
        <w:t>Non</w:t>
      </w:r>
      <w:r w:rsidRPr="007C3195">
        <w:rPr>
          <w:rFonts w:eastAsia="Times New Roman"/>
          <w:sz w:val="12"/>
          <w:szCs w:val="12"/>
        </w:rPr>
        <w:noBreakHyphen/>
        <w:t>specific prolonged fever.</w:t>
      </w:r>
    </w:p>
    <w:p w:rsidR="000F78A0" w:rsidRPr="007C3195" w:rsidRDefault="000F78A0" w:rsidP="007C3195">
      <w:pPr>
        <w:tabs>
          <w:tab w:val="left" w:pos="709"/>
          <w:tab w:val="left" w:pos="779"/>
        </w:tabs>
        <w:autoSpaceDE w:val="0"/>
        <w:autoSpaceDN w:val="0"/>
        <w:adjustRightInd w:val="0"/>
        <w:rPr>
          <w:rFonts w:eastAsia="Times New Roman"/>
          <w:sz w:val="12"/>
          <w:szCs w:val="12"/>
        </w:rPr>
      </w:pPr>
    </w:p>
    <w:p w:rsidR="000F78A0" w:rsidRPr="007C3195" w:rsidRDefault="000F78A0" w:rsidP="007C3195">
      <w:pPr>
        <w:tabs>
          <w:tab w:val="left" w:pos="272"/>
        </w:tabs>
        <w:autoSpaceDE w:val="0"/>
        <w:autoSpaceDN w:val="0"/>
        <w:adjustRightInd w:val="0"/>
        <w:ind w:left="272"/>
        <w:rPr>
          <w:rFonts w:eastAsia="Times New Roman"/>
          <w:sz w:val="12"/>
          <w:szCs w:val="12"/>
        </w:rPr>
      </w:pPr>
      <w:r w:rsidRPr="007C3195">
        <w:rPr>
          <w:rFonts w:eastAsia="Times New Roman"/>
          <w:sz w:val="12"/>
          <w:szCs w:val="12"/>
        </w:rPr>
        <w:t>4. Evaluation of effectiveness of therapy</w:t>
      </w:r>
    </w:p>
    <w:p w:rsidR="000F78A0" w:rsidRPr="007C3195" w:rsidRDefault="000F78A0" w:rsidP="007C3195">
      <w:pPr>
        <w:tabs>
          <w:tab w:val="left" w:pos="272"/>
        </w:tabs>
        <w:autoSpaceDE w:val="0"/>
        <w:autoSpaceDN w:val="0"/>
        <w:adjustRightInd w:val="0"/>
        <w:rPr>
          <w:rFonts w:eastAsia="Times New Roman"/>
          <w:sz w:val="12"/>
          <w:szCs w:val="12"/>
        </w:rPr>
      </w:pPr>
    </w:p>
    <w:p w:rsidR="000F78A0" w:rsidRPr="007C3195" w:rsidRDefault="000F78A0" w:rsidP="007C3195">
      <w:pPr>
        <w:numPr>
          <w:ilvl w:val="0"/>
          <w:numId w:val="208"/>
        </w:numPr>
        <w:tabs>
          <w:tab w:val="left" w:pos="757"/>
          <w:tab w:val="left" w:pos="1070"/>
        </w:tabs>
        <w:autoSpaceDE w:val="0"/>
        <w:autoSpaceDN w:val="0"/>
        <w:adjustRightInd w:val="0"/>
        <w:contextualSpacing/>
        <w:rPr>
          <w:rFonts w:eastAsia="Times New Roman"/>
          <w:sz w:val="12"/>
          <w:szCs w:val="12"/>
        </w:rPr>
      </w:pPr>
      <w:r w:rsidRPr="007C3195">
        <w:rPr>
          <w:rFonts w:eastAsia="Times New Roman"/>
          <w:sz w:val="12"/>
          <w:szCs w:val="12"/>
        </w:rPr>
        <w:t>Removal of copper (Wilson's disease) or iron (haemochro</w:t>
      </w:r>
      <w:r w:rsidRPr="007C3195">
        <w:rPr>
          <w:rFonts w:eastAsia="Times New Roman"/>
          <w:sz w:val="12"/>
          <w:szCs w:val="12"/>
        </w:rPr>
        <w:softHyphen/>
        <w:t xml:space="preserve">matosis). </w:t>
      </w:r>
    </w:p>
    <w:p w:rsidR="000F78A0" w:rsidRPr="007C3195" w:rsidRDefault="000F78A0" w:rsidP="007C3195">
      <w:pPr>
        <w:numPr>
          <w:ilvl w:val="0"/>
          <w:numId w:val="208"/>
        </w:numPr>
        <w:tabs>
          <w:tab w:val="left" w:pos="757"/>
          <w:tab w:val="left" w:pos="1070"/>
        </w:tabs>
        <w:autoSpaceDE w:val="0"/>
        <w:autoSpaceDN w:val="0"/>
        <w:adjustRightInd w:val="0"/>
        <w:contextualSpacing/>
        <w:rPr>
          <w:rFonts w:eastAsia="Times New Roman"/>
          <w:sz w:val="12"/>
          <w:szCs w:val="12"/>
        </w:rPr>
      </w:pPr>
      <w:r w:rsidRPr="007C3195">
        <w:rPr>
          <w:rFonts w:eastAsia="Times New Roman"/>
          <w:sz w:val="12"/>
          <w:szCs w:val="12"/>
        </w:rPr>
        <w:t>Effect of corticosteroid or im</w:t>
      </w:r>
      <w:r w:rsidRPr="007C3195">
        <w:rPr>
          <w:rFonts w:eastAsia="Times New Roman"/>
          <w:sz w:val="12"/>
          <w:szCs w:val="12"/>
        </w:rPr>
        <w:softHyphen/>
        <w:t>munosuppressive therapy in management of liver disease.</w:t>
      </w:r>
    </w:p>
    <w:p w:rsidR="000F78A0" w:rsidRPr="007C3195" w:rsidRDefault="000F78A0" w:rsidP="007C3195">
      <w:pPr>
        <w:tabs>
          <w:tab w:val="left" w:pos="757"/>
          <w:tab w:val="left" w:pos="1070"/>
        </w:tabs>
        <w:autoSpaceDE w:val="0"/>
        <w:autoSpaceDN w:val="0"/>
        <w:adjustRightInd w:val="0"/>
        <w:rPr>
          <w:rFonts w:eastAsia="Times New Roman"/>
          <w:sz w:val="12"/>
          <w:szCs w:val="12"/>
        </w:rPr>
      </w:pPr>
    </w:p>
    <w:p w:rsidR="000F78A0" w:rsidRPr="007C3195" w:rsidRDefault="000F78A0" w:rsidP="007C3195">
      <w:pPr>
        <w:tabs>
          <w:tab w:val="right" w:pos="1919"/>
        </w:tabs>
        <w:autoSpaceDE w:val="0"/>
        <w:autoSpaceDN w:val="0"/>
        <w:adjustRightInd w:val="0"/>
        <w:rPr>
          <w:rFonts w:eastAsia="Times New Roman"/>
          <w:sz w:val="32"/>
          <w:szCs w:val="32"/>
        </w:rPr>
      </w:pPr>
      <w:r w:rsidRPr="007C3195">
        <w:rPr>
          <w:rFonts w:eastAsia="Times New Roman"/>
          <w:sz w:val="32"/>
          <w:szCs w:val="32"/>
        </w:rPr>
        <w:t>Contraindications</w:t>
      </w:r>
    </w:p>
    <w:p w:rsidR="000F78A0" w:rsidRPr="007C3195" w:rsidRDefault="000F78A0" w:rsidP="007C3195">
      <w:pPr>
        <w:tabs>
          <w:tab w:val="right" w:pos="1919"/>
        </w:tabs>
        <w:autoSpaceDE w:val="0"/>
        <w:autoSpaceDN w:val="0"/>
        <w:adjustRightInd w:val="0"/>
        <w:rPr>
          <w:rFonts w:eastAsia="Times New Roman"/>
          <w:sz w:val="12"/>
          <w:szCs w:val="12"/>
        </w:rPr>
      </w:pPr>
    </w:p>
    <w:p w:rsidR="000F78A0" w:rsidRPr="007C3195" w:rsidRDefault="000F78A0" w:rsidP="007C3195">
      <w:pPr>
        <w:tabs>
          <w:tab w:val="right" w:pos="1110"/>
        </w:tabs>
        <w:autoSpaceDE w:val="0"/>
        <w:autoSpaceDN w:val="0"/>
        <w:adjustRightInd w:val="0"/>
        <w:rPr>
          <w:rFonts w:eastAsia="Times New Roman"/>
          <w:sz w:val="12"/>
          <w:szCs w:val="12"/>
        </w:rPr>
      </w:pPr>
      <w:r w:rsidRPr="007C3195">
        <w:rPr>
          <w:rFonts w:eastAsia="Times New Roman"/>
          <w:sz w:val="12"/>
          <w:szCs w:val="12"/>
        </w:rPr>
        <w:t>Absolute</w:t>
      </w:r>
    </w:p>
    <w:p w:rsidR="000F78A0" w:rsidRPr="007C3195" w:rsidRDefault="000F78A0" w:rsidP="007C3195">
      <w:pPr>
        <w:tabs>
          <w:tab w:val="right" w:pos="1110"/>
        </w:tabs>
        <w:autoSpaceDE w:val="0"/>
        <w:autoSpaceDN w:val="0"/>
        <w:adjustRightInd w:val="0"/>
        <w:rPr>
          <w:rFonts w:eastAsia="Times New Roman"/>
          <w:sz w:val="12"/>
          <w:szCs w:val="12"/>
        </w:rPr>
      </w:pPr>
    </w:p>
    <w:p w:rsidR="000F78A0" w:rsidRPr="007C3195" w:rsidRDefault="000F78A0" w:rsidP="007C3195">
      <w:pPr>
        <w:tabs>
          <w:tab w:val="left" w:pos="272"/>
        </w:tabs>
        <w:autoSpaceDE w:val="0"/>
        <w:autoSpaceDN w:val="0"/>
        <w:adjustRightInd w:val="0"/>
        <w:ind w:left="272"/>
        <w:rPr>
          <w:rFonts w:eastAsia="Times New Roman"/>
          <w:sz w:val="12"/>
          <w:szCs w:val="12"/>
        </w:rPr>
      </w:pPr>
      <w:r w:rsidRPr="007C3195">
        <w:rPr>
          <w:rFonts w:eastAsia="Times New Roman"/>
          <w:sz w:val="12"/>
          <w:szCs w:val="12"/>
        </w:rPr>
        <w:lastRenderedPageBreak/>
        <w:t>1. Uncooperative patient</w:t>
      </w:r>
    </w:p>
    <w:p w:rsidR="000F78A0" w:rsidRPr="007C3195" w:rsidRDefault="000F78A0" w:rsidP="007C3195">
      <w:pPr>
        <w:tabs>
          <w:tab w:val="left" w:pos="272"/>
        </w:tabs>
        <w:autoSpaceDE w:val="0"/>
        <w:autoSpaceDN w:val="0"/>
        <w:adjustRightInd w:val="0"/>
        <w:ind w:left="272"/>
        <w:rPr>
          <w:rFonts w:eastAsia="Times New Roman"/>
          <w:sz w:val="12"/>
          <w:szCs w:val="12"/>
        </w:rPr>
      </w:pPr>
      <w:r w:rsidRPr="007C3195">
        <w:rPr>
          <w:rFonts w:eastAsia="Times New Roman"/>
          <w:sz w:val="12"/>
          <w:szCs w:val="12"/>
        </w:rPr>
        <w:t>2. Bleeding tendency</w:t>
      </w:r>
    </w:p>
    <w:p w:rsidR="000F78A0" w:rsidRPr="007C3195" w:rsidRDefault="000F78A0" w:rsidP="007C3195">
      <w:pPr>
        <w:tabs>
          <w:tab w:val="left" w:pos="511"/>
          <w:tab w:val="right" w:pos="1936"/>
        </w:tabs>
        <w:autoSpaceDE w:val="0"/>
        <w:autoSpaceDN w:val="0"/>
        <w:adjustRightInd w:val="0"/>
        <w:ind w:left="511"/>
        <w:rPr>
          <w:rFonts w:eastAsia="Times New Roman"/>
          <w:sz w:val="12"/>
          <w:szCs w:val="12"/>
        </w:rPr>
      </w:pPr>
      <w:r w:rsidRPr="007C3195">
        <w:rPr>
          <w:rFonts w:eastAsia="Times New Roman"/>
          <w:sz w:val="12"/>
          <w:szCs w:val="12"/>
        </w:rPr>
        <w:t>(i) Prthrombin time &lt;50%</w:t>
      </w:r>
    </w:p>
    <w:p w:rsidR="000F78A0" w:rsidRPr="007C3195" w:rsidRDefault="000F78A0" w:rsidP="007C3195">
      <w:pPr>
        <w:tabs>
          <w:tab w:val="left" w:pos="511"/>
          <w:tab w:val="right" w:pos="1936"/>
        </w:tabs>
        <w:autoSpaceDE w:val="0"/>
        <w:autoSpaceDN w:val="0"/>
        <w:adjustRightInd w:val="0"/>
        <w:ind w:left="511"/>
        <w:rPr>
          <w:rFonts w:eastAsia="Times New Roman"/>
          <w:sz w:val="12"/>
          <w:szCs w:val="12"/>
        </w:rPr>
      </w:pPr>
      <w:r w:rsidRPr="007C3195">
        <w:rPr>
          <w:rFonts w:eastAsia="Times New Roman"/>
          <w:sz w:val="12"/>
          <w:szCs w:val="12"/>
        </w:rPr>
        <w:t>(ii) Bleeding time &lt;5 minutes</w:t>
      </w:r>
    </w:p>
    <w:p w:rsidR="000F78A0" w:rsidRPr="007C3195" w:rsidRDefault="000F78A0" w:rsidP="007C3195">
      <w:pPr>
        <w:numPr>
          <w:ilvl w:val="0"/>
          <w:numId w:val="31"/>
        </w:numPr>
        <w:tabs>
          <w:tab w:val="left" w:pos="511"/>
          <w:tab w:val="right" w:pos="1936"/>
        </w:tabs>
        <w:autoSpaceDE w:val="0"/>
        <w:autoSpaceDN w:val="0"/>
        <w:adjustRightInd w:val="0"/>
        <w:contextualSpacing/>
        <w:rPr>
          <w:rFonts w:eastAsia="Times New Roman"/>
          <w:sz w:val="12"/>
          <w:szCs w:val="12"/>
        </w:rPr>
      </w:pPr>
      <w:r w:rsidRPr="007C3195">
        <w:rPr>
          <w:rFonts w:eastAsia="Times New Roman"/>
          <w:sz w:val="12"/>
          <w:szCs w:val="12"/>
        </w:rPr>
        <w:t>Unavailability of blood transfusion facility</w:t>
      </w:r>
    </w:p>
    <w:p w:rsidR="000F78A0" w:rsidRPr="007C3195" w:rsidRDefault="000F78A0" w:rsidP="007C3195">
      <w:pPr>
        <w:tabs>
          <w:tab w:val="left" w:pos="394"/>
          <w:tab w:val="right" w:pos="1936"/>
        </w:tabs>
        <w:autoSpaceDE w:val="0"/>
        <w:autoSpaceDN w:val="0"/>
        <w:adjustRightInd w:val="0"/>
        <w:rPr>
          <w:rFonts w:eastAsia="Times New Roman"/>
          <w:sz w:val="12"/>
          <w:szCs w:val="12"/>
        </w:rPr>
      </w:pPr>
    </w:p>
    <w:p w:rsidR="000F78A0" w:rsidRPr="007C3195" w:rsidRDefault="000F78A0" w:rsidP="007C3195">
      <w:pPr>
        <w:tabs>
          <w:tab w:val="right" w:pos="1024"/>
        </w:tabs>
        <w:autoSpaceDE w:val="0"/>
        <w:autoSpaceDN w:val="0"/>
        <w:adjustRightInd w:val="0"/>
        <w:rPr>
          <w:rFonts w:eastAsia="Times New Roman"/>
          <w:i/>
          <w:iCs/>
          <w:sz w:val="10"/>
          <w:szCs w:val="10"/>
        </w:rPr>
      </w:pPr>
      <w:r w:rsidRPr="007C3195">
        <w:rPr>
          <w:rFonts w:eastAsia="Times New Roman"/>
          <w:i/>
          <w:iCs/>
          <w:sz w:val="10"/>
          <w:szCs w:val="10"/>
        </w:rPr>
        <w:t>Relative</w:t>
      </w:r>
    </w:p>
    <w:p w:rsidR="000F78A0" w:rsidRPr="007C3195" w:rsidRDefault="000F78A0" w:rsidP="007C3195">
      <w:pPr>
        <w:numPr>
          <w:ilvl w:val="0"/>
          <w:numId w:val="31"/>
        </w:numPr>
        <w:tabs>
          <w:tab w:val="right" w:pos="1024"/>
        </w:tabs>
        <w:autoSpaceDE w:val="0"/>
        <w:autoSpaceDN w:val="0"/>
        <w:adjustRightInd w:val="0"/>
        <w:contextualSpacing/>
        <w:rPr>
          <w:rFonts w:eastAsia="Times New Roman"/>
          <w:i/>
          <w:iCs/>
          <w:sz w:val="10"/>
          <w:szCs w:val="10"/>
        </w:rPr>
      </w:pPr>
      <w:r w:rsidRPr="007C3195">
        <w:rPr>
          <w:rFonts w:eastAsia="Times New Roman"/>
          <w:sz w:val="12"/>
          <w:szCs w:val="12"/>
        </w:rPr>
        <w:t>Obstruction to extrahepatic biliary system</w:t>
      </w:r>
    </w:p>
    <w:p w:rsidR="000F78A0" w:rsidRPr="007C3195" w:rsidRDefault="000F78A0" w:rsidP="007C3195">
      <w:pPr>
        <w:numPr>
          <w:ilvl w:val="0"/>
          <w:numId w:val="31"/>
        </w:numPr>
        <w:tabs>
          <w:tab w:val="right" w:pos="1024"/>
        </w:tabs>
        <w:autoSpaceDE w:val="0"/>
        <w:autoSpaceDN w:val="0"/>
        <w:adjustRightInd w:val="0"/>
        <w:contextualSpacing/>
        <w:rPr>
          <w:rFonts w:eastAsia="Times New Roman"/>
          <w:i/>
          <w:iCs/>
          <w:sz w:val="10"/>
          <w:szCs w:val="10"/>
        </w:rPr>
      </w:pPr>
      <w:r w:rsidRPr="007C3195">
        <w:rPr>
          <w:rFonts w:eastAsia="Times New Roman"/>
          <w:sz w:val="12"/>
          <w:szCs w:val="12"/>
        </w:rPr>
        <w:t>Infections in the right lower lobe of lung</w:t>
      </w:r>
    </w:p>
    <w:p w:rsidR="000F78A0" w:rsidRPr="007C3195" w:rsidRDefault="000F78A0" w:rsidP="007C3195">
      <w:pPr>
        <w:numPr>
          <w:ilvl w:val="0"/>
          <w:numId w:val="31"/>
        </w:numPr>
        <w:tabs>
          <w:tab w:val="right" w:pos="1024"/>
        </w:tabs>
        <w:autoSpaceDE w:val="0"/>
        <w:autoSpaceDN w:val="0"/>
        <w:adjustRightInd w:val="0"/>
        <w:contextualSpacing/>
        <w:rPr>
          <w:rFonts w:eastAsia="Times New Roman"/>
          <w:i/>
          <w:iCs/>
          <w:sz w:val="10"/>
          <w:szCs w:val="10"/>
        </w:rPr>
      </w:pPr>
      <w:r w:rsidRPr="007C3195">
        <w:rPr>
          <w:rFonts w:eastAsia="Times New Roman"/>
          <w:sz w:val="12"/>
          <w:szCs w:val="12"/>
        </w:rPr>
        <w:t>Ascites.</w:t>
      </w:r>
    </w:p>
    <w:p w:rsidR="000F78A0" w:rsidRPr="007C3195" w:rsidRDefault="000F78A0" w:rsidP="007C3195">
      <w:pPr>
        <w:tabs>
          <w:tab w:val="left" w:pos="389"/>
          <w:tab w:val="right" w:pos="1249"/>
        </w:tabs>
        <w:autoSpaceDE w:val="0"/>
        <w:autoSpaceDN w:val="0"/>
        <w:adjustRightInd w:val="0"/>
        <w:rPr>
          <w:rFonts w:eastAsia="Times New Roman"/>
          <w:sz w:val="12"/>
          <w:szCs w:val="12"/>
        </w:rPr>
      </w:pPr>
    </w:p>
    <w:p w:rsidR="000F78A0" w:rsidRPr="007C3195" w:rsidRDefault="000F78A0" w:rsidP="007C3195">
      <w:pPr>
        <w:tabs>
          <w:tab w:val="left" w:pos="303"/>
        </w:tabs>
        <w:autoSpaceDE w:val="0"/>
        <w:autoSpaceDN w:val="0"/>
        <w:adjustRightInd w:val="0"/>
        <w:ind w:firstLine="303"/>
        <w:rPr>
          <w:rFonts w:eastAsia="Times New Roman"/>
          <w:sz w:val="12"/>
          <w:szCs w:val="12"/>
        </w:rPr>
      </w:pPr>
      <w:r w:rsidRPr="007C3195">
        <w:rPr>
          <w:rFonts w:eastAsia="Times New Roman"/>
          <w:sz w:val="12"/>
          <w:szCs w:val="12"/>
        </w:rPr>
        <w:t xml:space="preserve">Biopsy is performed with Menghini's needle in preference to Vim Silverman needle previously used. </w:t>
      </w:r>
    </w:p>
    <w:p w:rsidR="000F78A0" w:rsidRPr="007C3195" w:rsidRDefault="000F78A0" w:rsidP="007C3195">
      <w:pPr>
        <w:tabs>
          <w:tab w:val="left" w:pos="303"/>
        </w:tabs>
        <w:autoSpaceDE w:val="0"/>
        <w:autoSpaceDN w:val="0"/>
        <w:adjustRightInd w:val="0"/>
        <w:ind w:firstLine="303"/>
        <w:rPr>
          <w:rFonts w:eastAsia="Times New Roman"/>
          <w:sz w:val="12"/>
          <w:szCs w:val="12"/>
        </w:rPr>
      </w:pPr>
      <w:r w:rsidRPr="007C3195">
        <w:rPr>
          <w:rFonts w:eastAsia="Times New Roman"/>
          <w:sz w:val="12"/>
          <w:szCs w:val="12"/>
        </w:rPr>
        <w:t xml:space="preserve">Menghini's needle comprises :- </w:t>
      </w:r>
    </w:p>
    <w:p w:rsidR="000F78A0" w:rsidRPr="007C3195" w:rsidRDefault="000F78A0" w:rsidP="007C3195">
      <w:pPr>
        <w:tabs>
          <w:tab w:val="left" w:pos="303"/>
        </w:tabs>
        <w:autoSpaceDE w:val="0"/>
        <w:autoSpaceDN w:val="0"/>
        <w:adjustRightInd w:val="0"/>
        <w:ind w:firstLine="303"/>
        <w:rPr>
          <w:rFonts w:eastAsia="Times New Roman"/>
          <w:sz w:val="12"/>
          <w:szCs w:val="12"/>
        </w:rPr>
      </w:pPr>
      <w:r w:rsidRPr="007C3195">
        <w:rPr>
          <w:rFonts w:eastAsia="Times New Roman"/>
          <w:sz w:val="12"/>
          <w:szCs w:val="12"/>
        </w:rPr>
        <w:t>1. A needle of varying diameters (2 mm, 1.5 mm and 1 mm) and extremely thin wall about 0.1 mm).</w:t>
      </w:r>
    </w:p>
    <w:p w:rsidR="000F78A0" w:rsidRPr="007C3195" w:rsidRDefault="000F78A0" w:rsidP="007C3195">
      <w:pPr>
        <w:tabs>
          <w:tab w:val="left" w:pos="303"/>
        </w:tabs>
        <w:autoSpaceDE w:val="0"/>
        <w:autoSpaceDN w:val="0"/>
        <w:adjustRightInd w:val="0"/>
        <w:ind w:firstLine="303"/>
        <w:rPr>
          <w:rFonts w:eastAsia="Times New Roman"/>
          <w:sz w:val="12"/>
          <w:szCs w:val="12"/>
        </w:rPr>
      </w:pPr>
      <w:r w:rsidRPr="007C3195">
        <w:rPr>
          <w:rFonts w:eastAsia="Times New Roman"/>
          <w:sz w:val="12"/>
          <w:szCs w:val="12"/>
        </w:rPr>
        <w:t>2. The needle point, bewelled at about 45˚, slightly convex upward.</w:t>
      </w:r>
    </w:p>
    <w:p w:rsidR="000F78A0" w:rsidRPr="007C3195" w:rsidRDefault="000F78A0" w:rsidP="007C3195">
      <w:pPr>
        <w:tabs>
          <w:tab w:val="left" w:pos="303"/>
        </w:tabs>
        <w:autoSpaceDE w:val="0"/>
        <w:autoSpaceDN w:val="0"/>
        <w:adjustRightInd w:val="0"/>
        <w:rPr>
          <w:rFonts w:eastAsia="Times New Roman"/>
          <w:sz w:val="12"/>
          <w:szCs w:val="12"/>
        </w:rPr>
      </w:pPr>
    </w:p>
    <w:p w:rsidR="000F78A0" w:rsidRPr="007C3195" w:rsidRDefault="000F78A0" w:rsidP="007C3195">
      <w:pPr>
        <w:tabs>
          <w:tab w:val="left" w:pos="303"/>
        </w:tabs>
        <w:autoSpaceDE w:val="0"/>
        <w:autoSpaceDN w:val="0"/>
        <w:adjustRightInd w:val="0"/>
        <w:ind w:firstLine="303"/>
        <w:rPr>
          <w:rFonts w:eastAsia="Times New Roman"/>
          <w:sz w:val="12"/>
          <w:szCs w:val="12"/>
        </w:rPr>
      </w:pPr>
      <w:r w:rsidRPr="007C3195">
        <w:rPr>
          <w:rFonts w:eastAsia="Times New Roman"/>
          <w:sz w:val="12"/>
          <w:szCs w:val="12"/>
        </w:rPr>
        <w:t>3. Adjustable guard to limit the length of penetration.</w:t>
      </w:r>
    </w:p>
    <w:p w:rsidR="000F78A0" w:rsidRPr="007C3195" w:rsidRDefault="000F78A0" w:rsidP="007C3195">
      <w:pPr>
        <w:tabs>
          <w:tab w:val="left" w:pos="303"/>
        </w:tabs>
        <w:autoSpaceDE w:val="0"/>
        <w:autoSpaceDN w:val="0"/>
        <w:adjustRightInd w:val="0"/>
        <w:rPr>
          <w:rFonts w:eastAsia="Times New Roman"/>
          <w:sz w:val="12"/>
          <w:szCs w:val="12"/>
        </w:rPr>
      </w:pPr>
    </w:p>
    <w:p w:rsidR="000F78A0" w:rsidRPr="007C3195" w:rsidRDefault="000F78A0" w:rsidP="007C3195">
      <w:pPr>
        <w:tabs>
          <w:tab w:val="left" w:pos="303"/>
        </w:tabs>
        <w:autoSpaceDE w:val="0"/>
        <w:autoSpaceDN w:val="0"/>
        <w:adjustRightInd w:val="0"/>
        <w:ind w:firstLine="303"/>
        <w:rPr>
          <w:rFonts w:eastAsia="Times New Roman"/>
          <w:sz w:val="12"/>
          <w:szCs w:val="12"/>
        </w:rPr>
      </w:pPr>
      <w:r w:rsidRPr="007C3195">
        <w:rPr>
          <w:rFonts w:eastAsia="Times New Roman"/>
          <w:sz w:val="12"/>
          <w:szCs w:val="12"/>
        </w:rPr>
        <w:t>4. Blocking pin with a diameter 2 mm less than the internal diameter of the needle</w:t>
      </w:r>
    </w:p>
    <w:p w:rsidR="000F78A0" w:rsidRPr="007C3195" w:rsidRDefault="000F78A0" w:rsidP="007C3195">
      <w:pPr>
        <w:tabs>
          <w:tab w:val="left" w:pos="303"/>
        </w:tabs>
        <w:autoSpaceDE w:val="0"/>
        <w:autoSpaceDN w:val="0"/>
        <w:adjustRightInd w:val="0"/>
        <w:rPr>
          <w:rFonts w:eastAsia="Times New Roman"/>
          <w:sz w:val="12"/>
          <w:szCs w:val="12"/>
        </w:rPr>
      </w:pPr>
    </w:p>
    <w:p w:rsidR="000F78A0" w:rsidRPr="007C3195" w:rsidRDefault="000F78A0" w:rsidP="007C3195">
      <w:pPr>
        <w:tabs>
          <w:tab w:val="left" w:pos="272"/>
        </w:tabs>
        <w:autoSpaceDE w:val="0"/>
        <w:autoSpaceDN w:val="0"/>
        <w:adjustRightInd w:val="0"/>
        <w:ind w:left="272"/>
        <w:rPr>
          <w:rFonts w:eastAsia="Times New Roman"/>
          <w:sz w:val="12"/>
          <w:szCs w:val="12"/>
        </w:rPr>
      </w:pPr>
      <w:r w:rsidRPr="007C3195">
        <w:rPr>
          <w:rFonts w:eastAsia="Times New Roman"/>
          <w:sz w:val="12"/>
          <w:szCs w:val="12"/>
        </w:rPr>
        <w:t>5. Socket for syringe.</w:t>
      </w:r>
    </w:p>
    <w:p w:rsidR="000F78A0" w:rsidRPr="007C3195" w:rsidRDefault="000F78A0" w:rsidP="007C3195">
      <w:pPr>
        <w:tabs>
          <w:tab w:val="left" w:pos="272"/>
        </w:tabs>
        <w:autoSpaceDE w:val="0"/>
        <w:autoSpaceDN w:val="0"/>
        <w:adjustRightInd w:val="0"/>
        <w:rPr>
          <w:rFonts w:eastAsia="Times New Roman"/>
          <w:sz w:val="12"/>
          <w:szCs w:val="12"/>
        </w:rPr>
      </w:pPr>
    </w:p>
    <w:p w:rsidR="000F78A0" w:rsidRPr="007C3195" w:rsidRDefault="000F78A0" w:rsidP="007C3195">
      <w:pPr>
        <w:tabs>
          <w:tab w:val="right" w:pos="1323"/>
        </w:tabs>
        <w:autoSpaceDE w:val="0"/>
        <w:autoSpaceDN w:val="0"/>
        <w:adjustRightInd w:val="0"/>
        <w:rPr>
          <w:rFonts w:eastAsia="Times New Roman"/>
          <w:sz w:val="32"/>
          <w:szCs w:val="32"/>
        </w:rPr>
      </w:pPr>
      <w:r w:rsidRPr="007C3195">
        <w:rPr>
          <w:rFonts w:eastAsia="Times New Roman"/>
          <w:sz w:val="32"/>
          <w:szCs w:val="32"/>
        </w:rPr>
        <w:t>Technique</w:t>
      </w:r>
    </w:p>
    <w:p w:rsidR="000F78A0" w:rsidRPr="007C3195" w:rsidRDefault="000F78A0" w:rsidP="007C3195">
      <w:pPr>
        <w:tabs>
          <w:tab w:val="right" w:pos="1323"/>
        </w:tabs>
        <w:autoSpaceDE w:val="0"/>
        <w:autoSpaceDN w:val="0"/>
        <w:adjustRightInd w:val="0"/>
        <w:rPr>
          <w:rFonts w:eastAsia="Times New Roman"/>
          <w:sz w:val="12"/>
          <w:szCs w:val="12"/>
        </w:rPr>
      </w:pPr>
    </w:p>
    <w:p w:rsidR="000F78A0" w:rsidRPr="007C3195" w:rsidRDefault="000F78A0" w:rsidP="007C3195">
      <w:pPr>
        <w:tabs>
          <w:tab w:val="left" w:pos="309"/>
        </w:tabs>
        <w:autoSpaceDE w:val="0"/>
        <w:autoSpaceDN w:val="0"/>
        <w:adjustRightInd w:val="0"/>
        <w:ind w:firstLine="309"/>
        <w:rPr>
          <w:rFonts w:eastAsia="Times New Roman"/>
          <w:sz w:val="12"/>
          <w:szCs w:val="12"/>
        </w:rPr>
      </w:pPr>
      <w:r w:rsidRPr="007C3195">
        <w:rPr>
          <w:rFonts w:eastAsia="Times New Roman"/>
          <w:sz w:val="12"/>
          <w:szCs w:val="12"/>
        </w:rPr>
        <w:t>The patient lies supine, near the right edge of the bed, partly turned to left side with his right arm held across the chest. The skin and intercostal structures in the 8th (7</w:t>
      </w:r>
      <w:r w:rsidRPr="007C3195">
        <w:rPr>
          <w:rFonts w:eastAsia="Times New Roman"/>
          <w:sz w:val="12"/>
          <w:szCs w:val="12"/>
          <w:vertAlign w:val="superscript"/>
        </w:rPr>
        <w:t>th</w:t>
      </w:r>
      <w:r w:rsidRPr="007C3195">
        <w:rPr>
          <w:rFonts w:eastAsia="Times New Roman"/>
          <w:sz w:val="12"/>
          <w:szCs w:val="12"/>
        </w:rPr>
        <w:t>-9</w:t>
      </w:r>
      <w:r w:rsidRPr="007C3195">
        <w:rPr>
          <w:rFonts w:eastAsia="Times New Roman"/>
          <w:sz w:val="12"/>
          <w:szCs w:val="12"/>
          <w:vertAlign w:val="superscript"/>
        </w:rPr>
        <w:t>th</w:t>
      </w:r>
      <w:r w:rsidRPr="007C3195">
        <w:rPr>
          <w:rFonts w:eastAsia="Times New Roman"/>
          <w:sz w:val="12"/>
          <w:szCs w:val="12"/>
        </w:rPr>
        <w:t xml:space="preserve"> with maximum dullness) intercostal space in midaxillary line are infiltrated with 2% lignocaine. The needle, attached to a syringe containing 3 ml normal saline, is pricked through the skin. A part of normal saline is out to remove any skin fragment out of the needle. Guard of the needle should be adjusted at 4</w:t>
      </w:r>
      <w:r w:rsidRPr="007C3195">
        <w:rPr>
          <w:rFonts w:eastAsia="Times New Roman"/>
          <w:sz w:val="12"/>
          <w:szCs w:val="12"/>
        </w:rPr>
        <w:noBreakHyphen/>
        <w:t>5 cm from the tip. Patient is then asked to breathe out and hold his breath. By rapid in and out movement, maintaining syringe aspiration, a cylinder of liver tissue is punched out. The blocking pin prevents this cylinder from being sucked into the syringe. Finally the tissue is transferred to a glass container by pushing out remaining saline from the syringe.</w:t>
      </w:r>
    </w:p>
    <w:p w:rsidR="000F78A0" w:rsidRPr="007C3195" w:rsidRDefault="000F78A0" w:rsidP="007C3195">
      <w:pPr>
        <w:tabs>
          <w:tab w:val="left" w:pos="309"/>
        </w:tabs>
        <w:autoSpaceDE w:val="0"/>
        <w:autoSpaceDN w:val="0"/>
        <w:adjustRightInd w:val="0"/>
        <w:rPr>
          <w:rFonts w:eastAsia="Times New Roman"/>
          <w:sz w:val="12"/>
          <w:szCs w:val="12"/>
        </w:rPr>
      </w:pPr>
    </w:p>
    <w:p w:rsidR="000F78A0" w:rsidRPr="007C3195" w:rsidRDefault="000F78A0" w:rsidP="007C3195">
      <w:pPr>
        <w:tabs>
          <w:tab w:val="right" w:pos="565"/>
        </w:tabs>
        <w:autoSpaceDE w:val="0"/>
        <w:autoSpaceDN w:val="0"/>
        <w:adjustRightInd w:val="0"/>
        <w:rPr>
          <w:rFonts w:eastAsia="Times New Roman"/>
          <w:sz w:val="5"/>
          <w:szCs w:val="5"/>
        </w:rPr>
      </w:pPr>
      <w:r w:rsidRPr="007C3195">
        <w:rPr>
          <w:rFonts w:eastAsia="Times New Roman"/>
          <w:sz w:val="5"/>
          <w:szCs w:val="5"/>
        </w:rPr>
        <w:t>COCK</w:t>
      </w:r>
    </w:p>
    <w:p w:rsidR="000F78A0" w:rsidRPr="007C3195" w:rsidRDefault="000F78A0" w:rsidP="007C3195">
      <w:pPr>
        <w:tabs>
          <w:tab w:val="right" w:pos="565"/>
        </w:tabs>
        <w:autoSpaceDE w:val="0"/>
        <w:autoSpaceDN w:val="0"/>
        <w:adjustRightInd w:val="0"/>
        <w:rPr>
          <w:rFonts w:eastAsia="Times New Roman"/>
          <w:sz w:val="5"/>
          <w:szCs w:val="5"/>
        </w:rPr>
      </w:pPr>
    </w:p>
    <w:p w:rsidR="000F78A0" w:rsidRPr="007C3195" w:rsidRDefault="000F78A0" w:rsidP="007C3195">
      <w:pPr>
        <w:tabs>
          <w:tab w:val="right" w:pos="605"/>
        </w:tabs>
        <w:autoSpaceDE w:val="0"/>
        <w:autoSpaceDN w:val="0"/>
        <w:adjustRightInd w:val="0"/>
        <w:rPr>
          <w:rFonts w:eastAsia="Times New Roman"/>
          <w:sz w:val="10"/>
          <w:szCs w:val="10"/>
        </w:rPr>
      </w:pPr>
    </w:p>
    <w:p w:rsidR="000F78A0" w:rsidRPr="007C3195" w:rsidRDefault="000F78A0" w:rsidP="007C3195">
      <w:pPr>
        <w:tabs>
          <w:tab w:val="right" w:pos="605"/>
        </w:tabs>
        <w:autoSpaceDE w:val="0"/>
        <w:autoSpaceDN w:val="0"/>
        <w:adjustRightInd w:val="0"/>
        <w:rPr>
          <w:rFonts w:eastAsia="Times New Roman"/>
          <w:sz w:val="10"/>
          <w:szCs w:val="10"/>
        </w:rPr>
      </w:pPr>
      <w:r w:rsidRPr="007C3195">
        <w:rPr>
          <w:rFonts w:eastAsia="Times New Roman"/>
          <w:noProof/>
          <w:sz w:val="10"/>
          <w:szCs w:val="10"/>
        </w:rPr>
        <w:drawing>
          <wp:inline distT="0" distB="0" distL="0" distR="0">
            <wp:extent cx="2231136" cy="530352"/>
            <wp:effectExtent l="19050" t="0" r="0" b="0"/>
            <wp:docPr id="291" name="Picture 297" descr="D:\11\malladditional\htmlbooks\medicine\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11\malladditional\htmlbooks\medicine\3-5.jpg"/>
                    <pic:cNvPicPr>
                      <a:picLocks noChangeAspect="1" noChangeArrowheads="1"/>
                    </pic:cNvPicPr>
                  </pic:nvPicPr>
                  <pic:blipFill>
                    <a:blip r:embed="rId17" cstate="print"/>
                    <a:srcRect/>
                    <a:stretch>
                      <a:fillRect/>
                    </a:stretch>
                  </pic:blipFill>
                  <pic:spPr bwMode="auto">
                    <a:xfrm>
                      <a:off x="0" y="0"/>
                      <a:ext cx="2231136" cy="530352"/>
                    </a:xfrm>
                    <a:prstGeom prst="rect">
                      <a:avLst/>
                    </a:prstGeom>
                    <a:noFill/>
                    <a:ln w="9525">
                      <a:noFill/>
                      <a:miter lim="800000"/>
                      <a:headEnd/>
                      <a:tailEnd/>
                    </a:ln>
                  </pic:spPr>
                </pic:pic>
              </a:graphicData>
            </a:graphic>
          </wp:inline>
        </w:drawing>
      </w:r>
    </w:p>
    <w:p w:rsidR="000F78A0" w:rsidRPr="007C3195" w:rsidRDefault="000F78A0" w:rsidP="007C3195">
      <w:pPr>
        <w:tabs>
          <w:tab w:val="right" w:pos="605"/>
        </w:tabs>
        <w:autoSpaceDE w:val="0"/>
        <w:autoSpaceDN w:val="0"/>
        <w:adjustRightInd w:val="0"/>
        <w:rPr>
          <w:rFonts w:eastAsia="Times New Roman"/>
          <w:sz w:val="10"/>
          <w:szCs w:val="10"/>
        </w:rPr>
      </w:pPr>
      <w:r w:rsidRPr="007C3195">
        <w:rPr>
          <w:rFonts w:eastAsia="Times New Roman"/>
          <w:sz w:val="10"/>
          <w:szCs w:val="10"/>
        </w:rPr>
        <w:t>Fig 3.6 : Menghini’s needle for Liver biopsy</w:t>
      </w:r>
    </w:p>
    <w:p w:rsidR="000F78A0" w:rsidRPr="007C3195" w:rsidRDefault="000F78A0" w:rsidP="007C3195">
      <w:pPr>
        <w:rPr>
          <w:rFonts w:eastAsia="Times New Roman"/>
          <w:i/>
          <w:iCs/>
          <w:sz w:val="10"/>
          <w:szCs w:val="10"/>
        </w:rPr>
      </w:pPr>
    </w:p>
    <w:p w:rsidR="000F78A0" w:rsidRPr="007C3195" w:rsidRDefault="000F78A0" w:rsidP="007C3195">
      <w:pPr>
        <w:rPr>
          <w:rFonts w:eastAsia="Times New Roman"/>
          <w:i/>
          <w:iCs/>
          <w:sz w:val="10"/>
          <w:szCs w:val="10"/>
        </w:rPr>
      </w:pPr>
    </w:p>
    <w:p w:rsidR="000F78A0" w:rsidRPr="007C3195" w:rsidRDefault="000F78A0" w:rsidP="007C3195">
      <w:pPr>
        <w:rPr>
          <w:rFonts w:eastAsia="Times New Roman"/>
          <w:iCs/>
          <w:sz w:val="32"/>
          <w:szCs w:val="32"/>
        </w:rPr>
      </w:pPr>
      <w:r w:rsidRPr="007C3195">
        <w:rPr>
          <w:rFonts w:eastAsia="Times New Roman"/>
          <w:iCs/>
          <w:sz w:val="32"/>
          <w:szCs w:val="32"/>
        </w:rPr>
        <w:t>Complications</w:t>
      </w:r>
    </w:p>
    <w:p w:rsidR="000F78A0" w:rsidRPr="007C3195" w:rsidRDefault="000F78A0" w:rsidP="007C3195">
      <w:pPr>
        <w:rPr>
          <w:rFonts w:eastAsia="Times New Roman"/>
          <w:iCs/>
          <w:sz w:val="10"/>
          <w:szCs w:val="10"/>
        </w:rPr>
      </w:pPr>
    </w:p>
    <w:p w:rsidR="000F78A0" w:rsidRPr="007C3195" w:rsidRDefault="000F78A0" w:rsidP="007C3195">
      <w:pPr>
        <w:rPr>
          <w:i/>
          <w:sz w:val="16"/>
          <w:szCs w:val="16"/>
        </w:rPr>
      </w:pPr>
      <w:r w:rsidRPr="007C3195">
        <w:rPr>
          <w:i/>
          <w:sz w:val="16"/>
          <w:szCs w:val="16"/>
        </w:rPr>
        <w:t>Minor</w:t>
      </w:r>
    </w:p>
    <w:p w:rsidR="000F78A0" w:rsidRPr="007C3195" w:rsidRDefault="000F78A0" w:rsidP="007C3195">
      <w:pPr>
        <w:numPr>
          <w:ilvl w:val="0"/>
          <w:numId w:val="209"/>
        </w:numPr>
        <w:contextualSpacing/>
        <w:rPr>
          <w:sz w:val="16"/>
          <w:szCs w:val="16"/>
        </w:rPr>
      </w:pPr>
      <w:r w:rsidRPr="007C3195">
        <w:rPr>
          <w:sz w:val="16"/>
          <w:szCs w:val="16"/>
        </w:rPr>
        <w:t>Pain at biopsy site</w:t>
      </w:r>
    </w:p>
    <w:p w:rsidR="000F78A0" w:rsidRPr="007C3195" w:rsidRDefault="000F78A0" w:rsidP="007C3195">
      <w:pPr>
        <w:numPr>
          <w:ilvl w:val="0"/>
          <w:numId w:val="209"/>
        </w:numPr>
        <w:contextualSpacing/>
        <w:rPr>
          <w:sz w:val="16"/>
          <w:szCs w:val="16"/>
        </w:rPr>
      </w:pPr>
      <w:r w:rsidRPr="007C3195">
        <w:rPr>
          <w:sz w:val="16"/>
          <w:szCs w:val="16"/>
        </w:rPr>
        <w:t>Epigastric discomfort</w:t>
      </w:r>
    </w:p>
    <w:p w:rsidR="000F78A0" w:rsidRPr="007C3195" w:rsidRDefault="000F78A0" w:rsidP="007C3195">
      <w:pPr>
        <w:rPr>
          <w:sz w:val="16"/>
          <w:szCs w:val="16"/>
        </w:rPr>
      </w:pPr>
      <w:r w:rsidRPr="007C3195">
        <w:rPr>
          <w:sz w:val="16"/>
          <w:szCs w:val="16"/>
        </w:rPr>
        <w:t>Serious</w:t>
      </w:r>
    </w:p>
    <w:p w:rsidR="000F78A0" w:rsidRPr="007C3195" w:rsidRDefault="000F78A0" w:rsidP="007C3195">
      <w:pPr>
        <w:numPr>
          <w:ilvl w:val="0"/>
          <w:numId w:val="209"/>
        </w:numPr>
        <w:contextualSpacing/>
        <w:rPr>
          <w:sz w:val="16"/>
          <w:szCs w:val="16"/>
        </w:rPr>
      </w:pPr>
      <w:r w:rsidRPr="007C3195">
        <w:rPr>
          <w:sz w:val="16"/>
          <w:szCs w:val="16"/>
        </w:rPr>
        <w:t>Intraperitoneal discomfort</w:t>
      </w:r>
    </w:p>
    <w:p w:rsidR="000F78A0" w:rsidRPr="007C3195" w:rsidRDefault="000F78A0" w:rsidP="007C3195">
      <w:pPr>
        <w:numPr>
          <w:ilvl w:val="0"/>
          <w:numId w:val="209"/>
        </w:numPr>
        <w:contextualSpacing/>
        <w:rPr>
          <w:sz w:val="16"/>
          <w:szCs w:val="16"/>
        </w:rPr>
      </w:pPr>
      <w:r w:rsidRPr="007C3195">
        <w:rPr>
          <w:sz w:val="16"/>
          <w:szCs w:val="16"/>
        </w:rPr>
        <w:t>Bile peritonitis</w:t>
      </w:r>
    </w:p>
    <w:p w:rsidR="000F78A0" w:rsidRPr="007C3195" w:rsidRDefault="000F78A0" w:rsidP="007C3195">
      <w:pPr>
        <w:tabs>
          <w:tab w:val="right" w:pos="1647"/>
        </w:tabs>
        <w:autoSpaceDE w:val="0"/>
        <w:autoSpaceDN w:val="0"/>
        <w:adjustRightInd w:val="0"/>
        <w:rPr>
          <w:rFonts w:eastAsia="Times New Roman"/>
          <w:sz w:val="12"/>
          <w:szCs w:val="12"/>
        </w:rPr>
      </w:pPr>
    </w:p>
    <w:p w:rsidR="000F78A0" w:rsidRPr="007C3195" w:rsidRDefault="000F78A0" w:rsidP="007C3195">
      <w:pPr>
        <w:tabs>
          <w:tab w:val="right" w:pos="1647"/>
        </w:tabs>
        <w:autoSpaceDE w:val="0"/>
        <w:autoSpaceDN w:val="0"/>
        <w:adjustRightInd w:val="0"/>
        <w:rPr>
          <w:rFonts w:eastAsia="Times New Roman"/>
          <w:sz w:val="32"/>
          <w:szCs w:val="32"/>
        </w:rPr>
      </w:pPr>
      <w:r w:rsidRPr="007C3195">
        <w:rPr>
          <w:rFonts w:eastAsia="Times New Roman"/>
          <w:sz w:val="32"/>
          <w:szCs w:val="32"/>
        </w:rPr>
        <w:t>HEPATOMEGALY</w:t>
      </w:r>
    </w:p>
    <w:p w:rsidR="000F78A0" w:rsidRPr="007C3195" w:rsidRDefault="000F78A0" w:rsidP="007C3195">
      <w:pPr>
        <w:tabs>
          <w:tab w:val="right" w:pos="1647"/>
        </w:tabs>
        <w:autoSpaceDE w:val="0"/>
        <w:autoSpaceDN w:val="0"/>
        <w:adjustRightInd w:val="0"/>
        <w:rPr>
          <w:rFonts w:eastAsia="Times New Roman"/>
          <w:sz w:val="12"/>
          <w:szCs w:val="12"/>
        </w:rPr>
      </w:pPr>
    </w:p>
    <w:p w:rsidR="000F78A0" w:rsidRPr="007C3195" w:rsidRDefault="000F78A0" w:rsidP="007C3195">
      <w:pPr>
        <w:tabs>
          <w:tab w:val="right" w:pos="858"/>
        </w:tabs>
        <w:autoSpaceDE w:val="0"/>
        <w:autoSpaceDN w:val="0"/>
        <w:adjustRightInd w:val="0"/>
        <w:rPr>
          <w:rFonts w:eastAsia="Times New Roman"/>
          <w:sz w:val="32"/>
          <w:szCs w:val="32"/>
        </w:rPr>
      </w:pPr>
      <w:r w:rsidRPr="007C3195">
        <w:rPr>
          <w:rFonts w:eastAsia="Times New Roman"/>
          <w:sz w:val="32"/>
          <w:szCs w:val="32"/>
        </w:rPr>
        <w:t>Causes of hepatomegaly</w:t>
      </w:r>
    </w:p>
    <w:p w:rsidR="000F78A0" w:rsidRPr="007C3195" w:rsidRDefault="000F78A0" w:rsidP="007C3195">
      <w:pPr>
        <w:tabs>
          <w:tab w:val="right" w:pos="858"/>
        </w:tabs>
        <w:autoSpaceDE w:val="0"/>
        <w:autoSpaceDN w:val="0"/>
        <w:adjustRightInd w:val="0"/>
        <w:rPr>
          <w:rFonts w:eastAsia="Times New Roman"/>
          <w:sz w:val="12"/>
          <w:szCs w:val="12"/>
        </w:rPr>
      </w:pPr>
    </w:p>
    <w:p w:rsidR="000F78A0" w:rsidRPr="007C3195" w:rsidRDefault="000F78A0" w:rsidP="007C3195">
      <w:pPr>
        <w:numPr>
          <w:ilvl w:val="0"/>
          <w:numId w:val="210"/>
        </w:numPr>
        <w:tabs>
          <w:tab w:val="left" w:pos="71"/>
        </w:tabs>
        <w:autoSpaceDE w:val="0"/>
        <w:autoSpaceDN w:val="0"/>
        <w:adjustRightInd w:val="0"/>
        <w:contextualSpacing/>
        <w:rPr>
          <w:rFonts w:eastAsia="Times New Roman"/>
          <w:sz w:val="12"/>
          <w:szCs w:val="12"/>
        </w:rPr>
      </w:pPr>
      <w:r w:rsidRPr="007C3195">
        <w:rPr>
          <w:rFonts w:eastAsia="Times New Roman"/>
          <w:sz w:val="12"/>
          <w:szCs w:val="12"/>
        </w:rPr>
        <w:t>Infections</w:t>
      </w:r>
    </w:p>
    <w:p w:rsidR="000F78A0" w:rsidRPr="007C3195" w:rsidRDefault="000F78A0" w:rsidP="007C3195">
      <w:pPr>
        <w:numPr>
          <w:ilvl w:val="0"/>
          <w:numId w:val="211"/>
        </w:numPr>
        <w:tabs>
          <w:tab w:val="left" w:pos="71"/>
        </w:tabs>
        <w:autoSpaceDE w:val="0"/>
        <w:autoSpaceDN w:val="0"/>
        <w:adjustRightInd w:val="0"/>
        <w:contextualSpacing/>
        <w:rPr>
          <w:rFonts w:eastAsia="Times New Roman"/>
          <w:sz w:val="12"/>
          <w:szCs w:val="12"/>
        </w:rPr>
      </w:pPr>
      <w:r w:rsidRPr="007C3195">
        <w:rPr>
          <w:rFonts w:eastAsia="Times New Roman"/>
          <w:sz w:val="12"/>
          <w:szCs w:val="12"/>
        </w:rPr>
        <w:t>Viral</w:t>
      </w:r>
    </w:p>
    <w:p w:rsidR="000F78A0" w:rsidRPr="007C3195" w:rsidRDefault="000F78A0" w:rsidP="007C3195">
      <w:pPr>
        <w:numPr>
          <w:ilvl w:val="0"/>
          <w:numId w:val="212"/>
        </w:numPr>
        <w:tabs>
          <w:tab w:val="left" w:pos="71"/>
        </w:tabs>
        <w:autoSpaceDE w:val="0"/>
        <w:autoSpaceDN w:val="0"/>
        <w:adjustRightInd w:val="0"/>
        <w:contextualSpacing/>
        <w:rPr>
          <w:rFonts w:eastAsia="Times New Roman"/>
          <w:sz w:val="12"/>
          <w:szCs w:val="12"/>
        </w:rPr>
      </w:pPr>
      <w:r w:rsidRPr="007C3195">
        <w:rPr>
          <w:rFonts w:eastAsia="Times New Roman"/>
          <w:sz w:val="12"/>
          <w:szCs w:val="12"/>
        </w:rPr>
        <w:t>Infective hepatitis</w:t>
      </w:r>
    </w:p>
    <w:p w:rsidR="000F78A0" w:rsidRPr="007C3195" w:rsidRDefault="000F78A0" w:rsidP="007C3195">
      <w:pPr>
        <w:numPr>
          <w:ilvl w:val="0"/>
          <w:numId w:val="212"/>
        </w:numPr>
        <w:tabs>
          <w:tab w:val="left" w:pos="71"/>
        </w:tabs>
        <w:autoSpaceDE w:val="0"/>
        <w:autoSpaceDN w:val="0"/>
        <w:adjustRightInd w:val="0"/>
        <w:contextualSpacing/>
        <w:rPr>
          <w:rFonts w:eastAsia="Times New Roman"/>
          <w:sz w:val="12"/>
          <w:szCs w:val="12"/>
        </w:rPr>
      </w:pPr>
      <w:r w:rsidRPr="007C3195">
        <w:rPr>
          <w:rFonts w:eastAsia="Times New Roman"/>
          <w:sz w:val="12"/>
          <w:szCs w:val="12"/>
        </w:rPr>
        <w:t>Serum hepatitis</w:t>
      </w:r>
    </w:p>
    <w:p w:rsidR="000F78A0" w:rsidRPr="007C3195" w:rsidRDefault="000F78A0" w:rsidP="007C3195">
      <w:pPr>
        <w:numPr>
          <w:ilvl w:val="0"/>
          <w:numId w:val="212"/>
        </w:numPr>
        <w:tabs>
          <w:tab w:val="left" w:pos="71"/>
        </w:tabs>
        <w:autoSpaceDE w:val="0"/>
        <w:autoSpaceDN w:val="0"/>
        <w:adjustRightInd w:val="0"/>
        <w:contextualSpacing/>
        <w:rPr>
          <w:rFonts w:eastAsia="Times New Roman"/>
          <w:sz w:val="12"/>
          <w:szCs w:val="12"/>
        </w:rPr>
      </w:pPr>
      <w:r w:rsidRPr="007C3195">
        <w:rPr>
          <w:rFonts w:eastAsia="Times New Roman"/>
          <w:sz w:val="12"/>
          <w:szCs w:val="12"/>
        </w:rPr>
        <w:t>Yellow fever</w:t>
      </w:r>
    </w:p>
    <w:p w:rsidR="000F78A0" w:rsidRPr="007C3195" w:rsidRDefault="000F78A0" w:rsidP="007C3195">
      <w:pPr>
        <w:numPr>
          <w:ilvl w:val="0"/>
          <w:numId w:val="212"/>
        </w:numPr>
        <w:tabs>
          <w:tab w:val="left" w:pos="71"/>
        </w:tabs>
        <w:autoSpaceDE w:val="0"/>
        <w:autoSpaceDN w:val="0"/>
        <w:adjustRightInd w:val="0"/>
        <w:contextualSpacing/>
        <w:rPr>
          <w:rFonts w:eastAsia="Times New Roman"/>
          <w:sz w:val="12"/>
          <w:szCs w:val="12"/>
        </w:rPr>
      </w:pPr>
      <w:r w:rsidRPr="007C3195">
        <w:rPr>
          <w:rFonts w:eastAsia="Times New Roman"/>
          <w:sz w:val="12"/>
          <w:szCs w:val="12"/>
        </w:rPr>
        <w:t>Infectious mononucleosis.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numPr>
          <w:ilvl w:val="0"/>
          <w:numId w:val="211"/>
        </w:numPr>
        <w:autoSpaceDE w:val="0"/>
        <w:autoSpaceDN w:val="0"/>
        <w:adjustRightInd w:val="0"/>
        <w:contextualSpacing/>
        <w:rPr>
          <w:rFonts w:eastAsia="Times New Roman"/>
          <w:sz w:val="12"/>
          <w:szCs w:val="12"/>
        </w:rPr>
      </w:pPr>
      <w:r w:rsidRPr="007C3195">
        <w:rPr>
          <w:rFonts w:eastAsia="Times New Roman"/>
          <w:sz w:val="12"/>
          <w:szCs w:val="12"/>
        </w:rPr>
        <w:t>Bacterial :</w:t>
      </w:r>
    </w:p>
    <w:p w:rsidR="000F78A0" w:rsidRPr="007C3195" w:rsidRDefault="000F78A0" w:rsidP="007C3195">
      <w:pPr>
        <w:numPr>
          <w:ilvl w:val="0"/>
          <w:numId w:val="213"/>
        </w:numPr>
        <w:tabs>
          <w:tab w:val="left" w:pos="205"/>
        </w:tabs>
        <w:autoSpaceDE w:val="0"/>
        <w:autoSpaceDN w:val="0"/>
        <w:adjustRightInd w:val="0"/>
        <w:ind w:firstLine="205"/>
        <w:contextualSpacing/>
        <w:rPr>
          <w:rFonts w:eastAsia="Times New Roman"/>
          <w:sz w:val="12"/>
          <w:szCs w:val="12"/>
        </w:rPr>
      </w:pPr>
      <w:r w:rsidRPr="007C3195">
        <w:rPr>
          <w:rFonts w:eastAsia="Times New Roman"/>
          <w:sz w:val="12"/>
          <w:szCs w:val="12"/>
        </w:rPr>
        <w:t>Enteric fever</w:t>
      </w:r>
    </w:p>
    <w:p w:rsidR="000F78A0" w:rsidRPr="007C3195" w:rsidRDefault="000F78A0" w:rsidP="007C3195">
      <w:pPr>
        <w:numPr>
          <w:ilvl w:val="0"/>
          <w:numId w:val="213"/>
        </w:numPr>
        <w:tabs>
          <w:tab w:val="left" w:pos="205"/>
        </w:tabs>
        <w:autoSpaceDE w:val="0"/>
        <w:autoSpaceDN w:val="0"/>
        <w:adjustRightInd w:val="0"/>
        <w:ind w:firstLine="205"/>
        <w:contextualSpacing/>
        <w:rPr>
          <w:rFonts w:eastAsia="Times New Roman"/>
          <w:sz w:val="12"/>
          <w:szCs w:val="12"/>
        </w:rPr>
      </w:pPr>
      <w:r w:rsidRPr="007C3195">
        <w:rPr>
          <w:rFonts w:eastAsia="Times New Roman"/>
          <w:sz w:val="12"/>
          <w:szCs w:val="12"/>
        </w:rPr>
        <w:t>Brucellosis</w:t>
      </w:r>
    </w:p>
    <w:p w:rsidR="000F78A0" w:rsidRPr="007C3195" w:rsidRDefault="000F78A0" w:rsidP="007C3195">
      <w:pPr>
        <w:numPr>
          <w:ilvl w:val="0"/>
          <w:numId w:val="213"/>
        </w:numPr>
        <w:tabs>
          <w:tab w:val="left" w:pos="205"/>
        </w:tabs>
        <w:autoSpaceDE w:val="0"/>
        <w:autoSpaceDN w:val="0"/>
        <w:adjustRightInd w:val="0"/>
        <w:ind w:firstLine="205"/>
        <w:contextualSpacing/>
        <w:rPr>
          <w:rFonts w:eastAsia="Times New Roman"/>
          <w:sz w:val="12"/>
          <w:szCs w:val="12"/>
        </w:rPr>
      </w:pPr>
      <w:r w:rsidRPr="007C3195">
        <w:rPr>
          <w:rFonts w:eastAsia="Times New Roman"/>
          <w:sz w:val="12"/>
          <w:szCs w:val="12"/>
        </w:rPr>
        <w:t>Septicaemia</w:t>
      </w:r>
    </w:p>
    <w:p w:rsidR="000F78A0" w:rsidRPr="007C3195" w:rsidRDefault="000F78A0" w:rsidP="007C3195">
      <w:pPr>
        <w:numPr>
          <w:ilvl w:val="0"/>
          <w:numId w:val="213"/>
        </w:numPr>
        <w:tabs>
          <w:tab w:val="left" w:pos="205"/>
        </w:tabs>
        <w:autoSpaceDE w:val="0"/>
        <w:autoSpaceDN w:val="0"/>
        <w:adjustRightInd w:val="0"/>
        <w:ind w:firstLine="205"/>
        <w:contextualSpacing/>
        <w:rPr>
          <w:rFonts w:eastAsia="Times New Roman"/>
          <w:sz w:val="12"/>
          <w:szCs w:val="12"/>
        </w:rPr>
      </w:pPr>
      <w:r w:rsidRPr="007C3195">
        <w:rPr>
          <w:rFonts w:eastAsia="Times New Roman"/>
          <w:sz w:val="12"/>
          <w:szCs w:val="12"/>
        </w:rPr>
        <w:t>Pyogenic abscess.</w:t>
      </w:r>
    </w:p>
    <w:p w:rsidR="000F78A0" w:rsidRPr="007C3195" w:rsidRDefault="000F78A0" w:rsidP="007C3195">
      <w:pPr>
        <w:numPr>
          <w:ilvl w:val="0"/>
          <w:numId w:val="211"/>
        </w:numPr>
        <w:autoSpaceDE w:val="0"/>
        <w:autoSpaceDN w:val="0"/>
        <w:adjustRightInd w:val="0"/>
        <w:contextualSpacing/>
        <w:rPr>
          <w:rFonts w:eastAsia="Times New Roman"/>
          <w:sz w:val="12"/>
          <w:szCs w:val="12"/>
        </w:rPr>
      </w:pPr>
      <w:r w:rsidRPr="007C3195">
        <w:rPr>
          <w:rFonts w:eastAsia="Times New Roman"/>
          <w:sz w:val="12"/>
          <w:szCs w:val="12"/>
        </w:rPr>
        <w:t>Spirochaetal :</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(i) Syphilis</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(a) Congential syphilis</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 xml:space="preserve">(b) Secondary syphilis </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 xml:space="preserve">(c) Syphilitic gumma </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(ii) Leptospirosis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4. Protozoal :</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57"/>
          <w:tab w:val="right" w:pos="2086"/>
        </w:tabs>
        <w:autoSpaceDE w:val="0"/>
        <w:autoSpaceDN w:val="0"/>
        <w:adjustRightInd w:val="0"/>
        <w:ind w:firstLine="57"/>
        <w:rPr>
          <w:rFonts w:eastAsia="Times New Roman"/>
          <w:sz w:val="12"/>
          <w:szCs w:val="12"/>
        </w:rPr>
      </w:pPr>
      <w:r w:rsidRPr="007C3195">
        <w:rPr>
          <w:rFonts w:eastAsia="Times New Roman"/>
          <w:sz w:val="12"/>
          <w:szCs w:val="12"/>
        </w:rPr>
        <w:t>(i) Amoebic hepatitis</w:t>
      </w:r>
    </w:p>
    <w:p w:rsidR="000F78A0" w:rsidRPr="007C3195" w:rsidRDefault="000F78A0" w:rsidP="007C3195">
      <w:pPr>
        <w:tabs>
          <w:tab w:val="left" w:pos="57"/>
          <w:tab w:val="right" w:pos="2086"/>
        </w:tabs>
        <w:autoSpaceDE w:val="0"/>
        <w:autoSpaceDN w:val="0"/>
        <w:adjustRightInd w:val="0"/>
        <w:ind w:firstLine="57"/>
        <w:rPr>
          <w:rFonts w:eastAsia="Times New Roman"/>
          <w:sz w:val="12"/>
          <w:szCs w:val="12"/>
        </w:rPr>
      </w:pPr>
      <w:r w:rsidRPr="007C3195">
        <w:rPr>
          <w:rFonts w:eastAsia="Times New Roman"/>
          <w:sz w:val="12"/>
          <w:szCs w:val="12"/>
        </w:rPr>
        <w:t>(ii) Liver abscess,</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(iii) Malaria</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(iv) Kala</w:t>
      </w:r>
      <w:r w:rsidRPr="007C3195">
        <w:rPr>
          <w:rFonts w:eastAsia="Times New Roman"/>
          <w:sz w:val="12"/>
          <w:szCs w:val="12"/>
        </w:rPr>
        <w:noBreakHyphen/>
        <w:t>azar.</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numPr>
          <w:ilvl w:val="0"/>
          <w:numId w:val="209"/>
        </w:numPr>
        <w:autoSpaceDE w:val="0"/>
        <w:autoSpaceDN w:val="0"/>
        <w:adjustRightInd w:val="0"/>
        <w:contextualSpacing/>
        <w:rPr>
          <w:rFonts w:eastAsia="Times New Roman"/>
          <w:sz w:val="12"/>
          <w:szCs w:val="12"/>
        </w:rPr>
      </w:pPr>
      <w:r w:rsidRPr="007C3195">
        <w:rPr>
          <w:rFonts w:eastAsia="Times New Roman"/>
          <w:sz w:val="12"/>
          <w:szCs w:val="12"/>
        </w:rPr>
        <w:t>Parasitic :</w:t>
      </w:r>
    </w:p>
    <w:p w:rsidR="000F78A0" w:rsidRPr="007C3195" w:rsidRDefault="000F78A0" w:rsidP="007C3195">
      <w:pPr>
        <w:tabs>
          <w:tab w:val="left" w:pos="70"/>
        </w:tabs>
        <w:autoSpaceDE w:val="0"/>
        <w:autoSpaceDN w:val="0"/>
        <w:adjustRightInd w:val="0"/>
        <w:ind w:left="70"/>
        <w:rPr>
          <w:rFonts w:eastAsia="Times New Roman"/>
          <w:sz w:val="12"/>
          <w:szCs w:val="12"/>
        </w:rPr>
      </w:pPr>
      <w:r w:rsidRPr="007C3195">
        <w:rPr>
          <w:rFonts w:eastAsia="Times New Roman"/>
          <w:sz w:val="12"/>
          <w:szCs w:val="12"/>
        </w:rPr>
        <w:t>(i) Hydatid cyst.</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4"/>
          <w:szCs w:val="14"/>
        </w:rPr>
        <w:t xml:space="preserve">(ii) </w:t>
      </w:r>
      <w:r w:rsidRPr="007C3195">
        <w:rPr>
          <w:rFonts w:eastAsia="Times New Roman"/>
          <w:sz w:val="12"/>
          <w:szCs w:val="12"/>
        </w:rPr>
        <w:t>Schistosomiasis.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 xml:space="preserve">6. </w:t>
      </w:r>
      <w:r w:rsidRPr="007C3195">
        <w:rPr>
          <w:rFonts w:eastAsia="Times New Roman"/>
          <w:i/>
          <w:iCs/>
          <w:sz w:val="12"/>
          <w:szCs w:val="12"/>
        </w:rPr>
        <w:t xml:space="preserve"> Fungal:</w:t>
      </w:r>
    </w:p>
    <w:p w:rsidR="000F78A0" w:rsidRPr="007C3195" w:rsidRDefault="000F78A0" w:rsidP="007C3195">
      <w:pPr>
        <w:tabs>
          <w:tab w:val="left" w:pos="70"/>
        </w:tabs>
        <w:autoSpaceDE w:val="0"/>
        <w:autoSpaceDN w:val="0"/>
        <w:adjustRightInd w:val="0"/>
        <w:ind w:left="70"/>
        <w:rPr>
          <w:rFonts w:eastAsia="Times New Roman"/>
          <w:sz w:val="12"/>
          <w:szCs w:val="12"/>
        </w:rPr>
      </w:pPr>
      <w:r w:rsidRPr="007C3195">
        <w:rPr>
          <w:rFonts w:eastAsia="Times New Roman"/>
          <w:sz w:val="14"/>
          <w:szCs w:val="14"/>
        </w:rPr>
        <w:lastRenderedPageBreak/>
        <w:t xml:space="preserve">(i) </w:t>
      </w:r>
      <w:r w:rsidRPr="007C3195">
        <w:rPr>
          <w:rFonts w:eastAsia="Times New Roman"/>
          <w:sz w:val="12"/>
          <w:szCs w:val="12"/>
        </w:rPr>
        <w:t>Actinomycosis.</w:t>
      </w:r>
    </w:p>
    <w:p w:rsidR="000F78A0" w:rsidRPr="007C3195" w:rsidRDefault="000F78A0" w:rsidP="007C3195">
      <w:pPr>
        <w:tabs>
          <w:tab w:val="left" w:pos="70"/>
        </w:tabs>
        <w:autoSpaceDE w:val="0"/>
        <w:autoSpaceDN w:val="0"/>
        <w:adjustRightInd w:val="0"/>
        <w:ind w:left="70"/>
        <w:rPr>
          <w:rFonts w:eastAsia="Times New Roman"/>
          <w:sz w:val="12"/>
          <w:szCs w:val="12"/>
        </w:rPr>
      </w:pPr>
      <w:r w:rsidRPr="007C3195">
        <w:rPr>
          <w:rFonts w:eastAsia="Times New Roman"/>
          <w:sz w:val="12"/>
          <w:szCs w:val="12"/>
        </w:rPr>
        <w:t>(ii) Histoplasmosis.</w:t>
      </w:r>
    </w:p>
    <w:p w:rsidR="000F78A0" w:rsidRPr="007C3195" w:rsidRDefault="000F78A0" w:rsidP="007C3195">
      <w:pPr>
        <w:tabs>
          <w:tab w:val="left" w:pos="70"/>
        </w:tabs>
        <w:autoSpaceDE w:val="0"/>
        <w:autoSpaceDN w:val="0"/>
        <w:adjustRightInd w:val="0"/>
        <w:rPr>
          <w:rFonts w:eastAsia="Times New Roman"/>
          <w:sz w:val="12"/>
          <w:szCs w:val="12"/>
        </w:rPr>
      </w:pPr>
    </w:p>
    <w:p w:rsidR="000F78A0" w:rsidRPr="007C3195" w:rsidRDefault="000F78A0" w:rsidP="007C3195">
      <w:pPr>
        <w:tabs>
          <w:tab w:val="right" w:pos="2764"/>
        </w:tabs>
        <w:autoSpaceDE w:val="0"/>
        <w:autoSpaceDN w:val="0"/>
        <w:adjustRightInd w:val="0"/>
        <w:rPr>
          <w:rFonts w:eastAsia="Times New Roman"/>
          <w:b/>
          <w:bCs/>
          <w:sz w:val="12"/>
          <w:szCs w:val="12"/>
        </w:rPr>
      </w:pPr>
      <w:r w:rsidRPr="007C3195">
        <w:rPr>
          <w:rFonts w:eastAsia="Times New Roman"/>
          <w:sz w:val="12"/>
          <w:szCs w:val="12"/>
        </w:rPr>
        <w:t xml:space="preserve">(B) </w:t>
      </w:r>
      <w:r w:rsidRPr="007C3195">
        <w:rPr>
          <w:rFonts w:eastAsia="Times New Roman"/>
          <w:b/>
          <w:bCs/>
          <w:sz w:val="12"/>
          <w:szCs w:val="12"/>
        </w:rPr>
        <w:t>Vascular or Congestive</w:t>
      </w:r>
    </w:p>
    <w:p w:rsidR="000F78A0" w:rsidRPr="007C3195" w:rsidRDefault="000F78A0" w:rsidP="007C3195">
      <w:pPr>
        <w:tabs>
          <w:tab w:val="right" w:pos="2764"/>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1. Congestive heart failure.</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2. Tricuspid valvular disease.</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3. Constrictive pericarditis.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right" w:pos="1686"/>
        </w:tabs>
        <w:autoSpaceDE w:val="0"/>
        <w:autoSpaceDN w:val="0"/>
        <w:adjustRightInd w:val="0"/>
        <w:rPr>
          <w:rFonts w:eastAsia="Times New Roman"/>
          <w:sz w:val="12"/>
          <w:szCs w:val="12"/>
        </w:rPr>
      </w:pPr>
      <w:r w:rsidRPr="007C3195">
        <w:rPr>
          <w:rFonts w:eastAsia="Times New Roman"/>
          <w:sz w:val="12"/>
          <w:szCs w:val="12"/>
        </w:rPr>
        <w:t>(C) Neoplastic</w:t>
      </w:r>
    </w:p>
    <w:p w:rsidR="000F78A0" w:rsidRPr="007C3195" w:rsidRDefault="000F78A0" w:rsidP="007C3195">
      <w:pPr>
        <w:tabs>
          <w:tab w:val="right" w:pos="1686"/>
        </w:tabs>
        <w:autoSpaceDE w:val="0"/>
        <w:autoSpaceDN w:val="0"/>
        <w:adjustRightInd w:val="0"/>
        <w:rPr>
          <w:rFonts w:eastAsia="Times New Roman"/>
          <w:sz w:val="12"/>
          <w:szCs w:val="12"/>
        </w:rPr>
      </w:pPr>
    </w:p>
    <w:p w:rsidR="000F78A0" w:rsidRPr="007C3195" w:rsidRDefault="000F78A0" w:rsidP="007C3195">
      <w:pPr>
        <w:tabs>
          <w:tab w:val="left" w:pos="393"/>
        </w:tabs>
        <w:autoSpaceDE w:val="0"/>
        <w:autoSpaceDN w:val="0"/>
        <w:adjustRightInd w:val="0"/>
        <w:ind w:left="393"/>
        <w:rPr>
          <w:rFonts w:eastAsia="Times New Roman"/>
          <w:sz w:val="12"/>
          <w:szCs w:val="12"/>
        </w:rPr>
      </w:pPr>
      <w:r w:rsidRPr="007C3195">
        <w:rPr>
          <w:rFonts w:eastAsia="Times New Roman"/>
          <w:sz w:val="12"/>
          <w:szCs w:val="12"/>
        </w:rPr>
        <w:t>1. Hepatoma.</w:t>
      </w:r>
    </w:p>
    <w:p w:rsidR="000F78A0" w:rsidRPr="007C3195" w:rsidRDefault="000F78A0" w:rsidP="007C3195">
      <w:pPr>
        <w:tabs>
          <w:tab w:val="left" w:pos="411"/>
        </w:tabs>
        <w:autoSpaceDE w:val="0"/>
        <w:autoSpaceDN w:val="0"/>
        <w:adjustRightInd w:val="0"/>
        <w:ind w:left="411"/>
        <w:rPr>
          <w:rFonts w:eastAsia="Times New Roman"/>
          <w:sz w:val="12"/>
          <w:szCs w:val="12"/>
        </w:rPr>
      </w:pPr>
      <w:r w:rsidRPr="007C3195">
        <w:rPr>
          <w:rFonts w:eastAsia="Times New Roman"/>
          <w:sz w:val="12"/>
          <w:szCs w:val="12"/>
        </w:rPr>
        <w:t>2. Secondary carcinoma of liver.</w:t>
      </w:r>
    </w:p>
    <w:p w:rsidR="000F78A0" w:rsidRPr="007C3195" w:rsidRDefault="000F78A0" w:rsidP="007C3195">
      <w:pPr>
        <w:tabs>
          <w:tab w:val="left" w:pos="393"/>
        </w:tabs>
        <w:autoSpaceDE w:val="0"/>
        <w:autoSpaceDN w:val="0"/>
        <w:adjustRightInd w:val="0"/>
        <w:ind w:left="393"/>
        <w:rPr>
          <w:rFonts w:eastAsia="Times New Roman"/>
          <w:sz w:val="12"/>
          <w:szCs w:val="12"/>
        </w:rPr>
      </w:pPr>
      <w:r w:rsidRPr="007C3195">
        <w:rPr>
          <w:rFonts w:eastAsia="Times New Roman"/>
          <w:sz w:val="12"/>
          <w:szCs w:val="12"/>
        </w:rPr>
        <w:t>3. Melanotic sarcoma.</w:t>
      </w:r>
    </w:p>
    <w:p w:rsidR="000F78A0" w:rsidRPr="007C3195" w:rsidRDefault="000F78A0" w:rsidP="007C3195">
      <w:pPr>
        <w:tabs>
          <w:tab w:val="left" w:pos="393"/>
        </w:tabs>
        <w:autoSpaceDE w:val="0"/>
        <w:autoSpaceDN w:val="0"/>
        <w:adjustRightInd w:val="0"/>
        <w:rPr>
          <w:rFonts w:eastAsia="Times New Roman"/>
          <w:sz w:val="12"/>
          <w:szCs w:val="12"/>
        </w:rPr>
      </w:pPr>
    </w:p>
    <w:p w:rsidR="000F78A0" w:rsidRPr="007C3195" w:rsidRDefault="000F78A0" w:rsidP="007C3195">
      <w:pPr>
        <w:tabs>
          <w:tab w:val="right" w:pos="1809"/>
        </w:tabs>
        <w:autoSpaceDE w:val="0"/>
        <w:autoSpaceDN w:val="0"/>
        <w:adjustRightInd w:val="0"/>
        <w:rPr>
          <w:rFonts w:eastAsia="Times New Roman"/>
          <w:sz w:val="12"/>
          <w:szCs w:val="12"/>
        </w:rPr>
      </w:pPr>
      <w:r w:rsidRPr="007C3195">
        <w:rPr>
          <w:rFonts w:eastAsia="Times New Roman"/>
          <w:sz w:val="12"/>
          <w:szCs w:val="12"/>
        </w:rPr>
        <w:t>(D) Degenerative</w:t>
      </w:r>
    </w:p>
    <w:p w:rsidR="000F78A0" w:rsidRPr="007C3195" w:rsidRDefault="000F78A0" w:rsidP="007C3195">
      <w:pPr>
        <w:tabs>
          <w:tab w:val="right" w:pos="1809"/>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1. Fatty liver.</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2. Amyloidosis</w:t>
      </w:r>
    </w:p>
    <w:p w:rsidR="000F78A0" w:rsidRPr="007C3195" w:rsidRDefault="000F78A0" w:rsidP="007C3195">
      <w:pPr>
        <w:tabs>
          <w:tab w:val="left" w:pos="458"/>
        </w:tabs>
        <w:autoSpaceDE w:val="0"/>
        <w:autoSpaceDN w:val="0"/>
        <w:adjustRightInd w:val="0"/>
        <w:ind w:left="458"/>
        <w:rPr>
          <w:rFonts w:eastAsia="Times New Roman"/>
          <w:sz w:val="12"/>
          <w:szCs w:val="12"/>
        </w:rPr>
      </w:pPr>
      <w:r w:rsidRPr="007C3195">
        <w:rPr>
          <w:rFonts w:eastAsia="Times New Roman"/>
          <w:sz w:val="12"/>
          <w:szCs w:val="12"/>
        </w:rPr>
        <w:t>(i) Primary.</w:t>
      </w:r>
    </w:p>
    <w:p w:rsidR="000F78A0" w:rsidRPr="007C3195" w:rsidRDefault="000F78A0" w:rsidP="007C3195">
      <w:pPr>
        <w:tabs>
          <w:tab w:val="left" w:pos="393"/>
        </w:tabs>
        <w:autoSpaceDE w:val="0"/>
        <w:autoSpaceDN w:val="0"/>
        <w:adjustRightInd w:val="0"/>
        <w:ind w:left="393"/>
        <w:rPr>
          <w:rFonts w:eastAsia="Times New Roman"/>
          <w:sz w:val="12"/>
          <w:szCs w:val="12"/>
        </w:rPr>
      </w:pPr>
      <w:r w:rsidRPr="007C3195">
        <w:rPr>
          <w:rFonts w:eastAsia="Times New Roman"/>
          <w:sz w:val="12"/>
          <w:szCs w:val="12"/>
        </w:rPr>
        <w:t>(ii) Secondary.</w:t>
      </w:r>
    </w:p>
    <w:p w:rsidR="000F78A0" w:rsidRPr="007C3195" w:rsidRDefault="000F78A0" w:rsidP="007C3195">
      <w:pPr>
        <w:tabs>
          <w:tab w:val="left" w:pos="393"/>
        </w:tabs>
        <w:autoSpaceDE w:val="0"/>
        <w:autoSpaceDN w:val="0"/>
        <w:adjustRightInd w:val="0"/>
        <w:rPr>
          <w:rFonts w:eastAsia="Times New Roman"/>
          <w:sz w:val="12"/>
          <w:szCs w:val="12"/>
        </w:rPr>
      </w:pPr>
    </w:p>
    <w:p w:rsidR="000F78A0" w:rsidRPr="007C3195" w:rsidRDefault="000F78A0" w:rsidP="007C3195">
      <w:pPr>
        <w:tabs>
          <w:tab w:val="right" w:pos="1048"/>
        </w:tabs>
        <w:autoSpaceDE w:val="0"/>
        <w:autoSpaceDN w:val="0"/>
        <w:adjustRightInd w:val="0"/>
        <w:rPr>
          <w:rFonts w:eastAsia="Times New Roman"/>
          <w:sz w:val="12"/>
          <w:szCs w:val="12"/>
        </w:rPr>
      </w:pPr>
      <w:r w:rsidRPr="007C3195">
        <w:rPr>
          <w:rFonts w:eastAsia="Times New Roman"/>
          <w:sz w:val="12"/>
          <w:szCs w:val="12"/>
        </w:rPr>
        <w:t>(E) Toxic</w:t>
      </w:r>
    </w:p>
    <w:p w:rsidR="000F78A0" w:rsidRPr="007C3195" w:rsidRDefault="000F78A0" w:rsidP="007C3195">
      <w:pPr>
        <w:tabs>
          <w:tab w:val="left" w:pos="288"/>
        </w:tabs>
        <w:autoSpaceDE w:val="0"/>
        <w:autoSpaceDN w:val="0"/>
        <w:adjustRightInd w:val="0"/>
        <w:ind w:firstLine="288"/>
        <w:rPr>
          <w:rFonts w:eastAsia="Times New Roman"/>
          <w:sz w:val="12"/>
          <w:szCs w:val="12"/>
        </w:rPr>
      </w:pPr>
      <w:r w:rsidRPr="007C3195">
        <w:rPr>
          <w:rFonts w:eastAsia="Times New Roman"/>
          <w:sz w:val="12"/>
          <w:szCs w:val="12"/>
        </w:rPr>
        <w:t>Carbon tetrachloride, chloroform, phos phorous, halothane, tetrachlorethylene, mepa</w:t>
      </w:r>
      <w:r w:rsidRPr="007C3195">
        <w:rPr>
          <w:rFonts w:eastAsia="Times New Roman"/>
          <w:sz w:val="12"/>
          <w:szCs w:val="12"/>
        </w:rPr>
        <w:softHyphen/>
        <w:t>crine, arsenic, antimony, gold, sulphonamides, isoniazid, phenylbutazone, thiouracil, etc.</w:t>
      </w:r>
    </w:p>
    <w:p w:rsidR="000F78A0" w:rsidRPr="007C3195" w:rsidRDefault="000F78A0" w:rsidP="007C3195">
      <w:pPr>
        <w:tabs>
          <w:tab w:val="left" w:pos="288"/>
        </w:tabs>
        <w:autoSpaceDE w:val="0"/>
        <w:autoSpaceDN w:val="0"/>
        <w:adjustRightInd w:val="0"/>
        <w:rPr>
          <w:rFonts w:eastAsia="Times New Roman"/>
          <w:sz w:val="12"/>
          <w:szCs w:val="12"/>
        </w:rPr>
      </w:pPr>
    </w:p>
    <w:p w:rsidR="000F78A0" w:rsidRPr="007C3195" w:rsidRDefault="000F78A0" w:rsidP="007C3195">
      <w:pPr>
        <w:tabs>
          <w:tab w:val="left" w:pos="296"/>
          <w:tab w:val="right" w:pos="2001"/>
        </w:tabs>
        <w:autoSpaceDE w:val="0"/>
        <w:autoSpaceDN w:val="0"/>
        <w:adjustRightInd w:val="0"/>
        <w:ind w:left="296"/>
        <w:rPr>
          <w:rFonts w:eastAsia="Times New Roman"/>
          <w:sz w:val="12"/>
          <w:szCs w:val="12"/>
        </w:rPr>
      </w:pPr>
      <w:r w:rsidRPr="007C3195">
        <w:rPr>
          <w:rFonts w:eastAsia="Times New Roman"/>
          <w:sz w:val="12"/>
          <w:szCs w:val="12"/>
        </w:rPr>
        <w:t>(F) Metabolic</w:t>
      </w:r>
    </w:p>
    <w:p w:rsidR="000F78A0" w:rsidRPr="007C3195" w:rsidRDefault="000F78A0" w:rsidP="007C3195">
      <w:pPr>
        <w:tabs>
          <w:tab w:val="left" w:pos="296"/>
          <w:tab w:val="right" w:pos="2001"/>
        </w:tabs>
        <w:autoSpaceDE w:val="0"/>
        <w:autoSpaceDN w:val="0"/>
        <w:adjustRightInd w:val="0"/>
        <w:rPr>
          <w:rFonts w:eastAsia="Times New Roman"/>
          <w:sz w:val="12"/>
          <w:szCs w:val="12"/>
        </w:rPr>
      </w:pPr>
    </w:p>
    <w:p w:rsidR="000F78A0" w:rsidRPr="007C3195" w:rsidRDefault="000F78A0" w:rsidP="007C3195">
      <w:pPr>
        <w:tabs>
          <w:tab w:val="left" w:pos="703"/>
        </w:tabs>
        <w:autoSpaceDE w:val="0"/>
        <w:autoSpaceDN w:val="0"/>
        <w:adjustRightInd w:val="0"/>
        <w:ind w:left="703"/>
        <w:rPr>
          <w:rFonts w:eastAsia="Times New Roman"/>
          <w:sz w:val="12"/>
          <w:szCs w:val="12"/>
        </w:rPr>
      </w:pPr>
      <w:r w:rsidRPr="007C3195">
        <w:rPr>
          <w:rFonts w:eastAsia="Times New Roman"/>
          <w:sz w:val="12"/>
          <w:szCs w:val="12"/>
        </w:rPr>
        <w:t>1. Diabetes mellitus.</w:t>
      </w:r>
    </w:p>
    <w:p w:rsidR="000F78A0" w:rsidRPr="007C3195" w:rsidRDefault="000F78A0" w:rsidP="007C3195">
      <w:pPr>
        <w:tabs>
          <w:tab w:val="left" w:pos="703"/>
        </w:tabs>
        <w:autoSpaceDE w:val="0"/>
        <w:autoSpaceDN w:val="0"/>
        <w:adjustRightInd w:val="0"/>
        <w:ind w:left="703"/>
        <w:rPr>
          <w:rFonts w:eastAsia="Times New Roman"/>
          <w:sz w:val="12"/>
          <w:szCs w:val="12"/>
        </w:rPr>
      </w:pPr>
      <w:r w:rsidRPr="007C3195">
        <w:rPr>
          <w:rFonts w:eastAsia="Times New Roman"/>
          <w:sz w:val="12"/>
          <w:szCs w:val="12"/>
        </w:rPr>
        <w:t>2. Glycogen storage disease.</w:t>
      </w:r>
    </w:p>
    <w:p w:rsidR="000F78A0" w:rsidRPr="007C3195" w:rsidRDefault="000F78A0" w:rsidP="007C3195">
      <w:pPr>
        <w:tabs>
          <w:tab w:val="left" w:pos="703"/>
        </w:tabs>
        <w:autoSpaceDE w:val="0"/>
        <w:autoSpaceDN w:val="0"/>
        <w:adjustRightInd w:val="0"/>
        <w:ind w:left="703"/>
        <w:rPr>
          <w:rFonts w:eastAsia="Times New Roman"/>
          <w:sz w:val="12"/>
          <w:szCs w:val="12"/>
        </w:rPr>
      </w:pPr>
      <w:r w:rsidRPr="007C3195">
        <w:rPr>
          <w:rFonts w:eastAsia="Times New Roman"/>
          <w:sz w:val="12"/>
          <w:szCs w:val="12"/>
        </w:rPr>
        <w:t>3. Haemochromatosis.</w:t>
      </w:r>
    </w:p>
    <w:p w:rsidR="000F78A0" w:rsidRPr="007C3195" w:rsidRDefault="000F78A0" w:rsidP="007C3195">
      <w:pPr>
        <w:tabs>
          <w:tab w:val="left" w:pos="703"/>
        </w:tabs>
        <w:autoSpaceDE w:val="0"/>
        <w:autoSpaceDN w:val="0"/>
        <w:adjustRightInd w:val="0"/>
        <w:rPr>
          <w:rFonts w:eastAsia="Times New Roman"/>
          <w:sz w:val="12"/>
          <w:szCs w:val="12"/>
        </w:rPr>
      </w:pPr>
    </w:p>
    <w:p w:rsidR="000F78A0" w:rsidRPr="007C3195" w:rsidRDefault="000F78A0" w:rsidP="007C3195">
      <w:pPr>
        <w:tabs>
          <w:tab w:val="right" w:pos="1446"/>
        </w:tabs>
        <w:autoSpaceDE w:val="0"/>
        <w:autoSpaceDN w:val="0"/>
        <w:adjustRightInd w:val="0"/>
        <w:rPr>
          <w:rFonts w:eastAsia="Times New Roman"/>
          <w:sz w:val="7"/>
          <w:szCs w:val="7"/>
        </w:rPr>
      </w:pPr>
      <w:r w:rsidRPr="007C3195">
        <w:rPr>
          <w:rFonts w:eastAsia="Times New Roman"/>
          <w:sz w:val="12"/>
          <w:szCs w:val="12"/>
        </w:rPr>
        <w:br w:type="page"/>
      </w:r>
    </w:p>
    <w:p w:rsidR="000F78A0" w:rsidRPr="007C3195" w:rsidRDefault="000F78A0" w:rsidP="007C3195">
      <w:pPr>
        <w:tabs>
          <w:tab w:val="left" w:pos="432"/>
          <w:tab w:val="right" w:pos="1925"/>
        </w:tabs>
        <w:autoSpaceDE w:val="0"/>
        <w:autoSpaceDN w:val="0"/>
        <w:adjustRightInd w:val="0"/>
        <w:rPr>
          <w:rFonts w:eastAsia="Times New Roman"/>
          <w:sz w:val="12"/>
          <w:szCs w:val="12"/>
        </w:rPr>
      </w:pPr>
      <w:r w:rsidRPr="007C3195">
        <w:rPr>
          <w:rFonts w:eastAsia="Times New Roman"/>
          <w:sz w:val="12"/>
          <w:szCs w:val="12"/>
        </w:rPr>
        <w:lastRenderedPageBreak/>
        <w:t>(G)</w:t>
      </w:r>
      <w:r w:rsidRPr="007C3195">
        <w:rPr>
          <w:rFonts w:eastAsia="Times New Roman"/>
          <w:sz w:val="12"/>
          <w:szCs w:val="12"/>
        </w:rPr>
        <w:tab/>
      </w:r>
      <w:r w:rsidRPr="007C3195">
        <w:rPr>
          <w:rFonts w:eastAsia="Times New Roman"/>
          <w:sz w:val="12"/>
          <w:szCs w:val="12"/>
        </w:rPr>
        <w:tab/>
        <w:t>Haemopoietic</w:t>
      </w:r>
    </w:p>
    <w:p w:rsidR="000F78A0" w:rsidRPr="007C3195" w:rsidRDefault="000F78A0" w:rsidP="007C3195">
      <w:pPr>
        <w:tabs>
          <w:tab w:val="left" w:pos="432"/>
          <w:tab w:val="right" w:pos="1925"/>
        </w:tabs>
        <w:autoSpaceDE w:val="0"/>
        <w:autoSpaceDN w:val="0"/>
        <w:adjustRightInd w:val="0"/>
        <w:rPr>
          <w:rFonts w:eastAsia="Times New Roman"/>
          <w:sz w:val="12"/>
          <w:szCs w:val="12"/>
        </w:rPr>
      </w:pPr>
    </w:p>
    <w:p w:rsidR="000F78A0" w:rsidRPr="007C3195" w:rsidRDefault="000F78A0" w:rsidP="007C3195">
      <w:pPr>
        <w:tabs>
          <w:tab w:val="left" w:pos="417"/>
        </w:tabs>
        <w:autoSpaceDE w:val="0"/>
        <w:autoSpaceDN w:val="0"/>
        <w:adjustRightInd w:val="0"/>
        <w:ind w:left="417"/>
        <w:rPr>
          <w:rFonts w:eastAsia="Times New Roman"/>
          <w:sz w:val="12"/>
          <w:szCs w:val="12"/>
        </w:rPr>
      </w:pPr>
      <w:r w:rsidRPr="007C3195">
        <w:rPr>
          <w:rFonts w:eastAsia="Times New Roman"/>
          <w:sz w:val="12"/>
          <w:szCs w:val="12"/>
        </w:rPr>
        <w:t>1 . Leukaemia.</w:t>
      </w:r>
    </w:p>
    <w:p w:rsidR="000F78A0" w:rsidRPr="007C3195" w:rsidRDefault="000F78A0" w:rsidP="007C3195">
      <w:pPr>
        <w:tabs>
          <w:tab w:val="left" w:pos="417"/>
        </w:tabs>
        <w:autoSpaceDE w:val="0"/>
        <w:autoSpaceDN w:val="0"/>
        <w:adjustRightInd w:val="0"/>
        <w:ind w:left="417"/>
        <w:rPr>
          <w:rFonts w:eastAsia="Times New Roman"/>
          <w:sz w:val="12"/>
          <w:szCs w:val="12"/>
        </w:rPr>
      </w:pPr>
      <w:r w:rsidRPr="007C3195">
        <w:rPr>
          <w:rFonts w:eastAsia="Times New Roman"/>
          <w:sz w:val="12"/>
          <w:szCs w:val="12"/>
        </w:rPr>
        <w:t>2. Splenic anaernia.</w:t>
      </w:r>
    </w:p>
    <w:p w:rsidR="000F78A0" w:rsidRPr="007C3195" w:rsidRDefault="000F78A0" w:rsidP="007C3195">
      <w:pPr>
        <w:tabs>
          <w:tab w:val="left" w:pos="417"/>
        </w:tabs>
        <w:autoSpaceDE w:val="0"/>
        <w:autoSpaceDN w:val="0"/>
        <w:adjustRightInd w:val="0"/>
        <w:ind w:left="417"/>
        <w:rPr>
          <w:rFonts w:eastAsia="Times New Roman"/>
          <w:sz w:val="12"/>
          <w:szCs w:val="12"/>
        </w:rPr>
      </w:pPr>
      <w:r w:rsidRPr="007C3195">
        <w:rPr>
          <w:rFonts w:eastAsia="Times New Roman"/>
          <w:sz w:val="12"/>
          <w:szCs w:val="12"/>
        </w:rPr>
        <w:t>3. Hodgkin's disease.</w:t>
      </w:r>
    </w:p>
    <w:p w:rsidR="000F78A0" w:rsidRPr="007C3195" w:rsidRDefault="000F78A0" w:rsidP="007C3195">
      <w:pPr>
        <w:tabs>
          <w:tab w:val="left" w:pos="417"/>
        </w:tabs>
        <w:autoSpaceDE w:val="0"/>
        <w:autoSpaceDN w:val="0"/>
        <w:adjustRightInd w:val="0"/>
        <w:ind w:left="417"/>
        <w:rPr>
          <w:rFonts w:eastAsia="Times New Roman"/>
          <w:sz w:val="12"/>
          <w:szCs w:val="12"/>
        </w:rPr>
      </w:pPr>
      <w:r w:rsidRPr="007C3195">
        <w:rPr>
          <w:rFonts w:eastAsia="Times New Roman"/>
          <w:sz w:val="12"/>
          <w:szCs w:val="12"/>
        </w:rPr>
        <w:t>4. Lymphosarcoma.</w:t>
      </w:r>
    </w:p>
    <w:p w:rsidR="000F78A0" w:rsidRPr="007C3195" w:rsidRDefault="000F78A0" w:rsidP="007C3195">
      <w:pPr>
        <w:tabs>
          <w:tab w:val="left" w:pos="417"/>
        </w:tabs>
        <w:autoSpaceDE w:val="0"/>
        <w:autoSpaceDN w:val="0"/>
        <w:adjustRightInd w:val="0"/>
        <w:ind w:left="417"/>
        <w:rPr>
          <w:rFonts w:eastAsia="Times New Roman"/>
          <w:sz w:val="12"/>
          <w:szCs w:val="12"/>
        </w:rPr>
      </w:pPr>
      <w:r w:rsidRPr="007C3195">
        <w:rPr>
          <w:rFonts w:eastAsia="Times New Roman"/>
          <w:sz w:val="12"/>
          <w:szCs w:val="12"/>
        </w:rPr>
        <w:t>5. Upoid storage diseases.</w:t>
      </w:r>
    </w:p>
    <w:p w:rsidR="000F78A0" w:rsidRPr="007C3195" w:rsidRDefault="000F78A0" w:rsidP="007C3195">
      <w:pPr>
        <w:tabs>
          <w:tab w:val="left" w:pos="417"/>
        </w:tabs>
        <w:autoSpaceDE w:val="0"/>
        <w:autoSpaceDN w:val="0"/>
        <w:adjustRightInd w:val="0"/>
        <w:rPr>
          <w:rFonts w:eastAsia="Times New Roman"/>
          <w:sz w:val="12"/>
          <w:szCs w:val="12"/>
        </w:rPr>
      </w:pPr>
    </w:p>
    <w:p w:rsidR="000F78A0" w:rsidRPr="007C3195" w:rsidRDefault="000F78A0" w:rsidP="007C3195">
      <w:pPr>
        <w:numPr>
          <w:ilvl w:val="0"/>
          <w:numId w:val="214"/>
        </w:numPr>
        <w:tabs>
          <w:tab w:val="left" w:pos="773"/>
          <w:tab w:val="left" w:pos="825"/>
        </w:tabs>
        <w:autoSpaceDE w:val="0"/>
        <w:autoSpaceDN w:val="0"/>
        <w:adjustRightInd w:val="0"/>
        <w:contextualSpacing/>
        <w:rPr>
          <w:rFonts w:eastAsia="Times New Roman"/>
          <w:sz w:val="12"/>
          <w:szCs w:val="12"/>
        </w:rPr>
      </w:pPr>
      <w:r w:rsidRPr="007C3195">
        <w:rPr>
          <w:rFonts w:eastAsia="Times New Roman"/>
          <w:sz w:val="12"/>
          <w:szCs w:val="12"/>
        </w:rPr>
        <w:t>Xanthomatosis</w:t>
      </w:r>
    </w:p>
    <w:p w:rsidR="000F78A0" w:rsidRPr="007C3195" w:rsidRDefault="000F78A0" w:rsidP="007C3195">
      <w:pPr>
        <w:numPr>
          <w:ilvl w:val="0"/>
          <w:numId w:val="214"/>
        </w:numPr>
        <w:tabs>
          <w:tab w:val="left" w:pos="773"/>
          <w:tab w:val="left" w:pos="825"/>
        </w:tabs>
        <w:autoSpaceDE w:val="0"/>
        <w:autoSpaceDN w:val="0"/>
        <w:adjustRightInd w:val="0"/>
        <w:contextualSpacing/>
        <w:rPr>
          <w:rFonts w:eastAsia="Times New Roman"/>
          <w:sz w:val="12"/>
          <w:szCs w:val="12"/>
        </w:rPr>
      </w:pPr>
      <w:r w:rsidRPr="007C3195">
        <w:rPr>
          <w:rFonts w:eastAsia="Times New Roman"/>
          <w:sz w:val="12"/>
          <w:szCs w:val="12"/>
        </w:rPr>
        <w:t>Gaucher's disease.</w:t>
      </w:r>
    </w:p>
    <w:p w:rsidR="000F78A0" w:rsidRPr="007C3195" w:rsidRDefault="000F78A0" w:rsidP="007C3195">
      <w:pPr>
        <w:numPr>
          <w:ilvl w:val="0"/>
          <w:numId w:val="214"/>
        </w:numPr>
        <w:tabs>
          <w:tab w:val="left" w:pos="773"/>
          <w:tab w:val="left" w:pos="825"/>
        </w:tabs>
        <w:autoSpaceDE w:val="0"/>
        <w:autoSpaceDN w:val="0"/>
        <w:adjustRightInd w:val="0"/>
        <w:contextualSpacing/>
        <w:rPr>
          <w:rFonts w:eastAsia="Times New Roman"/>
          <w:sz w:val="12"/>
          <w:szCs w:val="12"/>
        </w:rPr>
      </w:pPr>
      <w:r w:rsidRPr="007C3195">
        <w:rPr>
          <w:rFonts w:eastAsia="Times New Roman"/>
          <w:sz w:val="12"/>
          <w:szCs w:val="12"/>
        </w:rPr>
        <w:t>Niemann</w:t>
      </w:r>
      <w:r w:rsidRPr="007C3195">
        <w:rPr>
          <w:rFonts w:eastAsia="Times New Roman"/>
          <w:sz w:val="12"/>
          <w:szCs w:val="12"/>
        </w:rPr>
        <w:noBreakHyphen/>
        <w:t>Pick disease.</w:t>
      </w:r>
    </w:p>
    <w:p w:rsidR="000F78A0" w:rsidRPr="007C3195" w:rsidRDefault="000F78A0" w:rsidP="007C3195">
      <w:pPr>
        <w:tabs>
          <w:tab w:val="left" w:pos="701"/>
        </w:tabs>
        <w:autoSpaceDE w:val="0"/>
        <w:autoSpaceDN w:val="0"/>
        <w:adjustRightInd w:val="0"/>
        <w:rPr>
          <w:rFonts w:eastAsia="Times New Roman"/>
          <w:sz w:val="12"/>
          <w:szCs w:val="12"/>
        </w:rPr>
      </w:pPr>
    </w:p>
    <w:p w:rsidR="000F78A0" w:rsidRPr="007C3195" w:rsidRDefault="000F78A0" w:rsidP="007C3195">
      <w:pPr>
        <w:tabs>
          <w:tab w:val="left" w:pos="408"/>
          <w:tab w:val="right" w:pos="2599"/>
        </w:tabs>
        <w:autoSpaceDE w:val="0"/>
        <w:autoSpaceDN w:val="0"/>
        <w:adjustRightInd w:val="0"/>
        <w:rPr>
          <w:rFonts w:eastAsia="Times New Roman"/>
          <w:sz w:val="12"/>
          <w:szCs w:val="12"/>
        </w:rPr>
      </w:pPr>
      <w:r w:rsidRPr="007C3195">
        <w:rPr>
          <w:rFonts w:eastAsia="Times New Roman"/>
          <w:sz w:val="12"/>
          <w:szCs w:val="12"/>
        </w:rPr>
        <w:t>6.</w:t>
      </w:r>
      <w:r w:rsidRPr="007C3195">
        <w:rPr>
          <w:rFonts w:eastAsia="Times New Roman"/>
          <w:sz w:val="12"/>
          <w:szCs w:val="12"/>
        </w:rPr>
        <w:tab/>
      </w:r>
      <w:r w:rsidRPr="007C3195">
        <w:rPr>
          <w:rFonts w:eastAsia="Times New Roman"/>
          <w:sz w:val="12"/>
          <w:szCs w:val="12"/>
        </w:rPr>
        <w:tab/>
        <w:t>Myeloid metaplasia :</w:t>
      </w:r>
    </w:p>
    <w:p w:rsidR="000F78A0" w:rsidRPr="007C3195" w:rsidRDefault="000F78A0" w:rsidP="007C3195">
      <w:pPr>
        <w:tabs>
          <w:tab w:val="left" w:pos="408"/>
          <w:tab w:val="right" w:pos="2599"/>
        </w:tabs>
        <w:autoSpaceDE w:val="0"/>
        <w:autoSpaceDN w:val="0"/>
        <w:adjustRightInd w:val="0"/>
        <w:rPr>
          <w:rFonts w:eastAsia="Times New Roman"/>
          <w:sz w:val="12"/>
          <w:szCs w:val="12"/>
        </w:rPr>
      </w:pPr>
    </w:p>
    <w:p w:rsidR="000F78A0" w:rsidRPr="007C3195" w:rsidRDefault="000F78A0" w:rsidP="007C3195">
      <w:pPr>
        <w:tabs>
          <w:tab w:val="left" w:pos="62"/>
        </w:tabs>
        <w:autoSpaceDE w:val="0"/>
        <w:autoSpaceDN w:val="0"/>
        <w:adjustRightInd w:val="0"/>
        <w:ind w:left="62"/>
        <w:rPr>
          <w:rFonts w:eastAsia="Times New Roman"/>
          <w:sz w:val="12"/>
          <w:szCs w:val="12"/>
        </w:rPr>
      </w:pPr>
      <w:r w:rsidRPr="007C3195">
        <w:rPr>
          <w:rFonts w:eastAsia="Times New Roman"/>
          <w:sz w:val="14"/>
          <w:szCs w:val="14"/>
        </w:rPr>
        <w:t xml:space="preserve">(i) </w:t>
      </w:r>
      <w:r w:rsidRPr="007C3195">
        <w:rPr>
          <w:rFonts w:eastAsia="Times New Roman"/>
          <w:sz w:val="12"/>
          <w:szCs w:val="12"/>
        </w:rPr>
        <w:t>Multiple myeloma.</w:t>
      </w:r>
    </w:p>
    <w:p w:rsidR="000F78A0" w:rsidRPr="007C3195" w:rsidRDefault="000F78A0" w:rsidP="007C3195">
      <w:pPr>
        <w:tabs>
          <w:tab w:val="left" w:pos="62"/>
        </w:tabs>
        <w:autoSpaceDE w:val="0"/>
        <w:autoSpaceDN w:val="0"/>
        <w:adjustRightInd w:val="0"/>
        <w:ind w:left="62"/>
        <w:rPr>
          <w:rFonts w:eastAsia="Times New Roman"/>
          <w:sz w:val="12"/>
          <w:szCs w:val="12"/>
        </w:rPr>
      </w:pPr>
      <w:r w:rsidRPr="007C3195">
        <w:rPr>
          <w:rFonts w:eastAsia="Times New Roman"/>
          <w:sz w:val="12"/>
          <w:szCs w:val="12"/>
        </w:rPr>
        <w:t>(ii) Myelosclerosis.</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4"/>
          <w:szCs w:val="14"/>
        </w:rPr>
        <w:t xml:space="preserve">(iii) </w:t>
      </w:r>
      <w:r w:rsidRPr="007C3195">
        <w:rPr>
          <w:rFonts w:eastAsia="Times New Roman"/>
          <w:sz w:val="12"/>
          <w:szCs w:val="12"/>
        </w:rPr>
        <w:t>Myelofibrosis.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408"/>
          <w:tab w:val="right" w:pos="3932"/>
        </w:tabs>
        <w:autoSpaceDE w:val="0"/>
        <w:autoSpaceDN w:val="0"/>
        <w:adjustRightInd w:val="0"/>
        <w:rPr>
          <w:rFonts w:eastAsia="Times New Roman"/>
          <w:sz w:val="12"/>
          <w:szCs w:val="12"/>
        </w:rPr>
      </w:pPr>
      <w:r w:rsidRPr="007C3195">
        <w:rPr>
          <w:rFonts w:eastAsia="Times New Roman"/>
          <w:sz w:val="12"/>
          <w:szCs w:val="12"/>
        </w:rPr>
        <w:t>(H) Chronic obstruction in common bile duct</w:t>
      </w:r>
    </w:p>
    <w:p w:rsidR="000F78A0" w:rsidRPr="007C3195" w:rsidRDefault="000F78A0" w:rsidP="007C3195">
      <w:pPr>
        <w:tabs>
          <w:tab w:val="left" w:pos="408"/>
          <w:tab w:val="right" w:pos="3932"/>
        </w:tabs>
        <w:autoSpaceDE w:val="0"/>
        <w:autoSpaceDN w:val="0"/>
        <w:adjustRightInd w:val="0"/>
        <w:rPr>
          <w:rFonts w:eastAsia="Times New Roman"/>
          <w:sz w:val="12"/>
          <w:szCs w:val="12"/>
        </w:rPr>
      </w:pPr>
    </w:p>
    <w:p w:rsidR="000F78A0" w:rsidRPr="007C3195" w:rsidRDefault="000F78A0" w:rsidP="007C3195">
      <w:pPr>
        <w:tabs>
          <w:tab w:val="left" w:pos="350"/>
          <w:tab w:val="right" w:pos="1201"/>
        </w:tabs>
        <w:autoSpaceDE w:val="0"/>
        <w:autoSpaceDN w:val="0"/>
        <w:adjustRightInd w:val="0"/>
        <w:rPr>
          <w:rFonts w:eastAsia="Times New Roman"/>
          <w:sz w:val="12"/>
          <w:szCs w:val="12"/>
        </w:rPr>
      </w:pPr>
      <w:r w:rsidRPr="007C3195">
        <w:rPr>
          <w:rFonts w:eastAsia="Times New Roman"/>
          <w:sz w:val="12"/>
          <w:szCs w:val="12"/>
        </w:rPr>
        <w:t>1.</w:t>
      </w:r>
      <w:r w:rsidRPr="007C3195">
        <w:rPr>
          <w:rFonts w:eastAsia="Times New Roman"/>
          <w:sz w:val="12"/>
          <w:szCs w:val="12"/>
        </w:rPr>
        <w:tab/>
      </w:r>
      <w:r w:rsidRPr="007C3195">
        <w:rPr>
          <w:rFonts w:eastAsia="Times New Roman"/>
          <w:sz w:val="12"/>
          <w:szCs w:val="12"/>
        </w:rPr>
        <w:tab/>
        <w:t>Calculi.</w:t>
      </w:r>
    </w:p>
    <w:p w:rsidR="000F78A0" w:rsidRPr="007C3195" w:rsidRDefault="000F78A0" w:rsidP="007C3195">
      <w:pPr>
        <w:tabs>
          <w:tab w:val="left" w:pos="350"/>
          <w:tab w:val="right" w:pos="1470"/>
        </w:tabs>
        <w:autoSpaceDE w:val="0"/>
        <w:autoSpaceDN w:val="0"/>
        <w:adjustRightInd w:val="0"/>
        <w:rPr>
          <w:rFonts w:eastAsia="Times New Roman"/>
          <w:sz w:val="12"/>
          <w:szCs w:val="12"/>
        </w:rPr>
      </w:pPr>
      <w:r w:rsidRPr="007C3195">
        <w:rPr>
          <w:rFonts w:eastAsia="Times New Roman"/>
          <w:sz w:val="12"/>
          <w:szCs w:val="12"/>
        </w:rPr>
        <w:t>2.</w:t>
      </w:r>
      <w:r w:rsidRPr="007C3195">
        <w:rPr>
          <w:rFonts w:eastAsia="Times New Roman"/>
          <w:sz w:val="12"/>
          <w:szCs w:val="12"/>
        </w:rPr>
        <w:tab/>
      </w:r>
      <w:r w:rsidRPr="007C3195">
        <w:rPr>
          <w:rFonts w:eastAsia="Times New Roman"/>
          <w:sz w:val="12"/>
          <w:szCs w:val="12"/>
        </w:rPr>
        <w:tab/>
        <w:t>Ascariasis.</w:t>
      </w:r>
    </w:p>
    <w:p w:rsidR="000F78A0" w:rsidRPr="007C3195" w:rsidRDefault="000F78A0" w:rsidP="007C3195">
      <w:pPr>
        <w:tabs>
          <w:tab w:val="left" w:pos="369"/>
          <w:tab w:val="right" w:pos="2303"/>
        </w:tabs>
        <w:autoSpaceDE w:val="0"/>
        <w:autoSpaceDN w:val="0"/>
        <w:adjustRightInd w:val="0"/>
        <w:rPr>
          <w:rFonts w:eastAsia="Times New Roman"/>
          <w:sz w:val="12"/>
          <w:szCs w:val="12"/>
        </w:rPr>
      </w:pPr>
      <w:r w:rsidRPr="007C3195">
        <w:rPr>
          <w:rFonts w:eastAsia="Times New Roman"/>
          <w:sz w:val="12"/>
          <w:szCs w:val="12"/>
        </w:rPr>
        <w:t>3.</w:t>
      </w:r>
      <w:r w:rsidRPr="007C3195">
        <w:rPr>
          <w:rFonts w:eastAsia="Times New Roman"/>
          <w:sz w:val="12"/>
          <w:szCs w:val="12"/>
        </w:rPr>
        <w:tab/>
      </w:r>
      <w:r w:rsidRPr="007C3195">
        <w:rPr>
          <w:rFonts w:eastAsia="Times New Roman"/>
          <w:sz w:val="12"/>
          <w:szCs w:val="12"/>
        </w:rPr>
        <w:tab/>
        <w:t>Bile duct carcinoma.</w:t>
      </w:r>
    </w:p>
    <w:p w:rsidR="000F78A0" w:rsidRPr="007C3195" w:rsidRDefault="000F78A0" w:rsidP="007C3195">
      <w:pPr>
        <w:tabs>
          <w:tab w:val="left" w:pos="365"/>
          <w:tab w:val="right" w:pos="2550"/>
        </w:tabs>
        <w:autoSpaceDE w:val="0"/>
        <w:autoSpaceDN w:val="0"/>
        <w:adjustRightInd w:val="0"/>
        <w:rPr>
          <w:rFonts w:eastAsia="Times New Roman"/>
          <w:sz w:val="12"/>
          <w:szCs w:val="12"/>
        </w:rPr>
      </w:pPr>
      <w:r w:rsidRPr="007C3195">
        <w:rPr>
          <w:rFonts w:eastAsia="Times New Roman"/>
          <w:sz w:val="12"/>
          <w:szCs w:val="12"/>
        </w:rPr>
        <w:t>4.</w:t>
      </w:r>
      <w:r w:rsidRPr="007C3195">
        <w:rPr>
          <w:rFonts w:eastAsia="Times New Roman"/>
          <w:sz w:val="12"/>
          <w:szCs w:val="12"/>
        </w:rPr>
        <w:tab/>
      </w:r>
      <w:r w:rsidRPr="007C3195">
        <w:rPr>
          <w:rFonts w:eastAsia="Times New Roman"/>
          <w:sz w:val="12"/>
          <w:szCs w:val="12"/>
        </w:rPr>
        <w:tab/>
        <w:t>Carcinoma of pancreas.</w:t>
      </w:r>
    </w:p>
    <w:p w:rsidR="000F78A0" w:rsidRPr="007C3195" w:rsidRDefault="000F78A0" w:rsidP="007C3195">
      <w:pPr>
        <w:tabs>
          <w:tab w:val="left" w:pos="322"/>
          <w:tab w:val="right" w:pos="2958"/>
        </w:tabs>
        <w:autoSpaceDE w:val="0"/>
        <w:autoSpaceDN w:val="0"/>
        <w:adjustRightInd w:val="0"/>
        <w:rPr>
          <w:rFonts w:eastAsia="Times New Roman"/>
          <w:sz w:val="12"/>
          <w:szCs w:val="12"/>
        </w:rPr>
      </w:pPr>
      <w:r w:rsidRPr="007C3195">
        <w:rPr>
          <w:rFonts w:eastAsia="Times New Roman"/>
          <w:sz w:val="12"/>
          <w:szCs w:val="12"/>
        </w:rPr>
        <w:t>5.</w:t>
      </w:r>
      <w:r w:rsidRPr="007C3195">
        <w:rPr>
          <w:rFonts w:eastAsia="Times New Roman"/>
          <w:sz w:val="12"/>
          <w:szCs w:val="12"/>
        </w:rPr>
        <w:tab/>
      </w:r>
      <w:r w:rsidRPr="007C3195">
        <w:rPr>
          <w:rFonts w:eastAsia="Times New Roman"/>
          <w:sz w:val="12"/>
          <w:szCs w:val="12"/>
        </w:rPr>
        <w:tab/>
        <w:t>Enlarged portal lymph nodes</w:t>
      </w:r>
    </w:p>
    <w:p w:rsidR="000F78A0" w:rsidRPr="007C3195" w:rsidRDefault="000F78A0" w:rsidP="007C3195">
      <w:pPr>
        <w:tabs>
          <w:tab w:val="left" w:pos="322"/>
          <w:tab w:val="right" w:pos="2958"/>
        </w:tabs>
        <w:autoSpaceDE w:val="0"/>
        <w:autoSpaceDN w:val="0"/>
        <w:adjustRightInd w:val="0"/>
        <w:rPr>
          <w:rFonts w:eastAsia="Times New Roman"/>
          <w:sz w:val="12"/>
          <w:szCs w:val="12"/>
        </w:rPr>
      </w:pPr>
      <w:r w:rsidRPr="007C3195">
        <w:rPr>
          <w:rFonts w:eastAsia="Times New Roman"/>
          <w:sz w:val="12"/>
          <w:szCs w:val="12"/>
        </w:rPr>
        <w:tab/>
        <w:t>(i) Metastatic deposits.</w:t>
      </w:r>
    </w:p>
    <w:p w:rsidR="000F78A0" w:rsidRPr="007C3195" w:rsidRDefault="000F78A0" w:rsidP="007C3195">
      <w:pPr>
        <w:tabs>
          <w:tab w:val="left" w:pos="322"/>
          <w:tab w:val="right" w:pos="2958"/>
        </w:tabs>
        <w:autoSpaceDE w:val="0"/>
        <w:autoSpaceDN w:val="0"/>
        <w:adjustRightInd w:val="0"/>
        <w:rPr>
          <w:rFonts w:eastAsia="Times New Roman"/>
          <w:sz w:val="12"/>
          <w:szCs w:val="12"/>
        </w:rPr>
      </w:pPr>
      <w:r w:rsidRPr="007C3195">
        <w:rPr>
          <w:rFonts w:eastAsia="Times New Roman"/>
          <w:sz w:val="12"/>
          <w:szCs w:val="12"/>
        </w:rPr>
        <w:tab/>
        <w:t>(ii) Hodgkin's disease.</w:t>
      </w:r>
    </w:p>
    <w:p w:rsidR="000F78A0" w:rsidRPr="007C3195" w:rsidRDefault="000F78A0" w:rsidP="007C3195">
      <w:pPr>
        <w:tabs>
          <w:tab w:val="left" w:pos="322"/>
          <w:tab w:val="right" w:pos="2958"/>
        </w:tabs>
        <w:autoSpaceDE w:val="0"/>
        <w:autoSpaceDN w:val="0"/>
        <w:adjustRightInd w:val="0"/>
        <w:rPr>
          <w:rFonts w:eastAsia="Times New Roman"/>
          <w:sz w:val="12"/>
          <w:szCs w:val="12"/>
        </w:rPr>
      </w:pPr>
      <w:r w:rsidRPr="007C3195">
        <w:rPr>
          <w:rFonts w:eastAsia="Times New Roman"/>
          <w:sz w:val="12"/>
          <w:szCs w:val="12"/>
        </w:rPr>
        <w:tab/>
        <w:t>(iii) Leukaemia.</w:t>
      </w:r>
    </w:p>
    <w:p w:rsidR="000F78A0" w:rsidRPr="007C3195" w:rsidRDefault="000F78A0" w:rsidP="007C3195">
      <w:pPr>
        <w:tabs>
          <w:tab w:val="left" w:pos="322"/>
          <w:tab w:val="right" w:pos="2958"/>
        </w:tabs>
        <w:autoSpaceDE w:val="0"/>
        <w:autoSpaceDN w:val="0"/>
        <w:adjustRightInd w:val="0"/>
        <w:rPr>
          <w:rFonts w:eastAsia="Times New Roman"/>
          <w:sz w:val="12"/>
          <w:szCs w:val="12"/>
        </w:rPr>
      </w:pPr>
      <w:r w:rsidRPr="007C3195">
        <w:rPr>
          <w:rFonts w:eastAsia="Times New Roman"/>
          <w:sz w:val="12"/>
          <w:szCs w:val="12"/>
        </w:rPr>
        <w:tab/>
        <w:t>(iv) Tuberculosis.</w:t>
      </w:r>
    </w:p>
    <w:p w:rsidR="000F78A0" w:rsidRPr="007C3195" w:rsidRDefault="000F78A0" w:rsidP="007C3195">
      <w:pPr>
        <w:tabs>
          <w:tab w:val="left" w:pos="322"/>
          <w:tab w:val="right" w:pos="2958"/>
        </w:tabs>
        <w:autoSpaceDE w:val="0"/>
        <w:autoSpaceDN w:val="0"/>
        <w:adjustRightInd w:val="0"/>
        <w:rPr>
          <w:rFonts w:eastAsia="Times New Roman"/>
          <w:sz w:val="12"/>
          <w:szCs w:val="12"/>
        </w:rPr>
      </w:pPr>
      <w:r w:rsidRPr="007C3195">
        <w:rPr>
          <w:rFonts w:eastAsia="Times New Roman"/>
          <w:sz w:val="12"/>
          <w:szCs w:val="12"/>
        </w:rPr>
        <w:tab/>
        <w:t>(v) Syphilis.</w:t>
      </w:r>
    </w:p>
    <w:p w:rsidR="000F78A0" w:rsidRPr="007C3195" w:rsidRDefault="000F78A0" w:rsidP="007C3195">
      <w:pPr>
        <w:tabs>
          <w:tab w:val="left" w:pos="322"/>
          <w:tab w:val="right" w:pos="2958"/>
        </w:tabs>
        <w:autoSpaceDE w:val="0"/>
        <w:autoSpaceDN w:val="0"/>
        <w:adjustRightInd w:val="0"/>
        <w:rPr>
          <w:rFonts w:eastAsia="Times New Roman"/>
          <w:sz w:val="12"/>
          <w:szCs w:val="12"/>
        </w:rPr>
      </w:pPr>
    </w:p>
    <w:p w:rsidR="000F78A0" w:rsidRPr="007C3195" w:rsidRDefault="000F78A0" w:rsidP="007C3195">
      <w:pPr>
        <w:tabs>
          <w:tab w:val="right" w:pos="3442"/>
        </w:tabs>
        <w:autoSpaceDE w:val="0"/>
        <w:autoSpaceDN w:val="0"/>
        <w:adjustRightInd w:val="0"/>
        <w:rPr>
          <w:rFonts w:eastAsia="Times New Roman"/>
          <w:sz w:val="32"/>
          <w:szCs w:val="32"/>
        </w:rPr>
      </w:pPr>
      <w:r w:rsidRPr="007C3195">
        <w:rPr>
          <w:rFonts w:eastAsia="Times New Roman"/>
          <w:sz w:val="32"/>
          <w:szCs w:val="32"/>
        </w:rPr>
        <w:t>Hepatomegaly vs. other swellings</w:t>
      </w:r>
    </w:p>
    <w:p w:rsidR="000F78A0" w:rsidRPr="007C3195" w:rsidRDefault="000F78A0" w:rsidP="007C3195">
      <w:pPr>
        <w:tabs>
          <w:tab w:val="right" w:pos="3442"/>
        </w:tabs>
        <w:autoSpaceDE w:val="0"/>
        <w:autoSpaceDN w:val="0"/>
        <w:adjustRightInd w:val="0"/>
        <w:rPr>
          <w:rFonts w:eastAsia="Times New Roman"/>
          <w:sz w:val="12"/>
          <w:szCs w:val="12"/>
        </w:rPr>
      </w:pPr>
    </w:p>
    <w:p w:rsidR="000F78A0" w:rsidRPr="007C3195" w:rsidRDefault="000F78A0" w:rsidP="007C3195">
      <w:pPr>
        <w:numPr>
          <w:ilvl w:val="0"/>
          <w:numId w:val="215"/>
        </w:numPr>
        <w:tabs>
          <w:tab w:val="right" w:pos="3181"/>
        </w:tabs>
        <w:autoSpaceDE w:val="0"/>
        <w:autoSpaceDN w:val="0"/>
        <w:adjustRightInd w:val="0"/>
        <w:contextualSpacing/>
        <w:rPr>
          <w:rFonts w:eastAsia="Times New Roman"/>
          <w:sz w:val="12"/>
          <w:szCs w:val="12"/>
        </w:rPr>
      </w:pPr>
      <w:r w:rsidRPr="007C3195">
        <w:rPr>
          <w:rFonts w:eastAsia="Times New Roman"/>
          <w:i/>
          <w:iCs/>
          <w:sz w:val="12"/>
          <w:szCs w:val="12"/>
        </w:rPr>
        <w:t>Carcinoma stomach</w:t>
      </w:r>
    </w:p>
    <w:p w:rsidR="000F78A0" w:rsidRPr="007C3195" w:rsidRDefault="000F78A0" w:rsidP="007C3195">
      <w:pPr>
        <w:rPr>
          <w:rFonts w:eastAsia="Times New Roman"/>
          <w:sz w:val="16"/>
          <w:szCs w:val="16"/>
        </w:rPr>
      </w:pPr>
      <w:r w:rsidRPr="007C3195">
        <w:rPr>
          <w:rFonts w:eastAsia="Times New Roman"/>
          <w:sz w:val="16"/>
          <w:szCs w:val="16"/>
        </w:rPr>
        <w:t>Features</w:t>
      </w:r>
    </w:p>
    <w:p w:rsidR="000F78A0" w:rsidRPr="007C3195" w:rsidRDefault="000F78A0" w:rsidP="007C3195">
      <w:pPr>
        <w:numPr>
          <w:ilvl w:val="0"/>
          <w:numId w:val="216"/>
        </w:numPr>
        <w:tabs>
          <w:tab w:val="left" w:pos="81"/>
          <w:tab w:val="left" w:pos="134"/>
        </w:tabs>
        <w:autoSpaceDE w:val="0"/>
        <w:autoSpaceDN w:val="0"/>
        <w:adjustRightInd w:val="0"/>
        <w:contextualSpacing/>
        <w:rPr>
          <w:rFonts w:eastAsia="Times New Roman"/>
          <w:sz w:val="12"/>
          <w:szCs w:val="12"/>
        </w:rPr>
      </w:pPr>
      <w:r w:rsidRPr="007C3195">
        <w:rPr>
          <w:rFonts w:eastAsia="Times New Roman"/>
          <w:sz w:val="12"/>
          <w:szCs w:val="12"/>
        </w:rPr>
        <w:t>Marked anorexia</w:t>
      </w:r>
    </w:p>
    <w:p w:rsidR="000F78A0" w:rsidRPr="007C3195" w:rsidRDefault="000F78A0" w:rsidP="007C3195">
      <w:pPr>
        <w:numPr>
          <w:ilvl w:val="0"/>
          <w:numId w:val="216"/>
        </w:numPr>
        <w:tabs>
          <w:tab w:val="left" w:pos="81"/>
          <w:tab w:val="left" w:pos="134"/>
        </w:tabs>
        <w:autoSpaceDE w:val="0"/>
        <w:autoSpaceDN w:val="0"/>
        <w:adjustRightInd w:val="0"/>
        <w:contextualSpacing/>
        <w:rPr>
          <w:rFonts w:eastAsia="Times New Roman"/>
          <w:sz w:val="12"/>
          <w:szCs w:val="12"/>
        </w:rPr>
      </w:pPr>
      <w:r w:rsidRPr="007C3195">
        <w:rPr>
          <w:rFonts w:eastAsia="Times New Roman"/>
          <w:sz w:val="12"/>
          <w:szCs w:val="12"/>
        </w:rPr>
        <w:t>Cachexia</w:t>
      </w:r>
    </w:p>
    <w:p w:rsidR="000F78A0" w:rsidRPr="007C3195" w:rsidRDefault="000F78A0" w:rsidP="007C3195">
      <w:pPr>
        <w:numPr>
          <w:ilvl w:val="0"/>
          <w:numId w:val="216"/>
        </w:numPr>
        <w:tabs>
          <w:tab w:val="left" w:pos="81"/>
          <w:tab w:val="left" w:pos="134"/>
        </w:tabs>
        <w:autoSpaceDE w:val="0"/>
        <w:autoSpaceDN w:val="0"/>
        <w:adjustRightInd w:val="0"/>
        <w:contextualSpacing/>
        <w:rPr>
          <w:rFonts w:eastAsia="Times New Roman"/>
          <w:sz w:val="12"/>
          <w:szCs w:val="12"/>
        </w:rPr>
      </w:pPr>
      <w:r w:rsidRPr="007C3195">
        <w:rPr>
          <w:rFonts w:eastAsia="Times New Roman"/>
          <w:sz w:val="12"/>
          <w:szCs w:val="12"/>
        </w:rPr>
        <w:t>Lump tender ; often mobile</w:t>
      </w:r>
    </w:p>
    <w:p w:rsidR="000F78A0" w:rsidRPr="007C3195" w:rsidRDefault="000F78A0" w:rsidP="007C3195">
      <w:pPr>
        <w:numPr>
          <w:ilvl w:val="0"/>
          <w:numId w:val="216"/>
        </w:numPr>
        <w:tabs>
          <w:tab w:val="left" w:pos="81"/>
          <w:tab w:val="left" w:pos="134"/>
        </w:tabs>
        <w:autoSpaceDE w:val="0"/>
        <w:autoSpaceDN w:val="0"/>
        <w:adjustRightInd w:val="0"/>
        <w:contextualSpacing/>
        <w:rPr>
          <w:rFonts w:eastAsia="Times New Roman"/>
          <w:sz w:val="12"/>
          <w:szCs w:val="12"/>
        </w:rPr>
      </w:pPr>
      <w:r w:rsidRPr="007C3195">
        <w:rPr>
          <w:rFonts w:eastAsia="Times New Roman"/>
          <w:sz w:val="12"/>
          <w:szCs w:val="12"/>
        </w:rPr>
        <w:t>Visible peristalsis, if pyloric obstruction</w:t>
      </w:r>
    </w:p>
    <w:p w:rsidR="000F78A0" w:rsidRPr="007C3195" w:rsidRDefault="000F78A0" w:rsidP="007C3195">
      <w:pPr>
        <w:numPr>
          <w:ilvl w:val="0"/>
          <w:numId w:val="216"/>
        </w:numPr>
        <w:tabs>
          <w:tab w:val="left" w:pos="81"/>
          <w:tab w:val="left" w:pos="134"/>
        </w:tabs>
        <w:autoSpaceDE w:val="0"/>
        <w:autoSpaceDN w:val="0"/>
        <w:adjustRightInd w:val="0"/>
        <w:contextualSpacing/>
        <w:rPr>
          <w:rFonts w:eastAsia="Times New Roman"/>
          <w:sz w:val="12"/>
          <w:szCs w:val="12"/>
        </w:rPr>
      </w:pPr>
      <w:r w:rsidRPr="007C3195">
        <w:rPr>
          <w:rFonts w:eastAsia="Times New Roman"/>
          <w:sz w:val="12"/>
          <w:szCs w:val="12"/>
        </w:rPr>
        <w:t>Left superaclavicular and axillary lymph nodes usually palpable</w:t>
      </w:r>
    </w:p>
    <w:p w:rsidR="000F78A0" w:rsidRPr="007C3195" w:rsidRDefault="000F78A0" w:rsidP="007C3195">
      <w:pPr>
        <w:numPr>
          <w:ilvl w:val="0"/>
          <w:numId w:val="216"/>
        </w:numPr>
        <w:tabs>
          <w:tab w:val="left" w:pos="408"/>
        </w:tabs>
        <w:autoSpaceDE w:val="0"/>
        <w:autoSpaceDN w:val="0"/>
        <w:adjustRightInd w:val="0"/>
        <w:contextualSpacing/>
        <w:rPr>
          <w:rFonts w:eastAsia="Times New Roman"/>
          <w:sz w:val="12"/>
          <w:szCs w:val="12"/>
        </w:rPr>
      </w:pPr>
      <w:r w:rsidRPr="007C3195">
        <w:rPr>
          <w:rFonts w:eastAsia="Times New Roman"/>
          <w:sz w:val="12"/>
          <w:szCs w:val="12"/>
        </w:rPr>
        <w:t>Gastric analysis and radiological evidence</w:t>
      </w:r>
    </w:p>
    <w:p w:rsidR="000F78A0" w:rsidRPr="007C3195" w:rsidRDefault="000F78A0" w:rsidP="007C3195">
      <w:pPr>
        <w:numPr>
          <w:ilvl w:val="0"/>
          <w:numId w:val="215"/>
        </w:numPr>
        <w:tabs>
          <w:tab w:val="left" w:pos="408"/>
        </w:tabs>
        <w:autoSpaceDE w:val="0"/>
        <w:autoSpaceDN w:val="0"/>
        <w:adjustRightInd w:val="0"/>
        <w:contextualSpacing/>
        <w:rPr>
          <w:rFonts w:eastAsia="Times New Roman"/>
          <w:sz w:val="12"/>
          <w:szCs w:val="12"/>
        </w:rPr>
      </w:pPr>
      <w:r w:rsidRPr="007C3195">
        <w:rPr>
          <w:rFonts w:eastAsia="Times New Roman"/>
          <w:sz w:val="12"/>
          <w:szCs w:val="12"/>
        </w:rPr>
        <w:t>Carcinoma colon</w:t>
      </w:r>
    </w:p>
    <w:p w:rsidR="000F78A0" w:rsidRPr="007C3195" w:rsidRDefault="000F78A0" w:rsidP="007C3195">
      <w:pPr>
        <w:rPr>
          <w:sz w:val="16"/>
          <w:szCs w:val="16"/>
        </w:rPr>
      </w:pPr>
      <w:r w:rsidRPr="007C3195">
        <w:rPr>
          <w:sz w:val="16"/>
          <w:szCs w:val="16"/>
        </w:rPr>
        <w:t>Features :-</w:t>
      </w:r>
    </w:p>
    <w:p w:rsidR="000F78A0" w:rsidRPr="007C3195" w:rsidRDefault="000F78A0" w:rsidP="007C3195">
      <w:pPr>
        <w:tabs>
          <w:tab w:val="left" w:pos="493"/>
          <w:tab w:val="right" w:pos="1451"/>
        </w:tabs>
        <w:autoSpaceDE w:val="0"/>
        <w:autoSpaceDN w:val="0"/>
        <w:adjustRightInd w:val="0"/>
        <w:ind w:left="493"/>
        <w:rPr>
          <w:rFonts w:eastAsia="Times New Roman"/>
          <w:sz w:val="12"/>
          <w:szCs w:val="12"/>
        </w:rPr>
      </w:pPr>
      <w:r w:rsidRPr="007C3195">
        <w:rPr>
          <w:rFonts w:eastAsia="Times New Roman"/>
          <w:sz w:val="12"/>
          <w:szCs w:val="12"/>
        </w:rPr>
        <w:t>(i) Hard nodular lump, often mobile</w:t>
      </w:r>
    </w:p>
    <w:p w:rsidR="000F78A0" w:rsidRPr="007C3195" w:rsidRDefault="000F78A0" w:rsidP="007C3195">
      <w:pPr>
        <w:tabs>
          <w:tab w:val="left" w:pos="493"/>
          <w:tab w:val="right" w:pos="1451"/>
        </w:tabs>
        <w:autoSpaceDE w:val="0"/>
        <w:autoSpaceDN w:val="0"/>
        <w:adjustRightInd w:val="0"/>
        <w:ind w:left="493"/>
        <w:rPr>
          <w:rFonts w:eastAsia="Times New Roman"/>
          <w:sz w:val="12"/>
          <w:szCs w:val="12"/>
        </w:rPr>
      </w:pPr>
      <w:r w:rsidRPr="007C3195">
        <w:rPr>
          <w:rFonts w:eastAsia="Times New Roman"/>
          <w:sz w:val="12"/>
          <w:szCs w:val="12"/>
        </w:rPr>
        <w:t>(ii) Visible peristalsis and distention</w:t>
      </w:r>
    </w:p>
    <w:p w:rsidR="000F78A0" w:rsidRPr="007C3195" w:rsidRDefault="000F78A0" w:rsidP="007C3195">
      <w:pPr>
        <w:numPr>
          <w:ilvl w:val="0"/>
          <w:numId w:val="208"/>
        </w:numPr>
        <w:tabs>
          <w:tab w:val="left" w:pos="493"/>
          <w:tab w:val="right" w:pos="1451"/>
        </w:tabs>
        <w:autoSpaceDE w:val="0"/>
        <w:autoSpaceDN w:val="0"/>
        <w:adjustRightInd w:val="0"/>
        <w:contextualSpacing/>
        <w:rPr>
          <w:rFonts w:eastAsia="Times New Roman"/>
          <w:sz w:val="12"/>
          <w:szCs w:val="12"/>
        </w:rPr>
      </w:pPr>
      <w:r w:rsidRPr="007C3195">
        <w:rPr>
          <w:rFonts w:eastAsia="Times New Roman"/>
          <w:sz w:val="12"/>
          <w:szCs w:val="12"/>
        </w:rPr>
        <w:t>Faecal impaction in bowel</w:t>
      </w:r>
    </w:p>
    <w:p w:rsidR="000F78A0" w:rsidRPr="007C3195" w:rsidRDefault="000F78A0" w:rsidP="007C3195">
      <w:pPr>
        <w:numPr>
          <w:ilvl w:val="0"/>
          <w:numId w:val="208"/>
        </w:numPr>
        <w:tabs>
          <w:tab w:val="left" w:pos="464"/>
          <w:tab w:val="right" w:pos="1656"/>
        </w:tabs>
        <w:autoSpaceDE w:val="0"/>
        <w:autoSpaceDN w:val="0"/>
        <w:adjustRightInd w:val="0"/>
        <w:contextualSpacing/>
        <w:rPr>
          <w:rFonts w:eastAsia="Times New Roman"/>
          <w:sz w:val="12"/>
          <w:szCs w:val="12"/>
        </w:rPr>
      </w:pPr>
      <w:r w:rsidRPr="007C3195">
        <w:rPr>
          <w:rFonts w:eastAsia="Times New Roman"/>
          <w:sz w:val="12"/>
          <w:szCs w:val="12"/>
        </w:rPr>
        <w:t>Lump disappears after enema</w:t>
      </w:r>
    </w:p>
    <w:p w:rsidR="000F78A0" w:rsidRPr="007C3195" w:rsidRDefault="000F78A0" w:rsidP="007C3195">
      <w:pPr>
        <w:numPr>
          <w:ilvl w:val="0"/>
          <w:numId w:val="215"/>
        </w:numPr>
        <w:tabs>
          <w:tab w:val="left" w:pos="417"/>
        </w:tabs>
        <w:autoSpaceDE w:val="0"/>
        <w:autoSpaceDN w:val="0"/>
        <w:adjustRightInd w:val="0"/>
        <w:contextualSpacing/>
        <w:rPr>
          <w:rFonts w:eastAsia="Times New Roman"/>
          <w:sz w:val="12"/>
          <w:szCs w:val="12"/>
        </w:rPr>
      </w:pPr>
      <w:r w:rsidRPr="007C3195">
        <w:rPr>
          <w:rFonts w:eastAsia="Times New Roman"/>
          <w:sz w:val="12"/>
          <w:szCs w:val="12"/>
        </w:rPr>
        <w:t>Tumour of right kidney</w:t>
      </w:r>
    </w:p>
    <w:p w:rsidR="000F78A0" w:rsidRPr="007C3195" w:rsidRDefault="000F78A0" w:rsidP="007C3195">
      <w:pPr>
        <w:rPr>
          <w:sz w:val="16"/>
          <w:szCs w:val="16"/>
        </w:rPr>
      </w:pPr>
      <w:r w:rsidRPr="007C3195">
        <w:rPr>
          <w:sz w:val="16"/>
          <w:szCs w:val="16"/>
        </w:rPr>
        <w:t>Features :-</w:t>
      </w:r>
    </w:p>
    <w:p w:rsidR="000F78A0" w:rsidRPr="007C3195" w:rsidRDefault="000F78A0" w:rsidP="007C3195">
      <w:pPr>
        <w:tabs>
          <w:tab w:val="left" w:pos="417"/>
        </w:tabs>
        <w:autoSpaceDE w:val="0"/>
        <w:autoSpaceDN w:val="0"/>
        <w:adjustRightInd w:val="0"/>
        <w:rPr>
          <w:rFonts w:eastAsia="Times New Roman"/>
          <w:sz w:val="12"/>
          <w:szCs w:val="12"/>
        </w:rPr>
      </w:pPr>
    </w:p>
    <w:p w:rsidR="000F78A0" w:rsidRPr="007C3195" w:rsidRDefault="000F78A0" w:rsidP="007C3195">
      <w:pPr>
        <w:tabs>
          <w:tab w:val="left" w:pos="512"/>
          <w:tab w:val="left" w:pos="810"/>
          <w:tab w:val="right" w:pos="1680"/>
        </w:tabs>
        <w:autoSpaceDE w:val="0"/>
        <w:autoSpaceDN w:val="0"/>
        <w:adjustRightInd w:val="0"/>
        <w:ind w:left="512"/>
        <w:rPr>
          <w:rFonts w:eastAsia="Times New Roman"/>
          <w:sz w:val="12"/>
          <w:szCs w:val="12"/>
        </w:rPr>
      </w:pPr>
      <w:r w:rsidRPr="007C3195">
        <w:rPr>
          <w:rFonts w:eastAsia="Times New Roman"/>
          <w:sz w:val="12"/>
          <w:szCs w:val="12"/>
        </w:rPr>
        <w:t>(i)</w:t>
      </w:r>
      <w:r w:rsidRPr="007C3195">
        <w:rPr>
          <w:rFonts w:eastAsia="Times New Roman"/>
          <w:sz w:val="12"/>
          <w:szCs w:val="12"/>
        </w:rPr>
        <w:tab/>
        <w:t>More lateral</w:t>
      </w:r>
    </w:p>
    <w:p w:rsidR="000F78A0" w:rsidRPr="007C3195" w:rsidRDefault="000F78A0" w:rsidP="007C3195">
      <w:pPr>
        <w:tabs>
          <w:tab w:val="left" w:pos="461"/>
          <w:tab w:val="left" w:pos="806"/>
          <w:tab w:val="right" w:pos="2137"/>
        </w:tabs>
        <w:autoSpaceDE w:val="0"/>
        <w:autoSpaceDN w:val="0"/>
        <w:adjustRightInd w:val="0"/>
        <w:ind w:left="461"/>
        <w:rPr>
          <w:rFonts w:eastAsia="Times New Roman"/>
          <w:sz w:val="12"/>
          <w:szCs w:val="12"/>
        </w:rPr>
      </w:pPr>
      <w:r w:rsidRPr="007C3195">
        <w:rPr>
          <w:rFonts w:eastAsia="Times New Roman"/>
          <w:sz w:val="12"/>
          <w:szCs w:val="12"/>
        </w:rPr>
        <w:t>(ii)</w:t>
      </w:r>
      <w:r w:rsidRPr="007C3195">
        <w:rPr>
          <w:rFonts w:eastAsia="Times New Roman"/>
          <w:sz w:val="12"/>
          <w:szCs w:val="12"/>
        </w:rPr>
        <w:tab/>
      </w:r>
      <w:r w:rsidRPr="007C3195">
        <w:rPr>
          <w:rFonts w:eastAsia="Times New Roman"/>
          <w:sz w:val="12"/>
          <w:szCs w:val="12"/>
        </w:rPr>
        <w:tab/>
        <w:t>Bimanually palpable</w:t>
      </w:r>
    </w:p>
    <w:p w:rsidR="000F78A0" w:rsidRPr="007C3195" w:rsidRDefault="000F78A0" w:rsidP="007C3195">
      <w:pPr>
        <w:numPr>
          <w:ilvl w:val="0"/>
          <w:numId w:val="214"/>
        </w:numPr>
        <w:tabs>
          <w:tab w:val="left" w:pos="379"/>
          <w:tab w:val="right" w:pos="2195"/>
        </w:tabs>
        <w:autoSpaceDE w:val="0"/>
        <w:autoSpaceDN w:val="0"/>
        <w:adjustRightInd w:val="0"/>
        <w:contextualSpacing/>
        <w:rPr>
          <w:rFonts w:eastAsia="Times New Roman"/>
          <w:sz w:val="12"/>
          <w:szCs w:val="12"/>
        </w:rPr>
      </w:pPr>
      <w:r w:rsidRPr="007C3195">
        <w:rPr>
          <w:rFonts w:eastAsia="Times New Roman"/>
          <w:sz w:val="12"/>
          <w:szCs w:val="12"/>
        </w:rPr>
        <w:t>Smooth and rounded</w:t>
      </w:r>
    </w:p>
    <w:p w:rsidR="000F78A0" w:rsidRPr="007C3195" w:rsidRDefault="000F78A0" w:rsidP="007C3195">
      <w:pPr>
        <w:numPr>
          <w:ilvl w:val="0"/>
          <w:numId w:val="215"/>
        </w:numPr>
        <w:tabs>
          <w:tab w:val="left" w:pos="379"/>
          <w:tab w:val="right" w:pos="2195"/>
        </w:tabs>
        <w:autoSpaceDE w:val="0"/>
        <w:autoSpaceDN w:val="0"/>
        <w:adjustRightInd w:val="0"/>
        <w:contextualSpacing/>
        <w:rPr>
          <w:rFonts w:eastAsia="Times New Roman"/>
          <w:sz w:val="12"/>
          <w:szCs w:val="12"/>
        </w:rPr>
      </w:pPr>
      <w:r w:rsidRPr="007C3195">
        <w:rPr>
          <w:rFonts w:eastAsia="Times New Roman"/>
          <w:i/>
          <w:iCs/>
          <w:sz w:val="12"/>
          <w:szCs w:val="12"/>
        </w:rPr>
        <w:t>Tuberculousperitonitis (rolled up omentum)</w:t>
      </w:r>
    </w:p>
    <w:p w:rsidR="000F78A0" w:rsidRPr="007C3195" w:rsidRDefault="000F78A0" w:rsidP="007C3195">
      <w:pPr>
        <w:tabs>
          <w:tab w:val="left" w:pos="509"/>
        </w:tabs>
        <w:autoSpaceDE w:val="0"/>
        <w:autoSpaceDN w:val="0"/>
        <w:adjustRightInd w:val="0"/>
        <w:ind w:left="509"/>
        <w:rPr>
          <w:rFonts w:eastAsia="Times New Roman"/>
          <w:sz w:val="12"/>
          <w:szCs w:val="12"/>
        </w:rPr>
      </w:pPr>
      <w:r w:rsidRPr="007C3195">
        <w:rPr>
          <w:rFonts w:eastAsia="Times New Roman"/>
          <w:sz w:val="12"/>
          <w:szCs w:val="12"/>
        </w:rPr>
        <w:t xml:space="preserve"> (i) Tender.</w:t>
      </w:r>
    </w:p>
    <w:p w:rsidR="000F78A0" w:rsidRPr="007C3195" w:rsidRDefault="000F78A0" w:rsidP="007C3195">
      <w:pPr>
        <w:tabs>
          <w:tab w:val="left" w:pos="456"/>
          <w:tab w:val="right" w:pos="1916"/>
        </w:tabs>
        <w:autoSpaceDE w:val="0"/>
        <w:autoSpaceDN w:val="0"/>
        <w:adjustRightInd w:val="0"/>
        <w:ind w:left="456"/>
        <w:rPr>
          <w:rFonts w:eastAsia="Times New Roman"/>
          <w:sz w:val="12"/>
          <w:szCs w:val="12"/>
        </w:rPr>
      </w:pPr>
      <w:r w:rsidRPr="007C3195">
        <w:rPr>
          <w:rFonts w:eastAsia="Times New Roman"/>
          <w:sz w:val="14"/>
          <w:szCs w:val="14"/>
        </w:rPr>
        <w:t xml:space="preserve">(ii) </w:t>
      </w:r>
      <w:r w:rsidRPr="007C3195">
        <w:rPr>
          <w:rFonts w:eastAsia="Times New Roman"/>
          <w:sz w:val="12"/>
          <w:szCs w:val="12"/>
        </w:rPr>
        <w:t>Does not move with respiration</w:t>
      </w:r>
    </w:p>
    <w:p w:rsidR="000F78A0" w:rsidRPr="007C3195" w:rsidRDefault="000F78A0" w:rsidP="007C3195">
      <w:pPr>
        <w:tabs>
          <w:tab w:val="left" w:pos="398"/>
          <w:tab w:val="left" w:pos="835"/>
        </w:tabs>
        <w:autoSpaceDE w:val="0"/>
        <w:autoSpaceDN w:val="0"/>
        <w:adjustRightInd w:val="0"/>
        <w:ind w:left="835" w:hanging="437"/>
        <w:rPr>
          <w:rFonts w:eastAsia="Times New Roman"/>
          <w:sz w:val="12"/>
          <w:szCs w:val="12"/>
        </w:rPr>
      </w:pPr>
      <w:r w:rsidRPr="007C3195">
        <w:rPr>
          <w:rFonts w:eastAsia="Times New Roman"/>
          <w:sz w:val="12"/>
          <w:szCs w:val="12"/>
        </w:rPr>
        <w:t>(iii) Band of resonance between lump and subcostal margin</w:t>
      </w:r>
    </w:p>
    <w:p w:rsidR="000F78A0" w:rsidRPr="007C3195" w:rsidRDefault="000F78A0" w:rsidP="007C3195">
      <w:pPr>
        <w:tabs>
          <w:tab w:val="left" w:pos="398"/>
          <w:tab w:val="left" w:pos="825"/>
          <w:tab w:val="right" w:pos="2205"/>
        </w:tabs>
        <w:autoSpaceDE w:val="0"/>
        <w:autoSpaceDN w:val="0"/>
        <w:adjustRightInd w:val="0"/>
        <w:ind w:left="398"/>
        <w:rPr>
          <w:rFonts w:eastAsia="Times New Roman"/>
          <w:sz w:val="12"/>
          <w:szCs w:val="12"/>
        </w:rPr>
      </w:pPr>
      <w:r w:rsidRPr="007C3195">
        <w:rPr>
          <w:rFonts w:eastAsia="Times New Roman"/>
          <w:sz w:val="12"/>
          <w:szCs w:val="12"/>
        </w:rPr>
        <w:t>(iv)</w:t>
      </w:r>
      <w:r w:rsidRPr="007C3195">
        <w:rPr>
          <w:rFonts w:eastAsia="Times New Roman"/>
          <w:sz w:val="12"/>
          <w:szCs w:val="12"/>
        </w:rPr>
        <w:tab/>
        <w:t>Other signs of tuberculosis</w:t>
      </w:r>
    </w:p>
    <w:p w:rsidR="000F78A0" w:rsidRPr="007C3195" w:rsidRDefault="000F78A0" w:rsidP="007C3195">
      <w:pPr>
        <w:tabs>
          <w:tab w:val="left" w:pos="398"/>
          <w:tab w:val="left" w:pos="825"/>
          <w:tab w:val="right" w:pos="2205"/>
        </w:tabs>
        <w:autoSpaceDE w:val="0"/>
        <w:autoSpaceDN w:val="0"/>
        <w:adjustRightInd w:val="0"/>
        <w:rPr>
          <w:rFonts w:eastAsia="Times New Roman"/>
          <w:sz w:val="12"/>
          <w:szCs w:val="12"/>
        </w:rPr>
      </w:pPr>
    </w:p>
    <w:p w:rsidR="000F78A0" w:rsidRPr="007C3195" w:rsidRDefault="000F78A0" w:rsidP="007C3195">
      <w:pPr>
        <w:tabs>
          <w:tab w:val="right" w:pos="1742"/>
        </w:tabs>
        <w:autoSpaceDE w:val="0"/>
        <w:autoSpaceDN w:val="0"/>
        <w:adjustRightInd w:val="0"/>
        <w:rPr>
          <w:rFonts w:eastAsia="Times New Roman"/>
          <w:sz w:val="32"/>
          <w:szCs w:val="32"/>
        </w:rPr>
      </w:pPr>
      <w:r w:rsidRPr="007C3195">
        <w:rPr>
          <w:rFonts w:eastAsia="Times New Roman"/>
          <w:sz w:val="32"/>
          <w:szCs w:val="32"/>
        </w:rPr>
        <w:t>INFECTIVE HEPATITIS</w:t>
      </w:r>
    </w:p>
    <w:p w:rsidR="000F78A0" w:rsidRPr="007C3195" w:rsidRDefault="000F78A0" w:rsidP="007C3195">
      <w:pPr>
        <w:tabs>
          <w:tab w:val="right" w:pos="1742"/>
        </w:tabs>
        <w:autoSpaceDE w:val="0"/>
        <w:autoSpaceDN w:val="0"/>
        <w:adjustRightInd w:val="0"/>
        <w:rPr>
          <w:rFonts w:eastAsia="Times New Roman"/>
          <w:sz w:val="7"/>
          <w:szCs w:val="7"/>
        </w:rPr>
      </w:pPr>
    </w:p>
    <w:p w:rsidR="000F78A0" w:rsidRPr="007C3195" w:rsidRDefault="000F78A0" w:rsidP="007C3195">
      <w:pPr>
        <w:tabs>
          <w:tab w:val="right" w:pos="983"/>
        </w:tabs>
        <w:autoSpaceDE w:val="0"/>
        <w:autoSpaceDN w:val="0"/>
        <w:adjustRightInd w:val="0"/>
        <w:rPr>
          <w:rFonts w:eastAsia="Times New Roman"/>
          <w:sz w:val="32"/>
          <w:szCs w:val="32"/>
        </w:rPr>
      </w:pPr>
      <w:r w:rsidRPr="007C3195">
        <w:rPr>
          <w:rFonts w:eastAsia="Times New Roman"/>
          <w:sz w:val="32"/>
          <w:szCs w:val="32"/>
        </w:rPr>
        <w:t>Etiology</w:t>
      </w:r>
    </w:p>
    <w:p w:rsidR="000F78A0" w:rsidRPr="007C3195" w:rsidRDefault="000F78A0" w:rsidP="007C3195">
      <w:pPr>
        <w:tabs>
          <w:tab w:val="right" w:pos="983"/>
        </w:tabs>
        <w:autoSpaceDE w:val="0"/>
        <w:autoSpaceDN w:val="0"/>
        <w:adjustRightInd w:val="0"/>
        <w:rPr>
          <w:rFonts w:eastAsia="Times New Roman"/>
          <w:sz w:val="12"/>
          <w:szCs w:val="12"/>
        </w:rPr>
      </w:pPr>
    </w:p>
    <w:p w:rsidR="000F78A0" w:rsidRPr="007C3195" w:rsidRDefault="000F78A0" w:rsidP="007C3195">
      <w:pPr>
        <w:tabs>
          <w:tab w:val="left" w:pos="317"/>
        </w:tabs>
        <w:autoSpaceDE w:val="0"/>
        <w:autoSpaceDN w:val="0"/>
        <w:adjustRightInd w:val="0"/>
        <w:ind w:firstLine="317"/>
        <w:rPr>
          <w:rFonts w:eastAsia="Times New Roman"/>
          <w:sz w:val="12"/>
          <w:szCs w:val="12"/>
        </w:rPr>
      </w:pPr>
      <w:r w:rsidRPr="007C3195">
        <w:rPr>
          <w:rFonts w:eastAsia="Times New Roman"/>
          <w:sz w:val="12"/>
          <w:szCs w:val="12"/>
        </w:rPr>
        <w:t>Infective hepatitis is a viral disease. Three strains of the virus have been isolated. The disease occurs in both sporadic and epidemic forms. The infection is mostly through faecal contamination of water. The virus is excreted in the faeces during the active stage. Less commonly the disease is transmitted by droplet infection. The incubation period is 2-6 weeks.</w:t>
      </w:r>
    </w:p>
    <w:p w:rsidR="000F78A0" w:rsidRPr="007C3195" w:rsidRDefault="000F78A0" w:rsidP="007C3195">
      <w:pPr>
        <w:tabs>
          <w:tab w:val="left" w:pos="317"/>
        </w:tabs>
        <w:autoSpaceDE w:val="0"/>
        <w:autoSpaceDN w:val="0"/>
        <w:adjustRightInd w:val="0"/>
        <w:rPr>
          <w:rFonts w:eastAsia="Times New Roman"/>
          <w:sz w:val="12"/>
          <w:szCs w:val="12"/>
        </w:rPr>
      </w:pPr>
    </w:p>
    <w:p w:rsidR="000F78A0" w:rsidRPr="007C3195" w:rsidRDefault="000F78A0" w:rsidP="007C3195">
      <w:pPr>
        <w:tabs>
          <w:tab w:val="right" w:pos="2343"/>
        </w:tabs>
        <w:autoSpaceDE w:val="0"/>
        <w:autoSpaceDN w:val="0"/>
        <w:adjustRightInd w:val="0"/>
        <w:rPr>
          <w:rFonts w:eastAsia="Times New Roman"/>
          <w:sz w:val="32"/>
          <w:szCs w:val="32"/>
        </w:rPr>
      </w:pPr>
      <w:r w:rsidRPr="007C3195">
        <w:rPr>
          <w:rFonts w:eastAsia="Times New Roman"/>
          <w:sz w:val="32"/>
          <w:szCs w:val="32"/>
        </w:rPr>
        <w:t>Predisposing factors</w:t>
      </w:r>
    </w:p>
    <w:p w:rsidR="000F78A0" w:rsidRPr="007C3195" w:rsidRDefault="000F78A0" w:rsidP="007C3195">
      <w:pPr>
        <w:tabs>
          <w:tab w:val="left" w:pos="317"/>
        </w:tabs>
        <w:autoSpaceDE w:val="0"/>
        <w:autoSpaceDN w:val="0"/>
        <w:adjustRightInd w:val="0"/>
        <w:ind w:firstLine="317"/>
        <w:rPr>
          <w:rFonts w:eastAsia="Times New Roman"/>
          <w:sz w:val="12"/>
          <w:szCs w:val="12"/>
        </w:rPr>
      </w:pPr>
      <w:r w:rsidRPr="007C3195">
        <w:rPr>
          <w:rFonts w:eastAsia="Times New Roman"/>
          <w:i/>
          <w:iCs/>
          <w:sz w:val="12"/>
          <w:szCs w:val="12"/>
        </w:rPr>
        <w:t xml:space="preserve">1. Habitat. </w:t>
      </w:r>
      <w:r w:rsidRPr="007C3195">
        <w:rPr>
          <w:rFonts w:eastAsia="Times New Roman"/>
          <w:sz w:val="12"/>
          <w:szCs w:val="12"/>
        </w:rPr>
        <w:t>The disease occurs more often in urban population than in rural population. Outskirts of cities are more prone than the walled areas of cities.</w:t>
      </w:r>
    </w:p>
    <w:p w:rsidR="000F78A0" w:rsidRPr="007C3195" w:rsidRDefault="000F78A0" w:rsidP="007C3195">
      <w:pPr>
        <w:tabs>
          <w:tab w:val="left" w:pos="293"/>
        </w:tabs>
        <w:autoSpaceDE w:val="0"/>
        <w:autoSpaceDN w:val="0"/>
        <w:adjustRightInd w:val="0"/>
        <w:ind w:left="293"/>
        <w:rPr>
          <w:rFonts w:eastAsia="Times New Roman"/>
          <w:sz w:val="12"/>
          <w:szCs w:val="12"/>
        </w:rPr>
      </w:pPr>
      <w:r w:rsidRPr="007C3195">
        <w:rPr>
          <w:rFonts w:eastAsia="Times New Roman"/>
          <w:i/>
          <w:iCs/>
          <w:sz w:val="12"/>
          <w:szCs w:val="12"/>
        </w:rPr>
        <w:t xml:space="preserve">2. Sex. </w:t>
      </w:r>
      <w:r w:rsidRPr="007C3195">
        <w:rPr>
          <w:rFonts w:eastAsia="Times New Roman"/>
          <w:sz w:val="12"/>
          <w:szCs w:val="12"/>
        </w:rPr>
        <w:t>Males predominate.</w:t>
      </w:r>
    </w:p>
    <w:p w:rsidR="000F78A0" w:rsidRPr="007C3195" w:rsidRDefault="000F78A0" w:rsidP="007C3195">
      <w:pPr>
        <w:tabs>
          <w:tab w:val="left" w:pos="307"/>
          <w:tab w:val="left" w:pos="1041"/>
          <w:tab w:val="right" w:pos="3782"/>
        </w:tabs>
        <w:autoSpaceDE w:val="0"/>
        <w:autoSpaceDN w:val="0"/>
        <w:adjustRightInd w:val="0"/>
        <w:ind w:left="307"/>
        <w:rPr>
          <w:rFonts w:eastAsia="Times New Roman"/>
          <w:sz w:val="12"/>
          <w:szCs w:val="12"/>
        </w:rPr>
      </w:pPr>
      <w:r w:rsidRPr="007C3195">
        <w:rPr>
          <w:rFonts w:eastAsia="Times New Roman"/>
          <w:i/>
          <w:iCs/>
          <w:sz w:val="12"/>
          <w:szCs w:val="12"/>
        </w:rPr>
        <w:t xml:space="preserve">3. Age. </w:t>
      </w:r>
      <w:r w:rsidRPr="007C3195">
        <w:rPr>
          <w:rFonts w:eastAsia="Times New Roman"/>
          <w:sz w:val="12"/>
          <w:szCs w:val="12"/>
        </w:rPr>
        <w:t>The incidence highest in age group of 20</w:t>
      </w:r>
      <w:r w:rsidRPr="007C3195">
        <w:rPr>
          <w:rFonts w:eastAsia="Times New Roman"/>
          <w:sz w:val="12"/>
          <w:szCs w:val="12"/>
        </w:rPr>
        <w:noBreakHyphen/>
        <w:t>30 years. It is least during the first and after fourth decade of life.</w:t>
      </w:r>
    </w:p>
    <w:p w:rsidR="000F78A0" w:rsidRPr="007C3195" w:rsidRDefault="000F78A0" w:rsidP="007C3195">
      <w:pPr>
        <w:tabs>
          <w:tab w:val="left" w:pos="288"/>
          <w:tab w:val="right" w:pos="3782"/>
        </w:tabs>
        <w:autoSpaceDE w:val="0"/>
        <w:autoSpaceDN w:val="0"/>
        <w:adjustRightInd w:val="0"/>
        <w:ind w:left="288"/>
        <w:rPr>
          <w:rFonts w:eastAsia="Times New Roman"/>
          <w:sz w:val="12"/>
          <w:szCs w:val="12"/>
        </w:rPr>
      </w:pPr>
      <w:r w:rsidRPr="007C3195">
        <w:rPr>
          <w:rFonts w:eastAsia="Times New Roman"/>
          <w:sz w:val="12"/>
          <w:szCs w:val="12"/>
        </w:rPr>
        <w:t xml:space="preserve">4. </w:t>
      </w:r>
      <w:r w:rsidRPr="007C3195">
        <w:rPr>
          <w:rFonts w:eastAsia="Times New Roman"/>
          <w:i/>
          <w:iCs/>
          <w:sz w:val="12"/>
          <w:szCs w:val="12"/>
        </w:rPr>
        <w:t xml:space="preserve">Contact, </w:t>
      </w:r>
      <w:r w:rsidRPr="007C3195">
        <w:rPr>
          <w:rFonts w:eastAsia="Times New Roman"/>
          <w:sz w:val="12"/>
          <w:szCs w:val="12"/>
        </w:rPr>
        <w:t>The disease occurs frequently in epidemic forms.</w:t>
      </w:r>
    </w:p>
    <w:p w:rsidR="000F78A0" w:rsidRPr="007C3195" w:rsidRDefault="000F78A0" w:rsidP="007C3195">
      <w:pPr>
        <w:tabs>
          <w:tab w:val="left" w:pos="288"/>
          <w:tab w:val="right" w:pos="3782"/>
        </w:tabs>
        <w:autoSpaceDE w:val="0"/>
        <w:autoSpaceDN w:val="0"/>
        <w:adjustRightInd w:val="0"/>
        <w:ind w:left="288"/>
        <w:rPr>
          <w:rFonts w:eastAsia="Times New Roman"/>
          <w:sz w:val="12"/>
          <w:szCs w:val="12"/>
        </w:rPr>
      </w:pPr>
      <w:r w:rsidRPr="007C3195">
        <w:rPr>
          <w:rFonts w:eastAsia="Times New Roman"/>
          <w:sz w:val="12"/>
          <w:szCs w:val="12"/>
        </w:rPr>
        <w:t xml:space="preserve">5. </w:t>
      </w:r>
      <w:r w:rsidRPr="007C3195">
        <w:rPr>
          <w:rFonts w:eastAsia="Times New Roman"/>
          <w:i/>
          <w:iCs/>
          <w:sz w:val="12"/>
          <w:szCs w:val="12"/>
        </w:rPr>
        <w:t xml:space="preserve">Water Supply, </w:t>
      </w:r>
      <w:r w:rsidRPr="007C3195">
        <w:rPr>
          <w:rFonts w:eastAsia="Times New Roman"/>
          <w:sz w:val="12"/>
          <w:szCs w:val="12"/>
        </w:rPr>
        <w:t>Municipal water supply from river makes the population more prone than supply from tube</w:t>
      </w:r>
      <w:r w:rsidRPr="007C3195">
        <w:rPr>
          <w:rFonts w:eastAsia="Times New Roman"/>
          <w:sz w:val="12"/>
          <w:szCs w:val="12"/>
        </w:rPr>
        <w:noBreakHyphen/>
        <w:t>well.</w:t>
      </w:r>
    </w:p>
    <w:p w:rsidR="000F78A0" w:rsidRPr="007C3195" w:rsidRDefault="000F78A0" w:rsidP="007C3195">
      <w:pPr>
        <w:tabs>
          <w:tab w:val="left" w:pos="451"/>
          <w:tab w:val="left" w:pos="3638"/>
          <w:tab w:val="right" w:pos="7741"/>
        </w:tabs>
        <w:autoSpaceDE w:val="0"/>
        <w:autoSpaceDN w:val="0"/>
        <w:adjustRightInd w:val="0"/>
        <w:rPr>
          <w:rFonts w:eastAsia="Times New Roman"/>
          <w:sz w:val="12"/>
          <w:szCs w:val="12"/>
        </w:rPr>
      </w:pPr>
    </w:p>
    <w:p w:rsidR="000F78A0" w:rsidRPr="007C3195" w:rsidRDefault="000F78A0" w:rsidP="007C3195">
      <w:pPr>
        <w:tabs>
          <w:tab w:val="left" w:pos="451"/>
          <w:tab w:val="left" w:pos="3638"/>
          <w:tab w:val="right" w:pos="7741"/>
        </w:tabs>
        <w:autoSpaceDE w:val="0"/>
        <w:autoSpaceDN w:val="0"/>
        <w:adjustRightInd w:val="0"/>
        <w:rPr>
          <w:rFonts w:eastAsia="Times New Roman"/>
          <w:sz w:val="32"/>
          <w:szCs w:val="32"/>
        </w:rPr>
      </w:pPr>
      <w:r w:rsidRPr="007C3195">
        <w:rPr>
          <w:rFonts w:eastAsia="Times New Roman"/>
          <w:sz w:val="32"/>
          <w:szCs w:val="32"/>
        </w:rPr>
        <w:t>Pathology</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32"/>
          <w:szCs w:val="32"/>
        </w:rPr>
        <w:br w:type="page"/>
      </w:r>
    </w:p>
    <w:p w:rsidR="000F78A0" w:rsidRPr="007C3195" w:rsidRDefault="000F78A0" w:rsidP="007C3195">
      <w:pPr>
        <w:tabs>
          <w:tab w:val="right" w:pos="664"/>
        </w:tabs>
        <w:autoSpaceDE w:val="0"/>
        <w:autoSpaceDN w:val="0"/>
        <w:adjustRightInd w:val="0"/>
        <w:rPr>
          <w:rFonts w:eastAsia="Times New Roman"/>
          <w:sz w:val="12"/>
          <w:szCs w:val="12"/>
        </w:rPr>
      </w:pPr>
      <w:r w:rsidRPr="007C3195">
        <w:rPr>
          <w:rFonts w:eastAsia="Times New Roman"/>
          <w:sz w:val="12"/>
          <w:szCs w:val="12"/>
        </w:rPr>
        <w:lastRenderedPageBreak/>
        <w:t>There are generalized changes throughout the liver. Classically, centrilobular areas show most cell destruction, but there is scattered damage throughout all zones of the lobule. Cellular infilteration of the portal zone consisting mainly of mononuclear cells and lymphocytes is seen. As the disease regresses, scarring occurs in this area. When acute hepatic necrosis complicates hepatitis, large number of liver cells may be destroyed and the liver shrinks.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right" w:pos="875"/>
        </w:tabs>
        <w:autoSpaceDE w:val="0"/>
        <w:autoSpaceDN w:val="0"/>
        <w:adjustRightInd w:val="0"/>
        <w:rPr>
          <w:rFonts w:eastAsia="Times New Roman"/>
          <w:sz w:val="32"/>
          <w:szCs w:val="32"/>
        </w:rPr>
      </w:pPr>
      <w:r w:rsidRPr="007C3195">
        <w:rPr>
          <w:rFonts w:eastAsia="Times New Roman"/>
          <w:sz w:val="32"/>
          <w:szCs w:val="32"/>
        </w:rPr>
        <w:t>Clinical Picture</w:t>
      </w:r>
    </w:p>
    <w:p w:rsidR="000F78A0" w:rsidRPr="007C3195" w:rsidRDefault="000F78A0" w:rsidP="007C3195">
      <w:pPr>
        <w:tabs>
          <w:tab w:val="right" w:pos="875"/>
        </w:tabs>
        <w:autoSpaceDE w:val="0"/>
        <w:autoSpaceDN w:val="0"/>
        <w:adjustRightInd w:val="0"/>
        <w:rPr>
          <w:rFonts w:eastAsia="Times New Roman"/>
          <w:sz w:val="12"/>
          <w:szCs w:val="12"/>
        </w:rPr>
      </w:pPr>
    </w:p>
    <w:p w:rsidR="000F78A0" w:rsidRPr="007C3195" w:rsidRDefault="000F78A0" w:rsidP="007C3195">
      <w:pPr>
        <w:tabs>
          <w:tab w:val="left" w:pos="235"/>
        </w:tabs>
        <w:autoSpaceDE w:val="0"/>
        <w:autoSpaceDN w:val="0"/>
        <w:adjustRightInd w:val="0"/>
        <w:ind w:firstLine="235"/>
        <w:rPr>
          <w:rFonts w:eastAsia="Times New Roman"/>
          <w:sz w:val="12"/>
          <w:szCs w:val="12"/>
        </w:rPr>
      </w:pPr>
      <w:r w:rsidRPr="007C3195">
        <w:rPr>
          <w:rFonts w:eastAsia="Times New Roman"/>
          <w:sz w:val="12"/>
          <w:szCs w:val="12"/>
        </w:rPr>
        <w:t>Onset may be acute or insidious. The clinical manifestations are better divided into preicteric phase and icteric phase though there is considerable degree of overlapping.</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numPr>
          <w:ilvl w:val="0"/>
          <w:numId w:val="217"/>
        </w:numPr>
        <w:tabs>
          <w:tab w:val="left" w:pos="95"/>
        </w:tabs>
        <w:autoSpaceDE w:val="0"/>
        <w:autoSpaceDN w:val="0"/>
        <w:adjustRightInd w:val="0"/>
        <w:contextualSpacing/>
        <w:rPr>
          <w:rFonts w:eastAsia="Times New Roman"/>
          <w:sz w:val="12"/>
          <w:szCs w:val="12"/>
        </w:rPr>
      </w:pPr>
      <w:r w:rsidRPr="007C3195">
        <w:rPr>
          <w:rFonts w:eastAsia="Times New Roman"/>
          <w:i/>
          <w:iCs/>
          <w:sz w:val="16"/>
          <w:szCs w:val="16"/>
        </w:rPr>
        <w:t xml:space="preserve">Preicteric </w:t>
      </w:r>
      <w:r w:rsidRPr="007C3195">
        <w:rPr>
          <w:rFonts w:eastAsia="Times New Roman"/>
          <w:i/>
          <w:iCs/>
          <w:sz w:val="12"/>
          <w:szCs w:val="12"/>
        </w:rPr>
        <w:t>phase (2</w:t>
      </w:r>
      <w:r w:rsidRPr="007C3195">
        <w:rPr>
          <w:rFonts w:eastAsia="Times New Roman"/>
          <w:sz w:val="12"/>
          <w:szCs w:val="12"/>
        </w:rPr>
        <w:noBreakHyphen/>
        <w:t>14 days).</w:t>
      </w:r>
    </w:p>
    <w:p w:rsidR="000F78A0" w:rsidRPr="007C3195" w:rsidRDefault="000F78A0" w:rsidP="007C3195">
      <w:pPr>
        <w:tabs>
          <w:tab w:val="left" w:pos="95"/>
        </w:tabs>
        <w:autoSpaceDE w:val="0"/>
        <w:autoSpaceDN w:val="0"/>
        <w:adjustRightInd w:val="0"/>
        <w:rPr>
          <w:rFonts w:eastAsia="Times New Roman"/>
          <w:sz w:val="12"/>
          <w:szCs w:val="12"/>
        </w:rPr>
      </w:pPr>
    </w:p>
    <w:p w:rsidR="000F78A0" w:rsidRPr="007C3195" w:rsidRDefault="000F78A0" w:rsidP="007C3195">
      <w:pPr>
        <w:numPr>
          <w:ilvl w:val="0"/>
          <w:numId w:val="218"/>
        </w:numPr>
        <w:tabs>
          <w:tab w:val="left" w:pos="237"/>
        </w:tabs>
        <w:autoSpaceDE w:val="0"/>
        <w:autoSpaceDN w:val="0"/>
        <w:adjustRightInd w:val="0"/>
        <w:contextualSpacing/>
        <w:rPr>
          <w:rFonts w:eastAsia="Times New Roman"/>
          <w:sz w:val="12"/>
          <w:szCs w:val="12"/>
        </w:rPr>
      </w:pPr>
      <w:r w:rsidRPr="007C3195">
        <w:rPr>
          <w:rFonts w:eastAsia="Times New Roman"/>
          <w:sz w:val="12"/>
          <w:szCs w:val="12"/>
        </w:rPr>
        <w:t>Anorexia</w:t>
      </w:r>
    </w:p>
    <w:p w:rsidR="000F78A0" w:rsidRPr="007C3195" w:rsidRDefault="000F78A0" w:rsidP="007C3195">
      <w:pPr>
        <w:numPr>
          <w:ilvl w:val="0"/>
          <w:numId w:val="218"/>
        </w:numPr>
        <w:tabs>
          <w:tab w:val="left" w:pos="237"/>
        </w:tabs>
        <w:autoSpaceDE w:val="0"/>
        <w:autoSpaceDN w:val="0"/>
        <w:adjustRightInd w:val="0"/>
        <w:contextualSpacing/>
        <w:rPr>
          <w:rFonts w:eastAsia="Times New Roman"/>
          <w:sz w:val="12"/>
          <w:szCs w:val="12"/>
        </w:rPr>
      </w:pPr>
      <w:r w:rsidRPr="007C3195">
        <w:rPr>
          <w:rFonts w:eastAsia="Times New Roman"/>
          <w:sz w:val="12"/>
          <w:szCs w:val="12"/>
        </w:rPr>
        <w:t>Nausea.</w:t>
      </w:r>
    </w:p>
    <w:p w:rsidR="000F78A0" w:rsidRPr="007C3195" w:rsidRDefault="000F78A0" w:rsidP="007C3195">
      <w:pPr>
        <w:numPr>
          <w:ilvl w:val="0"/>
          <w:numId w:val="218"/>
        </w:numPr>
        <w:tabs>
          <w:tab w:val="left" w:pos="128"/>
          <w:tab w:val="left" w:pos="539"/>
          <w:tab w:val="right" w:pos="1697"/>
        </w:tabs>
        <w:autoSpaceDE w:val="0"/>
        <w:autoSpaceDN w:val="0"/>
        <w:adjustRightInd w:val="0"/>
        <w:contextualSpacing/>
        <w:rPr>
          <w:rFonts w:eastAsia="Times New Roman"/>
          <w:sz w:val="12"/>
          <w:szCs w:val="12"/>
        </w:rPr>
      </w:pPr>
      <w:r w:rsidRPr="007C3195">
        <w:rPr>
          <w:rFonts w:eastAsia="Times New Roman"/>
          <w:sz w:val="12"/>
          <w:szCs w:val="12"/>
        </w:rPr>
        <w:t>Vomiting</w:t>
      </w:r>
    </w:p>
    <w:p w:rsidR="000F78A0" w:rsidRPr="007C3195" w:rsidRDefault="000F78A0" w:rsidP="007C3195">
      <w:pPr>
        <w:numPr>
          <w:ilvl w:val="0"/>
          <w:numId w:val="218"/>
        </w:numPr>
        <w:tabs>
          <w:tab w:val="left" w:pos="128"/>
          <w:tab w:val="left" w:pos="539"/>
          <w:tab w:val="right" w:pos="1697"/>
        </w:tabs>
        <w:autoSpaceDE w:val="0"/>
        <w:autoSpaceDN w:val="0"/>
        <w:adjustRightInd w:val="0"/>
        <w:contextualSpacing/>
        <w:rPr>
          <w:rFonts w:eastAsia="Times New Roman"/>
          <w:sz w:val="12"/>
          <w:szCs w:val="12"/>
        </w:rPr>
      </w:pPr>
      <w:r w:rsidRPr="007C3195">
        <w:rPr>
          <w:rFonts w:eastAsia="Times New Roman"/>
          <w:sz w:val="12"/>
          <w:szCs w:val="12"/>
        </w:rPr>
        <w:t>Malaise</w:t>
      </w:r>
    </w:p>
    <w:p w:rsidR="000F78A0" w:rsidRPr="007C3195" w:rsidRDefault="000F78A0" w:rsidP="007C3195">
      <w:pPr>
        <w:numPr>
          <w:ilvl w:val="0"/>
          <w:numId w:val="218"/>
        </w:numPr>
        <w:tabs>
          <w:tab w:val="left" w:pos="128"/>
          <w:tab w:val="left" w:pos="539"/>
          <w:tab w:val="right" w:pos="1697"/>
        </w:tabs>
        <w:autoSpaceDE w:val="0"/>
        <w:autoSpaceDN w:val="0"/>
        <w:adjustRightInd w:val="0"/>
        <w:contextualSpacing/>
        <w:rPr>
          <w:rFonts w:eastAsia="Times New Roman"/>
          <w:sz w:val="12"/>
          <w:szCs w:val="12"/>
        </w:rPr>
      </w:pPr>
      <w:r w:rsidRPr="007C3195">
        <w:rPr>
          <w:rFonts w:eastAsia="Times New Roman"/>
          <w:sz w:val="12"/>
          <w:szCs w:val="12"/>
        </w:rPr>
        <w:t>Distaste for smoking</w:t>
      </w:r>
    </w:p>
    <w:p w:rsidR="000F78A0" w:rsidRPr="007C3195" w:rsidRDefault="000F78A0" w:rsidP="007C3195">
      <w:pPr>
        <w:numPr>
          <w:ilvl w:val="0"/>
          <w:numId w:val="218"/>
        </w:numPr>
        <w:tabs>
          <w:tab w:val="left" w:pos="128"/>
          <w:tab w:val="left" w:pos="539"/>
          <w:tab w:val="right" w:pos="1697"/>
        </w:tabs>
        <w:autoSpaceDE w:val="0"/>
        <w:autoSpaceDN w:val="0"/>
        <w:adjustRightInd w:val="0"/>
        <w:contextualSpacing/>
        <w:rPr>
          <w:rFonts w:eastAsia="Times New Roman"/>
          <w:sz w:val="12"/>
          <w:szCs w:val="12"/>
        </w:rPr>
      </w:pPr>
      <w:r w:rsidRPr="007C3195">
        <w:rPr>
          <w:rFonts w:eastAsia="Times New Roman"/>
          <w:sz w:val="12"/>
          <w:szCs w:val="12"/>
        </w:rPr>
        <w:t>Fever, 100</w:t>
      </w:r>
      <w:r w:rsidRPr="007C3195">
        <w:rPr>
          <w:rFonts w:eastAsia="Times New Roman"/>
          <w:sz w:val="12"/>
          <w:szCs w:val="12"/>
        </w:rPr>
        <w:noBreakHyphen/>
        <w:t>103˚F</w:t>
      </w:r>
    </w:p>
    <w:p w:rsidR="000F78A0" w:rsidRPr="007C3195" w:rsidRDefault="000F78A0" w:rsidP="007C3195">
      <w:pPr>
        <w:numPr>
          <w:ilvl w:val="0"/>
          <w:numId w:val="218"/>
        </w:numPr>
        <w:tabs>
          <w:tab w:val="left" w:pos="128"/>
          <w:tab w:val="left" w:pos="539"/>
          <w:tab w:val="right" w:pos="1697"/>
        </w:tabs>
        <w:autoSpaceDE w:val="0"/>
        <w:autoSpaceDN w:val="0"/>
        <w:adjustRightInd w:val="0"/>
        <w:contextualSpacing/>
        <w:rPr>
          <w:rFonts w:eastAsia="Times New Roman"/>
          <w:sz w:val="12"/>
          <w:szCs w:val="12"/>
        </w:rPr>
      </w:pPr>
      <w:r w:rsidRPr="007C3195">
        <w:rPr>
          <w:rFonts w:eastAsia="Times New Roman"/>
          <w:sz w:val="12"/>
          <w:szCs w:val="12"/>
        </w:rPr>
        <w:t>Headache or generalised pains</w:t>
      </w:r>
    </w:p>
    <w:p w:rsidR="000F78A0" w:rsidRPr="007C3195" w:rsidRDefault="000F78A0" w:rsidP="007C3195">
      <w:pPr>
        <w:numPr>
          <w:ilvl w:val="0"/>
          <w:numId w:val="218"/>
        </w:numPr>
        <w:tabs>
          <w:tab w:val="left" w:pos="128"/>
          <w:tab w:val="left" w:pos="539"/>
          <w:tab w:val="right" w:pos="1697"/>
        </w:tabs>
        <w:autoSpaceDE w:val="0"/>
        <w:autoSpaceDN w:val="0"/>
        <w:adjustRightInd w:val="0"/>
        <w:contextualSpacing/>
        <w:rPr>
          <w:rFonts w:eastAsia="Times New Roman"/>
          <w:sz w:val="12"/>
          <w:szCs w:val="12"/>
        </w:rPr>
      </w:pPr>
      <w:r w:rsidRPr="007C3195">
        <w:rPr>
          <w:rFonts w:eastAsia="Times New Roman"/>
          <w:sz w:val="12"/>
          <w:szCs w:val="12"/>
        </w:rPr>
        <w:t>Upper abdominal pain of varying degree</w:t>
      </w:r>
    </w:p>
    <w:p w:rsidR="000F78A0" w:rsidRPr="007C3195" w:rsidRDefault="000F78A0" w:rsidP="007C3195">
      <w:pPr>
        <w:numPr>
          <w:ilvl w:val="0"/>
          <w:numId w:val="218"/>
        </w:numPr>
        <w:tabs>
          <w:tab w:val="left" w:pos="128"/>
          <w:tab w:val="left" w:pos="539"/>
          <w:tab w:val="right" w:pos="1697"/>
        </w:tabs>
        <w:autoSpaceDE w:val="0"/>
        <w:autoSpaceDN w:val="0"/>
        <w:adjustRightInd w:val="0"/>
        <w:contextualSpacing/>
        <w:rPr>
          <w:rFonts w:eastAsia="Times New Roman"/>
          <w:sz w:val="12"/>
          <w:szCs w:val="12"/>
        </w:rPr>
      </w:pPr>
      <w:r w:rsidRPr="007C3195">
        <w:rPr>
          <w:rFonts w:eastAsia="Times New Roman"/>
          <w:sz w:val="12"/>
          <w:szCs w:val="12"/>
        </w:rPr>
        <w:t>Tender and slightly enlarged liver.</w:t>
      </w:r>
    </w:p>
    <w:p w:rsidR="000F78A0" w:rsidRPr="007C3195" w:rsidRDefault="000F78A0" w:rsidP="007C3195">
      <w:pPr>
        <w:tabs>
          <w:tab w:val="left" w:pos="100"/>
          <w:tab w:val="left" w:pos="499"/>
          <w:tab w:val="right" w:pos="3521"/>
        </w:tabs>
        <w:autoSpaceDE w:val="0"/>
        <w:autoSpaceDN w:val="0"/>
        <w:adjustRightInd w:val="0"/>
        <w:rPr>
          <w:rFonts w:eastAsia="Times New Roman"/>
          <w:sz w:val="12"/>
          <w:szCs w:val="12"/>
        </w:rPr>
      </w:pPr>
    </w:p>
    <w:p w:rsidR="000F78A0" w:rsidRPr="007C3195" w:rsidRDefault="000F78A0" w:rsidP="007C3195">
      <w:pPr>
        <w:numPr>
          <w:ilvl w:val="0"/>
          <w:numId w:val="217"/>
        </w:numPr>
        <w:autoSpaceDE w:val="0"/>
        <w:autoSpaceDN w:val="0"/>
        <w:adjustRightInd w:val="0"/>
        <w:contextualSpacing/>
        <w:rPr>
          <w:rFonts w:eastAsia="Times New Roman"/>
          <w:i/>
          <w:iCs/>
          <w:sz w:val="12"/>
          <w:szCs w:val="12"/>
        </w:rPr>
      </w:pPr>
      <w:r w:rsidRPr="007C3195">
        <w:rPr>
          <w:rFonts w:eastAsia="Times New Roman"/>
          <w:i/>
          <w:iCs/>
          <w:sz w:val="12"/>
          <w:szCs w:val="12"/>
        </w:rPr>
        <w:t>Icteric phase :</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numPr>
          <w:ilvl w:val="0"/>
          <w:numId w:val="219"/>
        </w:numPr>
        <w:tabs>
          <w:tab w:val="left" w:pos="149"/>
        </w:tabs>
        <w:autoSpaceDE w:val="0"/>
        <w:autoSpaceDN w:val="0"/>
        <w:adjustRightInd w:val="0"/>
        <w:contextualSpacing/>
        <w:rPr>
          <w:rFonts w:eastAsia="Times New Roman"/>
          <w:sz w:val="12"/>
          <w:szCs w:val="12"/>
        </w:rPr>
      </w:pPr>
      <w:r w:rsidRPr="007C3195">
        <w:rPr>
          <w:rFonts w:eastAsia="Times New Roman"/>
          <w:sz w:val="12"/>
          <w:szCs w:val="12"/>
        </w:rPr>
        <w:t>High coloured urine</w:t>
      </w:r>
    </w:p>
    <w:p w:rsidR="000F78A0" w:rsidRPr="007C3195" w:rsidRDefault="000F78A0" w:rsidP="007C3195">
      <w:pPr>
        <w:numPr>
          <w:ilvl w:val="0"/>
          <w:numId w:val="219"/>
        </w:numPr>
        <w:tabs>
          <w:tab w:val="left" w:pos="149"/>
        </w:tabs>
        <w:autoSpaceDE w:val="0"/>
        <w:autoSpaceDN w:val="0"/>
        <w:adjustRightInd w:val="0"/>
        <w:contextualSpacing/>
        <w:rPr>
          <w:rFonts w:eastAsia="Times New Roman"/>
          <w:sz w:val="12"/>
          <w:szCs w:val="12"/>
        </w:rPr>
      </w:pPr>
      <w:r w:rsidRPr="007C3195">
        <w:rPr>
          <w:rFonts w:eastAsia="Times New Roman"/>
          <w:sz w:val="12"/>
          <w:szCs w:val="12"/>
        </w:rPr>
        <w:t>Jaundice ; first progressive, it begins to fade after a few days or several weeks.</w:t>
      </w:r>
    </w:p>
    <w:p w:rsidR="000F78A0" w:rsidRPr="007C3195" w:rsidRDefault="000F78A0" w:rsidP="007C3195">
      <w:pPr>
        <w:numPr>
          <w:ilvl w:val="0"/>
          <w:numId w:val="219"/>
        </w:numPr>
        <w:tabs>
          <w:tab w:val="left" w:pos="149"/>
        </w:tabs>
        <w:autoSpaceDE w:val="0"/>
        <w:autoSpaceDN w:val="0"/>
        <w:adjustRightInd w:val="0"/>
        <w:contextualSpacing/>
        <w:rPr>
          <w:rFonts w:eastAsia="Times New Roman"/>
          <w:sz w:val="12"/>
          <w:szCs w:val="12"/>
        </w:rPr>
      </w:pPr>
      <w:r w:rsidRPr="007C3195">
        <w:rPr>
          <w:rFonts w:eastAsia="Times New Roman"/>
          <w:sz w:val="12"/>
          <w:szCs w:val="12"/>
        </w:rPr>
        <w:t>Pale face</w:t>
      </w:r>
    </w:p>
    <w:p w:rsidR="000F78A0" w:rsidRPr="007C3195" w:rsidRDefault="000F78A0" w:rsidP="007C3195">
      <w:pPr>
        <w:numPr>
          <w:ilvl w:val="0"/>
          <w:numId w:val="219"/>
        </w:numPr>
        <w:tabs>
          <w:tab w:val="left" w:pos="149"/>
        </w:tabs>
        <w:autoSpaceDE w:val="0"/>
        <w:autoSpaceDN w:val="0"/>
        <w:adjustRightInd w:val="0"/>
        <w:contextualSpacing/>
        <w:rPr>
          <w:rFonts w:eastAsia="Times New Roman"/>
          <w:sz w:val="12"/>
          <w:szCs w:val="12"/>
        </w:rPr>
      </w:pPr>
      <w:r w:rsidRPr="007C3195">
        <w:rPr>
          <w:rFonts w:eastAsia="Times New Roman"/>
          <w:sz w:val="12"/>
          <w:szCs w:val="12"/>
        </w:rPr>
        <w:t>Pruritus and skin rashes</w:t>
      </w:r>
    </w:p>
    <w:p w:rsidR="000F78A0" w:rsidRPr="007C3195" w:rsidRDefault="000F78A0" w:rsidP="007C3195">
      <w:pPr>
        <w:numPr>
          <w:ilvl w:val="0"/>
          <w:numId w:val="219"/>
        </w:numPr>
        <w:tabs>
          <w:tab w:val="left" w:pos="149"/>
        </w:tabs>
        <w:autoSpaceDE w:val="0"/>
        <w:autoSpaceDN w:val="0"/>
        <w:adjustRightInd w:val="0"/>
        <w:contextualSpacing/>
        <w:rPr>
          <w:rFonts w:eastAsia="Times New Roman"/>
          <w:sz w:val="12"/>
          <w:szCs w:val="12"/>
        </w:rPr>
      </w:pPr>
      <w:r w:rsidRPr="007C3195">
        <w:rPr>
          <w:rFonts w:eastAsia="Times New Roman"/>
          <w:sz w:val="12"/>
          <w:szCs w:val="12"/>
        </w:rPr>
        <w:t>Bradycardia</w:t>
      </w:r>
    </w:p>
    <w:p w:rsidR="000F78A0" w:rsidRPr="007C3195" w:rsidRDefault="000F78A0" w:rsidP="007C3195">
      <w:pPr>
        <w:numPr>
          <w:ilvl w:val="0"/>
          <w:numId w:val="219"/>
        </w:numPr>
        <w:tabs>
          <w:tab w:val="left" w:pos="149"/>
          <w:tab w:val="left" w:pos="433"/>
          <w:tab w:val="right" w:pos="3446"/>
        </w:tabs>
        <w:autoSpaceDE w:val="0"/>
        <w:autoSpaceDN w:val="0"/>
        <w:adjustRightInd w:val="0"/>
        <w:contextualSpacing/>
        <w:rPr>
          <w:rFonts w:eastAsia="Times New Roman"/>
          <w:sz w:val="12"/>
          <w:szCs w:val="12"/>
        </w:rPr>
      </w:pPr>
      <w:r w:rsidRPr="007C3195">
        <w:rPr>
          <w:rFonts w:eastAsia="Times New Roman"/>
          <w:sz w:val="12"/>
          <w:szCs w:val="12"/>
        </w:rPr>
        <w:t xml:space="preserve">Liver moderately enlarged and </w:t>
      </w:r>
      <w:r w:rsidRPr="007C3195">
        <w:rPr>
          <w:rFonts w:eastAsia="Times New Roman"/>
          <w:sz w:val="12"/>
          <w:szCs w:val="12"/>
        </w:rPr>
        <w:tab/>
        <w:t>tender</w:t>
      </w:r>
    </w:p>
    <w:p w:rsidR="000F78A0" w:rsidRPr="007C3195" w:rsidRDefault="000F78A0" w:rsidP="007C3195">
      <w:pPr>
        <w:numPr>
          <w:ilvl w:val="0"/>
          <w:numId w:val="219"/>
        </w:numPr>
        <w:tabs>
          <w:tab w:val="left" w:pos="149"/>
          <w:tab w:val="left" w:pos="433"/>
          <w:tab w:val="right" w:pos="3446"/>
        </w:tabs>
        <w:autoSpaceDE w:val="0"/>
        <w:autoSpaceDN w:val="0"/>
        <w:adjustRightInd w:val="0"/>
        <w:contextualSpacing/>
        <w:rPr>
          <w:rFonts w:eastAsia="Times New Roman"/>
          <w:sz w:val="12"/>
          <w:szCs w:val="12"/>
        </w:rPr>
      </w:pPr>
      <w:r w:rsidRPr="007C3195">
        <w:rPr>
          <w:rFonts w:eastAsia="Times New Roman"/>
          <w:sz w:val="12"/>
          <w:szCs w:val="12"/>
        </w:rPr>
        <w:t>Spleen occasionally palpable. It is slightly enlarged almost invari</w:t>
      </w:r>
      <w:r w:rsidRPr="007C3195">
        <w:rPr>
          <w:rFonts w:eastAsia="Times New Roman"/>
          <w:sz w:val="12"/>
          <w:szCs w:val="12"/>
        </w:rPr>
        <w:softHyphen/>
        <w:t>ably. A slight enlargement may</w:t>
      </w:r>
    </w:p>
    <w:p w:rsidR="000F78A0" w:rsidRPr="007C3195" w:rsidRDefault="000F78A0" w:rsidP="007C3195">
      <w:pPr>
        <w:tabs>
          <w:tab w:val="left" w:pos="412"/>
        </w:tabs>
        <w:autoSpaceDE w:val="0"/>
        <w:autoSpaceDN w:val="0"/>
        <w:adjustRightInd w:val="0"/>
        <w:ind w:left="412"/>
        <w:rPr>
          <w:rFonts w:eastAsia="Times New Roman"/>
          <w:sz w:val="12"/>
          <w:szCs w:val="12"/>
        </w:rPr>
      </w:pPr>
      <w:r w:rsidRPr="007C3195">
        <w:rPr>
          <w:rFonts w:eastAsia="Times New Roman"/>
          <w:sz w:val="12"/>
          <w:szCs w:val="12"/>
        </w:rPr>
        <w:t xml:space="preserve">be detected by eliciting </w:t>
      </w:r>
      <w:r w:rsidRPr="007C3195">
        <w:rPr>
          <w:rFonts w:eastAsia="Times New Roman"/>
          <w:i/>
          <w:iCs/>
          <w:sz w:val="12"/>
          <w:szCs w:val="12"/>
        </w:rPr>
        <w:t xml:space="preserve">'spleen </w:t>
      </w:r>
      <w:r w:rsidRPr="007C3195">
        <w:rPr>
          <w:rFonts w:eastAsia="Times New Roman"/>
          <w:sz w:val="12"/>
          <w:szCs w:val="12"/>
        </w:rPr>
        <w:t>percussion sign’. The patient lies in the supine position. The lowest intercostal space is per</w:t>
      </w:r>
      <w:r w:rsidRPr="007C3195">
        <w:rPr>
          <w:rFonts w:eastAsia="Times New Roman"/>
          <w:sz w:val="12"/>
          <w:szCs w:val="12"/>
        </w:rPr>
        <w:softHyphen/>
        <w:t>cussed in the anterior axillary line (see figure). If the spleen is not palpable in the inspiratory phase, the percussion note in the lowest intercostal' space will always be resonant in the expira</w:t>
      </w:r>
      <w:r w:rsidRPr="007C3195">
        <w:rPr>
          <w:rFonts w:eastAsia="Times New Roman"/>
          <w:sz w:val="12"/>
          <w:szCs w:val="12"/>
        </w:rPr>
        <w:softHyphen/>
        <w:t>tory phase. Ask the Patient to breathe deeply and Percuss again in the inspiratory phase. A change over to dull Percussion note indicates slight enlargement of the spleen.</w:t>
      </w:r>
    </w:p>
    <w:p w:rsidR="000F78A0" w:rsidRPr="007C3195" w:rsidRDefault="000F78A0" w:rsidP="007C3195">
      <w:pPr>
        <w:autoSpaceDE w:val="0"/>
        <w:autoSpaceDN w:val="0"/>
        <w:adjustRightInd w:val="0"/>
        <w:rPr>
          <w:rFonts w:eastAsia="Times New Roman"/>
          <w:sz w:val="12"/>
          <w:szCs w:val="12"/>
        </w:rPr>
      </w:pPr>
      <w:r w:rsidRPr="007C3195">
        <w:rPr>
          <w:rFonts w:eastAsia="Times New Roman"/>
          <w:noProof/>
          <w:sz w:val="12"/>
          <w:szCs w:val="12"/>
        </w:rPr>
        <w:lastRenderedPageBreak/>
        <w:drawing>
          <wp:inline distT="0" distB="0" distL="0" distR="0">
            <wp:extent cx="5321935" cy="5193665"/>
            <wp:effectExtent l="19050" t="0" r="0" b="0"/>
            <wp:docPr id="292" name="Picture 300" descr="D:\11\malladditional\htmlbooks\medicine\spleenper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D:\11\malladditional\htmlbooks\medicine\spleenpercussion.jpg"/>
                    <pic:cNvPicPr>
                      <a:picLocks noChangeAspect="1" noChangeArrowheads="1"/>
                    </pic:cNvPicPr>
                  </pic:nvPicPr>
                  <pic:blipFill>
                    <a:blip r:embed="rId18" cstate="print"/>
                    <a:srcRect/>
                    <a:stretch>
                      <a:fillRect/>
                    </a:stretch>
                  </pic:blipFill>
                  <pic:spPr bwMode="auto">
                    <a:xfrm>
                      <a:off x="0" y="0"/>
                      <a:ext cx="5321935" cy="5193665"/>
                    </a:xfrm>
                    <a:prstGeom prst="rect">
                      <a:avLst/>
                    </a:prstGeom>
                    <a:noFill/>
                    <a:ln w="9525">
                      <a:noFill/>
                      <a:miter lim="800000"/>
                      <a:headEnd/>
                      <a:tailEnd/>
                    </a:ln>
                  </pic:spPr>
                </pic:pic>
              </a:graphicData>
            </a:graphic>
          </wp:inline>
        </w:drawing>
      </w:r>
    </w:p>
    <w:p w:rsidR="000F78A0" w:rsidRPr="007C3195" w:rsidRDefault="000F78A0" w:rsidP="007C3195">
      <w:pPr>
        <w:tabs>
          <w:tab w:val="left" w:pos="12"/>
          <w:tab w:val="left" w:pos="896"/>
          <w:tab w:val="left" w:pos="946"/>
        </w:tabs>
        <w:autoSpaceDE w:val="0"/>
        <w:autoSpaceDN w:val="0"/>
        <w:adjustRightInd w:val="0"/>
        <w:ind w:left="896" w:hanging="884"/>
        <w:rPr>
          <w:rFonts w:eastAsia="Times New Roman"/>
          <w:sz w:val="12"/>
          <w:szCs w:val="12"/>
        </w:rPr>
      </w:pPr>
      <w:r w:rsidRPr="007C3195">
        <w:rPr>
          <w:rFonts w:eastAsia="Times New Roman"/>
          <w:sz w:val="12"/>
          <w:szCs w:val="12"/>
        </w:rPr>
        <w:t>Fig. 3.7.</w:t>
      </w:r>
      <w:r w:rsidRPr="007C3195">
        <w:rPr>
          <w:rFonts w:eastAsia="Times New Roman"/>
          <w:sz w:val="12"/>
          <w:szCs w:val="12"/>
        </w:rPr>
        <w:tab/>
        <w:t>Elicitation of spleen percus</w:t>
      </w:r>
      <w:r w:rsidRPr="007C3195">
        <w:rPr>
          <w:rFonts w:eastAsia="Times New Roman"/>
          <w:sz w:val="12"/>
          <w:szCs w:val="12"/>
        </w:rPr>
        <w:softHyphen/>
        <w:t>sion sign ; the normal Position of spleen has been marked.</w:t>
      </w:r>
    </w:p>
    <w:p w:rsidR="000F78A0" w:rsidRPr="007C3195" w:rsidRDefault="000F78A0" w:rsidP="007C3195">
      <w:pPr>
        <w:tabs>
          <w:tab w:val="left" w:pos="938"/>
          <w:tab w:val="right" w:pos="3463"/>
        </w:tabs>
        <w:autoSpaceDE w:val="0"/>
        <w:autoSpaceDN w:val="0"/>
        <w:adjustRightInd w:val="0"/>
        <w:ind w:left="938"/>
        <w:rPr>
          <w:rFonts w:eastAsia="Times New Roman"/>
          <w:sz w:val="12"/>
          <w:szCs w:val="12"/>
        </w:rPr>
      </w:pPr>
      <w:r w:rsidRPr="007C3195">
        <w:rPr>
          <w:rFonts w:eastAsia="Times New Roman"/>
          <w:sz w:val="12"/>
          <w:szCs w:val="12"/>
        </w:rPr>
        <w:t>(After Donald 0 Castelf).</w:t>
      </w:r>
    </w:p>
    <w:p w:rsidR="000F78A0" w:rsidRPr="007C3195" w:rsidRDefault="000F78A0" w:rsidP="007C3195">
      <w:pPr>
        <w:tabs>
          <w:tab w:val="left" w:pos="938"/>
          <w:tab w:val="right" w:pos="3463"/>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right" w:pos="1541"/>
        </w:tabs>
        <w:autoSpaceDE w:val="0"/>
        <w:autoSpaceDN w:val="0"/>
        <w:adjustRightInd w:val="0"/>
        <w:rPr>
          <w:rFonts w:eastAsia="Times New Roman"/>
          <w:b/>
          <w:bCs/>
          <w:sz w:val="12"/>
          <w:szCs w:val="12"/>
        </w:rPr>
      </w:pPr>
      <w:r w:rsidRPr="007C3195">
        <w:rPr>
          <w:rFonts w:eastAsia="Times New Roman"/>
          <w:b/>
          <w:bCs/>
          <w:sz w:val="12"/>
          <w:szCs w:val="12"/>
        </w:rPr>
        <w:t>Complications</w:t>
      </w:r>
    </w:p>
    <w:p w:rsidR="000F78A0" w:rsidRPr="007C3195" w:rsidRDefault="000F78A0" w:rsidP="007C3195">
      <w:pPr>
        <w:tabs>
          <w:tab w:val="right" w:pos="1541"/>
        </w:tabs>
        <w:autoSpaceDE w:val="0"/>
        <w:autoSpaceDN w:val="0"/>
        <w:adjustRightInd w:val="0"/>
        <w:rPr>
          <w:rFonts w:eastAsia="Times New Roman"/>
          <w:sz w:val="12"/>
          <w:szCs w:val="12"/>
        </w:rPr>
      </w:pP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sz w:val="12"/>
          <w:szCs w:val="12"/>
        </w:rPr>
        <w:t>1. Relapse. Adequate convalescence and abstinence from alcohol are necessary to avoid the possibility of relapse. In cases of relapse, jaundice and constitutional upset may be worse than in the original disease.</w:t>
      </w:r>
    </w:p>
    <w:p w:rsidR="000F78A0" w:rsidRPr="007C3195" w:rsidRDefault="000F78A0" w:rsidP="007C3195">
      <w:pPr>
        <w:tabs>
          <w:tab w:val="left" w:pos="302"/>
        </w:tabs>
        <w:autoSpaceDE w:val="0"/>
        <w:autoSpaceDN w:val="0"/>
        <w:adjustRightInd w:val="0"/>
        <w:rPr>
          <w:rFonts w:eastAsia="Times New Roman"/>
          <w:sz w:val="12"/>
          <w:szCs w:val="12"/>
        </w:rPr>
      </w:pP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i/>
          <w:iCs/>
          <w:sz w:val="12"/>
          <w:szCs w:val="12"/>
        </w:rPr>
        <w:t xml:space="preserve">2. Fulminant hepatic necrosis. Acute </w:t>
      </w:r>
      <w:r w:rsidRPr="007C3195">
        <w:rPr>
          <w:rFonts w:eastAsia="Times New Roman"/>
          <w:sz w:val="12"/>
          <w:szCs w:val="12"/>
        </w:rPr>
        <w:t>hepatic necrosis manifests as persistence of vomiting, deterioration in genera condition, deepening jaundice, and neurological compli</w:t>
      </w:r>
      <w:r w:rsidRPr="007C3195">
        <w:rPr>
          <w:rFonts w:eastAsia="Times New Roman"/>
          <w:sz w:val="12"/>
          <w:szCs w:val="12"/>
        </w:rPr>
        <w:softHyphen/>
        <w:t>cations viz,, mental confusion, hepatic "flap" and hepatic foetor in breath. The liver shrinks and even the liver dullness disappears.</w:t>
      </w:r>
    </w:p>
    <w:p w:rsidR="000F78A0" w:rsidRPr="007C3195" w:rsidRDefault="000F78A0" w:rsidP="007C3195">
      <w:pPr>
        <w:tabs>
          <w:tab w:val="left" w:pos="323"/>
        </w:tabs>
        <w:autoSpaceDE w:val="0"/>
        <w:autoSpaceDN w:val="0"/>
        <w:adjustRightInd w:val="0"/>
        <w:ind w:left="323"/>
        <w:rPr>
          <w:rFonts w:eastAsia="Times New Roman"/>
          <w:sz w:val="12"/>
          <w:szCs w:val="12"/>
        </w:rPr>
      </w:pPr>
      <w:r w:rsidRPr="007C3195">
        <w:rPr>
          <w:rFonts w:eastAsia="Times New Roman"/>
          <w:sz w:val="12"/>
          <w:szCs w:val="12"/>
        </w:rPr>
        <w:t xml:space="preserve">3. Hepatic coma. It is usually associated with hyponatraemia, hypotension and oliguric renal failure and is almost invariably </w:t>
      </w:r>
      <w:r w:rsidRPr="007C3195">
        <w:rPr>
          <w:rFonts w:eastAsia="Times New Roman"/>
          <w:sz w:val="18"/>
          <w:szCs w:val="18"/>
        </w:rPr>
        <w:t xml:space="preserve">a </w:t>
      </w:r>
      <w:r w:rsidRPr="007C3195">
        <w:rPr>
          <w:rFonts w:eastAsia="Times New Roman"/>
          <w:sz w:val="12"/>
          <w:szCs w:val="12"/>
        </w:rPr>
        <w:t>fatal complication.</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right" w:pos="1467"/>
        </w:tabs>
        <w:autoSpaceDE w:val="0"/>
        <w:autoSpaceDN w:val="0"/>
        <w:adjustRightInd w:val="0"/>
        <w:rPr>
          <w:rFonts w:eastAsia="Times New Roman"/>
          <w:sz w:val="7"/>
          <w:szCs w:val="7"/>
        </w:rPr>
      </w:pPr>
    </w:p>
    <w:p w:rsidR="000F78A0" w:rsidRPr="007C3195" w:rsidRDefault="000F78A0" w:rsidP="007C3195">
      <w:pPr>
        <w:tabs>
          <w:tab w:val="right" w:pos="4300"/>
        </w:tabs>
        <w:autoSpaceDE w:val="0"/>
        <w:autoSpaceDN w:val="0"/>
        <w:adjustRightInd w:val="0"/>
        <w:rPr>
          <w:rFonts w:eastAsia="Times New Roman"/>
          <w:sz w:val="12"/>
          <w:szCs w:val="12"/>
        </w:rPr>
      </w:pPr>
      <w:r w:rsidRPr="007C3195">
        <w:rPr>
          <w:rFonts w:eastAsia="Times New Roman"/>
          <w:sz w:val="2"/>
          <w:szCs w:val="2"/>
        </w:rPr>
        <w:t xml:space="preserve">1 </w:t>
      </w:r>
      <w:r w:rsidRPr="007C3195">
        <w:rPr>
          <w:rFonts w:eastAsia="Times New Roman"/>
          <w:sz w:val="12"/>
          <w:szCs w:val="12"/>
        </w:rPr>
        <w:t>4. Post</w:t>
      </w:r>
      <w:r w:rsidRPr="007C3195">
        <w:rPr>
          <w:rFonts w:eastAsia="Times New Roman"/>
          <w:sz w:val="12"/>
          <w:szCs w:val="12"/>
        </w:rPr>
        <w:noBreakHyphen/>
        <w:t>necrotic liver cirrhosis. If jaundice is prolonged for more than six weeks, perma</w:t>
      </w:r>
      <w:r w:rsidRPr="007C3195">
        <w:rPr>
          <w:rFonts w:eastAsia="Times New Roman"/>
          <w:sz w:val="12"/>
          <w:szCs w:val="12"/>
        </w:rPr>
        <w:softHyphen/>
        <w:t>nent damage to the liver may occur eventually leading to 'post necrotic cirrhosis',</w:t>
      </w:r>
    </w:p>
    <w:p w:rsidR="000F78A0" w:rsidRPr="007C3195" w:rsidRDefault="000F78A0" w:rsidP="007C3195">
      <w:pPr>
        <w:tabs>
          <w:tab w:val="right" w:pos="4300"/>
        </w:tabs>
        <w:autoSpaceDE w:val="0"/>
        <w:autoSpaceDN w:val="0"/>
        <w:adjustRightInd w:val="0"/>
        <w:rPr>
          <w:rFonts w:eastAsia="Times New Roman"/>
          <w:sz w:val="12"/>
          <w:szCs w:val="12"/>
        </w:rPr>
      </w:pPr>
    </w:p>
    <w:p w:rsidR="000F78A0" w:rsidRPr="007C3195" w:rsidRDefault="000F78A0" w:rsidP="007C3195">
      <w:pPr>
        <w:tabs>
          <w:tab w:val="left" w:pos="315"/>
          <w:tab w:val="right" w:pos="4301"/>
        </w:tabs>
        <w:autoSpaceDE w:val="0"/>
        <w:autoSpaceDN w:val="0"/>
        <w:adjustRightInd w:val="0"/>
        <w:rPr>
          <w:rFonts w:eastAsia="Times New Roman"/>
          <w:sz w:val="12"/>
          <w:szCs w:val="12"/>
        </w:rPr>
      </w:pPr>
      <w:r w:rsidRPr="007C3195">
        <w:rPr>
          <w:rFonts w:eastAsia="Times New Roman"/>
          <w:sz w:val="12"/>
          <w:szCs w:val="12"/>
        </w:rPr>
        <w:tab/>
        <w:t>5. Post</w:t>
      </w:r>
      <w:r w:rsidRPr="007C3195">
        <w:rPr>
          <w:rFonts w:eastAsia="Times New Roman"/>
          <w:sz w:val="12"/>
          <w:szCs w:val="12"/>
        </w:rPr>
        <w:noBreakHyphen/>
        <w:t>hopatitic syndrome. The syndrome is characterized by fatigue and incomplete restoration of health, after hepatitis, with intolerance for fatty food, flatulence, and tenderness over the liver. These complaints are sometimes considered to be of functional origin.</w:t>
      </w:r>
    </w:p>
    <w:p w:rsidR="000F78A0" w:rsidRPr="007C3195" w:rsidRDefault="000F78A0" w:rsidP="007C3195">
      <w:pPr>
        <w:tabs>
          <w:tab w:val="left" w:pos="315"/>
          <w:tab w:val="right" w:pos="4301"/>
        </w:tabs>
        <w:autoSpaceDE w:val="0"/>
        <w:autoSpaceDN w:val="0"/>
        <w:adjustRightInd w:val="0"/>
        <w:rPr>
          <w:rFonts w:eastAsia="Times New Roman"/>
          <w:sz w:val="12"/>
          <w:szCs w:val="12"/>
        </w:rPr>
      </w:pPr>
    </w:p>
    <w:p w:rsidR="000F78A0" w:rsidRPr="007C3195" w:rsidRDefault="000F78A0" w:rsidP="007C3195">
      <w:pPr>
        <w:tabs>
          <w:tab w:val="left" w:pos="313"/>
          <w:tab w:val="right" w:pos="4290"/>
        </w:tabs>
        <w:autoSpaceDE w:val="0"/>
        <w:autoSpaceDN w:val="0"/>
        <w:adjustRightInd w:val="0"/>
        <w:rPr>
          <w:rFonts w:eastAsia="Times New Roman"/>
          <w:sz w:val="12"/>
          <w:szCs w:val="12"/>
        </w:rPr>
      </w:pPr>
      <w:r w:rsidRPr="007C3195">
        <w:rPr>
          <w:rFonts w:eastAsia="Times New Roman"/>
          <w:sz w:val="12"/>
          <w:szCs w:val="12"/>
        </w:rPr>
        <w:tab/>
        <w:t>6. Haemorrhagic pancreatitis. This results from associated vitamin K deficiency.</w:t>
      </w:r>
    </w:p>
    <w:p w:rsidR="000F78A0" w:rsidRPr="007C3195" w:rsidRDefault="000F78A0" w:rsidP="007C3195">
      <w:pPr>
        <w:tabs>
          <w:tab w:val="left" w:pos="313"/>
          <w:tab w:val="right" w:pos="4290"/>
        </w:tabs>
        <w:autoSpaceDE w:val="0"/>
        <w:autoSpaceDN w:val="0"/>
        <w:adjustRightInd w:val="0"/>
        <w:rPr>
          <w:rFonts w:eastAsia="Times New Roman"/>
          <w:sz w:val="12"/>
          <w:szCs w:val="12"/>
        </w:rPr>
      </w:pPr>
    </w:p>
    <w:p w:rsidR="000F78A0" w:rsidRPr="007C3195" w:rsidRDefault="000F78A0" w:rsidP="007C3195">
      <w:pPr>
        <w:tabs>
          <w:tab w:val="right" w:pos="1175"/>
        </w:tabs>
        <w:autoSpaceDE w:val="0"/>
        <w:autoSpaceDN w:val="0"/>
        <w:adjustRightInd w:val="0"/>
        <w:rPr>
          <w:rFonts w:eastAsia="Times New Roman"/>
          <w:sz w:val="32"/>
          <w:szCs w:val="32"/>
        </w:rPr>
      </w:pPr>
      <w:r w:rsidRPr="007C3195">
        <w:rPr>
          <w:rFonts w:eastAsia="Times New Roman"/>
          <w:sz w:val="32"/>
          <w:szCs w:val="32"/>
        </w:rPr>
        <w:t>Diagnosis</w:t>
      </w:r>
    </w:p>
    <w:p w:rsidR="000F78A0" w:rsidRPr="007C3195" w:rsidRDefault="000F78A0" w:rsidP="007C3195">
      <w:pPr>
        <w:tabs>
          <w:tab w:val="right" w:pos="1175"/>
        </w:tabs>
        <w:autoSpaceDE w:val="0"/>
        <w:autoSpaceDN w:val="0"/>
        <w:adjustRightInd w:val="0"/>
        <w:rPr>
          <w:rFonts w:eastAsia="Times New Roman"/>
          <w:sz w:val="12"/>
          <w:szCs w:val="12"/>
        </w:rPr>
      </w:pPr>
    </w:p>
    <w:p w:rsidR="000F78A0" w:rsidRPr="007C3195" w:rsidRDefault="000F78A0" w:rsidP="007C3195">
      <w:pPr>
        <w:tabs>
          <w:tab w:val="left" w:pos="285"/>
          <w:tab w:val="right" w:pos="4261"/>
        </w:tabs>
        <w:autoSpaceDE w:val="0"/>
        <w:autoSpaceDN w:val="0"/>
        <w:adjustRightInd w:val="0"/>
        <w:rPr>
          <w:rFonts w:eastAsia="Times New Roman"/>
          <w:sz w:val="12"/>
          <w:szCs w:val="12"/>
        </w:rPr>
      </w:pPr>
      <w:r w:rsidRPr="007C3195">
        <w:rPr>
          <w:rFonts w:eastAsia="Times New Roman"/>
          <w:sz w:val="12"/>
          <w:szCs w:val="12"/>
        </w:rPr>
        <w:tab/>
        <w:t>1. Urine examination. Contains bile pig</w:t>
      </w:r>
      <w:r w:rsidRPr="007C3195">
        <w:rPr>
          <w:rFonts w:eastAsia="Times New Roman"/>
          <w:sz w:val="12"/>
          <w:szCs w:val="12"/>
        </w:rPr>
        <w:softHyphen/>
        <w:t>ments and albumin.</w:t>
      </w:r>
    </w:p>
    <w:p w:rsidR="000F78A0" w:rsidRPr="007C3195" w:rsidRDefault="000F78A0" w:rsidP="007C3195">
      <w:pPr>
        <w:tabs>
          <w:tab w:val="left" w:pos="285"/>
          <w:tab w:val="right" w:pos="4261"/>
        </w:tabs>
        <w:autoSpaceDE w:val="0"/>
        <w:autoSpaceDN w:val="0"/>
        <w:adjustRightInd w:val="0"/>
        <w:rPr>
          <w:rFonts w:eastAsia="Times New Roman"/>
          <w:sz w:val="12"/>
          <w:szCs w:val="12"/>
        </w:rPr>
      </w:pPr>
      <w:r w:rsidRPr="007C3195">
        <w:rPr>
          <w:rFonts w:eastAsia="Times New Roman"/>
          <w:sz w:val="12"/>
          <w:szCs w:val="12"/>
        </w:rPr>
        <w:tab/>
        <w:t>2. Serum bilirubin elevated</w:t>
      </w:r>
    </w:p>
    <w:p w:rsidR="000F78A0" w:rsidRPr="007C3195" w:rsidRDefault="000F78A0" w:rsidP="007C3195">
      <w:pPr>
        <w:tabs>
          <w:tab w:val="left" w:pos="274"/>
          <w:tab w:val="right" w:pos="4255"/>
        </w:tabs>
        <w:autoSpaceDE w:val="0"/>
        <w:autoSpaceDN w:val="0"/>
        <w:adjustRightInd w:val="0"/>
        <w:ind w:left="274"/>
        <w:rPr>
          <w:rFonts w:eastAsia="Times New Roman"/>
          <w:sz w:val="12"/>
          <w:szCs w:val="12"/>
        </w:rPr>
      </w:pPr>
      <w:r w:rsidRPr="007C3195">
        <w:rPr>
          <w:rFonts w:eastAsia="Times New Roman"/>
          <w:sz w:val="12"/>
          <w:szCs w:val="12"/>
        </w:rPr>
        <w:t>3. Serum flocculation tests viz., cephalin</w:t>
      </w:r>
      <w:r w:rsidRPr="007C3195">
        <w:rPr>
          <w:rFonts w:eastAsia="Times New Roman"/>
          <w:sz w:val="12"/>
          <w:szCs w:val="12"/>
        </w:rPr>
        <w:softHyphen/>
        <w:t xml:space="preserve"> </w:t>
      </w:r>
      <w:r w:rsidRPr="007C3195">
        <w:rPr>
          <w:rFonts w:eastAsia="Times New Roman"/>
          <w:sz w:val="12"/>
          <w:szCs w:val="12"/>
        </w:rPr>
        <w:tab/>
        <w:t>cholesterol flocculation, zinc sulphate turbidity, and thymol turbidity tests positive.</w:t>
      </w:r>
    </w:p>
    <w:p w:rsidR="000F78A0" w:rsidRPr="007C3195" w:rsidRDefault="000F78A0" w:rsidP="007C3195">
      <w:pPr>
        <w:tabs>
          <w:tab w:val="left" w:pos="274"/>
          <w:tab w:val="right" w:pos="4255"/>
        </w:tabs>
        <w:autoSpaceDE w:val="0"/>
        <w:autoSpaceDN w:val="0"/>
        <w:adjustRightInd w:val="0"/>
        <w:ind w:left="274"/>
        <w:rPr>
          <w:rFonts w:eastAsia="Times New Roman"/>
          <w:sz w:val="12"/>
          <w:szCs w:val="12"/>
        </w:rPr>
      </w:pPr>
      <w:r w:rsidRPr="007C3195">
        <w:rPr>
          <w:rFonts w:eastAsia="Times New Roman"/>
          <w:sz w:val="12"/>
          <w:szCs w:val="12"/>
        </w:rPr>
        <w:t>4. Serum glutamic phosphatase – upto 330 K.A. units per 100 ml</w:t>
      </w:r>
    </w:p>
    <w:p w:rsidR="000F78A0" w:rsidRPr="007C3195" w:rsidRDefault="000F78A0" w:rsidP="007C3195">
      <w:pPr>
        <w:tabs>
          <w:tab w:val="left" w:pos="274"/>
          <w:tab w:val="right" w:pos="4255"/>
        </w:tabs>
        <w:autoSpaceDE w:val="0"/>
        <w:autoSpaceDN w:val="0"/>
        <w:adjustRightInd w:val="0"/>
        <w:rPr>
          <w:rFonts w:eastAsia="Times New Roman"/>
          <w:sz w:val="12"/>
          <w:szCs w:val="12"/>
        </w:rPr>
      </w:pPr>
    </w:p>
    <w:p w:rsidR="000F78A0" w:rsidRPr="007C3195" w:rsidRDefault="000F78A0" w:rsidP="007C3195">
      <w:pPr>
        <w:tabs>
          <w:tab w:val="left" w:pos="274"/>
          <w:tab w:val="right" w:pos="4254"/>
        </w:tabs>
        <w:autoSpaceDE w:val="0"/>
        <w:autoSpaceDN w:val="0"/>
        <w:adjustRightInd w:val="0"/>
        <w:rPr>
          <w:rFonts w:eastAsia="Times New Roman"/>
          <w:sz w:val="12"/>
          <w:szCs w:val="12"/>
        </w:rPr>
      </w:pPr>
      <w:r w:rsidRPr="007C3195">
        <w:rPr>
          <w:rFonts w:eastAsia="Times New Roman"/>
          <w:sz w:val="12"/>
          <w:szCs w:val="12"/>
        </w:rPr>
        <w:tab/>
        <w:t>5. Serum glutamic pyruvic transaminase</w:t>
      </w:r>
      <w:r w:rsidRPr="007C3195">
        <w:rPr>
          <w:rFonts w:eastAsia="Times New Roman"/>
          <w:sz w:val="12"/>
          <w:szCs w:val="12"/>
        </w:rPr>
        <w:softHyphen/>
        <w:t xml:space="preserve"> 100</w:t>
      </w:r>
      <w:r w:rsidRPr="007C3195">
        <w:rPr>
          <w:rFonts w:eastAsia="Times New Roman"/>
          <w:sz w:val="12"/>
          <w:szCs w:val="12"/>
        </w:rPr>
        <w:noBreakHyphen/>
        <w:t>800 units per ml</w:t>
      </w:r>
    </w:p>
    <w:p w:rsidR="000F78A0" w:rsidRPr="007C3195" w:rsidRDefault="000F78A0" w:rsidP="007C3195">
      <w:pPr>
        <w:tabs>
          <w:tab w:val="left" w:pos="274"/>
          <w:tab w:val="right" w:pos="4254"/>
        </w:tabs>
        <w:autoSpaceDE w:val="0"/>
        <w:autoSpaceDN w:val="0"/>
        <w:adjustRightInd w:val="0"/>
        <w:rPr>
          <w:rFonts w:eastAsia="Times New Roman"/>
          <w:sz w:val="12"/>
          <w:szCs w:val="12"/>
        </w:rPr>
      </w:pPr>
    </w:p>
    <w:p w:rsidR="000F78A0" w:rsidRPr="007C3195" w:rsidRDefault="000F78A0" w:rsidP="007C3195">
      <w:pPr>
        <w:tabs>
          <w:tab w:val="left" w:pos="396"/>
          <w:tab w:val="right" w:pos="3493"/>
        </w:tabs>
        <w:autoSpaceDE w:val="0"/>
        <w:autoSpaceDN w:val="0"/>
        <w:adjustRightInd w:val="0"/>
        <w:rPr>
          <w:rFonts w:eastAsia="Times New Roman"/>
          <w:sz w:val="12"/>
          <w:szCs w:val="12"/>
        </w:rPr>
      </w:pPr>
      <w:r w:rsidRPr="007C3195">
        <w:rPr>
          <w:rFonts w:eastAsia="Times New Roman"/>
          <w:sz w:val="12"/>
          <w:szCs w:val="12"/>
        </w:rPr>
        <w:t>6.</w:t>
      </w:r>
      <w:r w:rsidRPr="007C3195">
        <w:rPr>
          <w:rFonts w:eastAsia="Times New Roman"/>
          <w:sz w:val="12"/>
          <w:szCs w:val="12"/>
        </w:rPr>
        <w:tab/>
        <w:t xml:space="preserve">Thymol turbidity </w:t>
      </w:r>
      <w:r w:rsidRPr="007C3195">
        <w:rPr>
          <w:rFonts w:eastAsia="Times New Roman"/>
          <w:sz w:val="12"/>
          <w:szCs w:val="12"/>
        </w:rPr>
        <w:noBreakHyphen/>
        <w:t xml:space="preserve"> positive.</w:t>
      </w:r>
    </w:p>
    <w:p w:rsidR="000F78A0" w:rsidRPr="007C3195" w:rsidRDefault="000F78A0" w:rsidP="007C3195">
      <w:pPr>
        <w:tabs>
          <w:tab w:val="left" w:pos="396"/>
          <w:tab w:val="right" w:pos="3493"/>
        </w:tabs>
        <w:autoSpaceDE w:val="0"/>
        <w:autoSpaceDN w:val="0"/>
        <w:adjustRightInd w:val="0"/>
        <w:rPr>
          <w:rFonts w:eastAsia="Times New Roman"/>
          <w:sz w:val="12"/>
          <w:szCs w:val="12"/>
        </w:rPr>
      </w:pPr>
      <w:r w:rsidRPr="007C3195">
        <w:rPr>
          <w:rFonts w:eastAsia="Times New Roman"/>
          <w:sz w:val="12"/>
          <w:szCs w:val="12"/>
        </w:rPr>
        <w:lastRenderedPageBreak/>
        <w:t>7.</w:t>
      </w:r>
      <w:r w:rsidRPr="007C3195">
        <w:rPr>
          <w:rFonts w:eastAsia="Times New Roman"/>
          <w:sz w:val="12"/>
          <w:szCs w:val="12"/>
        </w:rPr>
        <w:tab/>
        <w:t>Leucocyte count :</w:t>
      </w:r>
    </w:p>
    <w:p w:rsidR="000F78A0" w:rsidRPr="007C3195" w:rsidRDefault="000F78A0" w:rsidP="007C3195">
      <w:pPr>
        <w:tabs>
          <w:tab w:val="left" w:pos="396"/>
          <w:tab w:val="right" w:pos="3493"/>
        </w:tabs>
        <w:autoSpaceDE w:val="0"/>
        <w:autoSpaceDN w:val="0"/>
        <w:adjustRightInd w:val="0"/>
        <w:rPr>
          <w:rFonts w:eastAsia="Times New Roman"/>
          <w:sz w:val="12"/>
          <w:szCs w:val="12"/>
        </w:rPr>
      </w:pPr>
      <w:r w:rsidRPr="007C3195">
        <w:rPr>
          <w:rFonts w:eastAsia="Times New Roman"/>
          <w:sz w:val="12"/>
          <w:szCs w:val="12"/>
        </w:rPr>
        <w:tab/>
        <w:t>(i) Total count normal or lower.</w:t>
      </w:r>
    </w:p>
    <w:p w:rsidR="000F78A0" w:rsidRPr="007C3195" w:rsidRDefault="000F78A0" w:rsidP="007C3195">
      <w:pPr>
        <w:tabs>
          <w:tab w:val="left" w:pos="396"/>
          <w:tab w:val="right" w:pos="3493"/>
        </w:tabs>
        <w:autoSpaceDE w:val="0"/>
        <w:autoSpaceDN w:val="0"/>
        <w:adjustRightInd w:val="0"/>
        <w:rPr>
          <w:rFonts w:eastAsia="Times New Roman"/>
          <w:sz w:val="12"/>
          <w:szCs w:val="12"/>
        </w:rPr>
      </w:pPr>
      <w:r w:rsidRPr="007C3195">
        <w:rPr>
          <w:rFonts w:eastAsia="Times New Roman"/>
          <w:sz w:val="12"/>
          <w:szCs w:val="12"/>
        </w:rPr>
        <w:tab/>
      </w:r>
      <w:r w:rsidRPr="007C3195">
        <w:rPr>
          <w:rFonts w:eastAsia="Times New Roman"/>
          <w:sz w:val="14"/>
          <w:szCs w:val="14"/>
        </w:rPr>
        <w:t xml:space="preserve">0i) </w:t>
      </w:r>
      <w:r w:rsidRPr="007C3195">
        <w:rPr>
          <w:rFonts w:eastAsia="Times New Roman"/>
          <w:sz w:val="12"/>
          <w:szCs w:val="12"/>
        </w:rPr>
        <w:t>Relative lymphocytosis.</w:t>
      </w:r>
    </w:p>
    <w:p w:rsidR="000F78A0" w:rsidRPr="007C3195" w:rsidRDefault="000F78A0" w:rsidP="007C3195">
      <w:pPr>
        <w:tabs>
          <w:tab w:val="left" w:pos="396"/>
          <w:tab w:val="right" w:pos="3493"/>
        </w:tabs>
        <w:autoSpaceDE w:val="0"/>
        <w:autoSpaceDN w:val="0"/>
        <w:adjustRightInd w:val="0"/>
        <w:rPr>
          <w:rFonts w:eastAsia="Times New Roman"/>
          <w:sz w:val="12"/>
          <w:szCs w:val="12"/>
        </w:rPr>
      </w:pPr>
    </w:p>
    <w:p w:rsidR="000F78A0" w:rsidRPr="007C3195" w:rsidRDefault="000F78A0" w:rsidP="007C3195">
      <w:pPr>
        <w:tabs>
          <w:tab w:val="right" w:pos="2252"/>
        </w:tabs>
        <w:autoSpaceDE w:val="0"/>
        <w:autoSpaceDN w:val="0"/>
        <w:adjustRightInd w:val="0"/>
        <w:rPr>
          <w:rFonts w:eastAsia="Times New Roman"/>
          <w:sz w:val="32"/>
          <w:szCs w:val="32"/>
        </w:rPr>
      </w:pPr>
      <w:r w:rsidRPr="007C3195">
        <w:rPr>
          <w:rFonts w:eastAsia="Times New Roman"/>
          <w:sz w:val="32"/>
          <w:szCs w:val="32"/>
        </w:rPr>
        <w:t>Differential diagnosis :</w:t>
      </w:r>
    </w:p>
    <w:p w:rsidR="000F78A0" w:rsidRPr="007C3195" w:rsidRDefault="000F78A0" w:rsidP="007C3195">
      <w:pPr>
        <w:tabs>
          <w:tab w:val="right" w:pos="2252"/>
        </w:tabs>
        <w:autoSpaceDE w:val="0"/>
        <w:autoSpaceDN w:val="0"/>
        <w:adjustRightInd w:val="0"/>
        <w:rPr>
          <w:rFonts w:eastAsia="Times New Roman"/>
          <w:sz w:val="12"/>
          <w:szCs w:val="12"/>
        </w:rPr>
      </w:pPr>
    </w:p>
    <w:p w:rsidR="000F78A0" w:rsidRPr="007C3195" w:rsidRDefault="000F78A0" w:rsidP="007C3195">
      <w:pPr>
        <w:tabs>
          <w:tab w:val="right" w:pos="2882"/>
        </w:tabs>
        <w:autoSpaceDE w:val="0"/>
        <w:autoSpaceDN w:val="0"/>
        <w:adjustRightInd w:val="0"/>
        <w:rPr>
          <w:rFonts w:eastAsia="Times New Roman"/>
          <w:sz w:val="12"/>
          <w:szCs w:val="12"/>
        </w:rPr>
      </w:pPr>
      <w:r w:rsidRPr="007C3195">
        <w:rPr>
          <w:rFonts w:eastAsia="Times New Roman"/>
          <w:sz w:val="12"/>
          <w:szCs w:val="12"/>
        </w:rPr>
        <w:t>1. Drug jaundice.</w:t>
      </w:r>
    </w:p>
    <w:p w:rsidR="000F78A0" w:rsidRPr="007C3195" w:rsidRDefault="000F78A0" w:rsidP="007C3195">
      <w:pPr>
        <w:tabs>
          <w:tab w:val="right" w:pos="2882"/>
        </w:tabs>
        <w:autoSpaceDE w:val="0"/>
        <w:autoSpaceDN w:val="0"/>
        <w:adjustRightInd w:val="0"/>
        <w:rPr>
          <w:rFonts w:eastAsia="Times New Roman"/>
          <w:sz w:val="12"/>
          <w:szCs w:val="12"/>
        </w:rPr>
      </w:pPr>
      <w:r w:rsidRPr="007C3195">
        <w:rPr>
          <w:rFonts w:eastAsia="Times New Roman"/>
          <w:sz w:val="12"/>
          <w:szCs w:val="12"/>
        </w:rPr>
        <w:t>2. Infectious mononucleosis.</w:t>
      </w:r>
    </w:p>
    <w:p w:rsidR="000F78A0" w:rsidRPr="007C3195" w:rsidRDefault="000F78A0" w:rsidP="007C3195">
      <w:pPr>
        <w:tabs>
          <w:tab w:val="right" w:pos="2882"/>
        </w:tabs>
        <w:autoSpaceDE w:val="0"/>
        <w:autoSpaceDN w:val="0"/>
        <w:adjustRightInd w:val="0"/>
        <w:rPr>
          <w:rFonts w:eastAsia="Times New Roman"/>
          <w:sz w:val="12"/>
          <w:szCs w:val="12"/>
        </w:rPr>
      </w:pPr>
      <w:r w:rsidRPr="007C3195">
        <w:rPr>
          <w:rFonts w:eastAsia="Times New Roman"/>
          <w:sz w:val="12"/>
          <w:szCs w:val="12"/>
        </w:rPr>
        <w:t>3. Weil's disease.</w:t>
      </w:r>
    </w:p>
    <w:p w:rsidR="000F78A0" w:rsidRPr="007C3195" w:rsidRDefault="000F78A0" w:rsidP="007C3195">
      <w:pPr>
        <w:tabs>
          <w:tab w:val="right" w:pos="2882"/>
        </w:tabs>
        <w:autoSpaceDE w:val="0"/>
        <w:autoSpaceDN w:val="0"/>
        <w:adjustRightInd w:val="0"/>
        <w:rPr>
          <w:rFonts w:eastAsia="Times New Roman"/>
          <w:sz w:val="12"/>
          <w:szCs w:val="12"/>
        </w:rPr>
      </w:pPr>
      <w:r w:rsidRPr="007C3195">
        <w:rPr>
          <w:rFonts w:eastAsia="Times New Roman"/>
          <w:sz w:val="12"/>
          <w:szCs w:val="12"/>
        </w:rPr>
        <w:t>4. Serum hepatitis.</w:t>
      </w:r>
    </w:p>
    <w:p w:rsidR="000F78A0" w:rsidRPr="007C3195" w:rsidRDefault="000F78A0" w:rsidP="007C3195">
      <w:pPr>
        <w:tabs>
          <w:tab w:val="right" w:pos="2882"/>
        </w:tabs>
        <w:autoSpaceDE w:val="0"/>
        <w:autoSpaceDN w:val="0"/>
        <w:adjustRightInd w:val="0"/>
        <w:rPr>
          <w:rFonts w:eastAsia="Times New Roman"/>
          <w:sz w:val="12"/>
          <w:szCs w:val="12"/>
        </w:rPr>
      </w:pPr>
    </w:p>
    <w:p w:rsidR="000F78A0" w:rsidRPr="007C3195" w:rsidRDefault="000F78A0" w:rsidP="007C3195">
      <w:pPr>
        <w:tabs>
          <w:tab w:val="right" w:pos="1240"/>
        </w:tabs>
        <w:autoSpaceDE w:val="0"/>
        <w:autoSpaceDN w:val="0"/>
        <w:adjustRightInd w:val="0"/>
        <w:rPr>
          <w:rFonts w:eastAsia="Times New Roman"/>
          <w:sz w:val="32"/>
          <w:szCs w:val="32"/>
        </w:rPr>
      </w:pPr>
      <w:r w:rsidRPr="007C3195">
        <w:rPr>
          <w:rFonts w:eastAsia="Times New Roman"/>
          <w:sz w:val="32"/>
          <w:szCs w:val="32"/>
        </w:rPr>
        <w:t>Treatment</w:t>
      </w:r>
    </w:p>
    <w:p w:rsidR="000F78A0" w:rsidRPr="007C3195" w:rsidRDefault="000F78A0" w:rsidP="007C3195">
      <w:pPr>
        <w:tabs>
          <w:tab w:val="right" w:pos="1240"/>
        </w:tabs>
        <w:autoSpaceDE w:val="0"/>
        <w:autoSpaceDN w:val="0"/>
        <w:adjustRightInd w:val="0"/>
        <w:rPr>
          <w:rFonts w:eastAsia="Times New Roman"/>
          <w:sz w:val="12"/>
          <w:szCs w:val="12"/>
        </w:rPr>
      </w:pPr>
    </w:p>
    <w:p w:rsidR="000F78A0" w:rsidRPr="007C3195" w:rsidRDefault="000F78A0" w:rsidP="007C3195">
      <w:pPr>
        <w:tabs>
          <w:tab w:val="left" w:pos="294"/>
          <w:tab w:val="right" w:pos="4231"/>
        </w:tabs>
        <w:autoSpaceDE w:val="0"/>
        <w:autoSpaceDN w:val="0"/>
        <w:adjustRightInd w:val="0"/>
        <w:rPr>
          <w:rFonts w:eastAsia="Times New Roman"/>
          <w:sz w:val="12"/>
          <w:szCs w:val="12"/>
        </w:rPr>
      </w:pPr>
      <w:r w:rsidRPr="007C3195">
        <w:rPr>
          <w:rFonts w:eastAsia="Times New Roman"/>
          <w:sz w:val="12"/>
          <w:szCs w:val="12"/>
        </w:rPr>
        <w:tab/>
        <w:t>1. Bed rest. (usually for 3</w:t>
      </w:r>
      <w:r w:rsidRPr="007C3195">
        <w:rPr>
          <w:rFonts w:eastAsia="Times New Roman"/>
          <w:sz w:val="12"/>
          <w:szCs w:val="12"/>
        </w:rPr>
        <w:noBreakHyphen/>
        <w:t>6 weeks) till evidence of activity has subsided viz.</w:t>
      </w:r>
    </w:p>
    <w:p w:rsidR="000F78A0" w:rsidRPr="007C3195" w:rsidRDefault="000F78A0" w:rsidP="007C3195">
      <w:pPr>
        <w:tabs>
          <w:tab w:val="right" w:pos="3351"/>
        </w:tabs>
        <w:autoSpaceDE w:val="0"/>
        <w:autoSpaceDN w:val="0"/>
        <w:adjustRightInd w:val="0"/>
        <w:rPr>
          <w:rFonts w:eastAsia="Times New Roman"/>
          <w:sz w:val="12"/>
          <w:szCs w:val="12"/>
        </w:rPr>
      </w:pPr>
      <w:r w:rsidRPr="007C3195">
        <w:rPr>
          <w:rFonts w:eastAsia="Times New Roman"/>
          <w:sz w:val="14"/>
          <w:szCs w:val="14"/>
        </w:rPr>
        <w:t xml:space="preserve">(i) </w:t>
      </w:r>
      <w:r w:rsidRPr="007C3195">
        <w:rPr>
          <w:rFonts w:eastAsia="Times New Roman"/>
          <w:sz w:val="12"/>
          <w:szCs w:val="12"/>
        </w:rPr>
        <w:t>Appetite returns to normal.</w:t>
      </w:r>
    </w:p>
    <w:p w:rsidR="000F78A0" w:rsidRPr="007C3195" w:rsidRDefault="000F78A0" w:rsidP="007C3195">
      <w:pPr>
        <w:tabs>
          <w:tab w:val="right" w:pos="3351"/>
        </w:tabs>
        <w:autoSpaceDE w:val="0"/>
        <w:autoSpaceDN w:val="0"/>
        <w:adjustRightInd w:val="0"/>
        <w:rPr>
          <w:rFonts w:eastAsia="Times New Roman"/>
          <w:sz w:val="12"/>
          <w:szCs w:val="12"/>
        </w:rPr>
      </w:pPr>
      <w:r w:rsidRPr="007C3195">
        <w:rPr>
          <w:rFonts w:eastAsia="Times New Roman"/>
          <w:sz w:val="14"/>
          <w:szCs w:val="14"/>
        </w:rPr>
        <w:t xml:space="preserve">(ii) </w:t>
      </w:r>
      <w:r w:rsidRPr="007C3195">
        <w:rPr>
          <w:rFonts w:eastAsia="Times New Roman"/>
          <w:sz w:val="12"/>
          <w:szCs w:val="12"/>
        </w:rPr>
        <w:t>Liver is not enlarged or tender,</w:t>
      </w:r>
    </w:p>
    <w:p w:rsidR="000F78A0" w:rsidRPr="007C3195" w:rsidRDefault="000F78A0" w:rsidP="007C3195">
      <w:pPr>
        <w:numPr>
          <w:ilvl w:val="0"/>
          <w:numId w:val="34"/>
        </w:numPr>
        <w:tabs>
          <w:tab w:val="left" w:pos="503"/>
          <w:tab w:val="right" w:pos="3840"/>
        </w:tabs>
        <w:autoSpaceDE w:val="0"/>
        <w:autoSpaceDN w:val="0"/>
        <w:adjustRightInd w:val="0"/>
        <w:contextualSpacing/>
        <w:rPr>
          <w:rFonts w:eastAsia="Times New Roman"/>
          <w:sz w:val="12"/>
          <w:szCs w:val="12"/>
        </w:rPr>
      </w:pPr>
      <w:r w:rsidRPr="007C3195">
        <w:rPr>
          <w:rFonts w:eastAsia="Times New Roman"/>
          <w:sz w:val="12"/>
          <w:szCs w:val="12"/>
        </w:rPr>
        <w:t xml:space="preserve">Serum bilirubin is below 1.5 mg </w:t>
      </w:r>
      <w:r w:rsidRPr="007C3195">
        <w:rPr>
          <w:rFonts w:eastAsia="Times New Roman"/>
          <w:sz w:val="12"/>
          <w:szCs w:val="12"/>
        </w:rPr>
        <w:tab/>
        <w:t>per 100 ml</w:t>
      </w:r>
    </w:p>
    <w:p w:rsidR="000F78A0" w:rsidRPr="007C3195" w:rsidRDefault="000F78A0" w:rsidP="007C3195">
      <w:pPr>
        <w:tabs>
          <w:tab w:val="left" w:pos="503"/>
          <w:tab w:val="right" w:pos="3840"/>
        </w:tabs>
        <w:autoSpaceDE w:val="0"/>
        <w:autoSpaceDN w:val="0"/>
        <w:adjustRightInd w:val="0"/>
        <w:rPr>
          <w:rFonts w:eastAsia="Times New Roman"/>
          <w:sz w:val="12"/>
          <w:szCs w:val="12"/>
        </w:rPr>
      </w:pPr>
    </w:p>
    <w:p w:rsidR="000F78A0" w:rsidRPr="007C3195" w:rsidRDefault="000F78A0" w:rsidP="007C3195">
      <w:pPr>
        <w:tabs>
          <w:tab w:val="left" w:pos="313"/>
        </w:tabs>
        <w:autoSpaceDE w:val="0"/>
        <w:autoSpaceDN w:val="0"/>
        <w:adjustRightInd w:val="0"/>
        <w:ind w:left="313"/>
        <w:rPr>
          <w:rFonts w:eastAsia="Times New Roman"/>
          <w:sz w:val="12"/>
          <w:szCs w:val="12"/>
        </w:rPr>
      </w:pPr>
      <w:r w:rsidRPr="007C3195">
        <w:rPr>
          <w:rFonts w:eastAsia="Times New Roman"/>
          <w:sz w:val="12"/>
          <w:szCs w:val="12"/>
        </w:rPr>
        <w:t>2. Diet. An appetizing diet with high carbohydrate, high protein and low fat content. In the initial phases only fruit drinks and glucose should be given. The total intake should be about 8,000 calories.</w:t>
      </w:r>
    </w:p>
    <w:p w:rsidR="000F78A0" w:rsidRPr="007C3195" w:rsidRDefault="000F78A0" w:rsidP="007C3195">
      <w:pPr>
        <w:tabs>
          <w:tab w:val="left" w:pos="294"/>
        </w:tabs>
        <w:autoSpaceDE w:val="0"/>
        <w:autoSpaceDN w:val="0"/>
        <w:adjustRightInd w:val="0"/>
        <w:ind w:left="294"/>
        <w:rPr>
          <w:rFonts w:eastAsia="Times New Roman"/>
          <w:sz w:val="12"/>
          <w:szCs w:val="12"/>
        </w:rPr>
      </w:pPr>
      <w:r w:rsidRPr="007C3195">
        <w:rPr>
          <w:rFonts w:eastAsia="Times New Roman"/>
          <w:sz w:val="12"/>
          <w:szCs w:val="12"/>
        </w:rPr>
        <w:t>3. Drugs :</w:t>
      </w:r>
    </w:p>
    <w:p w:rsidR="000F78A0" w:rsidRPr="007C3195" w:rsidRDefault="000F78A0" w:rsidP="007C3195">
      <w:pPr>
        <w:tabs>
          <w:tab w:val="left" w:pos="744"/>
          <w:tab w:val="left" w:pos="1055"/>
          <w:tab w:val="left" w:pos="1105"/>
        </w:tabs>
        <w:autoSpaceDE w:val="0"/>
        <w:autoSpaceDN w:val="0"/>
        <w:adjustRightInd w:val="0"/>
        <w:ind w:left="1055" w:hanging="311"/>
        <w:rPr>
          <w:rFonts w:eastAsia="Times New Roman"/>
          <w:sz w:val="12"/>
          <w:szCs w:val="12"/>
        </w:rPr>
      </w:pPr>
      <w:r w:rsidRPr="007C3195">
        <w:rPr>
          <w:rFonts w:eastAsia="Times New Roman"/>
          <w:sz w:val="14"/>
          <w:szCs w:val="14"/>
        </w:rPr>
        <w:t>(i)</w:t>
      </w:r>
      <w:r w:rsidRPr="007C3195">
        <w:rPr>
          <w:rFonts w:eastAsia="Times New Roman"/>
          <w:sz w:val="14"/>
          <w:szCs w:val="14"/>
        </w:rPr>
        <w:tab/>
      </w:r>
      <w:r w:rsidRPr="007C3195">
        <w:rPr>
          <w:rFonts w:eastAsia="Times New Roman"/>
          <w:sz w:val="12"/>
          <w:szCs w:val="12"/>
        </w:rPr>
        <w:t>For nausea and vomiting, promethazine theoclate (Avomine 25mg before meals.</w:t>
      </w:r>
    </w:p>
    <w:p w:rsidR="000F78A0" w:rsidRPr="007C3195" w:rsidRDefault="000F78A0" w:rsidP="007C3195">
      <w:pPr>
        <w:tabs>
          <w:tab w:val="left" w:pos="733"/>
          <w:tab w:val="left" w:pos="1094"/>
          <w:tab w:val="left" w:pos="1144"/>
        </w:tabs>
        <w:autoSpaceDE w:val="0"/>
        <w:autoSpaceDN w:val="0"/>
        <w:adjustRightInd w:val="0"/>
        <w:ind w:left="1088" w:hanging="355"/>
        <w:rPr>
          <w:rFonts w:eastAsia="Times New Roman"/>
          <w:sz w:val="12"/>
          <w:szCs w:val="12"/>
        </w:rPr>
      </w:pPr>
      <w:r w:rsidRPr="007C3195">
        <w:rPr>
          <w:rFonts w:eastAsia="Times New Roman"/>
          <w:sz w:val="14"/>
          <w:szCs w:val="14"/>
        </w:rPr>
        <w:t>(ii)</w:t>
      </w:r>
      <w:r w:rsidRPr="007C3195">
        <w:rPr>
          <w:rFonts w:eastAsia="Times New Roman"/>
          <w:sz w:val="14"/>
          <w:szCs w:val="14"/>
        </w:rPr>
        <w:tab/>
      </w:r>
      <w:r w:rsidRPr="007C3195">
        <w:rPr>
          <w:rFonts w:eastAsia="Times New Roman"/>
          <w:sz w:val="12"/>
          <w:szCs w:val="12"/>
        </w:rPr>
        <w:t>For restlessness, paraldehyde 5 ml by intramuscular injection. If restlessness is not severe triclofos (Tricloryl) 250mg twice a day.</w:t>
      </w:r>
    </w:p>
    <w:p w:rsidR="000F78A0" w:rsidRPr="007C3195" w:rsidRDefault="000F78A0" w:rsidP="007C3195">
      <w:pPr>
        <w:tabs>
          <w:tab w:val="left" w:pos="733"/>
          <w:tab w:val="left" w:pos="1094"/>
          <w:tab w:val="left" w:pos="1144"/>
        </w:tabs>
        <w:autoSpaceDE w:val="0"/>
        <w:autoSpaceDN w:val="0"/>
        <w:adjustRightInd w:val="0"/>
        <w:ind w:left="1080"/>
        <w:contextualSpacing/>
        <w:rPr>
          <w:rFonts w:eastAsia="Times New Roman"/>
          <w:sz w:val="12"/>
          <w:szCs w:val="12"/>
        </w:rPr>
      </w:pPr>
      <w:r w:rsidRPr="007C3195">
        <w:rPr>
          <w:rFonts w:eastAsia="Times New Roman"/>
          <w:sz w:val="12"/>
          <w:szCs w:val="12"/>
        </w:rPr>
        <w:t>(iii)-  For haemorrhages, vitamin K (Kapilin) 5 mg daily by intramuscular injection. Massive haemorrhage may necessitate blood transfusion which should be with caution against spread of infection to another patient.</w:t>
      </w:r>
    </w:p>
    <w:p w:rsidR="000F78A0" w:rsidRPr="007C3195" w:rsidRDefault="000F78A0" w:rsidP="007C3195">
      <w:pPr>
        <w:numPr>
          <w:ilvl w:val="0"/>
          <w:numId w:val="34"/>
        </w:numPr>
        <w:tabs>
          <w:tab w:val="left" w:pos="682"/>
          <w:tab w:val="left" w:pos="1094"/>
          <w:tab w:val="left" w:pos="1144"/>
        </w:tabs>
        <w:autoSpaceDE w:val="0"/>
        <w:autoSpaceDN w:val="0"/>
        <w:adjustRightInd w:val="0"/>
        <w:contextualSpacing/>
        <w:rPr>
          <w:rFonts w:eastAsia="Times New Roman"/>
          <w:sz w:val="12"/>
          <w:szCs w:val="12"/>
        </w:rPr>
      </w:pPr>
      <w:r w:rsidRPr="007C3195">
        <w:rPr>
          <w:rFonts w:eastAsia="Times New Roman"/>
          <w:sz w:val="12"/>
          <w:szCs w:val="12"/>
        </w:rPr>
        <w:t>Corticosteroids e.g., betamethasone (Celestone, Betacortril) 1mg thrice a day in fulminant cases. Routine use must be condemned. If given, the therapy should be continued to convalescent stage and then gradually taperred off.</w:t>
      </w:r>
    </w:p>
    <w:p w:rsidR="000F78A0" w:rsidRPr="007C3195" w:rsidRDefault="000F78A0" w:rsidP="007C3195">
      <w:pPr>
        <w:tabs>
          <w:tab w:val="left" w:pos="744"/>
          <w:tab w:val="left" w:pos="1055"/>
          <w:tab w:val="left" w:pos="1105"/>
        </w:tabs>
        <w:autoSpaceDE w:val="0"/>
        <w:autoSpaceDN w:val="0"/>
        <w:adjustRightInd w:val="0"/>
        <w:ind w:left="1055" w:hanging="311"/>
        <w:rPr>
          <w:rFonts w:eastAsia="Times New Roman"/>
          <w:sz w:val="12"/>
          <w:szCs w:val="12"/>
        </w:rPr>
      </w:pPr>
      <w:r w:rsidRPr="007C3195">
        <w:rPr>
          <w:rFonts w:eastAsia="Times New Roman"/>
          <w:sz w:val="12"/>
          <w:szCs w:val="12"/>
        </w:rPr>
        <w:t>(v)</w:t>
      </w:r>
      <w:r w:rsidRPr="007C3195">
        <w:rPr>
          <w:rFonts w:eastAsia="Times New Roman"/>
          <w:sz w:val="12"/>
          <w:szCs w:val="12"/>
        </w:rPr>
        <w:tab/>
        <w:t>For pruritus, calamine lotion with 1 percent phenol may be applied. Antihistamines e.g., cyproheptadine (Periactin) 4 mg. thrice day are usually helpful.</w:t>
      </w:r>
    </w:p>
    <w:p w:rsidR="000F78A0" w:rsidRPr="007C3195" w:rsidRDefault="000F78A0" w:rsidP="007C3195">
      <w:pPr>
        <w:tabs>
          <w:tab w:val="left" w:pos="659"/>
          <w:tab w:val="left" w:pos="1057"/>
        </w:tabs>
        <w:autoSpaceDE w:val="0"/>
        <w:autoSpaceDN w:val="0"/>
        <w:adjustRightInd w:val="0"/>
        <w:ind w:left="1057" w:hanging="398"/>
        <w:rPr>
          <w:rFonts w:eastAsia="Times New Roman"/>
          <w:sz w:val="12"/>
          <w:szCs w:val="12"/>
        </w:rPr>
      </w:pPr>
      <w:r w:rsidRPr="007C3195">
        <w:rPr>
          <w:rFonts w:eastAsia="Times New Roman"/>
          <w:sz w:val="12"/>
          <w:szCs w:val="12"/>
        </w:rPr>
        <w:t>(vi) Vitamin mineral supplements eg., Vimgrarn 1 tablet twice a day.</w:t>
      </w:r>
    </w:p>
    <w:p w:rsidR="000F78A0" w:rsidRPr="007C3195" w:rsidRDefault="000F78A0" w:rsidP="007C3195">
      <w:pPr>
        <w:tabs>
          <w:tab w:val="left" w:pos="659"/>
          <w:tab w:val="left" w:pos="1057"/>
        </w:tabs>
        <w:autoSpaceDE w:val="0"/>
        <w:autoSpaceDN w:val="0"/>
        <w:adjustRightInd w:val="0"/>
        <w:rPr>
          <w:rFonts w:eastAsia="Times New Roman"/>
          <w:sz w:val="12"/>
          <w:szCs w:val="12"/>
        </w:rPr>
      </w:pPr>
    </w:p>
    <w:p w:rsidR="000F78A0" w:rsidRPr="007C3195" w:rsidRDefault="000F78A0" w:rsidP="007C3195">
      <w:pPr>
        <w:tabs>
          <w:tab w:val="left" w:pos="321"/>
        </w:tabs>
        <w:autoSpaceDE w:val="0"/>
        <w:autoSpaceDN w:val="0"/>
        <w:adjustRightInd w:val="0"/>
        <w:ind w:left="321"/>
        <w:rPr>
          <w:rFonts w:eastAsia="Times New Roman"/>
          <w:b/>
          <w:bCs/>
          <w:sz w:val="32"/>
          <w:szCs w:val="32"/>
        </w:rPr>
      </w:pPr>
      <w:r w:rsidRPr="007C3195">
        <w:rPr>
          <w:rFonts w:eastAsia="Times New Roman"/>
          <w:b/>
          <w:bCs/>
          <w:sz w:val="32"/>
          <w:szCs w:val="32"/>
        </w:rPr>
        <w:t>HEPATIC COMA (LIVER FAILURE)</w:t>
      </w:r>
    </w:p>
    <w:p w:rsidR="000F78A0" w:rsidRPr="007C3195" w:rsidRDefault="000F78A0" w:rsidP="007C3195">
      <w:pPr>
        <w:tabs>
          <w:tab w:val="left" w:pos="321"/>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sz w:val="12"/>
          <w:szCs w:val="12"/>
        </w:rPr>
        <w:t>Hepatic coma or hepatic encephalopathy is a neuro</w:t>
      </w:r>
      <w:r w:rsidRPr="007C3195">
        <w:rPr>
          <w:rFonts w:eastAsia="Times New Roman"/>
          <w:sz w:val="12"/>
          <w:szCs w:val="12"/>
        </w:rPr>
        <w:noBreakHyphen/>
        <w:t>psychiatric complication of liver disease attended by acute bouts of delirium. Basically, the defect is an alteration of awareness because of the impaired function certain deep</w:t>
      </w:r>
      <w:r w:rsidRPr="007C3195">
        <w:rPr>
          <w:rFonts w:eastAsia="Times New Roman"/>
          <w:sz w:val="12"/>
          <w:szCs w:val="12"/>
        </w:rPr>
        <w:noBreakHyphen/>
        <w:t>seated brain structures, probably in the region of basal ganglia.</w:t>
      </w:r>
    </w:p>
    <w:p w:rsidR="000F78A0" w:rsidRPr="007C3195" w:rsidRDefault="000F78A0" w:rsidP="007C3195">
      <w:pPr>
        <w:tabs>
          <w:tab w:val="right" w:pos="1123"/>
        </w:tabs>
        <w:autoSpaceDE w:val="0"/>
        <w:autoSpaceDN w:val="0"/>
        <w:adjustRightInd w:val="0"/>
        <w:rPr>
          <w:rFonts w:eastAsia="Times New Roman"/>
          <w:sz w:val="12"/>
          <w:szCs w:val="12"/>
        </w:rPr>
      </w:pPr>
    </w:p>
    <w:p w:rsidR="000F78A0" w:rsidRPr="007C3195" w:rsidRDefault="000F78A0" w:rsidP="007C3195">
      <w:pPr>
        <w:tabs>
          <w:tab w:val="right" w:pos="1123"/>
        </w:tabs>
        <w:autoSpaceDE w:val="0"/>
        <w:autoSpaceDN w:val="0"/>
        <w:adjustRightInd w:val="0"/>
        <w:rPr>
          <w:rFonts w:eastAsia="Times New Roman"/>
          <w:sz w:val="32"/>
          <w:szCs w:val="32"/>
        </w:rPr>
      </w:pPr>
      <w:r w:rsidRPr="007C3195">
        <w:rPr>
          <w:rFonts w:eastAsia="Times New Roman"/>
          <w:sz w:val="32"/>
          <w:szCs w:val="32"/>
        </w:rPr>
        <w:t>Etiology</w:t>
      </w:r>
    </w:p>
    <w:p w:rsidR="000F78A0" w:rsidRPr="007C3195" w:rsidRDefault="000F78A0" w:rsidP="007C3195">
      <w:pPr>
        <w:tabs>
          <w:tab w:val="left" w:pos="689"/>
          <w:tab w:val="right" w:pos="2860"/>
        </w:tabs>
        <w:autoSpaceDE w:val="0"/>
        <w:autoSpaceDN w:val="0"/>
        <w:adjustRightInd w:val="0"/>
        <w:ind w:left="689"/>
        <w:rPr>
          <w:rFonts w:eastAsia="Times New Roman"/>
          <w:sz w:val="12"/>
          <w:szCs w:val="12"/>
        </w:rPr>
      </w:pPr>
    </w:p>
    <w:p w:rsidR="000F78A0" w:rsidRPr="007C3195" w:rsidRDefault="000F78A0" w:rsidP="007C3195">
      <w:pPr>
        <w:rPr>
          <w:sz w:val="16"/>
          <w:szCs w:val="16"/>
        </w:rPr>
      </w:pPr>
      <w:r w:rsidRPr="007C3195">
        <w:rPr>
          <w:sz w:val="16"/>
          <w:szCs w:val="16"/>
        </w:rPr>
        <w:t>1. Disease of liver cells</w:t>
      </w:r>
    </w:p>
    <w:p w:rsidR="000F78A0" w:rsidRPr="007C3195" w:rsidRDefault="000F78A0" w:rsidP="007C3195">
      <w:pPr>
        <w:rPr>
          <w:sz w:val="16"/>
          <w:szCs w:val="16"/>
        </w:rPr>
      </w:pPr>
      <w:r w:rsidRPr="007C3195">
        <w:rPr>
          <w:sz w:val="16"/>
          <w:szCs w:val="16"/>
        </w:rPr>
        <w:t>(i) Infective hepatitis</w:t>
      </w:r>
    </w:p>
    <w:p w:rsidR="000F78A0" w:rsidRPr="007C3195" w:rsidRDefault="000F78A0" w:rsidP="007C3195">
      <w:pPr>
        <w:rPr>
          <w:sz w:val="16"/>
          <w:szCs w:val="16"/>
        </w:rPr>
      </w:pPr>
      <w:r w:rsidRPr="007C3195">
        <w:rPr>
          <w:sz w:val="16"/>
          <w:szCs w:val="16"/>
        </w:rPr>
        <w:t>(ii) Liver cirrhosis.</w:t>
      </w:r>
    </w:p>
    <w:p w:rsidR="000F78A0" w:rsidRPr="007C3195" w:rsidRDefault="000F78A0" w:rsidP="007C3195">
      <w:pPr>
        <w:rPr>
          <w:sz w:val="16"/>
          <w:szCs w:val="16"/>
        </w:rPr>
      </w:pPr>
      <w:r w:rsidRPr="007C3195">
        <w:rPr>
          <w:sz w:val="16"/>
          <w:szCs w:val="16"/>
        </w:rPr>
        <w:t>2. Portacavalcomn7unication</w:t>
      </w:r>
    </w:p>
    <w:p w:rsidR="000F78A0" w:rsidRPr="007C3195" w:rsidRDefault="000F78A0" w:rsidP="007C3195">
      <w:pPr>
        <w:rPr>
          <w:sz w:val="16"/>
          <w:szCs w:val="16"/>
        </w:rPr>
      </w:pPr>
      <w:r w:rsidRPr="007C3195">
        <w:rPr>
          <w:sz w:val="16"/>
          <w:szCs w:val="16"/>
        </w:rPr>
        <w:t>(i) Therapeutic portacaval anasto</w:t>
      </w:r>
      <w:r w:rsidRPr="007C3195">
        <w:rPr>
          <w:sz w:val="16"/>
          <w:szCs w:val="16"/>
        </w:rPr>
        <w:softHyphen/>
        <w:t>mosis.</w:t>
      </w:r>
    </w:p>
    <w:p w:rsidR="000F78A0" w:rsidRPr="007C3195" w:rsidRDefault="000F78A0" w:rsidP="007C3195">
      <w:pPr>
        <w:rPr>
          <w:sz w:val="16"/>
          <w:szCs w:val="16"/>
        </w:rPr>
      </w:pPr>
      <w:r w:rsidRPr="007C3195">
        <w:rPr>
          <w:sz w:val="16"/>
          <w:szCs w:val="16"/>
        </w:rPr>
        <w:t>(ii) Portal hypertension</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3.- A sensitive brain. Sensitivity perhaps increases with age.</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It is widely accepted that the changes of hepatic coma are largely due to intoxication of a sensitive brain by breakdown products of protein metabolism produced by bacterial action in the gut. These products are able to bypass the liver cells because of livercell disease or portacaval communication. These nitrogenous products consist of substances other than ammonia, but rise of ammonia the blood is diagnostic accompaniment. Other factors which may be of importance are :</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1. Excessive production of nitrogenous products in the bowel of a cirrhotic patient.</w:t>
      </w:r>
    </w:p>
    <w:p w:rsidR="000F78A0" w:rsidRPr="007C3195" w:rsidRDefault="000F78A0" w:rsidP="007C3195">
      <w:pPr>
        <w:rPr>
          <w:sz w:val="16"/>
          <w:szCs w:val="16"/>
        </w:rPr>
      </w:pPr>
      <w:r w:rsidRPr="007C3195">
        <w:rPr>
          <w:sz w:val="16"/>
          <w:szCs w:val="16"/>
        </w:rPr>
        <w:t>Renal production of nitrogenous products after diuretic therapy.</w:t>
      </w:r>
    </w:p>
    <w:p w:rsidR="000F78A0" w:rsidRPr="007C3195" w:rsidRDefault="000F78A0" w:rsidP="007C3195">
      <w:pPr>
        <w:rPr>
          <w:sz w:val="16"/>
          <w:szCs w:val="16"/>
        </w:rPr>
      </w:pPr>
      <w:r w:rsidRPr="007C3195">
        <w:rPr>
          <w:sz w:val="16"/>
          <w:szCs w:val="16"/>
        </w:rPr>
        <w:t>Production aad absorption of nitrogenou</w:t>
      </w:r>
      <w:r w:rsidRPr="007C3195">
        <w:rPr>
          <w:sz w:val="16"/>
          <w:szCs w:val="16"/>
        </w:rPr>
        <w:softHyphen/>
        <w:t>s products by muscle.</w:t>
      </w:r>
    </w:p>
    <w:p w:rsidR="000F78A0" w:rsidRPr="007C3195" w:rsidRDefault="000F78A0" w:rsidP="007C3195">
      <w:pPr>
        <w:rPr>
          <w:sz w:val="16"/>
          <w:szCs w:val="16"/>
        </w:rPr>
      </w:pPr>
      <w:r w:rsidRPr="007C3195">
        <w:rPr>
          <w:sz w:val="16"/>
          <w:szCs w:val="16"/>
        </w:rPr>
        <w:t>Defective synthesis of urea in the liver.</w:t>
      </w:r>
    </w:p>
    <w:p w:rsidR="000F78A0" w:rsidRPr="007C3195" w:rsidRDefault="000F78A0" w:rsidP="007C3195">
      <w:pPr>
        <w:rPr>
          <w:sz w:val="16"/>
          <w:szCs w:val="16"/>
        </w:rPr>
      </w:pPr>
      <w:r w:rsidRPr="007C3195">
        <w:rPr>
          <w:sz w:val="16"/>
          <w:szCs w:val="16"/>
        </w:rPr>
        <w:t>Alteration in tissue pH resulting in abnormal transfer of ammonia into the cells.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bCs/>
          <w:sz w:val="32"/>
          <w:szCs w:val="32"/>
        </w:rPr>
      </w:pPr>
      <w:r w:rsidRPr="007C3195">
        <w:rPr>
          <w:rFonts w:eastAsia="Times New Roman"/>
          <w:bCs/>
          <w:sz w:val="32"/>
          <w:szCs w:val="32"/>
        </w:rPr>
        <w:t>Clinical Picture</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The onset is gradual. Before the development of coma, the following features are found :</w:t>
      </w:r>
    </w:p>
    <w:p w:rsidR="000F78A0" w:rsidRPr="007C3195" w:rsidRDefault="000F78A0" w:rsidP="007C3195">
      <w:pPr>
        <w:numPr>
          <w:ilvl w:val="0"/>
          <w:numId w:val="220"/>
        </w:numPr>
        <w:tabs>
          <w:tab w:val="left" w:pos="180"/>
          <w:tab w:val="left" w:pos="461"/>
          <w:tab w:val="right" w:pos="3889"/>
        </w:tabs>
        <w:autoSpaceDE w:val="0"/>
        <w:autoSpaceDN w:val="0"/>
        <w:adjustRightInd w:val="0"/>
        <w:ind w:left="180"/>
        <w:contextualSpacing/>
        <w:rPr>
          <w:rFonts w:eastAsia="Times New Roman"/>
          <w:sz w:val="12"/>
          <w:szCs w:val="12"/>
        </w:rPr>
      </w:pPr>
      <w:r w:rsidRPr="007C3195">
        <w:rPr>
          <w:rFonts w:eastAsia="Times New Roman"/>
          <w:sz w:val="12"/>
          <w:szCs w:val="12"/>
        </w:rPr>
        <w:t xml:space="preserve">(i) Patient is drowsy with a disordered </w:t>
      </w:r>
      <w:r w:rsidRPr="007C3195">
        <w:rPr>
          <w:rFonts w:eastAsia="Times New Roman"/>
          <w:sz w:val="12"/>
          <w:szCs w:val="12"/>
        </w:rPr>
        <w:tab/>
        <w:t>sleep rhythm.</w:t>
      </w:r>
    </w:p>
    <w:p w:rsidR="000F78A0" w:rsidRPr="007C3195" w:rsidRDefault="000F78A0" w:rsidP="007C3195">
      <w:pPr>
        <w:tabs>
          <w:tab w:val="left" w:pos="128"/>
          <w:tab w:val="left" w:pos="451"/>
          <w:tab w:val="right" w:pos="3889"/>
        </w:tabs>
        <w:autoSpaceDE w:val="0"/>
        <w:autoSpaceDN w:val="0"/>
        <w:adjustRightInd w:val="0"/>
        <w:ind w:left="128"/>
        <w:rPr>
          <w:rFonts w:eastAsia="Times New Roman"/>
          <w:sz w:val="12"/>
          <w:szCs w:val="12"/>
        </w:rPr>
      </w:pPr>
      <w:r w:rsidRPr="007C3195">
        <w:rPr>
          <w:rFonts w:eastAsia="Times New Roman"/>
          <w:sz w:val="12"/>
          <w:szCs w:val="12"/>
        </w:rPr>
        <w:t>(ii)</w:t>
      </w:r>
      <w:r w:rsidRPr="007C3195">
        <w:rPr>
          <w:rFonts w:eastAsia="Times New Roman"/>
          <w:sz w:val="12"/>
          <w:szCs w:val="12"/>
        </w:rPr>
        <w:tab/>
        <w:t xml:space="preserve">Euphoria and confusion, with a </w:t>
      </w:r>
      <w:r w:rsidRPr="007C3195">
        <w:rPr>
          <w:rFonts w:eastAsia="Times New Roman"/>
          <w:sz w:val="12"/>
          <w:szCs w:val="12"/>
        </w:rPr>
        <w:tab/>
        <w:t>gross change in personality.</w:t>
      </w:r>
    </w:p>
    <w:p w:rsidR="000F78A0" w:rsidRPr="007C3195" w:rsidRDefault="000F78A0" w:rsidP="007C3195">
      <w:pPr>
        <w:numPr>
          <w:ilvl w:val="0"/>
          <w:numId w:val="220"/>
        </w:numPr>
        <w:tabs>
          <w:tab w:val="left" w:pos="128"/>
          <w:tab w:val="left" w:pos="451"/>
          <w:tab w:val="right" w:pos="3889"/>
        </w:tabs>
        <w:autoSpaceDE w:val="0"/>
        <w:autoSpaceDN w:val="0"/>
        <w:adjustRightInd w:val="0"/>
        <w:contextualSpacing/>
        <w:rPr>
          <w:rFonts w:eastAsia="Times New Roman"/>
          <w:sz w:val="12"/>
          <w:szCs w:val="12"/>
        </w:rPr>
      </w:pPr>
      <w:r w:rsidRPr="007C3195">
        <w:rPr>
          <w:rFonts w:eastAsia="Times New Roman"/>
          <w:sz w:val="12"/>
          <w:szCs w:val="12"/>
        </w:rPr>
        <w:t>Speech slurred.</w:t>
      </w:r>
    </w:p>
    <w:p w:rsidR="000F78A0" w:rsidRPr="007C3195" w:rsidRDefault="000F78A0" w:rsidP="007C3195">
      <w:pPr>
        <w:tabs>
          <w:tab w:val="left" w:pos="102"/>
          <w:tab w:val="left" w:pos="501"/>
          <w:tab w:val="right" w:pos="3873"/>
        </w:tabs>
        <w:autoSpaceDE w:val="0"/>
        <w:autoSpaceDN w:val="0"/>
        <w:adjustRightInd w:val="0"/>
        <w:ind w:left="102"/>
        <w:rPr>
          <w:rFonts w:eastAsia="Times New Roman"/>
          <w:sz w:val="12"/>
          <w:szCs w:val="12"/>
        </w:rPr>
      </w:pPr>
      <w:r w:rsidRPr="007C3195">
        <w:rPr>
          <w:rFonts w:eastAsia="Times New Roman"/>
          <w:sz w:val="12"/>
          <w:szCs w:val="12"/>
        </w:rPr>
        <w:t>(iv)</w:t>
      </w:r>
      <w:r w:rsidRPr="007C3195">
        <w:rPr>
          <w:rFonts w:eastAsia="Times New Roman"/>
          <w:sz w:val="12"/>
          <w:szCs w:val="12"/>
        </w:rPr>
        <w:tab/>
        <w:t>Face expressionless.</w:t>
      </w:r>
    </w:p>
    <w:p w:rsidR="000F78A0" w:rsidRPr="007C3195" w:rsidRDefault="000F78A0" w:rsidP="007C3195">
      <w:pPr>
        <w:tabs>
          <w:tab w:val="left" w:pos="148"/>
          <w:tab w:val="left" w:pos="434"/>
          <w:tab w:val="right" w:pos="3889"/>
        </w:tabs>
        <w:autoSpaceDE w:val="0"/>
        <w:autoSpaceDN w:val="0"/>
        <w:adjustRightInd w:val="0"/>
        <w:ind w:left="148"/>
        <w:rPr>
          <w:rFonts w:eastAsia="Times New Roman"/>
          <w:sz w:val="12"/>
          <w:szCs w:val="12"/>
        </w:rPr>
      </w:pPr>
      <w:r w:rsidRPr="007C3195">
        <w:rPr>
          <w:rFonts w:eastAsia="Times New Roman"/>
          <w:sz w:val="12"/>
          <w:szCs w:val="12"/>
        </w:rPr>
        <w:t>(v)</w:t>
      </w:r>
      <w:r w:rsidRPr="007C3195">
        <w:rPr>
          <w:rFonts w:eastAsia="Times New Roman"/>
          <w:sz w:val="12"/>
          <w:szCs w:val="12"/>
        </w:rPr>
        <w:tab/>
        <w:t>Handwriting poor and difficult to read.</w:t>
      </w:r>
    </w:p>
    <w:p w:rsidR="000F78A0" w:rsidRPr="007C3195" w:rsidRDefault="000F78A0" w:rsidP="007C3195">
      <w:pPr>
        <w:tabs>
          <w:tab w:val="left" w:pos="38"/>
          <w:tab w:val="left" w:pos="434"/>
          <w:tab w:val="left" w:pos="484"/>
        </w:tabs>
        <w:autoSpaceDE w:val="0"/>
        <w:autoSpaceDN w:val="0"/>
        <w:adjustRightInd w:val="0"/>
        <w:ind w:left="434" w:hanging="396"/>
        <w:rPr>
          <w:rFonts w:eastAsia="Times New Roman"/>
          <w:sz w:val="12"/>
          <w:szCs w:val="12"/>
        </w:rPr>
      </w:pPr>
      <w:r w:rsidRPr="007C3195">
        <w:rPr>
          <w:rFonts w:eastAsia="Times New Roman"/>
          <w:i/>
          <w:iCs/>
          <w:sz w:val="14"/>
          <w:szCs w:val="14"/>
        </w:rPr>
        <w:t>(vi)</w:t>
      </w:r>
      <w:r w:rsidRPr="007C3195">
        <w:rPr>
          <w:rFonts w:eastAsia="Times New Roman"/>
          <w:i/>
          <w:iCs/>
          <w:sz w:val="14"/>
          <w:szCs w:val="14"/>
        </w:rPr>
        <w:tab/>
        <w:t xml:space="preserve">Hepatic flap. </w:t>
      </w:r>
      <w:r w:rsidRPr="007C3195">
        <w:rPr>
          <w:rFonts w:eastAsia="Times New Roman"/>
          <w:sz w:val="12"/>
          <w:szCs w:val="12"/>
        </w:rPr>
        <w:t>Coarse tremor which may be seen in any part of the body but is most easily seen in the hands (exclude uraemia and hyper</w:t>
      </w:r>
      <w:r w:rsidRPr="007C3195">
        <w:rPr>
          <w:rFonts w:eastAsia="Times New Roman"/>
          <w:sz w:val="12"/>
          <w:szCs w:val="12"/>
        </w:rPr>
        <w:softHyphen/>
        <w:t>capnoea).</w:t>
      </w:r>
    </w:p>
    <w:p w:rsidR="000F78A0" w:rsidRPr="007C3195" w:rsidRDefault="000F78A0" w:rsidP="007C3195">
      <w:pPr>
        <w:tabs>
          <w:tab w:val="left" w:pos="300"/>
        </w:tabs>
        <w:autoSpaceDE w:val="0"/>
        <w:autoSpaceDN w:val="0"/>
        <w:adjustRightInd w:val="0"/>
        <w:ind w:firstLine="300"/>
        <w:rPr>
          <w:rFonts w:eastAsia="Times New Roman"/>
          <w:sz w:val="12"/>
          <w:szCs w:val="12"/>
        </w:rPr>
      </w:pPr>
    </w:p>
    <w:p w:rsidR="000F78A0" w:rsidRPr="007C3195" w:rsidRDefault="000F78A0" w:rsidP="007C3195">
      <w:pPr>
        <w:rPr>
          <w:rFonts w:eastAsia="Times New Roman"/>
          <w:sz w:val="16"/>
          <w:szCs w:val="16"/>
        </w:rPr>
      </w:pPr>
      <w:r w:rsidRPr="007C3195">
        <w:rPr>
          <w:rFonts w:eastAsia="Times New Roman"/>
          <w:sz w:val="16"/>
          <w:szCs w:val="16"/>
        </w:rPr>
        <w:t>After an interval of prodromal phase, a frank coma ensues and has the following features :</w:t>
      </w:r>
    </w:p>
    <w:p w:rsidR="000F78A0" w:rsidRPr="007C3195" w:rsidRDefault="000F78A0" w:rsidP="007C3195">
      <w:pPr>
        <w:tabs>
          <w:tab w:val="left" w:pos="408"/>
        </w:tabs>
        <w:autoSpaceDE w:val="0"/>
        <w:autoSpaceDN w:val="0"/>
        <w:adjustRightInd w:val="0"/>
        <w:ind w:left="408"/>
        <w:rPr>
          <w:rFonts w:eastAsia="Times New Roman"/>
          <w:sz w:val="12"/>
          <w:szCs w:val="12"/>
        </w:rPr>
      </w:pPr>
      <w:r w:rsidRPr="007C3195">
        <w:rPr>
          <w:rFonts w:eastAsia="Times New Roman"/>
          <w:sz w:val="12"/>
          <w:szCs w:val="12"/>
        </w:rPr>
        <w:t>(i) Muscular rigidity</w:t>
      </w:r>
    </w:p>
    <w:p w:rsidR="000F78A0" w:rsidRPr="007C3195" w:rsidRDefault="000F78A0" w:rsidP="007C3195">
      <w:pPr>
        <w:tabs>
          <w:tab w:val="left" w:pos="378"/>
          <w:tab w:val="left" w:pos="738"/>
          <w:tab w:val="right" w:pos="3312"/>
        </w:tabs>
        <w:autoSpaceDE w:val="0"/>
        <w:autoSpaceDN w:val="0"/>
        <w:adjustRightInd w:val="0"/>
        <w:ind w:left="378"/>
        <w:rPr>
          <w:rFonts w:eastAsia="Times New Roman"/>
          <w:sz w:val="12"/>
          <w:szCs w:val="12"/>
        </w:rPr>
      </w:pPr>
      <w:r w:rsidRPr="007C3195">
        <w:rPr>
          <w:rFonts w:eastAsia="Times New Roman"/>
          <w:sz w:val="12"/>
          <w:szCs w:val="12"/>
        </w:rPr>
        <w:t>(ii) Extensor plantar response</w:t>
      </w:r>
    </w:p>
    <w:p w:rsidR="000F78A0" w:rsidRPr="007C3195" w:rsidRDefault="000F78A0" w:rsidP="007C3195">
      <w:pPr>
        <w:tabs>
          <w:tab w:val="right" w:pos="2987"/>
        </w:tabs>
        <w:autoSpaceDE w:val="0"/>
        <w:autoSpaceDN w:val="0"/>
        <w:adjustRightInd w:val="0"/>
        <w:rPr>
          <w:rFonts w:eastAsia="Times New Roman"/>
          <w:sz w:val="12"/>
          <w:szCs w:val="12"/>
        </w:rPr>
      </w:pPr>
      <w:r w:rsidRPr="007C3195">
        <w:rPr>
          <w:rFonts w:eastAsia="Times New Roman"/>
          <w:b/>
          <w:bCs/>
          <w:sz w:val="8"/>
          <w:szCs w:val="8"/>
        </w:rPr>
        <w:t xml:space="preserve">(iii) </w:t>
      </w:r>
      <w:r w:rsidRPr="007C3195">
        <w:rPr>
          <w:rFonts w:eastAsia="Times New Roman"/>
          <w:sz w:val="12"/>
          <w:szCs w:val="12"/>
        </w:rPr>
        <w:t>Exaggerated tendon jerks</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6"/>
          <w:szCs w:val="16"/>
        </w:rPr>
        <w:t xml:space="preserve">(iv) </w:t>
      </w:r>
      <w:r w:rsidRPr="007C3195">
        <w:rPr>
          <w:rFonts w:eastAsia="Times New Roman"/>
          <w:sz w:val="12"/>
          <w:szCs w:val="12"/>
        </w:rPr>
        <w:t>Dilated pupils</w:t>
      </w:r>
    </w:p>
    <w:p w:rsidR="000F78A0" w:rsidRPr="007C3195" w:rsidRDefault="000F78A0" w:rsidP="007C3195">
      <w:pPr>
        <w:tabs>
          <w:tab w:val="left" w:pos="81"/>
        </w:tabs>
        <w:autoSpaceDE w:val="0"/>
        <w:autoSpaceDN w:val="0"/>
        <w:adjustRightInd w:val="0"/>
        <w:ind w:left="81"/>
        <w:rPr>
          <w:rFonts w:eastAsia="Times New Roman"/>
          <w:sz w:val="12"/>
          <w:szCs w:val="12"/>
        </w:rPr>
      </w:pPr>
      <w:r w:rsidRPr="007C3195">
        <w:rPr>
          <w:rFonts w:eastAsia="Times New Roman"/>
          <w:sz w:val="12"/>
          <w:szCs w:val="12"/>
        </w:rPr>
        <w:t>(v) Cheyne</w:t>
      </w:r>
      <w:r w:rsidRPr="007C3195">
        <w:rPr>
          <w:rFonts w:eastAsia="Times New Roman"/>
          <w:sz w:val="12"/>
          <w:szCs w:val="12"/>
        </w:rPr>
        <w:noBreakHyphen/>
        <w:t>Strokes breathing</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(vi) Hepatic foetor</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 xml:space="preserve">(vii) Hyperpyrexia </w:t>
      </w:r>
      <w:r w:rsidRPr="007C3195">
        <w:rPr>
          <w:rFonts w:eastAsia="Times New Roman"/>
          <w:sz w:val="12"/>
          <w:szCs w:val="12"/>
        </w:rPr>
        <w:noBreakHyphen/>
        <w:t xml:space="preserve"> in late stages,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293"/>
          <w:tab w:val="right" w:pos="2718"/>
        </w:tabs>
        <w:autoSpaceDE w:val="0"/>
        <w:autoSpaceDN w:val="0"/>
        <w:adjustRightInd w:val="0"/>
        <w:ind w:left="293"/>
        <w:rPr>
          <w:rFonts w:eastAsia="Times New Roman"/>
          <w:sz w:val="32"/>
          <w:szCs w:val="32"/>
        </w:rPr>
      </w:pPr>
      <w:r w:rsidRPr="007C3195">
        <w:rPr>
          <w:rFonts w:eastAsia="Times New Roman"/>
          <w:sz w:val="32"/>
          <w:szCs w:val="32"/>
        </w:rPr>
        <w:lastRenderedPageBreak/>
        <w:t>Diagnosis</w:t>
      </w:r>
    </w:p>
    <w:p w:rsidR="000F78A0" w:rsidRPr="007C3195" w:rsidRDefault="000F78A0" w:rsidP="007C3195">
      <w:pPr>
        <w:tabs>
          <w:tab w:val="left" w:pos="293"/>
          <w:tab w:val="right" w:pos="2718"/>
        </w:tabs>
        <w:autoSpaceDE w:val="0"/>
        <w:autoSpaceDN w:val="0"/>
        <w:adjustRightInd w:val="0"/>
        <w:ind w:left="293"/>
        <w:rPr>
          <w:rFonts w:eastAsia="Times New Roman"/>
          <w:sz w:val="12"/>
          <w:szCs w:val="12"/>
        </w:rPr>
      </w:pPr>
    </w:p>
    <w:p w:rsidR="000F78A0" w:rsidRPr="007C3195" w:rsidRDefault="000F78A0" w:rsidP="007C3195">
      <w:pPr>
        <w:tabs>
          <w:tab w:val="left" w:pos="293"/>
          <w:tab w:val="right" w:pos="2718"/>
        </w:tabs>
        <w:autoSpaceDE w:val="0"/>
        <w:autoSpaceDN w:val="0"/>
        <w:adjustRightInd w:val="0"/>
        <w:ind w:left="293"/>
        <w:rPr>
          <w:rFonts w:eastAsia="Times New Roman"/>
          <w:sz w:val="12"/>
          <w:szCs w:val="12"/>
        </w:rPr>
      </w:pPr>
      <w:r w:rsidRPr="007C3195">
        <w:rPr>
          <w:rFonts w:eastAsia="Times New Roman"/>
          <w:sz w:val="12"/>
          <w:szCs w:val="12"/>
        </w:rPr>
        <w:t>I . Liver function tests</w:t>
      </w:r>
    </w:p>
    <w:p w:rsidR="000F78A0" w:rsidRPr="007C3195" w:rsidRDefault="000F78A0" w:rsidP="007C3195">
      <w:pPr>
        <w:tabs>
          <w:tab w:val="left" w:pos="271"/>
        </w:tabs>
        <w:autoSpaceDE w:val="0"/>
        <w:autoSpaceDN w:val="0"/>
        <w:adjustRightInd w:val="0"/>
        <w:ind w:left="271"/>
        <w:rPr>
          <w:rFonts w:eastAsia="Times New Roman"/>
          <w:sz w:val="12"/>
          <w:szCs w:val="12"/>
        </w:rPr>
      </w:pPr>
      <w:r w:rsidRPr="007C3195">
        <w:rPr>
          <w:rFonts w:eastAsia="Times New Roman"/>
          <w:sz w:val="12"/>
          <w:szCs w:val="12"/>
        </w:rPr>
        <w:t>2. Electro</w:t>
      </w:r>
      <w:r w:rsidRPr="007C3195">
        <w:rPr>
          <w:rFonts w:eastAsia="Times New Roman"/>
          <w:sz w:val="12"/>
          <w:szCs w:val="12"/>
        </w:rPr>
        <w:noBreakHyphen/>
        <w:t>encephalography</w:t>
      </w:r>
    </w:p>
    <w:p w:rsidR="000F78A0" w:rsidRPr="007C3195" w:rsidRDefault="000F78A0" w:rsidP="007C3195">
      <w:pPr>
        <w:tabs>
          <w:tab w:val="left" w:pos="300"/>
        </w:tabs>
        <w:autoSpaceDE w:val="0"/>
        <w:autoSpaceDN w:val="0"/>
        <w:adjustRightInd w:val="0"/>
        <w:ind w:firstLine="300"/>
        <w:rPr>
          <w:rFonts w:eastAsia="Times New Roman"/>
          <w:sz w:val="12"/>
          <w:szCs w:val="12"/>
        </w:rPr>
      </w:pPr>
      <w:r w:rsidRPr="007C3195">
        <w:rPr>
          <w:rFonts w:eastAsia="Times New Roman"/>
          <w:sz w:val="12"/>
          <w:szCs w:val="12"/>
        </w:rPr>
        <w:t>3. Blood ammonia levels ; preferably in samples of arterial blood.</w:t>
      </w:r>
    </w:p>
    <w:p w:rsidR="000F78A0" w:rsidRPr="007C3195" w:rsidRDefault="000F78A0" w:rsidP="007C3195">
      <w:pPr>
        <w:tabs>
          <w:tab w:val="left" w:pos="311"/>
        </w:tabs>
        <w:autoSpaceDE w:val="0"/>
        <w:autoSpaceDN w:val="0"/>
        <w:adjustRightInd w:val="0"/>
        <w:ind w:left="311"/>
        <w:rPr>
          <w:rFonts w:eastAsia="Times New Roman"/>
          <w:i/>
          <w:iCs/>
          <w:sz w:val="14"/>
          <w:szCs w:val="14"/>
        </w:rPr>
      </w:pPr>
    </w:p>
    <w:p w:rsidR="000F78A0" w:rsidRPr="007C3195" w:rsidRDefault="000F78A0" w:rsidP="007C3195">
      <w:pPr>
        <w:tabs>
          <w:tab w:val="left" w:pos="311"/>
        </w:tabs>
        <w:autoSpaceDE w:val="0"/>
        <w:autoSpaceDN w:val="0"/>
        <w:adjustRightInd w:val="0"/>
        <w:ind w:left="311"/>
        <w:rPr>
          <w:rFonts w:eastAsia="Times New Roman"/>
          <w:i/>
          <w:iCs/>
          <w:sz w:val="32"/>
          <w:szCs w:val="32"/>
        </w:rPr>
      </w:pPr>
      <w:r w:rsidRPr="007C3195">
        <w:rPr>
          <w:rFonts w:eastAsia="Times New Roman"/>
          <w:i/>
          <w:iCs/>
          <w:sz w:val="32"/>
          <w:szCs w:val="32"/>
        </w:rPr>
        <w:t>Differential diagnosis</w:t>
      </w:r>
    </w:p>
    <w:p w:rsidR="000F78A0" w:rsidRPr="007C3195" w:rsidRDefault="000F78A0" w:rsidP="007C3195">
      <w:pPr>
        <w:tabs>
          <w:tab w:val="left" w:pos="311"/>
        </w:tabs>
        <w:autoSpaceDE w:val="0"/>
        <w:autoSpaceDN w:val="0"/>
        <w:adjustRightInd w:val="0"/>
        <w:rPr>
          <w:rFonts w:eastAsia="Times New Roman"/>
          <w:sz w:val="14"/>
          <w:szCs w:val="14"/>
        </w:rPr>
      </w:pPr>
    </w:p>
    <w:p w:rsidR="000F78A0" w:rsidRPr="007C3195" w:rsidRDefault="000F78A0" w:rsidP="007C3195">
      <w:pPr>
        <w:tabs>
          <w:tab w:val="left" w:pos="271"/>
        </w:tabs>
        <w:autoSpaceDE w:val="0"/>
        <w:autoSpaceDN w:val="0"/>
        <w:adjustRightInd w:val="0"/>
        <w:ind w:left="271"/>
        <w:rPr>
          <w:rFonts w:eastAsia="Times New Roman"/>
          <w:sz w:val="12"/>
          <w:szCs w:val="12"/>
        </w:rPr>
      </w:pPr>
      <w:r w:rsidRPr="007C3195">
        <w:rPr>
          <w:rFonts w:eastAsia="Times New Roman"/>
          <w:sz w:val="12"/>
          <w:szCs w:val="12"/>
        </w:rPr>
        <w:t>1. Wilson's disease</w:t>
      </w:r>
    </w:p>
    <w:p w:rsidR="000F78A0" w:rsidRPr="007C3195" w:rsidRDefault="000F78A0" w:rsidP="007C3195">
      <w:pPr>
        <w:tabs>
          <w:tab w:val="left" w:pos="271"/>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2. Delirium tremens in alcoholics.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32"/>
          <w:szCs w:val="32"/>
        </w:rPr>
      </w:pPr>
      <w:r w:rsidRPr="007C3195">
        <w:rPr>
          <w:rFonts w:eastAsia="Times New Roman"/>
          <w:sz w:val="32"/>
          <w:szCs w:val="32"/>
        </w:rPr>
        <w:t xml:space="preserve">Treatment </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311"/>
        </w:tabs>
        <w:autoSpaceDE w:val="0"/>
        <w:autoSpaceDN w:val="0"/>
        <w:adjustRightInd w:val="0"/>
        <w:ind w:left="311"/>
        <w:rPr>
          <w:rFonts w:eastAsia="Times New Roman"/>
          <w:i/>
          <w:iCs/>
          <w:sz w:val="14"/>
          <w:szCs w:val="14"/>
        </w:rPr>
      </w:pPr>
      <w:r w:rsidRPr="007C3195">
        <w:rPr>
          <w:rFonts w:eastAsia="Times New Roman"/>
          <w:i/>
          <w:iCs/>
          <w:sz w:val="14"/>
          <w:szCs w:val="14"/>
        </w:rPr>
        <w:t>1. Treatment of precipitating cause :</w:t>
      </w:r>
    </w:p>
    <w:p w:rsidR="000F78A0" w:rsidRPr="007C3195" w:rsidRDefault="000F78A0" w:rsidP="007C3195">
      <w:pPr>
        <w:tabs>
          <w:tab w:val="left" w:pos="311"/>
        </w:tabs>
        <w:autoSpaceDE w:val="0"/>
        <w:autoSpaceDN w:val="0"/>
        <w:adjustRightInd w:val="0"/>
        <w:rPr>
          <w:rFonts w:eastAsia="Times New Roman"/>
          <w:sz w:val="14"/>
          <w:szCs w:val="14"/>
        </w:rPr>
      </w:pPr>
    </w:p>
    <w:p w:rsidR="000F78A0" w:rsidRPr="007C3195" w:rsidRDefault="000F78A0" w:rsidP="007C3195">
      <w:pPr>
        <w:tabs>
          <w:tab w:val="left" w:pos="429"/>
          <w:tab w:val="left" w:pos="479"/>
          <w:tab w:val="left" w:leader="dot" w:pos="3371"/>
          <w:tab w:val="right" w:pos="4314"/>
        </w:tabs>
        <w:autoSpaceDE w:val="0"/>
        <w:autoSpaceDN w:val="0"/>
        <w:adjustRightInd w:val="0"/>
        <w:ind w:left="429"/>
        <w:rPr>
          <w:rFonts w:eastAsia="Times New Roman"/>
          <w:sz w:val="12"/>
          <w:szCs w:val="12"/>
        </w:rPr>
      </w:pPr>
      <w:r w:rsidRPr="007C3195">
        <w:rPr>
          <w:rFonts w:eastAsia="Times New Roman"/>
          <w:sz w:val="12"/>
          <w:szCs w:val="12"/>
        </w:rPr>
        <w:tab/>
        <w:t>(i) Acute hepatic necrosis - corticos</w:t>
      </w:r>
      <w:r w:rsidRPr="007C3195">
        <w:rPr>
          <w:rFonts w:eastAsia="Times New Roman"/>
          <w:sz w:val="12"/>
          <w:szCs w:val="12"/>
        </w:rPr>
        <w:softHyphen/>
        <w:t>teroids</w:t>
      </w:r>
    </w:p>
    <w:p w:rsidR="000F78A0" w:rsidRPr="007C3195" w:rsidRDefault="000F78A0" w:rsidP="007C3195">
      <w:pPr>
        <w:tabs>
          <w:tab w:val="left" w:pos="305"/>
        </w:tabs>
        <w:autoSpaceDE w:val="0"/>
        <w:autoSpaceDN w:val="0"/>
        <w:adjustRightInd w:val="0"/>
        <w:ind w:left="305"/>
        <w:rPr>
          <w:rFonts w:eastAsia="Times New Roman"/>
          <w:sz w:val="12"/>
          <w:szCs w:val="12"/>
        </w:rPr>
      </w:pPr>
      <w:r w:rsidRPr="007C3195">
        <w:rPr>
          <w:rFonts w:eastAsia="Times New Roman"/>
          <w:sz w:val="12"/>
          <w:szCs w:val="12"/>
        </w:rPr>
        <w:t>(ii) Bleeding ... transfusion</w:t>
      </w:r>
    </w:p>
    <w:p w:rsidR="000F78A0" w:rsidRPr="007C3195" w:rsidRDefault="000F78A0" w:rsidP="007C3195">
      <w:pPr>
        <w:tabs>
          <w:tab w:val="left" w:pos="305"/>
        </w:tabs>
        <w:autoSpaceDE w:val="0"/>
        <w:autoSpaceDN w:val="0"/>
        <w:adjustRightInd w:val="0"/>
        <w:ind w:left="305"/>
        <w:rPr>
          <w:rFonts w:eastAsia="Times New Roman"/>
          <w:sz w:val="12"/>
          <w:szCs w:val="12"/>
        </w:rPr>
      </w:pPr>
      <w:r w:rsidRPr="007C3195">
        <w:rPr>
          <w:rFonts w:eastAsia="Times New Roman"/>
          <w:sz w:val="16"/>
          <w:szCs w:val="16"/>
        </w:rPr>
        <w:t xml:space="preserve">(iii) </w:t>
      </w:r>
      <w:r w:rsidRPr="007C3195">
        <w:rPr>
          <w:rFonts w:eastAsia="Times New Roman"/>
          <w:sz w:val="12"/>
          <w:szCs w:val="12"/>
        </w:rPr>
        <w:t>Morphine reaction ... Nalorphine.</w:t>
      </w:r>
    </w:p>
    <w:p w:rsidR="000F78A0" w:rsidRPr="007C3195" w:rsidRDefault="000F78A0" w:rsidP="007C3195">
      <w:pPr>
        <w:tabs>
          <w:tab w:val="left" w:pos="300"/>
        </w:tabs>
        <w:autoSpaceDE w:val="0"/>
        <w:autoSpaceDN w:val="0"/>
        <w:adjustRightInd w:val="0"/>
        <w:ind w:firstLine="300"/>
        <w:rPr>
          <w:rFonts w:eastAsia="Times New Roman"/>
          <w:sz w:val="12"/>
          <w:szCs w:val="12"/>
        </w:rPr>
      </w:pPr>
      <w:r w:rsidRPr="007C3195">
        <w:rPr>
          <w:rFonts w:eastAsia="Times New Roman"/>
          <w:sz w:val="12"/>
          <w:szCs w:val="12"/>
        </w:rPr>
        <w:t>2. Intestinal antibiotic e.g. Neomycin 1 G 4</w:t>
      </w:r>
      <w:r w:rsidRPr="007C3195">
        <w:rPr>
          <w:rFonts w:eastAsia="Times New Roman"/>
          <w:sz w:val="12"/>
          <w:szCs w:val="12"/>
        </w:rPr>
        <w:noBreakHyphen/>
        <w:t>6 hourly.</w:t>
      </w:r>
    </w:p>
    <w:p w:rsidR="000F78A0" w:rsidRPr="007C3195" w:rsidRDefault="000F78A0" w:rsidP="007C3195">
      <w:pPr>
        <w:tabs>
          <w:tab w:val="left" w:pos="300"/>
        </w:tabs>
        <w:autoSpaceDE w:val="0"/>
        <w:autoSpaceDN w:val="0"/>
        <w:adjustRightInd w:val="0"/>
        <w:ind w:firstLine="300"/>
        <w:rPr>
          <w:rFonts w:eastAsia="Times New Roman"/>
          <w:sz w:val="12"/>
          <w:szCs w:val="12"/>
        </w:rPr>
      </w:pPr>
      <w:r w:rsidRPr="007C3195">
        <w:rPr>
          <w:rFonts w:eastAsia="Times New Roman"/>
          <w:sz w:val="12"/>
          <w:szCs w:val="12"/>
        </w:rPr>
        <w:t>3. Intragastric drip of 25% glucose with potassium chloride 2</w:t>
      </w:r>
      <w:r w:rsidRPr="007C3195">
        <w:rPr>
          <w:rFonts w:eastAsia="Times New Roman"/>
          <w:sz w:val="12"/>
          <w:szCs w:val="12"/>
        </w:rPr>
        <w:noBreakHyphen/>
        <w:t>3 G per day.</w:t>
      </w:r>
    </w:p>
    <w:p w:rsidR="000F78A0" w:rsidRPr="007C3195" w:rsidRDefault="000F78A0" w:rsidP="007C3195">
      <w:pPr>
        <w:tabs>
          <w:tab w:val="left" w:pos="300"/>
        </w:tabs>
        <w:autoSpaceDE w:val="0"/>
        <w:autoSpaceDN w:val="0"/>
        <w:adjustRightInd w:val="0"/>
        <w:ind w:firstLine="300"/>
        <w:rPr>
          <w:rFonts w:eastAsia="Times New Roman"/>
          <w:sz w:val="12"/>
          <w:szCs w:val="12"/>
        </w:rPr>
      </w:pPr>
      <w:r w:rsidRPr="007C3195">
        <w:rPr>
          <w:rFonts w:eastAsia="Times New Roman"/>
          <w:sz w:val="12"/>
          <w:szCs w:val="12"/>
        </w:rPr>
        <w:t>4. Arginine for conversion of ammonia into urea.</w:t>
      </w:r>
    </w:p>
    <w:p w:rsidR="000F78A0" w:rsidRPr="007C3195" w:rsidRDefault="000F78A0" w:rsidP="007C3195">
      <w:pPr>
        <w:tabs>
          <w:tab w:val="left" w:pos="314"/>
        </w:tabs>
        <w:autoSpaceDE w:val="0"/>
        <w:autoSpaceDN w:val="0"/>
        <w:adjustRightInd w:val="0"/>
        <w:ind w:firstLine="314"/>
        <w:rPr>
          <w:rFonts w:eastAsia="Times New Roman"/>
          <w:sz w:val="12"/>
          <w:szCs w:val="12"/>
        </w:rPr>
      </w:pPr>
      <w:r w:rsidRPr="007C3195">
        <w:rPr>
          <w:rFonts w:eastAsia="Times New Roman"/>
          <w:i/>
          <w:iCs/>
          <w:sz w:val="14"/>
          <w:szCs w:val="14"/>
        </w:rPr>
        <w:t xml:space="preserve">5. Exchange transfusion. </w:t>
      </w:r>
      <w:r w:rsidRPr="007C3195">
        <w:rPr>
          <w:rFonts w:eastAsia="Times New Roman"/>
          <w:sz w:val="12"/>
          <w:szCs w:val="12"/>
        </w:rPr>
        <w:t>Blood is with</w:t>
      </w:r>
      <w:r w:rsidRPr="007C3195">
        <w:rPr>
          <w:rFonts w:eastAsia="Times New Roman"/>
          <w:sz w:val="12"/>
          <w:szCs w:val="12"/>
        </w:rPr>
        <w:softHyphen/>
        <w:t>drawn</w:t>
      </w:r>
      <w:r w:rsidRPr="007C3195">
        <w:rPr>
          <w:rFonts w:eastAsia="Times New Roman"/>
          <w:sz w:val="12"/>
          <w:szCs w:val="12"/>
        </w:rPr>
        <w:noBreakHyphen/>
        <w:t>from the superficial veins of the patient; a corresponding volume of fresh blood ii transfused. In this way a part of the harmfu', metabolites is removed from circulation. This method has given encouraging results.</w:t>
      </w:r>
    </w:p>
    <w:p w:rsidR="000F78A0" w:rsidRPr="007C3195" w:rsidRDefault="000F78A0" w:rsidP="007C3195">
      <w:pPr>
        <w:tabs>
          <w:tab w:val="left" w:pos="314"/>
        </w:tabs>
        <w:autoSpaceDE w:val="0"/>
        <w:autoSpaceDN w:val="0"/>
        <w:adjustRightInd w:val="0"/>
        <w:rPr>
          <w:rFonts w:eastAsia="Times New Roman"/>
          <w:sz w:val="12"/>
          <w:szCs w:val="12"/>
        </w:rPr>
      </w:pPr>
    </w:p>
    <w:p w:rsidR="000F78A0" w:rsidRPr="007C3195" w:rsidRDefault="000F78A0" w:rsidP="007C3195">
      <w:pPr>
        <w:tabs>
          <w:tab w:val="right" w:pos="1258"/>
        </w:tabs>
        <w:autoSpaceDE w:val="0"/>
        <w:autoSpaceDN w:val="0"/>
        <w:adjustRightInd w:val="0"/>
        <w:rPr>
          <w:rFonts w:eastAsia="Times New Roman"/>
          <w:b/>
          <w:bCs/>
          <w:sz w:val="12"/>
          <w:szCs w:val="12"/>
        </w:rPr>
      </w:pPr>
      <w:r w:rsidRPr="007C3195">
        <w:rPr>
          <w:rFonts w:eastAsia="Times New Roman"/>
          <w:b/>
          <w:bCs/>
          <w:sz w:val="12"/>
          <w:szCs w:val="12"/>
        </w:rPr>
        <w:t>Prognosis</w:t>
      </w:r>
    </w:p>
    <w:p w:rsidR="000F78A0" w:rsidRPr="007C3195" w:rsidRDefault="000F78A0" w:rsidP="007C3195">
      <w:pPr>
        <w:tabs>
          <w:tab w:val="right" w:pos="1258"/>
        </w:tabs>
        <w:autoSpaceDE w:val="0"/>
        <w:autoSpaceDN w:val="0"/>
        <w:adjustRightInd w:val="0"/>
        <w:rPr>
          <w:rFonts w:eastAsia="Times New Roman"/>
          <w:sz w:val="12"/>
          <w:szCs w:val="12"/>
        </w:rPr>
      </w:pPr>
    </w:p>
    <w:p w:rsidR="000F78A0" w:rsidRPr="007C3195" w:rsidRDefault="000F78A0" w:rsidP="007C3195">
      <w:pPr>
        <w:tabs>
          <w:tab w:val="left" w:pos="300"/>
        </w:tabs>
        <w:autoSpaceDE w:val="0"/>
        <w:autoSpaceDN w:val="0"/>
        <w:adjustRightInd w:val="0"/>
        <w:ind w:firstLine="300"/>
        <w:rPr>
          <w:rFonts w:eastAsia="Times New Roman"/>
          <w:sz w:val="12"/>
          <w:szCs w:val="12"/>
        </w:rPr>
      </w:pPr>
      <w:r w:rsidRPr="007C3195">
        <w:rPr>
          <w:rFonts w:eastAsia="Times New Roman"/>
          <w:sz w:val="12"/>
          <w:szCs w:val="12"/>
        </w:rPr>
        <w:t>Patients with hepatic coma Complicating massive liver cell necrosis e.g. infective hepatitis rarely survive because of gross destruction of liver. Patients with 'coma complicating a chronic liver disease (cirrhosis) survive, if the precipitating factor can be corrected making the prognosis that of the underlying disease. Patients with established chronic liver disease with permanent poor liver cell function and portacaval c0mmurica</w:t>
      </w:r>
      <w:r w:rsidRPr="007C3195">
        <w:rPr>
          <w:rFonts w:eastAsia="Times New Roman"/>
          <w:sz w:val="12"/>
          <w:szCs w:val="12"/>
        </w:rPr>
        <w:softHyphen/>
        <w:t>tion often have other evidence of fatal liver failure.</w:t>
      </w:r>
    </w:p>
    <w:p w:rsidR="000F78A0" w:rsidRPr="007C3195" w:rsidRDefault="000F78A0" w:rsidP="007C3195">
      <w:pPr>
        <w:tabs>
          <w:tab w:val="left" w:pos="300"/>
        </w:tabs>
        <w:autoSpaceDE w:val="0"/>
        <w:autoSpaceDN w:val="0"/>
        <w:adjustRightInd w:val="0"/>
        <w:rPr>
          <w:rFonts w:eastAsia="Times New Roman"/>
          <w:sz w:val="12"/>
          <w:szCs w:val="12"/>
        </w:rPr>
      </w:pPr>
    </w:p>
    <w:p w:rsidR="000F78A0" w:rsidRPr="007C3195" w:rsidRDefault="000F78A0" w:rsidP="007C3195">
      <w:pPr>
        <w:tabs>
          <w:tab w:val="right" w:pos="1997"/>
        </w:tabs>
        <w:autoSpaceDE w:val="0"/>
        <w:autoSpaceDN w:val="0"/>
        <w:adjustRightInd w:val="0"/>
        <w:rPr>
          <w:rFonts w:eastAsia="Times New Roman"/>
          <w:b/>
          <w:bCs/>
          <w:sz w:val="32"/>
          <w:szCs w:val="32"/>
        </w:rPr>
      </w:pPr>
      <w:r w:rsidRPr="007C3195">
        <w:rPr>
          <w:rFonts w:eastAsia="Times New Roman"/>
          <w:b/>
          <w:bCs/>
          <w:sz w:val="32"/>
          <w:szCs w:val="32"/>
        </w:rPr>
        <w:t>LIVER CIRRHOSIS</w:t>
      </w:r>
    </w:p>
    <w:p w:rsidR="000F78A0" w:rsidRPr="007C3195" w:rsidRDefault="000F78A0" w:rsidP="007C3195">
      <w:pPr>
        <w:tabs>
          <w:tab w:val="right" w:pos="1997"/>
        </w:tabs>
        <w:autoSpaceDE w:val="0"/>
        <w:autoSpaceDN w:val="0"/>
        <w:adjustRightInd w:val="0"/>
        <w:rPr>
          <w:rFonts w:eastAsia="Times New Roman"/>
          <w:sz w:val="12"/>
          <w:szCs w:val="12"/>
        </w:rPr>
      </w:pP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sz w:val="12"/>
          <w:szCs w:val="12"/>
        </w:rPr>
        <w:t>Liver cirrnosis is a condition of the live% characterised by destruction of the paren</w:t>
      </w:r>
      <w:r w:rsidRPr="007C3195">
        <w:rPr>
          <w:rFonts w:eastAsia="Times New Roman"/>
          <w:sz w:val="12"/>
          <w:szCs w:val="12"/>
        </w:rPr>
        <w:softHyphen/>
        <w:t>chymal cells distortion of liver architecture and proliferation of fibrous tissue.</w:t>
      </w:r>
    </w:p>
    <w:p w:rsidR="000F78A0" w:rsidRPr="007C3195" w:rsidRDefault="000F78A0" w:rsidP="007C3195">
      <w:pPr>
        <w:tabs>
          <w:tab w:val="left" w:pos="302"/>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b/>
          <w:bCs/>
          <w:sz w:val="32"/>
          <w:szCs w:val="32"/>
        </w:rPr>
      </w:pPr>
      <w:r w:rsidRPr="007C3195">
        <w:rPr>
          <w:rFonts w:eastAsia="Times New Roman"/>
          <w:b/>
          <w:bCs/>
          <w:sz w:val="32"/>
          <w:szCs w:val="32"/>
        </w:rPr>
        <w:t>Types of liver cirrhosis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252"/>
          <w:tab w:val="left" w:pos="785"/>
        </w:tabs>
        <w:autoSpaceDE w:val="0"/>
        <w:autoSpaceDN w:val="0"/>
        <w:adjustRightInd w:val="0"/>
        <w:ind w:left="785" w:hanging="533"/>
        <w:rPr>
          <w:rFonts w:eastAsia="Times New Roman"/>
          <w:sz w:val="12"/>
          <w:szCs w:val="12"/>
        </w:rPr>
      </w:pPr>
      <w:r w:rsidRPr="007C3195">
        <w:rPr>
          <w:rFonts w:eastAsia="Times New Roman"/>
          <w:i/>
          <w:iCs/>
          <w:sz w:val="12"/>
          <w:szCs w:val="12"/>
        </w:rPr>
        <w:t xml:space="preserve">1. Cirrhosis of known </w:t>
      </w:r>
      <w:r w:rsidRPr="007C3195">
        <w:rPr>
          <w:rFonts w:eastAsia="Times New Roman"/>
          <w:sz w:val="12"/>
          <w:szCs w:val="12"/>
        </w:rPr>
        <w:t xml:space="preserve">etiology </w:t>
      </w:r>
    </w:p>
    <w:p w:rsidR="000F78A0" w:rsidRPr="007C3195" w:rsidRDefault="000F78A0" w:rsidP="007C3195">
      <w:pPr>
        <w:tabs>
          <w:tab w:val="left" w:pos="252"/>
          <w:tab w:val="left" w:pos="785"/>
        </w:tabs>
        <w:autoSpaceDE w:val="0"/>
        <w:autoSpaceDN w:val="0"/>
        <w:adjustRightInd w:val="0"/>
        <w:ind w:left="785" w:hanging="533"/>
        <w:rPr>
          <w:rFonts w:eastAsia="Times New Roman"/>
          <w:sz w:val="14"/>
          <w:szCs w:val="14"/>
        </w:rPr>
      </w:pPr>
      <w:r w:rsidRPr="007C3195">
        <w:rPr>
          <w:rFonts w:eastAsia="Times New Roman"/>
          <w:sz w:val="14"/>
          <w:szCs w:val="14"/>
        </w:rPr>
        <w:t xml:space="preserve">(i) </w:t>
      </w:r>
      <w:r w:rsidRPr="007C3195">
        <w:rPr>
          <w:rFonts w:eastAsia="Times New Roman"/>
          <w:sz w:val="12"/>
          <w:szCs w:val="12"/>
        </w:rPr>
        <w:t xml:space="preserve">Portal cirrhosis </w:t>
      </w:r>
    </w:p>
    <w:p w:rsidR="000F78A0" w:rsidRPr="007C3195" w:rsidRDefault="000F78A0" w:rsidP="007C3195">
      <w:pPr>
        <w:tabs>
          <w:tab w:val="left" w:pos="252"/>
          <w:tab w:val="left" w:pos="785"/>
        </w:tabs>
        <w:autoSpaceDE w:val="0"/>
        <w:autoSpaceDN w:val="0"/>
        <w:adjustRightInd w:val="0"/>
        <w:ind w:left="785" w:hanging="533"/>
        <w:rPr>
          <w:rFonts w:eastAsia="Times New Roman"/>
          <w:sz w:val="12"/>
          <w:szCs w:val="12"/>
        </w:rPr>
      </w:pPr>
      <w:r w:rsidRPr="007C3195">
        <w:rPr>
          <w:rFonts w:eastAsia="Times New Roman"/>
          <w:sz w:val="14"/>
          <w:szCs w:val="14"/>
        </w:rPr>
        <w:t xml:space="preserve">(ii) </w:t>
      </w:r>
      <w:r w:rsidRPr="007C3195">
        <w:rPr>
          <w:rFonts w:eastAsia="Times New Roman"/>
          <w:sz w:val="12"/>
          <w:szCs w:val="12"/>
        </w:rPr>
        <w:t xml:space="preserve">Post necrotic cirrhosis </w:t>
      </w:r>
    </w:p>
    <w:p w:rsidR="000F78A0" w:rsidRPr="007C3195" w:rsidRDefault="000F78A0" w:rsidP="007C3195">
      <w:pPr>
        <w:numPr>
          <w:ilvl w:val="0"/>
          <w:numId w:val="220"/>
        </w:numPr>
        <w:tabs>
          <w:tab w:val="left" w:pos="252"/>
          <w:tab w:val="left" w:pos="785"/>
        </w:tabs>
        <w:autoSpaceDE w:val="0"/>
        <w:autoSpaceDN w:val="0"/>
        <w:adjustRightInd w:val="0"/>
        <w:contextualSpacing/>
        <w:rPr>
          <w:rFonts w:eastAsia="Times New Roman"/>
          <w:sz w:val="12"/>
          <w:szCs w:val="12"/>
        </w:rPr>
      </w:pPr>
      <w:r w:rsidRPr="007C3195">
        <w:rPr>
          <w:rFonts w:eastAsia="Times New Roman"/>
          <w:sz w:val="12"/>
          <w:szCs w:val="12"/>
        </w:rPr>
        <w:t xml:space="preserve">Biliary cirrhosis </w:t>
      </w:r>
    </w:p>
    <w:p w:rsidR="000F78A0" w:rsidRPr="007C3195" w:rsidRDefault="000F78A0" w:rsidP="007C3195">
      <w:pPr>
        <w:numPr>
          <w:ilvl w:val="0"/>
          <w:numId w:val="220"/>
        </w:numPr>
        <w:tabs>
          <w:tab w:val="left" w:pos="252"/>
          <w:tab w:val="left" w:pos="785"/>
        </w:tabs>
        <w:autoSpaceDE w:val="0"/>
        <w:autoSpaceDN w:val="0"/>
        <w:adjustRightInd w:val="0"/>
        <w:contextualSpacing/>
        <w:rPr>
          <w:rFonts w:eastAsia="Times New Roman"/>
          <w:sz w:val="12"/>
          <w:szCs w:val="12"/>
        </w:rPr>
      </w:pPr>
      <w:r w:rsidRPr="007C3195">
        <w:rPr>
          <w:rFonts w:eastAsia="Times New Roman"/>
          <w:sz w:val="12"/>
          <w:szCs w:val="12"/>
        </w:rPr>
        <w:t>Cardiac cirrhosis.</w:t>
      </w:r>
    </w:p>
    <w:p w:rsidR="000F78A0" w:rsidRPr="007C3195" w:rsidRDefault="000F78A0" w:rsidP="007C3195">
      <w:pPr>
        <w:numPr>
          <w:ilvl w:val="0"/>
          <w:numId w:val="30"/>
        </w:numPr>
        <w:tabs>
          <w:tab w:val="left" w:pos="661"/>
        </w:tabs>
        <w:autoSpaceDE w:val="0"/>
        <w:autoSpaceDN w:val="0"/>
        <w:adjustRightInd w:val="0"/>
        <w:contextualSpacing/>
        <w:rPr>
          <w:rFonts w:eastAsia="Times New Roman"/>
          <w:sz w:val="12"/>
          <w:szCs w:val="12"/>
        </w:rPr>
      </w:pPr>
      <w:r w:rsidRPr="007C3195">
        <w:rPr>
          <w:rFonts w:eastAsia="Times New Roman"/>
          <w:i/>
          <w:iCs/>
          <w:sz w:val="12"/>
          <w:szCs w:val="12"/>
        </w:rPr>
        <w:t xml:space="preserve">Cirrhosis of unknown </w:t>
      </w:r>
      <w:r w:rsidRPr="007C3195">
        <w:rPr>
          <w:rFonts w:eastAsia="Times New Roman"/>
          <w:sz w:val="12"/>
          <w:szCs w:val="12"/>
        </w:rPr>
        <w:t>etiology. Indian childhood cirrhosis.</w:t>
      </w:r>
    </w:p>
    <w:p w:rsidR="000F78A0" w:rsidRPr="007C3195" w:rsidRDefault="000F78A0" w:rsidP="007C3195">
      <w:pPr>
        <w:tabs>
          <w:tab w:val="left" w:pos="661"/>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right" w:pos="2151"/>
        </w:tabs>
        <w:autoSpaceDE w:val="0"/>
        <w:autoSpaceDN w:val="0"/>
        <w:adjustRightInd w:val="0"/>
        <w:rPr>
          <w:rFonts w:eastAsia="Times New Roman"/>
          <w:b/>
          <w:bCs/>
          <w:sz w:val="32"/>
          <w:szCs w:val="32"/>
        </w:rPr>
      </w:pPr>
      <w:r w:rsidRPr="007C3195">
        <w:rPr>
          <w:rFonts w:eastAsia="Times New Roman"/>
          <w:b/>
          <w:bCs/>
          <w:sz w:val="32"/>
          <w:szCs w:val="32"/>
        </w:rPr>
        <w:t>PORTAL CIRRHOSIS</w:t>
      </w:r>
    </w:p>
    <w:p w:rsidR="000F78A0" w:rsidRPr="007C3195" w:rsidRDefault="000F78A0" w:rsidP="007C3195">
      <w:pPr>
        <w:tabs>
          <w:tab w:val="right" w:pos="2151"/>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b/>
          <w:bCs/>
          <w:sz w:val="32"/>
          <w:szCs w:val="32"/>
        </w:rPr>
      </w:pPr>
      <w:r w:rsidRPr="007C3195">
        <w:rPr>
          <w:rFonts w:eastAsia="Times New Roman"/>
          <w:b/>
          <w:bCs/>
          <w:sz w:val="32"/>
          <w:szCs w:val="32"/>
        </w:rPr>
        <w:t>Etiology</w:t>
      </w:r>
    </w:p>
    <w:p w:rsidR="000F78A0" w:rsidRPr="007C3195" w:rsidRDefault="000F78A0" w:rsidP="007C3195">
      <w:pPr>
        <w:autoSpaceDE w:val="0"/>
        <w:autoSpaceDN w:val="0"/>
        <w:adjustRightInd w:val="0"/>
        <w:rPr>
          <w:rFonts w:eastAsia="Times New Roman"/>
          <w:b/>
          <w:bCs/>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b/>
          <w:bCs/>
          <w:sz w:val="12"/>
          <w:szCs w:val="12"/>
        </w:rPr>
        <w:t xml:space="preserve">1. </w:t>
      </w:r>
      <w:r w:rsidRPr="007C3195">
        <w:rPr>
          <w:rFonts w:eastAsia="Times New Roman"/>
          <w:sz w:val="12"/>
          <w:szCs w:val="12"/>
        </w:rPr>
        <w:t>Infective hapatitis.</w:t>
      </w:r>
    </w:p>
    <w:p w:rsidR="000F78A0" w:rsidRPr="007C3195" w:rsidRDefault="000F78A0" w:rsidP="007C3195">
      <w:pPr>
        <w:tabs>
          <w:tab w:val="left" w:pos="302"/>
        </w:tabs>
        <w:autoSpaceDE w:val="0"/>
        <w:autoSpaceDN w:val="0"/>
        <w:adjustRightInd w:val="0"/>
        <w:rPr>
          <w:rFonts w:eastAsia="Times New Roman"/>
          <w:sz w:val="12"/>
          <w:szCs w:val="12"/>
        </w:rPr>
      </w:pPr>
      <w:r w:rsidRPr="007C3195">
        <w:rPr>
          <w:rFonts w:eastAsia="Times New Roman"/>
          <w:sz w:val="12"/>
          <w:szCs w:val="12"/>
        </w:rPr>
        <w:t>2. Alcoholism. By causing partial starv</w:t>
      </w:r>
      <w:r w:rsidRPr="007C3195">
        <w:rPr>
          <w:rFonts w:eastAsia="Times New Roman"/>
          <w:sz w:val="12"/>
          <w:szCs w:val="12"/>
        </w:rPr>
        <w:softHyphen/>
        <w:t>ation, gastritis and hepatotoxic action on liver.</w:t>
      </w:r>
    </w:p>
    <w:p w:rsidR="000F78A0" w:rsidRPr="007C3195" w:rsidRDefault="000F78A0" w:rsidP="007C3195">
      <w:pPr>
        <w:tabs>
          <w:tab w:val="left" w:pos="302"/>
        </w:tabs>
        <w:autoSpaceDE w:val="0"/>
        <w:autoSpaceDN w:val="0"/>
        <w:adjustRightInd w:val="0"/>
        <w:rPr>
          <w:rFonts w:eastAsia="Times New Roman"/>
          <w:sz w:val="12"/>
          <w:szCs w:val="12"/>
        </w:rPr>
      </w:pPr>
      <w:r w:rsidRPr="007C3195">
        <w:rPr>
          <w:rFonts w:eastAsia="Times New Roman"/>
          <w:sz w:val="12"/>
          <w:szCs w:val="12"/>
        </w:rPr>
        <w:t xml:space="preserve">3. Nutritional deficiency </w:t>
      </w:r>
      <w:r w:rsidRPr="007C3195">
        <w:rPr>
          <w:rFonts w:eastAsia="Times New Roman"/>
          <w:sz w:val="12"/>
          <w:szCs w:val="12"/>
        </w:rPr>
        <w:noBreakHyphen/>
        <w:t xml:space="preserve"> low protein diet.</w:t>
      </w: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sz w:val="12"/>
          <w:szCs w:val="12"/>
        </w:rPr>
        <w:t>4. Chemical poisons</w:t>
      </w:r>
      <w:r w:rsidRPr="007C3195">
        <w:rPr>
          <w:rFonts w:eastAsia="Times New Roman"/>
          <w:sz w:val="12"/>
          <w:szCs w:val="12"/>
        </w:rPr>
        <w:noBreakHyphen/>
        <w:t>carbon tetrachlo</w:t>
      </w:r>
      <w:r w:rsidRPr="007C3195">
        <w:rPr>
          <w:rFonts w:eastAsia="Times New Roman"/>
          <w:sz w:val="12"/>
          <w:szCs w:val="12"/>
        </w:rPr>
        <w:softHyphen/>
        <w:t>ride, chloroform, teirachlorethane.</w:t>
      </w:r>
    </w:p>
    <w:p w:rsidR="000F78A0" w:rsidRPr="007C3195" w:rsidRDefault="000F78A0" w:rsidP="007C3195">
      <w:pPr>
        <w:tabs>
          <w:tab w:val="left" w:pos="302"/>
        </w:tabs>
        <w:autoSpaceDE w:val="0"/>
        <w:autoSpaceDN w:val="0"/>
        <w:adjustRightInd w:val="0"/>
        <w:rPr>
          <w:rFonts w:eastAsia="Times New Roman"/>
          <w:sz w:val="12"/>
          <w:szCs w:val="12"/>
        </w:rPr>
      </w:pPr>
    </w:p>
    <w:p w:rsidR="000F78A0" w:rsidRPr="007C3195" w:rsidRDefault="000F78A0" w:rsidP="007C3195">
      <w:pPr>
        <w:tabs>
          <w:tab w:val="left" w:pos="293"/>
          <w:tab w:val="left" w:pos="1748"/>
        </w:tabs>
        <w:autoSpaceDE w:val="0"/>
        <w:autoSpaceDN w:val="0"/>
        <w:adjustRightInd w:val="0"/>
        <w:ind w:left="1748" w:hanging="1455"/>
        <w:rPr>
          <w:rFonts w:eastAsia="Times New Roman"/>
          <w:sz w:val="12"/>
          <w:szCs w:val="12"/>
        </w:rPr>
      </w:pPr>
      <w:r w:rsidRPr="007C3195">
        <w:rPr>
          <w:rFonts w:eastAsia="Times New Roman"/>
          <w:sz w:val="12"/>
          <w:szCs w:val="12"/>
        </w:rPr>
        <w:t xml:space="preserve">5. Infections </w:t>
      </w:r>
      <w:r w:rsidRPr="007C3195">
        <w:rPr>
          <w:rFonts w:eastAsia="Times New Roman"/>
          <w:sz w:val="12"/>
          <w:szCs w:val="12"/>
        </w:rPr>
        <w:noBreakHyphen/>
        <w:t>Malaria. Schistosomiasis. Syphilis.</w:t>
      </w:r>
    </w:p>
    <w:p w:rsidR="000F78A0" w:rsidRPr="007C3195" w:rsidRDefault="000F78A0" w:rsidP="007C3195">
      <w:pPr>
        <w:tabs>
          <w:tab w:val="left" w:pos="293"/>
          <w:tab w:val="left" w:pos="1748"/>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6. Portal vein obstruction.</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right" w:pos="1651"/>
        </w:tabs>
        <w:autoSpaceDE w:val="0"/>
        <w:autoSpaceDN w:val="0"/>
        <w:adjustRightInd w:val="0"/>
        <w:rPr>
          <w:rFonts w:eastAsia="Times New Roman"/>
          <w:b/>
          <w:bCs/>
          <w:sz w:val="32"/>
          <w:szCs w:val="32"/>
        </w:rPr>
      </w:pPr>
      <w:r w:rsidRPr="007C3195">
        <w:rPr>
          <w:rFonts w:eastAsia="Times New Roman"/>
          <w:b/>
          <w:bCs/>
          <w:sz w:val="32"/>
          <w:szCs w:val="32"/>
        </w:rPr>
        <w:t>Clinical Picture</w:t>
      </w:r>
    </w:p>
    <w:p w:rsidR="000F78A0" w:rsidRPr="007C3195" w:rsidRDefault="000F78A0" w:rsidP="007C3195">
      <w:pPr>
        <w:tabs>
          <w:tab w:val="right" w:pos="1651"/>
        </w:tabs>
        <w:autoSpaceDE w:val="0"/>
        <w:autoSpaceDN w:val="0"/>
        <w:adjustRightInd w:val="0"/>
        <w:rPr>
          <w:rFonts w:eastAsia="Times New Roman"/>
          <w:sz w:val="12"/>
          <w:szCs w:val="12"/>
        </w:rPr>
      </w:pPr>
    </w:p>
    <w:p w:rsidR="000F78A0" w:rsidRPr="007C3195" w:rsidRDefault="000F78A0" w:rsidP="007C3195">
      <w:pPr>
        <w:numPr>
          <w:ilvl w:val="0"/>
          <w:numId w:val="221"/>
        </w:numPr>
        <w:autoSpaceDE w:val="0"/>
        <w:autoSpaceDN w:val="0"/>
        <w:adjustRightInd w:val="0"/>
        <w:contextualSpacing/>
        <w:rPr>
          <w:rFonts w:eastAsia="Times New Roman"/>
          <w:sz w:val="12"/>
          <w:szCs w:val="12"/>
        </w:rPr>
      </w:pPr>
      <w:r w:rsidRPr="007C3195">
        <w:rPr>
          <w:rFonts w:eastAsia="Times New Roman"/>
          <w:sz w:val="12"/>
          <w:szCs w:val="12"/>
        </w:rPr>
        <w:t>Digestive complaints :</w:t>
      </w:r>
    </w:p>
    <w:p w:rsidR="000F78A0" w:rsidRPr="007C3195" w:rsidRDefault="000F78A0" w:rsidP="007C3195">
      <w:pPr>
        <w:tabs>
          <w:tab w:val="left" w:pos="478"/>
          <w:tab w:val="right" w:pos="1920"/>
        </w:tabs>
        <w:autoSpaceDE w:val="0"/>
        <w:autoSpaceDN w:val="0"/>
        <w:adjustRightInd w:val="0"/>
        <w:ind w:left="478"/>
        <w:rPr>
          <w:rFonts w:eastAsia="Times New Roman"/>
          <w:sz w:val="12"/>
          <w:szCs w:val="12"/>
        </w:rPr>
      </w:pPr>
      <w:r w:rsidRPr="007C3195">
        <w:rPr>
          <w:rFonts w:eastAsia="Times New Roman"/>
          <w:sz w:val="12"/>
          <w:szCs w:val="12"/>
        </w:rPr>
        <w:t>(i) Anorexia</w:t>
      </w:r>
    </w:p>
    <w:p w:rsidR="000F78A0" w:rsidRPr="007C3195" w:rsidRDefault="000F78A0" w:rsidP="007C3195">
      <w:pPr>
        <w:tabs>
          <w:tab w:val="left" w:pos="478"/>
          <w:tab w:val="right" w:pos="1920"/>
        </w:tabs>
        <w:autoSpaceDE w:val="0"/>
        <w:autoSpaceDN w:val="0"/>
        <w:adjustRightInd w:val="0"/>
        <w:ind w:left="478"/>
        <w:rPr>
          <w:rFonts w:eastAsia="Times New Roman"/>
          <w:sz w:val="12"/>
          <w:szCs w:val="12"/>
        </w:rPr>
      </w:pPr>
      <w:r w:rsidRPr="007C3195">
        <w:rPr>
          <w:rFonts w:eastAsia="Times New Roman"/>
          <w:sz w:val="14"/>
          <w:szCs w:val="14"/>
        </w:rPr>
        <w:t xml:space="preserve">(ii) </w:t>
      </w:r>
      <w:r w:rsidRPr="007C3195">
        <w:rPr>
          <w:rFonts w:eastAsia="Times New Roman"/>
          <w:sz w:val="12"/>
          <w:szCs w:val="12"/>
        </w:rPr>
        <w:t>Flatulence</w:t>
      </w:r>
    </w:p>
    <w:p w:rsidR="000F78A0" w:rsidRPr="007C3195" w:rsidRDefault="000F78A0" w:rsidP="007C3195">
      <w:pPr>
        <w:tabs>
          <w:tab w:val="left" w:pos="411"/>
          <w:tab w:val="left" w:pos="848"/>
          <w:tab w:val="right" w:pos="3058"/>
        </w:tabs>
        <w:autoSpaceDE w:val="0"/>
        <w:autoSpaceDN w:val="0"/>
        <w:adjustRightInd w:val="0"/>
        <w:ind w:left="411"/>
        <w:rPr>
          <w:rFonts w:eastAsia="Times New Roman"/>
          <w:sz w:val="12"/>
          <w:szCs w:val="12"/>
        </w:rPr>
      </w:pPr>
      <w:r w:rsidRPr="007C3195">
        <w:rPr>
          <w:rFonts w:eastAsia="Times New Roman"/>
          <w:sz w:val="14"/>
          <w:szCs w:val="14"/>
        </w:rPr>
        <w:t>(iii)</w:t>
      </w:r>
      <w:r w:rsidRPr="007C3195">
        <w:rPr>
          <w:rFonts w:eastAsia="Times New Roman"/>
          <w:sz w:val="14"/>
          <w:szCs w:val="14"/>
        </w:rPr>
        <w:tab/>
      </w:r>
      <w:r w:rsidRPr="007C3195">
        <w:rPr>
          <w:rFonts w:eastAsia="Times New Roman"/>
          <w:sz w:val="12"/>
          <w:szCs w:val="12"/>
        </w:rPr>
        <w:t>Nausea and vomiting.</w:t>
      </w:r>
    </w:p>
    <w:p w:rsidR="000F78A0" w:rsidRPr="007C3195" w:rsidRDefault="000F78A0" w:rsidP="007C3195">
      <w:pPr>
        <w:tabs>
          <w:tab w:val="left" w:pos="411"/>
          <w:tab w:val="left" w:pos="791"/>
          <w:tab w:val="right" w:pos="3860"/>
        </w:tabs>
        <w:autoSpaceDE w:val="0"/>
        <w:autoSpaceDN w:val="0"/>
        <w:adjustRightInd w:val="0"/>
        <w:ind w:left="411"/>
        <w:rPr>
          <w:rFonts w:eastAsia="Times New Roman"/>
          <w:sz w:val="12"/>
          <w:szCs w:val="12"/>
        </w:rPr>
      </w:pPr>
      <w:r w:rsidRPr="007C3195">
        <w:rPr>
          <w:rFonts w:eastAsia="Times New Roman"/>
          <w:sz w:val="12"/>
          <w:szCs w:val="12"/>
        </w:rPr>
        <w:t>(iv)</w:t>
      </w:r>
      <w:r w:rsidRPr="007C3195">
        <w:rPr>
          <w:rFonts w:eastAsia="Times New Roman"/>
          <w:sz w:val="12"/>
          <w:szCs w:val="12"/>
        </w:rPr>
        <w:tab/>
        <w:t xml:space="preserve">Pain in the hypochondrium, </w:t>
      </w:r>
      <w:r w:rsidRPr="007C3195">
        <w:rPr>
          <w:rFonts w:eastAsia="Times New Roman"/>
          <w:sz w:val="12"/>
          <w:szCs w:val="12"/>
        </w:rPr>
        <w:tab/>
        <w:t>usually after meals.</w:t>
      </w:r>
    </w:p>
    <w:p w:rsidR="000F78A0" w:rsidRPr="007C3195" w:rsidRDefault="000F78A0" w:rsidP="007C3195">
      <w:pPr>
        <w:tabs>
          <w:tab w:val="left" w:pos="412"/>
          <w:tab w:val="left" w:pos="758"/>
          <w:tab w:val="right" w:pos="2987"/>
        </w:tabs>
        <w:autoSpaceDE w:val="0"/>
        <w:autoSpaceDN w:val="0"/>
        <w:adjustRightInd w:val="0"/>
        <w:ind w:left="412"/>
        <w:rPr>
          <w:rFonts w:eastAsia="Times New Roman"/>
          <w:sz w:val="12"/>
          <w:szCs w:val="12"/>
        </w:rPr>
      </w:pPr>
      <w:r w:rsidRPr="007C3195">
        <w:rPr>
          <w:rFonts w:eastAsia="Times New Roman"/>
          <w:sz w:val="12"/>
          <w:szCs w:val="12"/>
        </w:rPr>
        <w:t>(v)</w:t>
      </w:r>
      <w:r w:rsidRPr="007C3195">
        <w:rPr>
          <w:rFonts w:eastAsia="Times New Roman"/>
          <w:sz w:val="12"/>
          <w:szCs w:val="12"/>
        </w:rPr>
        <w:tab/>
        <w:t>Abdominal distention.</w:t>
      </w:r>
    </w:p>
    <w:p w:rsidR="000F78A0" w:rsidRPr="007C3195" w:rsidRDefault="000F78A0" w:rsidP="007C3195">
      <w:pPr>
        <w:tabs>
          <w:tab w:val="right" w:pos="3860"/>
        </w:tabs>
        <w:autoSpaceDE w:val="0"/>
        <w:autoSpaceDN w:val="0"/>
        <w:adjustRightInd w:val="0"/>
        <w:rPr>
          <w:rFonts w:eastAsia="Times New Roman"/>
          <w:sz w:val="12"/>
          <w:szCs w:val="12"/>
        </w:rPr>
      </w:pPr>
      <w:r w:rsidRPr="007C3195">
        <w:rPr>
          <w:rFonts w:eastAsia="Times New Roman"/>
          <w:sz w:val="12"/>
          <w:szCs w:val="12"/>
        </w:rPr>
        <w:t>2. Spleen moderately enlarged and usually hard</w:t>
      </w:r>
    </w:p>
    <w:p w:rsidR="000F78A0" w:rsidRPr="007C3195" w:rsidRDefault="000F78A0" w:rsidP="007C3195">
      <w:pPr>
        <w:tabs>
          <w:tab w:val="right" w:pos="3860"/>
        </w:tabs>
        <w:autoSpaceDE w:val="0"/>
        <w:autoSpaceDN w:val="0"/>
        <w:adjustRightInd w:val="0"/>
        <w:rPr>
          <w:rFonts w:eastAsia="Times New Roman"/>
          <w:sz w:val="12"/>
          <w:szCs w:val="12"/>
        </w:rPr>
      </w:pPr>
      <w:r w:rsidRPr="007C3195">
        <w:rPr>
          <w:rFonts w:eastAsia="Times New Roman"/>
          <w:sz w:val="12"/>
          <w:szCs w:val="12"/>
        </w:rPr>
        <w:t>3. Liver enlarged, irregular and firm.</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4. Portosysternic congestion :</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694"/>
          <w:tab w:val="left" w:pos="843"/>
          <w:tab w:val="right" w:pos="3525"/>
        </w:tabs>
        <w:autoSpaceDE w:val="0"/>
        <w:autoSpaceDN w:val="0"/>
        <w:adjustRightInd w:val="0"/>
        <w:ind w:left="694"/>
        <w:rPr>
          <w:rFonts w:eastAsia="Times New Roman"/>
          <w:sz w:val="12"/>
          <w:szCs w:val="12"/>
        </w:rPr>
      </w:pPr>
      <w:r w:rsidRPr="007C3195">
        <w:rPr>
          <w:rFonts w:eastAsia="Times New Roman"/>
          <w:sz w:val="12"/>
          <w:szCs w:val="12"/>
        </w:rPr>
        <w:tab/>
      </w:r>
      <w:r w:rsidRPr="007C3195">
        <w:rPr>
          <w:rFonts w:eastAsia="Times New Roman"/>
          <w:sz w:val="14"/>
          <w:szCs w:val="14"/>
        </w:rPr>
        <w:t xml:space="preserve">(i) </w:t>
      </w:r>
      <w:r w:rsidRPr="007C3195">
        <w:rPr>
          <w:rFonts w:eastAsia="Times New Roman"/>
          <w:sz w:val="12"/>
          <w:szCs w:val="12"/>
        </w:rPr>
        <w:t>Haematemesis</w:t>
      </w:r>
    </w:p>
    <w:p w:rsidR="000F78A0" w:rsidRPr="007C3195" w:rsidRDefault="000F78A0" w:rsidP="007C3195">
      <w:pPr>
        <w:tabs>
          <w:tab w:val="left" w:pos="694"/>
          <w:tab w:val="left" w:pos="843"/>
          <w:tab w:val="right" w:pos="3525"/>
        </w:tabs>
        <w:autoSpaceDE w:val="0"/>
        <w:autoSpaceDN w:val="0"/>
        <w:adjustRightInd w:val="0"/>
        <w:ind w:left="694"/>
        <w:rPr>
          <w:rFonts w:eastAsia="Times New Roman"/>
          <w:sz w:val="12"/>
          <w:szCs w:val="12"/>
        </w:rPr>
      </w:pPr>
      <w:r w:rsidRPr="007C3195">
        <w:rPr>
          <w:rFonts w:eastAsia="Times New Roman"/>
          <w:sz w:val="14"/>
          <w:szCs w:val="14"/>
        </w:rPr>
        <w:t xml:space="preserve">(ii) </w:t>
      </w:r>
      <w:r w:rsidRPr="007C3195">
        <w:rPr>
          <w:rFonts w:eastAsia="Times New Roman"/>
          <w:sz w:val="12"/>
          <w:szCs w:val="12"/>
        </w:rPr>
        <w:t>Haemorrhoids</w:t>
      </w:r>
    </w:p>
    <w:p w:rsidR="000F78A0" w:rsidRPr="007C3195" w:rsidRDefault="000F78A0" w:rsidP="007C3195">
      <w:pPr>
        <w:tabs>
          <w:tab w:val="left" w:pos="694"/>
          <w:tab w:val="left" w:pos="843"/>
          <w:tab w:val="right" w:pos="3525"/>
        </w:tabs>
        <w:autoSpaceDE w:val="0"/>
        <w:autoSpaceDN w:val="0"/>
        <w:adjustRightInd w:val="0"/>
        <w:ind w:left="694"/>
        <w:rPr>
          <w:rFonts w:eastAsia="Times New Roman"/>
          <w:sz w:val="12"/>
          <w:szCs w:val="12"/>
        </w:rPr>
      </w:pPr>
      <w:r w:rsidRPr="007C3195">
        <w:rPr>
          <w:rFonts w:eastAsia="Times New Roman"/>
          <w:sz w:val="12"/>
          <w:szCs w:val="12"/>
        </w:rPr>
        <w:t>(iii) Large veins on abdominal wall</w:t>
      </w:r>
    </w:p>
    <w:p w:rsidR="000F78A0" w:rsidRPr="007C3195" w:rsidRDefault="000F78A0" w:rsidP="007C3195">
      <w:pPr>
        <w:tabs>
          <w:tab w:val="left" w:pos="287"/>
        </w:tabs>
        <w:autoSpaceDE w:val="0"/>
        <w:autoSpaceDN w:val="0"/>
        <w:adjustRightInd w:val="0"/>
        <w:ind w:left="287"/>
        <w:rPr>
          <w:rFonts w:eastAsia="Times New Roman"/>
          <w:sz w:val="12"/>
          <w:szCs w:val="12"/>
        </w:rPr>
      </w:pPr>
      <w:r w:rsidRPr="007C3195">
        <w:rPr>
          <w:rFonts w:eastAsia="Times New Roman"/>
          <w:sz w:val="12"/>
          <w:szCs w:val="12"/>
        </w:rPr>
        <w:t>5. Polyneuritis.</w:t>
      </w:r>
    </w:p>
    <w:p w:rsidR="000F78A0" w:rsidRPr="007C3195" w:rsidRDefault="000F78A0" w:rsidP="007C3195">
      <w:pPr>
        <w:tabs>
          <w:tab w:val="left" w:pos="287"/>
        </w:tabs>
        <w:autoSpaceDE w:val="0"/>
        <w:autoSpaceDN w:val="0"/>
        <w:adjustRightInd w:val="0"/>
        <w:ind w:left="287"/>
        <w:rPr>
          <w:rFonts w:eastAsia="Times New Roman"/>
          <w:sz w:val="12"/>
          <w:szCs w:val="12"/>
        </w:rPr>
      </w:pPr>
      <w:r w:rsidRPr="007C3195">
        <w:rPr>
          <w:rFonts w:eastAsia="Times New Roman"/>
          <w:sz w:val="12"/>
          <w:szCs w:val="12"/>
        </w:rPr>
        <w:t>6. Rough skin.</w:t>
      </w:r>
    </w:p>
    <w:p w:rsidR="000F78A0" w:rsidRPr="007C3195" w:rsidRDefault="000F78A0" w:rsidP="007C3195">
      <w:pPr>
        <w:tabs>
          <w:tab w:val="left" w:pos="287"/>
        </w:tabs>
        <w:autoSpaceDE w:val="0"/>
        <w:autoSpaceDN w:val="0"/>
        <w:adjustRightInd w:val="0"/>
        <w:ind w:left="287"/>
        <w:rPr>
          <w:rFonts w:eastAsia="Times New Roman"/>
          <w:sz w:val="12"/>
          <w:szCs w:val="12"/>
        </w:rPr>
      </w:pPr>
      <w:r w:rsidRPr="007C3195">
        <w:rPr>
          <w:rFonts w:eastAsia="Times New Roman"/>
          <w:sz w:val="12"/>
          <w:szCs w:val="12"/>
        </w:rPr>
        <w:t>7. Smooth tongue.</w:t>
      </w:r>
    </w:p>
    <w:p w:rsidR="000F78A0" w:rsidRPr="007C3195" w:rsidRDefault="000F78A0" w:rsidP="007C3195">
      <w:pPr>
        <w:tabs>
          <w:tab w:val="left" w:pos="307"/>
        </w:tabs>
        <w:autoSpaceDE w:val="0"/>
        <w:autoSpaceDN w:val="0"/>
        <w:adjustRightInd w:val="0"/>
        <w:ind w:firstLine="307"/>
        <w:rPr>
          <w:rFonts w:eastAsia="Times New Roman"/>
          <w:sz w:val="12"/>
          <w:szCs w:val="12"/>
        </w:rPr>
      </w:pPr>
      <w:r w:rsidRPr="007C3195">
        <w:rPr>
          <w:rFonts w:eastAsia="Times New Roman"/>
          <w:sz w:val="12"/>
          <w:szCs w:val="12"/>
        </w:rPr>
        <w:t>8. Anaemia, usually microcytic hypochromic, rarely microcytic normochromic</w:t>
      </w:r>
    </w:p>
    <w:p w:rsidR="000F78A0" w:rsidRPr="007C3195" w:rsidRDefault="000F78A0" w:rsidP="007C3195">
      <w:pPr>
        <w:tabs>
          <w:tab w:val="left" w:pos="287"/>
        </w:tabs>
        <w:autoSpaceDE w:val="0"/>
        <w:autoSpaceDN w:val="0"/>
        <w:adjustRightInd w:val="0"/>
        <w:ind w:left="287"/>
        <w:rPr>
          <w:rFonts w:eastAsia="Times New Roman"/>
          <w:sz w:val="12"/>
          <w:szCs w:val="12"/>
        </w:rPr>
      </w:pPr>
      <w:r w:rsidRPr="007C3195">
        <w:rPr>
          <w:rFonts w:eastAsia="Times New Roman"/>
          <w:sz w:val="12"/>
          <w:szCs w:val="12"/>
        </w:rPr>
        <w:t>9. Epistaxis.</w:t>
      </w:r>
    </w:p>
    <w:p w:rsidR="000F78A0" w:rsidRPr="007C3195" w:rsidRDefault="000F78A0" w:rsidP="007C3195">
      <w:pPr>
        <w:tabs>
          <w:tab w:val="left" w:pos="287"/>
        </w:tabs>
        <w:autoSpaceDE w:val="0"/>
        <w:autoSpaceDN w:val="0"/>
        <w:adjustRightInd w:val="0"/>
        <w:ind w:left="287"/>
        <w:rPr>
          <w:rFonts w:eastAsia="Times New Roman"/>
          <w:sz w:val="12"/>
          <w:szCs w:val="12"/>
        </w:rPr>
      </w:pPr>
      <w:r w:rsidRPr="007C3195">
        <w:rPr>
          <w:rFonts w:eastAsia="Times New Roman"/>
          <w:sz w:val="12"/>
          <w:szCs w:val="12"/>
        </w:rPr>
        <w:lastRenderedPageBreak/>
        <w:t>10. Dyspnoea.</w:t>
      </w:r>
    </w:p>
    <w:p w:rsidR="000F78A0" w:rsidRPr="007C3195" w:rsidRDefault="000F78A0" w:rsidP="007C3195">
      <w:pPr>
        <w:tabs>
          <w:tab w:val="left" w:pos="287"/>
        </w:tabs>
        <w:autoSpaceDE w:val="0"/>
        <w:autoSpaceDN w:val="0"/>
        <w:adjustRightInd w:val="0"/>
        <w:ind w:left="287"/>
        <w:rPr>
          <w:rFonts w:eastAsia="Times New Roman"/>
          <w:sz w:val="12"/>
          <w:szCs w:val="12"/>
        </w:rPr>
      </w:pPr>
      <w:r w:rsidRPr="007C3195">
        <w:rPr>
          <w:rFonts w:eastAsia="Times New Roman"/>
          <w:sz w:val="12"/>
          <w:szCs w:val="12"/>
        </w:rPr>
        <w:t>11. Oedema,</w:t>
      </w:r>
    </w:p>
    <w:p w:rsidR="000F78A0" w:rsidRPr="007C3195" w:rsidRDefault="000F78A0" w:rsidP="007C3195">
      <w:pPr>
        <w:tabs>
          <w:tab w:val="left" w:pos="287"/>
        </w:tabs>
        <w:autoSpaceDE w:val="0"/>
        <w:autoSpaceDN w:val="0"/>
        <w:adjustRightInd w:val="0"/>
        <w:ind w:left="287"/>
        <w:rPr>
          <w:rFonts w:eastAsia="Times New Roman"/>
          <w:sz w:val="12"/>
          <w:szCs w:val="12"/>
        </w:rPr>
      </w:pPr>
      <w:r w:rsidRPr="007C3195">
        <w:rPr>
          <w:rFonts w:eastAsia="Times New Roman"/>
          <w:sz w:val="12"/>
          <w:szCs w:val="12"/>
        </w:rPr>
        <w:t>12. Ascites.</w:t>
      </w:r>
    </w:p>
    <w:p w:rsidR="000F78A0" w:rsidRPr="007C3195" w:rsidRDefault="000F78A0" w:rsidP="007C3195">
      <w:pPr>
        <w:tabs>
          <w:tab w:val="left" w:pos="307"/>
        </w:tabs>
        <w:autoSpaceDE w:val="0"/>
        <w:autoSpaceDN w:val="0"/>
        <w:adjustRightInd w:val="0"/>
        <w:ind w:firstLine="307"/>
        <w:rPr>
          <w:rFonts w:eastAsia="Times New Roman"/>
          <w:sz w:val="12"/>
          <w:szCs w:val="12"/>
        </w:rPr>
      </w:pPr>
      <w:r w:rsidRPr="007C3195">
        <w:rPr>
          <w:rFonts w:eastAsia="Times New Roman"/>
          <w:sz w:val="12"/>
          <w:szCs w:val="12"/>
        </w:rPr>
        <w:t>13. Vascular spiders, composed of arterioles which pulsate with radiating legs</w:t>
      </w: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sz w:val="12"/>
          <w:szCs w:val="12"/>
        </w:rPr>
        <w:t>14. Palms, especially the thenar and hypothenar eminences, and tips of fingers red and hot (liver palms).</w:t>
      </w:r>
    </w:p>
    <w:p w:rsidR="000F78A0" w:rsidRPr="007C3195" w:rsidRDefault="000F78A0" w:rsidP="007C3195">
      <w:pPr>
        <w:tabs>
          <w:tab w:val="left" w:pos="302"/>
        </w:tabs>
        <w:autoSpaceDE w:val="0"/>
        <w:autoSpaceDN w:val="0"/>
        <w:adjustRightInd w:val="0"/>
        <w:rPr>
          <w:rFonts w:eastAsia="Times New Roman"/>
          <w:sz w:val="12"/>
          <w:szCs w:val="12"/>
        </w:rPr>
      </w:pPr>
    </w:p>
    <w:p w:rsidR="000F78A0" w:rsidRPr="007C3195" w:rsidRDefault="000F78A0" w:rsidP="007C3195">
      <w:pPr>
        <w:tabs>
          <w:tab w:val="right" w:pos="1546"/>
        </w:tabs>
        <w:autoSpaceDE w:val="0"/>
        <w:autoSpaceDN w:val="0"/>
        <w:adjustRightInd w:val="0"/>
        <w:rPr>
          <w:rFonts w:eastAsia="Times New Roman"/>
          <w:sz w:val="32"/>
          <w:szCs w:val="32"/>
        </w:rPr>
      </w:pPr>
      <w:r w:rsidRPr="007C3195">
        <w:rPr>
          <w:rFonts w:eastAsia="Times New Roman"/>
          <w:sz w:val="32"/>
          <w:szCs w:val="32"/>
        </w:rPr>
        <w:t>Complications</w:t>
      </w:r>
    </w:p>
    <w:p w:rsidR="000F78A0" w:rsidRPr="007C3195" w:rsidRDefault="000F78A0" w:rsidP="007C3195">
      <w:pPr>
        <w:tabs>
          <w:tab w:val="right" w:pos="1546"/>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i/>
          <w:iCs/>
          <w:sz w:val="12"/>
          <w:szCs w:val="12"/>
        </w:rPr>
        <w:t xml:space="preserve">1. Portal hypertension : It </w:t>
      </w:r>
      <w:r w:rsidRPr="007C3195">
        <w:rPr>
          <w:rFonts w:eastAsia="Times New Roman"/>
          <w:sz w:val="12"/>
          <w:szCs w:val="12"/>
        </w:rPr>
        <w:t xml:space="preserve">results from obstruction to the flow of blood through liver by fibrosis and distortion of lobular architecture. </w:t>
      </w:r>
      <w:r w:rsidRPr="007C3195">
        <w:rPr>
          <w:rFonts w:eastAsia="Times New Roman"/>
          <w:i/>
          <w:iCs/>
          <w:sz w:val="12"/>
          <w:szCs w:val="12"/>
        </w:rPr>
        <w:t xml:space="preserve">Thrombosis of the portalvein </w:t>
      </w:r>
      <w:r w:rsidRPr="007C3195">
        <w:rPr>
          <w:rFonts w:eastAsia="Times New Roman"/>
          <w:sz w:val="12"/>
          <w:szCs w:val="12"/>
        </w:rPr>
        <w:t>occasionally occurs and intensifies the portal obstruction. The result of portal hypertension is chronic venous congestion of the gastrointestinal tract and spleen.</w:t>
      </w:r>
    </w:p>
    <w:p w:rsidR="000F78A0" w:rsidRPr="007C3195" w:rsidRDefault="000F78A0" w:rsidP="007C3195">
      <w:pPr>
        <w:tabs>
          <w:tab w:val="left" w:pos="302"/>
        </w:tabs>
        <w:autoSpaceDE w:val="0"/>
        <w:autoSpaceDN w:val="0"/>
        <w:adjustRightInd w:val="0"/>
        <w:rPr>
          <w:rFonts w:eastAsia="Times New Roman"/>
          <w:sz w:val="12"/>
          <w:szCs w:val="12"/>
        </w:rPr>
      </w:pPr>
    </w:p>
    <w:p w:rsidR="000F78A0" w:rsidRPr="007C3195" w:rsidRDefault="000F78A0" w:rsidP="007C3195">
      <w:pPr>
        <w:tabs>
          <w:tab w:val="left" w:pos="292"/>
          <w:tab w:val="left" w:pos="2605"/>
          <w:tab w:val="right" w:pos="4046"/>
        </w:tabs>
        <w:autoSpaceDE w:val="0"/>
        <w:autoSpaceDN w:val="0"/>
        <w:adjustRightInd w:val="0"/>
        <w:ind w:left="292"/>
        <w:rPr>
          <w:rFonts w:eastAsia="Times New Roman"/>
          <w:sz w:val="12"/>
          <w:szCs w:val="12"/>
        </w:rPr>
      </w:pPr>
      <w:r w:rsidRPr="007C3195">
        <w:rPr>
          <w:rFonts w:eastAsia="Times New Roman"/>
          <w:i/>
          <w:iCs/>
          <w:sz w:val="12"/>
          <w:szCs w:val="12"/>
        </w:rPr>
        <w:t xml:space="preserve">2. Hepatic failure. </w:t>
      </w:r>
      <w:r w:rsidRPr="007C3195">
        <w:rPr>
          <w:rFonts w:eastAsia="Times New Roman"/>
          <w:sz w:val="12"/>
          <w:szCs w:val="12"/>
        </w:rPr>
        <w:t>The continuous necrosis of liver cells leads to hepatic failure. Portal hypertension may aggravate the nervous manifestation of hepatic failure by causing blood from the intestines to by</w:t>
      </w:r>
      <w:r w:rsidRPr="007C3195">
        <w:rPr>
          <w:rFonts w:eastAsia="Times New Roman"/>
          <w:sz w:val="12"/>
          <w:szCs w:val="12"/>
        </w:rPr>
        <w:noBreakHyphen/>
        <w:t>pass the liver when the toxic products escape detoxication.</w:t>
      </w:r>
    </w:p>
    <w:p w:rsidR="000F78A0" w:rsidRPr="007C3195" w:rsidRDefault="000F78A0" w:rsidP="007C3195">
      <w:pPr>
        <w:tabs>
          <w:tab w:val="right" w:pos="4105"/>
        </w:tabs>
        <w:autoSpaceDE w:val="0"/>
        <w:autoSpaceDN w:val="0"/>
        <w:adjustRightInd w:val="0"/>
        <w:rPr>
          <w:rFonts w:eastAsia="Times New Roman"/>
          <w:sz w:val="12"/>
          <w:szCs w:val="12"/>
        </w:rPr>
      </w:pP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sz w:val="12"/>
          <w:szCs w:val="12"/>
        </w:rPr>
        <w:t>3. Ascites : This results from a combin</w:t>
      </w:r>
      <w:r w:rsidRPr="007C3195">
        <w:rPr>
          <w:rFonts w:eastAsia="Times New Roman"/>
          <w:sz w:val="12"/>
          <w:szCs w:val="12"/>
        </w:rPr>
        <w:softHyphen/>
        <w:t>ation of chronic liver failure and portal hyper</w:t>
      </w:r>
      <w:r w:rsidRPr="007C3195">
        <w:rPr>
          <w:rFonts w:eastAsia="Times New Roman"/>
          <w:sz w:val="12"/>
          <w:szCs w:val="12"/>
        </w:rPr>
        <w:softHyphen/>
        <w:t>tension. The low plasma albumin found in advanced Portal cirrhosis facilitates the deve</w:t>
      </w:r>
      <w:r w:rsidRPr="007C3195">
        <w:rPr>
          <w:rFonts w:eastAsia="Times New Roman"/>
          <w:sz w:val="12"/>
          <w:szCs w:val="12"/>
        </w:rPr>
        <w:softHyphen/>
        <w:t>lopment of ascites by its effect on colloidal osmotic pressure.</w:t>
      </w:r>
    </w:p>
    <w:p w:rsidR="000F78A0" w:rsidRPr="007C3195" w:rsidRDefault="000F78A0" w:rsidP="007C3195">
      <w:pPr>
        <w:tabs>
          <w:tab w:val="left" w:pos="302"/>
        </w:tabs>
        <w:autoSpaceDE w:val="0"/>
        <w:autoSpaceDN w:val="0"/>
        <w:adjustRightInd w:val="0"/>
        <w:rPr>
          <w:rFonts w:eastAsia="Times New Roman"/>
          <w:sz w:val="12"/>
          <w:szCs w:val="12"/>
        </w:rPr>
      </w:pP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i/>
          <w:iCs/>
          <w:sz w:val="12"/>
          <w:szCs w:val="12"/>
        </w:rPr>
        <w:t xml:space="preserve">4. Bacterial infections : The </w:t>
      </w:r>
      <w:r w:rsidRPr="007C3195">
        <w:rPr>
          <w:rFonts w:eastAsia="Times New Roman"/>
          <w:sz w:val="12"/>
          <w:szCs w:val="12"/>
        </w:rPr>
        <w:t>commonest infections are bronchopneumonia, E. coli septicaemia and peritonitis.</w:t>
      </w:r>
    </w:p>
    <w:p w:rsidR="000F78A0" w:rsidRPr="007C3195" w:rsidRDefault="000F78A0" w:rsidP="007C3195">
      <w:pPr>
        <w:tabs>
          <w:tab w:val="left" w:pos="302"/>
        </w:tabs>
        <w:autoSpaceDE w:val="0"/>
        <w:autoSpaceDN w:val="0"/>
        <w:adjustRightInd w:val="0"/>
        <w:rPr>
          <w:rFonts w:eastAsia="Times New Roman"/>
          <w:sz w:val="12"/>
          <w:szCs w:val="12"/>
        </w:rPr>
      </w:pPr>
    </w:p>
    <w:p w:rsidR="000F78A0" w:rsidRPr="007C3195" w:rsidRDefault="000F78A0" w:rsidP="007C3195">
      <w:pPr>
        <w:tabs>
          <w:tab w:val="left" w:pos="302"/>
        </w:tabs>
        <w:autoSpaceDE w:val="0"/>
        <w:autoSpaceDN w:val="0"/>
        <w:adjustRightInd w:val="0"/>
        <w:ind w:firstLine="302"/>
        <w:rPr>
          <w:rFonts w:eastAsia="Times New Roman"/>
          <w:sz w:val="12"/>
          <w:szCs w:val="12"/>
        </w:rPr>
      </w:pPr>
      <w:r w:rsidRPr="007C3195">
        <w:rPr>
          <w:rFonts w:eastAsia="Times New Roman"/>
          <w:i/>
          <w:iCs/>
          <w:sz w:val="12"/>
          <w:szCs w:val="12"/>
        </w:rPr>
        <w:t xml:space="preserve">5. Carcinoma of liver : it </w:t>
      </w:r>
      <w:r w:rsidRPr="007C3195">
        <w:rPr>
          <w:rFonts w:eastAsia="Times New Roman"/>
          <w:sz w:val="12"/>
          <w:szCs w:val="12"/>
        </w:rPr>
        <w:t>is of liver cell type but occasionally cholangiocarcinorna occurs.</w:t>
      </w:r>
    </w:p>
    <w:p w:rsidR="000F78A0" w:rsidRPr="007C3195" w:rsidRDefault="000F78A0" w:rsidP="007C3195">
      <w:pPr>
        <w:tabs>
          <w:tab w:val="left" w:pos="302"/>
        </w:tabs>
        <w:autoSpaceDE w:val="0"/>
        <w:autoSpaceDN w:val="0"/>
        <w:adjustRightInd w:val="0"/>
        <w:rPr>
          <w:rFonts w:eastAsia="Times New Roman"/>
          <w:sz w:val="12"/>
          <w:szCs w:val="12"/>
        </w:rPr>
      </w:pPr>
    </w:p>
    <w:p w:rsidR="000F78A0" w:rsidRPr="007C3195" w:rsidRDefault="000F78A0" w:rsidP="007C3195">
      <w:pPr>
        <w:tabs>
          <w:tab w:val="left" w:pos="50"/>
          <w:tab w:val="right" w:pos="2819"/>
        </w:tabs>
        <w:autoSpaceDE w:val="0"/>
        <w:autoSpaceDN w:val="0"/>
        <w:adjustRightInd w:val="0"/>
        <w:ind w:left="50"/>
        <w:rPr>
          <w:rFonts w:eastAsia="Times New Roman"/>
          <w:sz w:val="32"/>
          <w:szCs w:val="32"/>
        </w:rPr>
      </w:pPr>
      <w:r w:rsidRPr="007C3195">
        <w:rPr>
          <w:rFonts w:eastAsia="Times New Roman"/>
          <w:sz w:val="32"/>
          <w:szCs w:val="32"/>
        </w:rPr>
        <w:t>Treatment</w:t>
      </w:r>
    </w:p>
    <w:p w:rsidR="000F78A0" w:rsidRPr="007C3195" w:rsidRDefault="000F78A0" w:rsidP="007C3195">
      <w:pPr>
        <w:tabs>
          <w:tab w:val="left" w:pos="50"/>
          <w:tab w:val="right" w:pos="2819"/>
        </w:tabs>
        <w:autoSpaceDE w:val="0"/>
        <w:autoSpaceDN w:val="0"/>
        <w:adjustRightInd w:val="0"/>
        <w:ind w:left="50"/>
        <w:rPr>
          <w:rFonts w:eastAsia="Times New Roman"/>
          <w:sz w:val="12"/>
          <w:szCs w:val="12"/>
        </w:rPr>
      </w:pPr>
    </w:p>
    <w:p w:rsidR="000F78A0" w:rsidRPr="007C3195" w:rsidRDefault="000F78A0" w:rsidP="007C3195">
      <w:pPr>
        <w:numPr>
          <w:ilvl w:val="0"/>
          <w:numId w:val="222"/>
        </w:numPr>
        <w:tabs>
          <w:tab w:val="left" w:pos="50"/>
          <w:tab w:val="right" w:pos="2819"/>
        </w:tabs>
        <w:autoSpaceDE w:val="0"/>
        <w:autoSpaceDN w:val="0"/>
        <w:adjustRightInd w:val="0"/>
        <w:ind w:left="50"/>
        <w:contextualSpacing/>
        <w:rPr>
          <w:rFonts w:eastAsia="Times New Roman"/>
          <w:sz w:val="12"/>
          <w:szCs w:val="12"/>
        </w:rPr>
      </w:pPr>
      <w:r w:rsidRPr="007C3195">
        <w:rPr>
          <w:rFonts w:eastAsia="Times New Roman"/>
          <w:sz w:val="12"/>
          <w:szCs w:val="12"/>
        </w:rPr>
        <w:t xml:space="preserve">1. Bed rest. Not necessary in an average case. Indicated in :- </w:t>
      </w:r>
    </w:p>
    <w:p w:rsidR="000F78A0" w:rsidRPr="007C3195" w:rsidRDefault="000F78A0" w:rsidP="007C3195">
      <w:pPr>
        <w:numPr>
          <w:ilvl w:val="0"/>
          <w:numId w:val="223"/>
        </w:numPr>
        <w:tabs>
          <w:tab w:val="left" w:pos="50"/>
          <w:tab w:val="left" w:pos="392"/>
          <w:tab w:val="right" w:pos="2686"/>
        </w:tabs>
        <w:autoSpaceDE w:val="0"/>
        <w:autoSpaceDN w:val="0"/>
        <w:adjustRightInd w:val="0"/>
        <w:ind w:left="392"/>
        <w:contextualSpacing/>
        <w:rPr>
          <w:rFonts w:eastAsia="Times New Roman"/>
          <w:sz w:val="12"/>
          <w:szCs w:val="12"/>
        </w:rPr>
      </w:pPr>
      <w:r w:rsidRPr="007C3195">
        <w:rPr>
          <w:rFonts w:eastAsia="Times New Roman"/>
          <w:sz w:val="12"/>
          <w:szCs w:val="12"/>
        </w:rPr>
        <w:t>(i) Gross hepatic insufficiency</w:t>
      </w:r>
    </w:p>
    <w:p w:rsidR="000F78A0" w:rsidRPr="007C3195" w:rsidRDefault="000F78A0" w:rsidP="007C3195">
      <w:pPr>
        <w:numPr>
          <w:ilvl w:val="0"/>
          <w:numId w:val="223"/>
        </w:numPr>
        <w:tabs>
          <w:tab w:val="left" w:pos="50"/>
          <w:tab w:val="left" w:pos="392"/>
          <w:tab w:val="right" w:pos="1425"/>
          <w:tab w:val="right" w:pos="2686"/>
        </w:tabs>
        <w:autoSpaceDE w:val="0"/>
        <w:autoSpaceDN w:val="0"/>
        <w:adjustRightInd w:val="0"/>
        <w:ind w:left="50"/>
        <w:contextualSpacing/>
        <w:rPr>
          <w:rFonts w:eastAsia="Times New Roman"/>
          <w:sz w:val="12"/>
          <w:szCs w:val="12"/>
        </w:rPr>
      </w:pPr>
      <w:r w:rsidRPr="007C3195">
        <w:rPr>
          <w:rFonts w:eastAsia="Times New Roman"/>
          <w:sz w:val="12"/>
          <w:szCs w:val="12"/>
        </w:rPr>
        <w:t>(ii) Massive ascites</w:t>
      </w:r>
    </w:p>
    <w:p w:rsidR="000F78A0" w:rsidRPr="007C3195" w:rsidRDefault="000F78A0" w:rsidP="007C3195">
      <w:pPr>
        <w:numPr>
          <w:ilvl w:val="0"/>
          <w:numId w:val="223"/>
        </w:numPr>
        <w:tabs>
          <w:tab w:val="left" w:pos="50"/>
          <w:tab w:val="right" w:pos="2374"/>
        </w:tabs>
        <w:autoSpaceDE w:val="0"/>
        <w:autoSpaceDN w:val="0"/>
        <w:adjustRightInd w:val="0"/>
        <w:contextualSpacing/>
        <w:rPr>
          <w:rFonts w:eastAsia="Times New Roman"/>
          <w:sz w:val="12"/>
          <w:szCs w:val="12"/>
        </w:rPr>
      </w:pPr>
      <w:r w:rsidRPr="007C3195">
        <w:rPr>
          <w:rFonts w:eastAsia="Times New Roman"/>
          <w:sz w:val="12"/>
          <w:szCs w:val="12"/>
        </w:rPr>
        <w:t>Following haematemesis</w:t>
      </w:r>
    </w:p>
    <w:p w:rsidR="000F78A0" w:rsidRPr="007C3195" w:rsidRDefault="000F78A0" w:rsidP="007C3195">
      <w:pPr>
        <w:tabs>
          <w:tab w:val="left" w:pos="50"/>
          <w:tab w:val="right" w:pos="2374"/>
        </w:tabs>
        <w:autoSpaceDE w:val="0"/>
        <w:autoSpaceDN w:val="0"/>
        <w:adjustRightInd w:val="0"/>
        <w:rPr>
          <w:rFonts w:eastAsia="Times New Roman"/>
          <w:sz w:val="12"/>
          <w:szCs w:val="12"/>
        </w:rPr>
      </w:pPr>
    </w:p>
    <w:p w:rsidR="000F78A0" w:rsidRPr="007C3195" w:rsidRDefault="000F78A0" w:rsidP="007C3195">
      <w:pPr>
        <w:numPr>
          <w:ilvl w:val="0"/>
          <w:numId w:val="222"/>
        </w:numPr>
        <w:tabs>
          <w:tab w:val="left" w:pos="50"/>
          <w:tab w:val="right" w:pos="3073"/>
        </w:tabs>
        <w:autoSpaceDE w:val="0"/>
        <w:autoSpaceDN w:val="0"/>
        <w:adjustRightInd w:val="0"/>
        <w:ind w:left="50"/>
        <w:contextualSpacing/>
        <w:rPr>
          <w:rFonts w:eastAsia="Times New Roman"/>
          <w:sz w:val="12"/>
          <w:szCs w:val="12"/>
        </w:rPr>
      </w:pPr>
      <w:r w:rsidRPr="007C3195">
        <w:rPr>
          <w:rFonts w:eastAsia="Times New Roman"/>
          <w:sz w:val="12"/>
          <w:szCs w:val="12"/>
        </w:rPr>
        <w:t>2. Diet. A high caloric diet (about 3,000 cals per day) which is rich in protein (120 G) with approximately 400 G carbohydrate should be given. Alcohol should be forbidden.</w:t>
      </w:r>
    </w:p>
    <w:p w:rsidR="000F78A0" w:rsidRPr="007C3195" w:rsidRDefault="000F78A0" w:rsidP="007C3195">
      <w:pPr>
        <w:tabs>
          <w:tab w:val="left" w:pos="50"/>
          <w:tab w:val="right" w:pos="3073"/>
        </w:tabs>
        <w:autoSpaceDE w:val="0"/>
        <w:autoSpaceDN w:val="0"/>
        <w:adjustRightInd w:val="0"/>
        <w:rPr>
          <w:rFonts w:eastAsia="Times New Roman"/>
          <w:sz w:val="12"/>
          <w:szCs w:val="12"/>
        </w:rPr>
      </w:pPr>
    </w:p>
    <w:p w:rsidR="000F78A0" w:rsidRPr="007C3195" w:rsidRDefault="000F78A0" w:rsidP="007C3195">
      <w:pPr>
        <w:numPr>
          <w:ilvl w:val="0"/>
          <w:numId w:val="222"/>
        </w:numPr>
        <w:tabs>
          <w:tab w:val="left" w:pos="235"/>
          <w:tab w:val="left" w:pos="351"/>
        </w:tabs>
        <w:autoSpaceDE w:val="0"/>
        <w:autoSpaceDN w:val="0"/>
        <w:adjustRightInd w:val="0"/>
        <w:contextualSpacing/>
        <w:rPr>
          <w:rFonts w:eastAsia="Times New Roman"/>
          <w:sz w:val="12"/>
          <w:szCs w:val="12"/>
        </w:rPr>
      </w:pPr>
      <w:r w:rsidRPr="007C3195">
        <w:rPr>
          <w:rFonts w:eastAsia="Times New Roman"/>
          <w:sz w:val="12"/>
          <w:szCs w:val="12"/>
        </w:rPr>
        <w:t>Lipotropic drugs : Cyanocobalamin 500 mcg. intramuscularly on alternate days. Methionine and choline may be given orally.</w:t>
      </w:r>
    </w:p>
    <w:p w:rsidR="000F78A0" w:rsidRPr="007C3195" w:rsidRDefault="000F78A0" w:rsidP="007C3195">
      <w:pPr>
        <w:tabs>
          <w:tab w:val="left" w:pos="235"/>
          <w:tab w:val="left" w:pos="351"/>
        </w:tabs>
        <w:autoSpaceDE w:val="0"/>
        <w:autoSpaceDN w:val="0"/>
        <w:adjustRightInd w:val="0"/>
        <w:rPr>
          <w:rFonts w:eastAsia="Times New Roman"/>
          <w:sz w:val="12"/>
          <w:szCs w:val="12"/>
        </w:rPr>
      </w:pPr>
    </w:p>
    <w:p w:rsidR="000F78A0" w:rsidRPr="007C3195" w:rsidRDefault="000F78A0" w:rsidP="007C3195">
      <w:pPr>
        <w:numPr>
          <w:ilvl w:val="0"/>
          <w:numId w:val="222"/>
        </w:numPr>
        <w:tabs>
          <w:tab w:val="left" w:pos="50"/>
          <w:tab w:val="left" w:pos="136"/>
        </w:tabs>
        <w:autoSpaceDE w:val="0"/>
        <w:autoSpaceDN w:val="0"/>
        <w:adjustRightInd w:val="0"/>
        <w:contextualSpacing/>
        <w:rPr>
          <w:rFonts w:eastAsia="Times New Roman"/>
          <w:sz w:val="12"/>
          <w:szCs w:val="12"/>
        </w:rPr>
      </w:pPr>
      <w:r w:rsidRPr="007C3195">
        <w:rPr>
          <w:rFonts w:eastAsia="Times New Roman"/>
          <w:i/>
          <w:iCs/>
          <w:sz w:val="12"/>
          <w:szCs w:val="12"/>
        </w:rPr>
        <w:t xml:space="preserve">Corticosteroids: </w:t>
      </w:r>
      <w:r w:rsidRPr="007C3195">
        <w:rPr>
          <w:rFonts w:eastAsia="Times New Roman"/>
          <w:sz w:val="12"/>
          <w:szCs w:val="12"/>
        </w:rPr>
        <w:t>Indicated in posthepatic ci</w:t>
      </w:r>
      <w:r w:rsidRPr="007C3195">
        <w:rPr>
          <w:rFonts w:eastAsia="Times New Roman"/>
          <w:sz w:val="12"/>
          <w:szCs w:val="12"/>
        </w:rPr>
        <w:softHyphen/>
        <w:t>rrhosis. Betamethasone (Celestone) may be given orally 1 mg. thrice a day to begin with and gradually reduced to 0.25 mg thrice a day.</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numPr>
          <w:ilvl w:val="0"/>
          <w:numId w:val="222"/>
        </w:numPr>
        <w:tabs>
          <w:tab w:val="left" w:pos="50"/>
          <w:tab w:val="left" w:pos="155"/>
          <w:tab w:val="right" w:pos="3831"/>
        </w:tabs>
        <w:autoSpaceDE w:val="0"/>
        <w:autoSpaceDN w:val="0"/>
        <w:adjustRightInd w:val="0"/>
        <w:ind w:left="178"/>
        <w:contextualSpacing/>
        <w:rPr>
          <w:rFonts w:eastAsia="Times New Roman"/>
          <w:sz w:val="12"/>
          <w:szCs w:val="12"/>
        </w:rPr>
      </w:pPr>
      <w:r w:rsidRPr="007C3195">
        <w:rPr>
          <w:rFonts w:eastAsia="Times New Roman"/>
          <w:sz w:val="12"/>
          <w:szCs w:val="12"/>
        </w:rPr>
        <w:t>5. If ascites and oedema persist, a low salt diet, containing not more than 0.5 mg sodium per day should be given. A diuretic as Mersalyl may,be given 2 ml intramuscularly twice a week. Thiazides should be avoided.</w:t>
      </w:r>
    </w:p>
    <w:p w:rsidR="000F78A0" w:rsidRPr="007C3195" w:rsidRDefault="000F78A0" w:rsidP="007C3195">
      <w:pPr>
        <w:tabs>
          <w:tab w:val="left" w:pos="178"/>
          <w:tab w:val="right" w:pos="3831"/>
        </w:tabs>
        <w:autoSpaceDE w:val="0"/>
        <w:autoSpaceDN w:val="0"/>
        <w:adjustRightInd w:val="0"/>
        <w:rPr>
          <w:rFonts w:eastAsia="Times New Roman"/>
          <w:sz w:val="12"/>
          <w:szCs w:val="12"/>
        </w:rPr>
      </w:pPr>
    </w:p>
    <w:p w:rsidR="000F78A0" w:rsidRPr="007C3195" w:rsidRDefault="000F78A0" w:rsidP="007C3195">
      <w:pPr>
        <w:numPr>
          <w:ilvl w:val="0"/>
          <w:numId w:val="222"/>
        </w:numPr>
        <w:tabs>
          <w:tab w:val="left" w:pos="50"/>
          <w:tab w:val="left" w:pos="138"/>
          <w:tab w:val="left" w:pos="248"/>
        </w:tabs>
        <w:autoSpaceDE w:val="0"/>
        <w:autoSpaceDN w:val="0"/>
        <w:adjustRightInd w:val="0"/>
        <w:ind w:left="50"/>
        <w:contextualSpacing/>
        <w:rPr>
          <w:rFonts w:eastAsia="Times New Roman"/>
          <w:sz w:val="12"/>
          <w:szCs w:val="12"/>
        </w:rPr>
      </w:pPr>
      <w:r w:rsidRPr="007C3195">
        <w:rPr>
          <w:rFonts w:eastAsia="Times New Roman"/>
          <w:sz w:val="12"/>
          <w:szCs w:val="12"/>
        </w:rPr>
        <w:t>6. Blood transfusion, if severe blood loss. An emergency heamatemesis may be controlled with Sengstaken tube.</w:t>
      </w:r>
    </w:p>
    <w:p w:rsidR="000F78A0" w:rsidRPr="007C3195" w:rsidRDefault="000F78A0" w:rsidP="007C3195">
      <w:pPr>
        <w:tabs>
          <w:tab w:val="left" w:pos="50"/>
        </w:tabs>
        <w:autoSpaceDE w:val="0"/>
        <w:autoSpaceDN w:val="0"/>
        <w:adjustRightInd w:val="0"/>
        <w:rPr>
          <w:rFonts w:eastAsia="Times New Roman"/>
          <w:sz w:val="12"/>
          <w:szCs w:val="12"/>
        </w:rPr>
      </w:pPr>
    </w:p>
    <w:p w:rsidR="000F78A0" w:rsidRPr="007C3195" w:rsidRDefault="000F78A0" w:rsidP="007C3195">
      <w:pPr>
        <w:numPr>
          <w:ilvl w:val="0"/>
          <w:numId w:val="222"/>
        </w:numPr>
        <w:tabs>
          <w:tab w:val="left" w:pos="50"/>
        </w:tabs>
        <w:autoSpaceDE w:val="0"/>
        <w:autoSpaceDN w:val="0"/>
        <w:adjustRightInd w:val="0"/>
        <w:contextualSpacing/>
        <w:rPr>
          <w:rFonts w:eastAsia="Times New Roman"/>
          <w:sz w:val="12"/>
          <w:szCs w:val="12"/>
        </w:rPr>
      </w:pPr>
      <w:r w:rsidRPr="007C3195">
        <w:rPr>
          <w:rFonts w:eastAsia="Times New Roman"/>
          <w:i/>
          <w:iCs/>
          <w:sz w:val="12"/>
          <w:szCs w:val="12"/>
        </w:rPr>
        <w:t>Surgical treatment : S</w:t>
      </w:r>
      <w:r w:rsidRPr="007C3195">
        <w:rPr>
          <w:rFonts w:eastAsia="Times New Roman"/>
          <w:sz w:val="12"/>
          <w:szCs w:val="12"/>
        </w:rPr>
        <w:t>plenectomy with portasystemic anastomosis.</w:t>
      </w:r>
    </w:p>
    <w:p w:rsidR="000F78A0" w:rsidRPr="007C3195" w:rsidRDefault="000F78A0" w:rsidP="007C3195">
      <w:pPr>
        <w:tabs>
          <w:tab w:val="left" w:pos="50"/>
        </w:tabs>
        <w:autoSpaceDE w:val="0"/>
        <w:autoSpaceDN w:val="0"/>
        <w:adjustRightInd w:val="0"/>
        <w:rPr>
          <w:rFonts w:eastAsia="Times New Roman"/>
          <w:sz w:val="12"/>
          <w:szCs w:val="12"/>
        </w:rPr>
      </w:pPr>
    </w:p>
    <w:p w:rsidR="000F78A0" w:rsidRPr="007C3195" w:rsidRDefault="000F78A0" w:rsidP="007C3195">
      <w:pPr>
        <w:tabs>
          <w:tab w:val="left" w:pos="488"/>
          <w:tab w:val="right" w:pos="3206"/>
        </w:tabs>
        <w:autoSpaceDE w:val="0"/>
        <w:autoSpaceDN w:val="0"/>
        <w:adjustRightInd w:val="0"/>
        <w:ind w:left="488"/>
        <w:rPr>
          <w:rFonts w:eastAsia="Times New Roman"/>
          <w:b/>
          <w:bCs/>
          <w:sz w:val="32"/>
          <w:szCs w:val="32"/>
        </w:rPr>
      </w:pPr>
      <w:r w:rsidRPr="007C3195">
        <w:rPr>
          <w:rFonts w:eastAsia="Times New Roman"/>
          <w:b/>
          <w:bCs/>
          <w:sz w:val="32"/>
          <w:szCs w:val="32"/>
        </w:rPr>
        <w:t>ACUTE CHOLECYSTITIS</w:t>
      </w:r>
    </w:p>
    <w:p w:rsidR="000F78A0" w:rsidRPr="007C3195" w:rsidRDefault="000F78A0" w:rsidP="007C3195">
      <w:pPr>
        <w:tabs>
          <w:tab w:val="left" w:pos="488"/>
          <w:tab w:val="right" w:pos="3206"/>
        </w:tabs>
        <w:autoSpaceDE w:val="0"/>
        <w:autoSpaceDN w:val="0"/>
        <w:adjustRightInd w:val="0"/>
        <w:rPr>
          <w:rFonts w:eastAsia="Times New Roman"/>
          <w:sz w:val="12"/>
          <w:szCs w:val="12"/>
        </w:rPr>
      </w:pPr>
    </w:p>
    <w:p w:rsidR="000F78A0" w:rsidRPr="007C3195" w:rsidRDefault="000F78A0" w:rsidP="007C3195">
      <w:pPr>
        <w:tabs>
          <w:tab w:val="left" w:pos="50"/>
        </w:tabs>
        <w:autoSpaceDE w:val="0"/>
        <w:autoSpaceDN w:val="0"/>
        <w:adjustRightInd w:val="0"/>
        <w:ind w:left="50"/>
        <w:rPr>
          <w:rFonts w:eastAsia="Times New Roman"/>
          <w:sz w:val="32"/>
          <w:szCs w:val="32"/>
        </w:rPr>
      </w:pPr>
      <w:r w:rsidRPr="007C3195">
        <w:rPr>
          <w:rFonts w:eastAsia="Times New Roman"/>
          <w:sz w:val="32"/>
          <w:szCs w:val="32"/>
        </w:rPr>
        <w:t>Etiology</w:t>
      </w:r>
    </w:p>
    <w:p w:rsidR="000F78A0" w:rsidRPr="007C3195" w:rsidRDefault="000F78A0" w:rsidP="007C3195">
      <w:pPr>
        <w:tabs>
          <w:tab w:val="left" w:pos="50"/>
        </w:tabs>
        <w:autoSpaceDE w:val="0"/>
        <w:autoSpaceDN w:val="0"/>
        <w:adjustRightInd w:val="0"/>
        <w:rPr>
          <w:rFonts w:eastAsia="Times New Roman"/>
          <w:sz w:val="8"/>
          <w:szCs w:val="8"/>
        </w:rPr>
      </w:pPr>
    </w:p>
    <w:p w:rsidR="000F78A0" w:rsidRPr="007C3195" w:rsidRDefault="000F78A0" w:rsidP="007C3195">
      <w:pPr>
        <w:tabs>
          <w:tab w:val="left" w:pos="64"/>
        </w:tabs>
        <w:autoSpaceDE w:val="0"/>
        <w:autoSpaceDN w:val="0"/>
        <w:adjustRightInd w:val="0"/>
        <w:ind w:left="59"/>
        <w:rPr>
          <w:rFonts w:eastAsia="Times New Roman"/>
          <w:sz w:val="12"/>
          <w:szCs w:val="12"/>
        </w:rPr>
      </w:pPr>
      <w:r w:rsidRPr="007C3195">
        <w:rPr>
          <w:rFonts w:eastAsia="Times New Roman"/>
          <w:sz w:val="12"/>
          <w:szCs w:val="12"/>
        </w:rPr>
        <w:t>Cholecystitis or inflammation of the gall bladder is almost invariably associated with gall</w:t>
      </w:r>
      <w:r w:rsidRPr="007C3195">
        <w:rPr>
          <w:rFonts w:eastAsia="Times New Roman"/>
          <w:sz w:val="12"/>
          <w:szCs w:val="12"/>
        </w:rPr>
        <w:noBreakHyphen/>
        <w:t>stone. The condition occurs mostly in fatty, fertile (multiparous), flatulent females during forties age. The following causes are arttributed :</w:t>
      </w:r>
    </w:p>
    <w:p w:rsidR="000F78A0" w:rsidRPr="007C3195" w:rsidRDefault="000F78A0" w:rsidP="007C3195">
      <w:pPr>
        <w:tabs>
          <w:tab w:val="left" w:pos="64"/>
          <w:tab w:val="left" w:pos="1335"/>
        </w:tabs>
        <w:autoSpaceDE w:val="0"/>
        <w:autoSpaceDN w:val="0"/>
        <w:adjustRightInd w:val="0"/>
        <w:rPr>
          <w:rFonts w:eastAsia="Times New Roman"/>
          <w:sz w:val="12"/>
          <w:szCs w:val="12"/>
        </w:rPr>
      </w:pPr>
    </w:p>
    <w:p w:rsidR="000F78A0" w:rsidRPr="007C3195" w:rsidRDefault="000F78A0" w:rsidP="007C3195">
      <w:pPr>
        <w:tabs>
          <w:tab w:val="left" w:pos="50"/>
          <w:tab w:val="left" w:pos="353"/>
        </w:tabs>
        <w:autoSpaceDE w:val="0"/>
        <w:autoSpaceDN w:val="0"/>
        <w:adjustRightInd w:val="0"/>
        <w:ind w:left="50" w:firstLine="303"/>
        <w:rPr>
          <w:rFonts w:eastAsia="Times New Roman"/>
          <w:sz w:val="12"/>
          <w:szCs w:val="12"/>
        </w:rPr>
      </w:pPr>
      <w:r w:rsidRPr="007C3195">
        <w:rPr>
          <w:rFonts w:eastAsia="Times New Roman"/>
          <w:sz w:val="12"/>
          <w:szCs w:val="12"/>
        </w:rPr>
        <w:t>1. Obstruction to the cystic duct or neck of gall bladder :</w:t>
      </w:r>
    </w:p>
    <w:p w:rsidR="000F78A0" w:rsidRPr="007C3195" w:rsidRDefault="000F78A0" w:rsidP="007C3195">
      <w:pPr>
        <w:tabs>
          <w:tab w:val="left" w:pos="50"/>
          <w:tab w:val="left" w:pos="353"/>
        </w:tabs>
        <w:autoSpaceDE w:val="0"/>
        <w:autoSpaceDN w:val="0"/>
        <w:adjustRightInd w:val="0"/>
        <w:rPr>
          <w:rFonts w:eastAsia="Times New Roman"/>
          <w:sz w:val="12"/>
          <w:szCs w:val="12"/>
        </w:rPr>
      </w:pPr>
    </w:p>
    <w:p w:rsidR="000F78A0" w:rsidRPr="007C3195" w:rsidRDefault="000F78A0" w:rsidP="007C3195">
      <w:pPr>
        <w:tabs>
          <w:tab w:val="left" w:pos="879"/>
          <w:tab w:val="right" w:pos="2407"/>
        </w:tabs>
        <w:autoSpaceDE w:val="0"/>
        <w:autoSpaceDN w:val="0"/>
        <w:adjustRightInd w:val="0"/>
        <w:ind w:left="879"/>
        <w:rPr>
          <w:rFonts w:eastAsia="Times New Roman"/>
          <w:sz w:val="12"/>
          <w:szCs w:val="12"/>
        </w:rPr>
      </w:pPr>
      <w:r w:rsidRPr="007C3195">
        <w:rPr>
          <w:rFonts w:eastAsia="Times New Roman"/>
          <w:sz w:val="12"/>
          <w:szCs w:val="12"/>
        </w:rPr>
        <w:t>(i) Gall</w:t>
      </w:r>
      <w:r w:rsidRPr="007C3195">
        <w:rPr>
          <w:rFonts w:eastAsia="Times New Roman"/>
          <w:sz w:val="12"/>
          <w:szCs w:val="12"/>
        </w:rPr>
        <w:noBreakHyphen/>
        <w:t>stone</w:t>
      </w:r>
    </w:p>
    <w:p w:rsidR="000F78A0" w:rsidRPr="007C3195" w:rsidRDefault="000F78A0" w:rsidP="007C3195">
      <w:pPr>
        <w:tabs>
          <w:tab w:val="left" w:pos="818"/>
        </w:tabs>
        <w:autoSpaceDE w:val="0"/>
        <w:autoSpaceDN w:val="0"/>
        <w:adjustRightInd w:val="0"/>
        <w:ind w:left="818"/>
        <w:rPr>
          <w:rFonts w:eastAsia="Times New Roman"/>
          <w:sz w:val="12"/>
          <w:szCs w:val="12"/>
        </w:rPr>
      </w:pPr>
      <w:r w:rsidRPr="007C3195">
        <w:rPr>
          <w:rFonts w:eastAsia="Times New Roman"/>
          <w:sz w:val="14"/>
          <w:szCs w:val="14"/>
        </w:rPr>
        <w:t xml:space="preserve">(ii) </w:t>
      </w:r>
      <w:r w:rsidRPr="007C3195">
        <w:rPr>
          <w:rFonts w:eastAsia="Times New Roman"/>
          <w:sz w:val="12"/>
          <w:szCs w:val="12"/>
        </w:rPr>
        <w:t>Inspissated bile</w:t>
      </w:r>
    </w:p>
    <w:p w:rsidR="000F78A0" w:rsidRPr="007C3195" w:rsidRDefault="000F78A0" w:rsidP="007C3195">
      <w:pPr>
        <w:tabs>
          <w:tab w:val="left" w:pos="794"/>
          <w:tab w:val="right" w:pos="4328"/>
        </w:tabs>
        <w:autoSpaceDE w:val="0"/>
        <w:autoSpaceDN w:val="0"/>
        <w:adjustRightInd w:val="0"/>
        <w:ind w:left="794"/>
        <w:rPr>
          <w:rFonts w:eastAsia="Times New Roman"/>
          <w:sz w:val="12"/>
          <w:szCs w:val="12"/>
        </w:rPr>
      </w:pPr>
      <w:r w:rsidRPr="007C3195">
        <w:rPr>
          <w:rFonts w:eastAsia="Times New Roman"/>
          <w:sz w:val="14"/>
          <w:szCs w:val="14"/>
        </w:rPr>
        <w:t xml:space="preserve">(iii) </w:t>
      </w:r>
      <w:r w:rsidRPr="007C3195">
        <w:rPr>
          <w:rFonts w:eastAsia="Times New Roman"/>
          <w:sz w:val="12"/>
          <w:szCs w:val="12"/>
        </w:rPr>
        <w:t>Oedema of duct</w:t>
      </w:r>
    </w:p>
    <w:p w:rsidR="000F78A0" w:rsidRPr="007C3195" w:rsidRDefault="000F78A0" w:rsidP="007C3195">
      <w:pPr>
        <w:tabs>
          <w:tab w:val="left" w:pos="794"/>
          <w:tab w:val="right" w:pos="4328"/>
        </w:tabs>
        <w:autoSpaceDE w:val="0"/>
        <w:autoSpaceDN w:val="0"/>
        <w:adjustRightInd w:val="0"/>
        <w:ind w:left="794"/>
        <w:rPr>
          <w:rFonts w:eastAsia="Times New Roman"/>
          <w:sz w:val="12"/>
          <w:szCs w:val="12"/>
        </w:rPr>
      </w:pPr>
      <w:r w:rsidRPr="007C3195">
        <w:rPr>
          <w:rFonts w:eastAsia="Times New Roman"/>
          <w:sz w:val="12"/>
          <w:szCs w:val="12"/>
        </w:rPr>
        <w:t>(iv) Enlarged lymph nodes or tumour</w:t>
      </w:r>
    </w:p>
    <w:p w:rsidR="000F78A0" w:rsidRPr="007C3195" w:rsidRDefault="000F78A0" w:rsidP="007C3195">
      <w:pPr>
        <w:tabs>
          <w:tab w:val="left" w:pos="339"/>
        </w:tabs>
        <w:autoSpaceDE w:val="0"/>
        <w:autoSpaceDN w:val="0"/>
        <w:adjustRightInd w:val="0"/>
        <w:ind w:left="339"/>
        <w:rPr>
          <w:rFonts w:eastAsia="Times New Roman"/>
          <w:sz w:val="12"/>
          <w:szCs w:val="12"/>
        </w:rPr>
      </w:pPr>
      <w:r w:rsidRPr="007C3195">
        <w:rPr>
          <w:rFonts w:eastAsia="Times New Roman"/>
          <w:sz w:val="12"/>
          <w:szCs w:val="12"/>
        </w:rPr>
        <w:t>2. Infection :</w:t>
      </w:r>
    </w:p>
    <w:p w:rsidR="000F78A0" w:rsidRPr="007C3195" w:rsidRDefault="000F78A0" w:rsidP="007C3195">
      <w:pPr>
        <w:tabs>
          <w:tab w:val="left" w:pos="339"/>
        </w:tabs>
        <w:autoSpaceDE w:val="0"/>
        <w:autoSpaceDN w:val="0"/>
        <w:adjustRightInd w:val="0"/>
        <w:rPr>
          <w:rFonts w:eastAsia="Times New Roman"/>
          <w:sz w:val="12"/>
          <w:szCs w:val="12"/>
        </w:rPr>
      </w:pPr>
    </w:p>
    <w:p w:rsidR="000F78A0" w:rsidRPr="007C3195" w:rsidRDefault="000F78A0" w:rsidP="007C3195">
      <w:pPr>
        <w:tabs>
          <w:tab w:val="left" w:pos="743"/>
          <w:tab w:val="left" w:pos="867"/>
          <w:tab w:val="right" w:pos="3495"/>
        </w:tabs>
        <w:autoSpaceDE w:val="0"/>
        <w:autoSpaceDN w:val="0"/>
        <w:adjustRightInd w:val="0"/>
        <w:ind w:left="743"/>
        <w:rPr>
          <w:rFonts w:eastAsia="Times New Roman"/>
          <w:sz w:val="12"/>
          <w:szCs w:val="12"/>
        </w:rPr>
      </w:pPr>
      <w:r w:rsidRPr="007C3195">
        <w:rPr>
          <w:rFonts w:eastAsia="Times New Roman"/>
          <w:sz w:val="12"/>
          <w:szCs w:val="12"/>
        </w:rPr>
        <w:tab/>
        <w:t>(i) Streptococcus faecalis</w:t>
      </w:r>
    </w:p>
    <w:p w:rsidR="000F78A0" w:rsidRPr="007C3195" w:rsidRDefault="000F78A0" w:rsidP="007C3195">
      <w:pPr>
        <w:tabs>
          <w:tab w:val="left" w:pos="743"/>
          <w:tab w:val="left" w:pos="867"/>
          <w:tab w:val="right" w:pos="3495"/>
        </w:tabs>
        <w:autoSpaceDE w:val="0"/>
        <w:autoSpaceDN w:val="0"/>
        <w:adjustRightInd w:val="0"/>
        <w:ind w:left="743"/>
        <w:rPr>
          <w:rFonts w:eastAsia="Times New Roman"/>
          <w:sz w:val="12"/>
          <w:szCs w:val="12"/>
        </w:rPr>
      </w:pPr>
      <w:r w:rsidRPr="007C3195">
        <w:rPr>
          <w:rFonts w:eastAsia="Times New Roman"/>
          <w:sz w:val="12"/>
          <w:szCs w:val="12"/>
        </w:rPr>
        <w:tab/>
        <w:t>(ii) Streptococcus viridans</w:t>
      </w:r>
    </w:p>
    <w:p w:rsidR="000F78A0" w:rsidRPr="007C3195" w:rsidRDefault="000F78A0" w:rsidP="007C3195">
      <w:pPr>
        <w:tabs>
          <w:tab w:val="left" w:pos="743"/>
          <w:tab w:val="left" w:pos="867"/>
          <w:tab w:val="right" w:pos="3495"/>
        </w:tabs>
        <w:autoSpaceDE w:val="0"/>
        <w:autoSpaceDN w:val="0"/>
        <w:adjustRightInd w:val="0"/>
        <w:ind w:left="743"/>
        <w:rPr>
          <w:rFonts w:eastAsia="Times New Roman"/>
          <w:sz w:val="12"/>
          <w:szCs w:val="12"/>
        </w:rPr>
      </w:pPr>
      <w:r w:rsidRPr="007C3195">
        <w:rPr>
          <w:rFonts w:eastAsia="Times New Roman"/>
          <w:sz w:val="12"/>
          <w:szCs w:val="12"/>
        </w:rPr>
        <w:t>(iii) Escherichia coli</w:t>
      </w:r>
    </w:p>
    <w:p w:rsidR="000F78A0" w:rsidRPr="007C3195" w:rsidRDefault="000F78A0" w:rsidP="007C3195">
      <w:pPr>
        <w:tabs>
          <w:tab w:val="left" w:pos="763"/>
          <w:tab w:val="left" w:pos="1153"/>
          <w:tab w:val="right" w:pos="4328"/>
        </w:tabs>
        <w:autoSpaceDE w:val="0"/>
        <w:autoSpaceDN w:val="0"/>
        <w:adjustRightInd w:val="0"/>
        <w:ind w:left="763"/>
        <w:rPr>
          <w:rFonts w:eastAsia="Times New Roman"/>
          <w:sz w:val="12"/>
          <w:szCs w:val="12"/>
        </w:rPr>
      </w:pPr>
      <w:r w:rsidRPr="007C3195">
        <w:rPr>
          <w:rFonts w:eastAsia="Times New Roman"/>
          <w:sz w:val="12"/>
          <w:szCs w:val="12"/>
        </w:rPr>
        <w:t>(iv)</w:t>
      </w:r>
      <w:r w:rsidRPr="007C3195">
        <w:rPr>
          <w:rFonts w:eastAsia="Times New Roman"/>
          <w:sz w:val="12"/>
          <w:szCs w:val="12"/>
        </w:rPr>
        <w:tab/>
        <w:t>Salmonella typhae and paraty</w:t>
      </w:r>
      <w:r w:rsidRPr="007C3195">
        <w:rPr>
          <w:rFonts w:eastAsia="Times New Roman"/>
          <w:sz w:val="12"/>
          <w:szCs w:val="12"/>
        </w:rPr>
        <w:softHyphen/>
        <w:t>phae.</w:t>
      </w:r>
    </w:p>
    <w:p w:rsidR="000F78A0" w:rsidRPr="007C3195" w:rsidRDefault="000F78A0" w:rsidP="007C3195">
      <w:pPr>
        <w:tabs>
          <w:tab w:val="left" w:pos="50"/>
          <w:tab w:val="left" w:pos="352"/>
        </w:tabs>
        <w:autoSpaceDE w:val="0"/>
        <w:autoSpaceDN w:val="0"/>
        <w:adjustRightInd w:val="0"/>
        <w:ind w:left="50" w:firstLine="302"/>
        <w:rPr>
          <w:rFonts w:eastAsia="Times New Roman"/>
          <w:sz w:val="12"/>
          <w:szCs w:val="12"/>
        </w:rPr>
      </w:pPr>
      <w:r w:rsidRPr="007C3195">
        <w:rPr>
          <w:rFonts w:eastAsia="Times New Roman"/>
          <w:sz w:val="12"/>
          <w:szCs w:val="12"/>
        </w:rPr>
        <w:t>3. Chemical irritation of bile salts in high concentration.</w:t>
      </w:r>
    </w:p>
    <w:p w:rsidR="000F78A0" w:rsidRPr="007C3195" w:rsidRDefault="000F78A0" w:rsidP="007C3195">
      <w:pPr>
        <w:tabs>
          <w:tab w:val="left" w:pos="50"/>
          <w:tab w:val="left" w:pos="352"/>
        </w:tabs>
        <w:autoSpaceDE w:val="0"/>
        <w:autoSpaceDN w:val="0"/>
        <w:adjustRightInd w:val="0"/>
        <w:ind w:left="50" w:firstLine="302"/>
        <w:rPr>
          <w:rFonts w:eastAsia="Times New Roman"/>
          <w:sz w:val="12"/>
          <w:szCs w:val="12"/>
        </w:rPr>
      </w:pPr>
      <w:r w:rsidRPr="007C3195">
        <w:rPr>
          <w:rFonts w:eastAsia="Times New Roman"/>
          <w:sz w:val="12"/>
          <w:szCs w:val="12"/>
        </w:rPr>
        <w:t>4. Ischaemia, by compression of blood supply.</w:t>
      </w:r>
    </w:p>
    <w:p w:rsidR="000F78A0" w:rsidRPr="007C3195" w:rsidRDefault="000F78A0" w:rsidP="007C3195">
      <w:pPr>
        <w:tabs>
          <w:tab w:val="left" w:pos="50"/>
          <w:tab w:val="left" w:pos="352"/>
        </w:tabs>
        <w:autoSpaceDE w:val="0"/>
        <w:autoSpaceDN w:val="0"/>
        <w:adjustRightInd w:val="0"/>
        <w:rPr>
          <w:rFonts w:eastAsia="Times New Roman"/>
          <w:sz w:val="12"/>
          <w:szCs w:val="12"/>
        </w:rPr>
      </w:pPr>
    </w:p>
    <w:p w:rsidR="000F78A0" w:rsidRPr="007C3195" w:rsidRDefault="000F78A0" w:rsidP="007C3195">
      <w:pPr>
        <w:tabs>
          <w:tab w:val="left" w:pos="50"/>
          <w:tab w:val="right" w:pos="1807"/>
        </w:tabs>
        <w:autoSpaceDE w:val="0"/>
        <w:autoSpaceDN w:val="0"/>
        <w:adjustRightInd w:val="0"/>
        <w:ind w:left="50"/>
        <w:rPr>
          <w:rFonts w:eastAsia="Times New Roman"/>
          <w:bCs/>
          <w:sz w:val="32"/>
          <w:szCs w:val="32"/>
        </w:rPr>
      </w:pPr>
      <w:r w:rsidRPr="007C3195">
        <w:rPr>
          <w:rFonts w:eastAsia="Times New Roman"/>
          <w:bCs/>
          <w:sz w:val="32"/>
          <w:szCs w:val="32"/>
        </w:rPr>
        <w:t>Clinical features</w:t>
      </w:r>
    </w:p>
    <w:p w:rsidR="000F78A0" w:rsidRPr="007C3195" w:rsidRDefault="000F78A0" w:rsidP="007C3195">
      <w:pPr>
        <w:tabs>
          <w:tab w:val="left" w:pos="50"/>
          <w:tab w:val="right" w:pos="1807"/>
        </w:tabs>
        <w:autoSpaceDE w:val="0"/>
        <w:autoSpaceDN w:val="0"/>
        <w:adjustRightInd w:val="0"/>
        <w:rPr>
          <w:rFonts w:eastAsia="Times New Roman"/>
          <w:sz w:val="12"/>
          <w:szCs w:val="12"/>
        </w:rPr>
      </w:pPr>
    </w:p>
    <w:p w:rsidR="000F78A0" w:rsidRPr="007C3195" w:rsidRDefault="000F78A0" w:rsidP="007C3195">
      <w:pPr>
        <w:tabs>
          <w:tab w:val="left" w:pos="368"/>
          <w:tab w:val="right" w:pos="2918"/>
        </w:tabs>
        <w:autoSpaceDE w:val="0"/>
        <w:autoSpaceDN w:val="0"/>
        <w:adjustRightInd w:val="0"/>
        <w:ind w:left="368"/>
        <w:rPr>
          <w:rFonts w:eastAsia="Times New Roman"/>
          <w:sz w:val="12"/>
          <w:szCs w:val="12"/>
        </w:rPr>
      </w:pPr>
      <w:r w:rsidRPr="007C3195">
        <w:rPr>
          <w:rFonts w:eastAsia="Times New Roman"/>
          <w:sz w:val="12"/>
          <w:szCs w:val="12"/>
        </w:rPr>
        <w:t>1. Nausea and vomiting</w:t>
      </w:r>
    </w:p>
    <w:p w:rsidR="000F78A0" w:rsidRPr="007C3195" w:rsidRDefault="000F78A0" w:rsidP="007C3195">
      <w:pPr>
        <w:tabs>
          <w:tab w:val="left" w:pos="339"/>
        </w:tabs>
        <w:autoSpaceDE w:val="0"/>
        <w:autoSpaceDN w:val="0"/>
        <w:adjustRightInd w:val="0"/>
        <w:ind w:left="339"/>
        <w:rPr>
          <w:rFonts w:eastAsia="Times New Roman"/>
          <w:sz w:val="12"/>
          <w:szCs w:val="12"/>
        </w:rPr>
      </w:pPr>
      <w:r w:rsidRPr="007C3195">
        <w:rPr>
          <w:rFonts w:eastAsia="Times New Roman"/>
          <w:sz w:val="12"/>
          <w:szCs w:val="12"/>
        </w:rPr>
        <w:t>2. Epigastric discomfort</w:t>
      </w:r>
    </w:p>
    <w:p w:rsidR="000F78A0" w:rsidRPr="007C3195" w:rsidRDefault="000F78A0" w:rsidP="007C3195">
      <w:pPr>
        <w:tabs>
          <w:tab w:val="left" w:pos="339"/>
        </w:tabs>
        <w:autoSpaceDE w:val="0"/>
        <w:autoSpaceDN w:val="0"/>
        <w:adjustRightInd w:val="0"/>
        <w:ind w:left="339"/>
        <w:rPr>
          <w:rFonts w:eastAsia="Times New Roman"/>
          <w:sz w:val="12"/>
          <w:szCs w:val="12"/>
        </w:rPr>
      </w:pPr>
      <w:r w:rsidRPr="007C3195">
        <w:rPr>
          <w:rFonts w:eastAsia="Times New Roman"/>
          <w:sz w:val="12"/>
          <w:szCs w:val="12"/>
        </w:rPr>
        <w:t>3. Slight fever</w:t>
      </w:r>
    </w:p>
    <w:p w:rsidR="000F78A0" w:rsidRPr="007C3195" w:rsidRDefault="000F78A0" w:rsidP="007C3195">
      <w:pPr>
        <w:tabs>
          <w:tab w:val="left" w:pos="50"/>
          <w:tab w:val="left" w:pos="352"/>
        </w:tabs>
        <w:autoSpaceDE w:val="0"/>
        <w:autoSpaceDN w:val="0"/>
        <w:adjustRightInd w:val="0"/>
        <w:ind w:left="50" w:firstLine="302"/>
        <w:rPr>
          <w:rFonts w:eastAsia="Times New Roman"/>
          <w:sz w:val="12"/>
          <w:szCs w:val="12"/>
        </w:rPr>
      </w:pPr>
      <w:r w:rsidRPr="007C3195">
        <w:rPr>
          <w:rFonts w:eastAsia="Times New Roman"/>
          <w:sz w:val="12"/>
          <w:szCs w:val="12"/>
        </w:rPr>
        <w:t>4. Pain in epigastrium and right upper quadrant : steady in nature, increases over several hours. In obstructive cases, biliary colics with pain also at inferior angle of right scapula.</w:t>
      </w:r>
    </w:p>
    <w:p w:rsidR="000F78A0" w:rsidRPr="007C3195" w:rsidRDefault="000F78A0" w:rsidP="007C3195">
      <w:pPr>
        <w:tabs>
          <w:tab w:val="left" w:pos="359"/>
          <w:tab w:val="right" w:pos="720"/>
        </w:tabs>
        <w:autoSpaceDE w:val="0"/>
        <w:autoSpaceDN w:val="0"/>
        <w:adjustRightInd w:val="0"/>
        <w:ind w:left="359"/>
        <w:rPr>
          <w:rFonts w:eastAsia="Times New Roman"/>
          <w:sz w:val="2"/>
          <w:szCs w:val="2"/>
        </w:rPr>
      </w:pPr>
      <w:r w:rsidRPr="007C3195">
        <w:rPr>
          <w:rFonts w:eastAsia="Times New Roman"/>
          <w:sz w:val="2"/>
          <w:szCs w:val="2"/>
        </w:rPr>
        <w:t>I</w:t>
      </w:r>
    </w:p>
    <w:p w:rsidR="000F78A0" w:rsidRPr="007C3195" w:rsidRDefault="000F78A0" w:rsidP="007C3195">
      <w:pPr>
        <w:tabs>
          <w:tab w:val="left" w:pos="339"/>
        </w:tabs>
        <w:autoSpaceDE w:val="0"/>
        <w:autoSpaceDN w:val="0"/>
        <w:adjustRightInd w:val="0"/>
        <w:ind w:left="339"/>
        <w:rPr>
          <w:rFonts w:eastAsia="Times New Roman"/>
          <w:sz w:val="12"/>
          <w:szCs w:val="12"/>
        </w:rPr>
      </w:pPr>
      <w:r w:rsidRPr="007C3195">
        <w:rPr>
          <w:rFonts w:eastAsia="Times New Roman"/>
          <w:sz w:val="12"/>
          <w:szCs w:val="12"/>
        </w:rPr>
        <w:t>5. Jaundice absent or slight.</w:t>
      </w:r>
    </w:p>
    <w:p w:rsidR="000F78A0" w:rsidRPr="007C3195" w:rsidRDefault="000F78A0" w:rsidP="007C3195">
      <w:pPr>
        <w:tabs>
          <w:tab w:val="left" w:pos="339"/>
        </w:tabs>
        <w:autoSpaceDE w:val="0"/>
        <w:autoSpaceDN w:val="0"/>
        <w:adjustRightInd w:val="0"/>
        <w:ind w:left="339"/>
        <w:rPr>
          <w:rFonts w:eastAsia="Times New Roman"/>
          <w:sz w:val="12"/>
          <w:szCs w:val="12"/>
        </w:rPr>
      </w:pPr>
      <w:r w:rsidRPr="007C3195">
        <w:rPr>
          <w:rFonts w:eastAsia="Times New Roman"/>
          <w:sz w:val="12"/>
          <w:szCs w:val="12"/>
        </w:rPr>
        <w:t>6. Constipation and mild paralytic ileus.</w:t>
      </w:r>
    </w:p>
    <w:p w:rsidR="000F78A0" w:rsidRPr="007C3195" w:rsidRDefault="000F78A0" w:rsidP="007C3195">
      <w:pPr>
        <w:tabs>
          <w:tab w:val="left" w:pos="339"/>
        </w:tabs>
        <w:autoSpaceDE w:val="0"/>
        <w:autoSpaceDN w:val="0"/>
        <w:adjustRightInd w:val="0"/>
        <w:rPr>
          <w:rFonts w:eastAsia="Times New Roman"/>
          <w:sz w:val="12"/>
          <w:szCs w:val="12"/>
        </w:rPr>
      </w:pPr>
    </w:p>
    <w:p w:rsidR="000F78A0" w:rsidRPr="007C3195" w:rsidRDefault="000F78A0" w:rsidP="007C3195">
      <w:pPr>
        <w:tabs>
          <w:tab w:val="left" w:pos="50"/>
          <w:tab w:val="right" w:pos="2123"/>
        </w:tabs>
        <w:autoSpaceDE w:val="0"/>
        <w:autoSpaceDN w:val="0"/>
        <w:adjustRightInd w:val="0"/>
        <w:ind w:left="50"/>
        <w:rPr>
          <w:rFonts w:eastAsia="Times New Roman"/>
          <w:sz w:val="32"/>
          <w:szCs w:val="32"/>
        </w:rPr>
      </w:pPr>
      <w:r w:rsidRPr="007C3195">
        <w:rPr>
          <w:rFonts w:eastAsia="Times New Roman"/>
          <w:sz w:val="32"/>
          <w:szCs w:val="32"/>
        </w:rPr>
        <w:t>Laboratory findings</w:t>
      </w:r>
    </w:p>
    <w:p w:rsidR="000F78A0" w:rsidRPr="007C3195" w:rsidRDefault="000F78A0" w:rsidP="007C3195">
      <w:pPr>
        <w:tabs>
          <w:tab w:val="left" w:pos="50"/>
          <w:tab w:val="right" w:pos="2123"/>
        </w:tabs>
        <w:autoSpaceDE w:val="0"/>
        <w:autoSpaceDN w:val="0"/>
        <w:adjustRightInd w:val="0"/>
        <w:rPr>
          <w:rFonts w:eastAsia="Times New Roman"/>
          <w:sz w:val="12"/>
          <w:szCs w:val="12"/>
        </w:rPr>
      </w:pPr>
    </w:p>
    <w:p w:rsidR="000F78A0" w:rsidRPr="007C3195" w:rsidRDefault="000F78A0" w:rsidP="007C3195">
      <w:pPr>
        <w:tabs>
          <w:tab w:val="left" w:pos="346"/>
          <w:tab w:val="right" w:pos="3744"/>
        </w:tabs>
        <w:autoSpaceDE w:val="0"/>
        <w:autoSpaceDN w:val="0"/>
        <w:adjustRightInd w:val="0"/>
        <w:ind w:left="346"/>
        <w:rPr>
          <w:rFonts w:eastAsia="Times New Roman"/>
          <w:sz w:val="12"/>
          <w:szCs w:val="12"/>
        </w:rPr>
      </w:pPr>
      <w:r w:rsidRPr="007C3195">
        <w:rPr>
          <w:rFonts w:eastAsia="Times New Roman"/>
          <w:sz w:val="12"/>
          <w:szCs w:val="12"/>
        </w:rPr>
        <w:t>1. Polymorphonuclear leucocytosis</w:t>
      </w:r>
    </w:p>
    <w:p w:rsidR="000F78A0" w:rsidRPr="007C3195" w:rsidRDefault="000F78A0" w:rsidP="007C3195">
      <w:pPr>
        <w:tabs>
          <w:tab w:val="left" w:pos="346"/>
          <w:tab w:val="right" w:pos="3744"/>
        </w:tabs>
        <w:autoSpaceDE w:val="0"/>
        <w:autoSpaceDN w:val="0"/>
        <w:adjustRightInd w:val="0"/>
        <w:ind w:left="346"/>
        <w:rPr>
          <w:rFonts w:eastAsia="Times New Roman"/>
          <w:sz w:val="12"/>
          <w:szCs w:val="12"/>
        </w:rPr>
      </w:pPr>
      <w:r w:rsidRPr="007C3195">
        <w:rPr>
          <w:rFonts w:eastAsia="Times New Roman"/>
          <w:sz w:val="12"/>
          <w:szCs w:val="12"/>
        </w:rPr>
        <w:t>2. Serum billrubin may be elevated</w:t>
      </w:r>
    </w:p>
    <w:p w:rsidR="000F78A0" w:rsidRPr="007C3195" w:rsidRDefault="000F78A0" w:rsidP="007C3195">
      <w:pPr>
        <w:tabs>
          <w:tab w:val="left" w:pos="346"/>
          <w:tab w:val="right" w:pos="3744"/>
        </w:tabs>
        <w:autoSpaceDE w:val="0"/>
        <w:autoSpaceDN w:val="0"/>
        <w:adjustRightInd w:val="0"/>
        <w:ind w:left="346"/>
        <w:rPr>
          <w:rFonts w:eastAsia="Times New Roman"/>
          <w:sz w:val="12"/>
          <w:szCs w:val="12"/>
        </w:rPr>
      </w:pPr>
      <w:r w:rsidRPr="007C3195">
        <w:rPr>
          <w:rFonts w:eastAsia="Times New Roman"/>
          <w:sz w:val="12"/>
          <w:szCs w:val="12"/>
        </w:rPr>
        <w:t>3. Bile salts occasionally in urine</w:t>
      </w:r>
    </w:p>
    <w:p w:rsidR="000F78A0" w:rsidRPr="007C3195" w:rsidRDefault="000F78A0" w:rsidP="007C3195">
      <w:pPr>
        <w:tabs>
          <w:tab w:val="left" w:pos="50"/>
          <w:tab w:val="left" w:pos="352"/>
        </w:tabs>
        <w:autoSpaceDE w:val="0"/>
        <w:autoSpaceDN w:val="0"/>
        <w:adjustRightInd w:val="0"/>
        <w:ind w:left="50" w:firstLine="302"/>
        <w:rPr>
          <w:rFonts w:eastAsia="Times New Roman"/>
          <w:sz w:val="12"/>
          <w:szCs w:val="12"/>
        </w:rPr>
      </w:pPr>
      <w:r w:rsidRPr="007C3195">
        <w:rPr>
          <w:rFonts w:eastAsia="Times New Roman"/>
          <w:sz w:val="12"/>
          <w:szCs w:val="12"/>
        </w:rPr>
        <w:t>4. Plain X</w:t>
      </w:r>
      <w:r w:rsidRPr="007C3195">
        <w:rPr>
          <w:rFonts w:eastAsia="Times New Roman"/>
          <w:sz w:val="12"/>
          <w:szCs w:val="12"/>
        </w:rPr>
        <w:noBreakHyphen/>
        <w:t>ray abdomen may show radio</w:t>
      </w:r>
      <w:r w:rsidRPr="007C3195">
        <w:rPr>
          <w:rFonts w:eastAsia="Times New Roman"/>
          <w:sz w:val="12"/>
          <w:szCs w:val="12"/>
        </w:rPr>
        <w:softHyphen/>
        <w:t>opaque stone and air filled jejunal loop (sentinel loop).</w:t>
      </w:r>
    </w:p>
    <w:p w:rsidR="000F78A0" w:rsidRPr="007C3195" w:rsidRDefault="000F78A0" w:rsidP="007C3195">
      <w:pPr>
        <w:tabs>
          <w:tab w:val="left" w:pos="50"/>
          <w:tab w:val="left" w:pos="352"/>
        </w:tabs>
        <w:autoSpaceDE w:val="0"/>
        <w:autoSpaceDN w:val="0"/>
        <w:adjustRightInd w:val="0"/>
        <w:rPr>
          <w:rFonts w:eastAsia="Times New Roman"/>
          <w:sz w:val="12"/>
          <w:szCs w:val="12"/>
        </w:rPr>
      </w:pPr>
    </w:p>
    <w:p w:rsidR="000F78A0" w:rsidRPr="007C3195" w:rsidRDefault="000F78A0" w:rsidP="007C3195">
      <w:pPr>
        <w:tabs>
          <w:tab w:val="left" w:pos="50"/>
          <w:tab w:val="right" w:pos="1601"/>
        </w:tabs>
        <w:autoSpaceDE w:val="0"/>
        <w:autoSpaceDN w:val="0"/>
        <w:adjustRightInd w:val="0"/>
        <w:ind w:left="50"/>
        <w:rPr>
          <w:rFonts w:eastAsia="Times New Roman"/>
          <w:sz w:val="32"/>
          <w:szCs w:val="32"/>
        </w:rPr>
      </w:pPr>
      <w:r w:rsidRPr="007C3195">
        <w:rPr>
          <w:rFonts w:eastAsia="Times New Roman"/>
          <w:sz w:val="32"/>
          <w:szCs w:val="32"/>
        </w:rPr>
        <w:lastRenderedPageBreak/>
        <w:t>Complications</w:t>
      </w:r>
    </w:p>
    <w:p w:rsidR="000F78A0" w:rsidRPr="007C3195" w:rsidRDefault="000F78A0" w:rsidP="007C3195">
      <w:pPr>
        <w:tabs>
          <w:tab w:val="left" w:pos="50"/>
        </w:tabs>
        <w:autoSpaceDE w:val="0"/>
        <w:autoSpaceDN w:val="0"/>
        <w:adjustRightInd w:val="0"/>
        <w:ind w:left="50"/>
        <w:rPr>
          <w:rFonts w:eastAsia="Times New Roman"/>
          <w:sz w:val="12"/>
          <w:szCs w:val="12"/>
        </w:rPr>
      </w:pPr>
    </w:p>
    <w:p w:rsidR="000F78A0" w:rsidRPr="007C3195" w:rsidRDefault="000F78A0" w:rsidP="007C3195">
      <w:pPr>
        <w:numPr>
          <w:ilvl w:val="0"/>
          <w:numId w:val="176"/>
        </w:numPr>
        <w:tabs>
          <w:tab w:val="left" w:pos="50"/>
        </w:tabs>
        <w:autoSpaceDE w:val="0"/>
        <w:autoSpaceDN w:val="0"/>
        <w:adjustRightInd w:val="0"/>
        <w:contextualSpacing/>
        <w:rPr>
          <w:rFonts w:eastAsia="Times New Roman"/>
          <w:sz w:val="12"/>
          <w:szCs w:val="12"/>
        </w:rPr>
      </w:pPr>
      <w:r w:rsidRPr="007C3195">
        <w:rPr>
          <w:rFonts w:eastAsia="Times New Roman"/>
          <w:sz w:val="12"/>
          <w:szCs w:val="12"/>
        </w:rPr>
        <w:t xml:space="preserve">Empyema of the gall bladder </w:t>
      </w:r>
    </w:p>
    <w:p w:rsidR="000F78A0" w:rsidRPr="007C3195" w:rsidRDefault="000F78A0" w:rsidP="007C3195">
      <w:pPr>
        <w:numPr>
          <w:ilvl w:val="0"/>
          <w:numId w:val="176"/>
        </w:numPr>
        <w:tabs>
          <w:tab w:val="left" w:pos="50"/>
        </w:tabs>
        <w:autoSpaceDE w:val="0"/>
        <w:autoSpaceDN w:val="0"/>
        <w:adjustRightInd w:val="0"/>
        <w:contextualSpacing/>
        <w:rPr>
          <w:rFonts w:eastAsia="Times New Roman"/>
          <w:sz w:val="12"/>
          <w:szCs w:val="12"/>
        </w:rPr>
      </w:pPr>
      <w:r w:rsidRPr="007C3195">
        <w:rPr>
          <w:rFonts w:eastAsia="Times New Roman"/>
          <w:sz w:val="12"/>
          <w:szCs w:val="12"/>
        </w:rPr>
        <w:t xml:space="preserve">Perforation with peritonitis </w:t>
      </w:r>
    </w:p>
    <w:p w:rsidR="000F78A0" w:rsidRPr="007C3195" w:rsidRDefault="000F78A0" w:rsidP="007C3195">
      <w:pPr>
        <w:numPr>
          <w:ilvl w:val="0"/>
          <w:numId w:val="176"/>
        </w:numPr>
        <w:tabs>
          <w:tab w:val="left" w:pos="50"/>
        </w:tabs>
        <w:autoSpaceDE w:val="0"/>
        <w:autoSpaceDN w:val="0"/>
        <w:adjustRightInd w:val="0"/>
        <w:contextualSpacing/>
        <w:rPr>
          <w:rFonts w:eastAsia="Times New Roman"/>
          <w:sz w:val="12"/>
          <w:szCs w:val="12"/>
        </w:rPr>
      </w:pPr>
      <w:r w:rsidRPr="007C3195">
        <w:rPr>
          <w:rFonts w:eastAsia="Times New Roman"/>
          <w:sz w:val="12"/>
          <w:szCs w:val="12"/>
        </w:rPr>
        <w:t xml:space="preserve">Subphrenic abscess </w:t>
      </w:r>
    </w:p>
    <w:p w:rsidR="000F78A0" w:rsidRPr="007C3195" w:rsidRDefault="000F78A0" w:rsidP="007C3195">
      <w:pPr>
        <w:numPr>
          <w:ilvl w:val="0"/>
          <w:numId w:val="176"/>
        </w:numPr>
        <w:tabs>
          <w:tab w:val="left" w:pos="50"/>
        </w:tabs>
        <w:autoSpaceDE w:val="0"/>
        <w:autoSpaceDN w:val="0"/>
        <w:adjustRightInd w:val="0"/>
        <w:contextualSpacing/>
        <w:rPr>
          <w:rFonts w:eastAsia="Times New Roman"/>
          <w:sz w:val="12"/>
          <w:szCs w:val="12"/>
        </w:rPr>
      </w:pPr>
      <w:r w:rsidRPr="007C3195">
        <w:rPr>
          <w:rFonts w:eastAsia="Times New Roman"/>
          <w:sz w:val="12"/>
          <w:szCs w:val="12"/>
        </w:rPr>
        <w:t xml:space="preserve">Acute pancreatitis </w:t>
      </w:r>
    </w:p>
    <w:p w:rsidR="000F78A0" w:rsidRPr="007C3195" w:rsidRDefault="000F78A0" w:rsidP="007C3195">
      <w:pPr>
        <w:numPr>
          <w:ilvl w:val="0"/>
          <w:numId w:val="176"/>
        </w:numPr>
        <w:tabs>
          <w:tab w:val="left" w:pos="50"/>
        </w:tabs>
        <w:autoSpaceDE w:val="0"/>
        <w:autoSpaceDN w:val="0"/>
        <w:adjustRightInd w:val="0"/>
        <w:contextualSpacing/>
        <w:rPr>
          <w:rFonts w:eastAsia="Times New Roman"/>
          <w:sz w:val="12"/>
          <w:szCs w:val="12"/>
        </w:rPr>
      </w:pPr>
      <w:r w:rsidRPr="007C3195">
        <w:rPr>
          <w:rFonts w:eastAsia="Times New Roman"/>
          <w:sz w:val="12"/>
          <w:szCs w:val="12"/>
        </w:rPr>
        <w:t>Ascending cholangitis.</w:t>
      </w:r>
    </w:p>
    <w:p w:rsidR="000F78A0" w:rsidRPr="007C3195" w:rsidRDefault="000F78A0" w:rsidP="007C3195">
      <w:pPr>
        <w:tabs>
          <w:tab w:val="left" w:pos="50"/>
        </w:tabs>
        <w:autoSpaceDE w:val="0"/>
        <w:autoSpaceDN w:val="0"/>
        <w:adjustRightInd w:val="0"/>
        <w:rPr>
          <w:rFonts w:eastAsia="Times New Roman"/>
          <w:sz w:val="12"/>
          <w:szCs w:val="12"/>
        </w:rPr>
      </w:pPr>
    </w:p>
    <w:p w:rsidR="000F78A0" w:rsidRPr="007C3195" w:rsidRDefault="000F78A0" w:rsidP="007C3195">
      <w:pPr>
        <w:tabs>
          <w:tab w:val="left" w:pos="50"/>
          <w:tab w:val="right" w:pos="1401"/>
        </w:tabs>
        <w:autoSpaceDE w:val="0"/>
        <w:autoSpaceDN w:val="0"/>
        <w:adjustRightInd w:val="0"/>
        <w:ind w:left="50"/>
        <w:rPr>
          <w:rFonts w:eastAsia="Times New Roman"/>
          <w:sz w:val="32"/>
          <w:szCs w:val="32"/>
        </w:rPr>
      </w:pPr>
      <w:r w:rsidRPr="007C3195">
        <w:rPr>
          <w:rFonts w:eastAsia="Times New Roman"/>
          <w:sz w:val="32"/>
          <w:szCs w:val="32"/>
        </w:rPr>
        <w:t>Treatment</w:t>
      </w:r>
    </w:p>
    <w:p w:rsidR="000F78A0" w:rsidRPr="007C3195" w:rsidRDefault="000F78A0" w:rsidP="007C3195">
      <w:pPr>
        <w:tabs>
          <w:tab w:val="left" w:pos="50"/>
          <w:tab w:val="right" w:pos="1401"/>
        </w:tabs>
        <w:autoSpaceDE w:val="0"/>
        <w:autoSpaceDN w:val="0"/>
        <w:adjustRightInd w:val="0"/>
        <w:rPr>
          <w:rFonts w:eastAsia="Times New Roman"/>
          <w:sz w:val="12"/>
          <w:szCs w:val="12"/>
        </w:rPr>
      </w:pPr>
    </w:p>
    <w:p w:rsidR="000F78A0" w:rsidRPr="007C3195" w:rsidRDefault="000F78A0" w:rsidP="007C3195">
      <w:pPr>
        <w:tabs>
          <w:tab w:val="left" w:pos="50"/>
          <w:tab w:val="left" w:pos="352"/>
        </w:tabs>
        <w:autoSpaceDE w:val="0"/>
        <w:autoSpaceDN w:val="0"/>
        <w:adjustRightInd w:val="0"/>
        <w:ind w:left="50" w:firstLine="302"/>
        <w:rPr>
          <w:rFonts w:eastAsia="Times New Roman"/>
          <w:sz w:val="12"/>
          <w:szCs w:val="12"/>
        </w:rPr>
      </w:pPr>
      <w:r w:rsidRPr="007C3195">
        <w:rPr>
          <w:rFonts w:eastAsia="Times New Roman"/>
          <w:sz w:val="12"/>
          <w:szCs w:val="12"/>
        </w:rPr>
        <w:t>1. Salt and water balance through intra</w:t>
      </w:r>
      <w:r w:rsidRPr="007C3195">
        <w:rPr>
          <w:rFonts w:eastAsia="Times New Roman"/>
          <w:sz w:val="12"/>
          <w:szCs w:val="12"/>
        </w:rPr>
        <w:softHyphen/>
        <w:t>venous drips.</w:t>
      </w:r>
    </w:p>
    <w:p w:rsidR="000F78A0" w:rsidRPr="007C3195" w:rsidRDefault="000F78A0" w:rsidP="007C3195">
      <w:pPr>
        <w:tabs>
          <w:tab w:val="left" w:pos="50"/>
          <w:tab w:val="left" w:pos="352"/>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i/>
          <w:iCs/>
          <w:sz w:val="14"/>
          <w:szCs w:val="14"/>
        </w:rPr>
      </w:pPr>
      <w:r w:rsidRPr="007C3195">
        <w:rPr>
          <w:rFonts w:eastAsia="Times New Roman"/>
          <w:sz w:val="12"/>
          <w:szCs w:val="12"/>
        </w:rPr>
        <w:br w:type="page"/>
      </w:r>
      <w:r w:rsidRPr="007C3195">
        <w:rPr>
          <w:rFonts w:eastAsia="Times New Roman"/>
          <w:i/>
          <w:iCs/>
          <w:sz w:val="14"/>
          <w:szCs w:val="14"/>
        </w:rPr>
        <w:lastRenderedPageBreak/>
        <w:t>2. Analgesics</w:t>
      </w:r>
    </w:p>
    <w:p w:rsidR="000F78A0" w:rsidRPr="007C3195" w:rsidRDefault="000F78A0" w:rsidP="007C3195">
      <w:pPr>
        <w:tabs>
          <w:tab w:val="left" w:pos="503"/>
          <w:tab w:val="left" w:pos="805"/>
          <w:tab w:val="right" w:pos="3807"/>
        </w:tabs>
        <w:autoSpaceDE w:val="0"/>
        <w:autoSpaceDN w:val="0"/>
        <w:adjustRightInd w:val="0"/>
        <w:ind w:left="503"/>
        <w:rPr>
          <w:rFonts w:eastAsia="Times New Roman"/>
          <w:sz w:val="12"/>
          <w:szCs w:val="12"/>
        </w:rPr>
      </w:pPr>
      <w:r w:rsidRPr="007C3195">
        <w:rPr>
          <w:rFonts w:eastAsia="Times New Roman"/>
          <w:sz w:val="12"/>
          <w:szCs w:val="12"/>
        </w:rPr>
        <w:t>(i)</w:t>
      </w:r>
      <w:r w:rsidRPr="007C3195">
        <w:rPr>
          <w:rFonts w:eastAsia="Times New Roman"/>
          <w:sz w:val="12"/>
          <w:szCs w:val="12"/>
        </w:rPr>
        <w:tab/>
        <w:t>Pethidine 100 mg intramuscularly</w:t>
      </w:r>
    </w:p>
    <w:p w:rsidR="000F78A0" w:rsidRPr="007C3195" w:rsidRDefault="000F78A0" w:rsidP="007C3195">
      <w:pPr>
        <w:tabs>
          <w:tab w:val="left" w:pos="467"/>
          <w:tab w:val="left" w:pos="804"/>
          <w:tab w:val="left" w:pos="854"/>
        </w:tabs>
        <w:autoSpaceDE w:val="0"/>
        <w:autoSpaceDN w:val="0"/>
        <w:adjustRightInd w:val="0"/>
        <w:ind w:left="804" w:hanging="337"/>
        <w:rPr>
          <w:rFonts w:eastAsia="Times New Roman"/>
          <w:sz w:val="12"/>
          <w:szCs w:val="12"/>
        </w:rPr>
      </w:pPr>
      <w:r w:rsidRPr="007C3195">
        <w:rPr>
          <w:rFonts w:eastAsia="Times New Roman"/>
          <w:sz w:val="12"/>
          <w:szCs w:val="12"/>
        </w:rPr>
        <w:t>(ii)</w:t>
      </w:r>
      <w:r w:rsidRPr="007C3195">
        <w:rPr>
          <w:rFonts w:eastAsia="Times New Roman"/>
          <w:sz w:val="12"/>
          <w:szCs w:val="12"/>
        </w:rPr>
        <w:tab/>
        <w:t>Morphine 15</w:t>
      </w:r>
      <w:r w:rsidRPr="007C3195">
        <w:rPr>
          <w:rFonts w:eastAsia="Times New Roman"/>
          <w:sz w:val="12"/>
          <w:szCs w:val="12"/>
        </w:rPr>
        <w:noBreakHyphen/>
        <w:t>20 mg subcuta</w:t>
      </w:r>
      <w:r w:rsidRPr="007C3195">
        <w:rPr>
          <w:rFonts w:eastAsia="Times New Roman"/>
          <w:sz w:val="12"/>
          <w:szCs w:val="12"/>
        </w:rPr>
        <w:softHyphen/>
        <w:t>neously; may be repeated after an hour,</w:t>
      </w:r>
    </w:p>
    <w:p w:rsidR="000F78A0" w:rsidRPr="007C3195" w:rsidRDefault="000F78A0" w:rsidP="007C3195">
      <w:pPr>
        <w:tabs>
          <w:tab w:val="left" w:pos="394"/>
          <w:tab w:val="left" w:pos="803"/>
        </w:tabs>
        <w:autoSpaceDE w:val="0"/>
        <w:autoSpaceDN w:val="0"/>
        <w:adjustRightInd w:val="0"/>
        <w:ind w:left="803" w:hanging="409"/>
        <w:rPr>
          <w:rFonts w:eastAsia="Times New Roman"/>
          <w:sz w:val="12"/>
          <w:szCs w:val="12"/>
        </w:rPr>
      </w:pPr>
      <w:r w:rsidRPr="007C3195">
        <w:rPr>
          <w:rFonts w:eastAsia="Times New Roman"/>
          <w:sz w:val="12"/>
          <w:szCs w:val="12"/>
        </w:rPr>
        <w:t>(iii) Glyceryl trinitrate 0.5 mg sublin</w:t>
      </w:r>
      <w:r w:rsidRPr="007C3195">
        <w:rPr>
          <w:rFonts w:eastAsia="Times New Roman"/>
          <w:sz w:val="12"/>
          <w:szCs w:val="12"/>
        </w:rPr>
        <w:softHyphen/>
        <w:t>gually every 30</w:t>
      </w:r>
      <w:r w:rsidRPr="007C3195">
        <w:rPr>
          <w:rFonts w:eastAsia="Times New Roman"/>
          <w:sz w:val="12"/>
          <w:szCs w:val="12"/>
        </w:rPr>
        <w:noBreakHyphen/>
        <w:t>60 minutes.</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3. Hot fomentation</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4. Antibiotics</w:t>
      </w:r>
    </w:p>
    <w:p w:rsidR="000F78A0" w:rsidRPr="007C3195" w:rsidRDefault="000F78A0" w:rsidP="007C3195">
      <w:pPr>
        <w:tabs>
          <w:tab w:val="left" w:pos="750"/>
          <w:tab w:val="left" w:pos="1127"/>
        </w:tabs>
        <w:autoSpaceDE w:val="0"/>
        <w:autoSpaceDN w:val="0"/>
        <w:adjustRightInd w:val="0"/>
        <w:ind w:left="1127" w:hanging="377"/>
        <w:rPr>
          <w:rFonts w:eastAsia="Times New Roman"/>
          <w:sz w:val="12"/>
          <w:szCs w:val="12"/>
        </w:rPr>
      </w:pPr>
      <w:r w:rsidRPr="007C3195">
        <w:rPr>
          <w:rFonts w:eastAsia="Times New Roman"/>
          <w:i/>
          <w:iCs/>
          <w:sz w:val="14"/>
          <w:szCs w:val="14"/>
        </w:rPr>
        <w:t xml:space="preserve">(i) </w:t>
      </w:r>
      <w:r w:rsidRPr="007C3195">
        <w:rPr>
          <w:rFonts w:eastAsia="Times New Roman"/>
          <w:sz w:val="12"/>
          <w:szCs w:val="12"/>
        </w:rPr>
        <w:t>Streptopenicillin I G intramuscu</w:t>
      </w:r>
      <w:r w:rsidRPr="007C3195">
        <w:rPr>
          <w:rFonts w:eastAsia="Times New Roman"/>
          <w:sz w:val="12"/>
          <w:szCs w:val="12"/>
        </w:rPr>
        <w:softHyphen/>
        <w:t>larly daily</w:t>
      </w:r>
    </w:p>
    <w:p w:rsidR="000F78A0" w:rsidRPr="007C3195" w:rsidRDefault="000F78A0" w:rsidP="007C3195">
      <w:pPr>
        <w:tabs>
          <w:tab w:val="left" w:pos="713"/>
          <w:tab w:val="left" w:pos="1090"/>
          <w:tab w:val="left" w:pos="1140"/>
        </w:tabs>
        <w:autoSpaceDE w:val="0"/>
        <w:autoSpaceDN w:val="0"/>
        <w:adjustRightInd w:val="0"/>
        <w:ind w:left="1090" w:hanging="377"/>
        <w:rPr>
          <w:rFonts w:eastAsia="Times New Roman"/>
          <w:sz w:val="12"/>
          <w:szCs w:val="12"/>
        </w:rPr>
      </w:pPr>
      <w:r w:rsidRPr="007C3195">
        <w:rPr>
          <w:rFonts w:eastAsia="Times New Roman"/>
          <w:sz w:val="12"/>
          <w:szCs w:val="12"/>
        </w:rPr>
        <w:t>(ii)</w:t>
      </w:r>
      <w:r w:rsidRPr="007C3195">
        <w:rPr>
          <w:rFonts w:eastAsia="Times New Roman"/>
          <w:sz w:val="12"/>
          <w:szCs w:val="12"/>
        </w:rPr>
        <w:tab/>
        <w:t>In case there is no response in four days, ampicillin 500 mg 6</w:t>
      </w:r>
      <w:r w:rsidRPr="007C3195">
        <w:rPr>
          <w:rFonts w:eastAsia="Times New Roman"/>
          <w:sz w:val="12"/>
          <w:szCs w:val="12"/>
        </w:rPr>
        <w:noBreakHyphen/>
        <w:t>hrly.</w:t>
      </w:r>
    </w:p>
    <w:p w:rsidR="000F78A0" w:rsidRPr="007C3195" w:rsidRDefault="000F78A0" w:rsidP="007C3195">
      <w:pPr>
        <w:tabs>
          <w:tab w:val="left" w:pos="707"/>
        </w:tabs>
        <w:autoSpaceDE w:val="0"/>
        <w:autoSpaceDN w:val="0"/>
        <w:adjustRightInd w:val="0"/>
        <w:ind w:left="707"/>
        <w:rPr>
          <w:rFonts w:eastAsia="Times New Roman"/>
          <w:b/>
          <w:bCs/>
          <w:sz w:val="12"/>
          <w:szCs w:val="12"/>
        </w:rPr>
      </w:pPr>
    </w:p>
    <w:p w:rsidR="000F78A0" w:rsidRPr="007C3195" w:rsidRDefault="000F78A0" w:rsidP="007C3195">
      <w:pPr>
        <w:tabs>
          <w:tab w:val="left" w:pos="707"/>
        </w:tabs>
        <w:autoSpaceDE w:val="0"/>
        <w:autoSpaceDN w:val="0"/>
        <w:adjustRightInd w:val="0"/>
        <w:ind w:left="707"/>
        <w:rPr>
          <w:rFonts w:eastAsia="Times New Roman"/>
          <w:b/>
          <w:bCs/>
          <w:sz w:val="32"/>
          <w:szCs w:val="32"/>
        </w:rPr>
      </w:pPr>
      <w:r w:rsidRPr="007C3195">
        <w:rPr>
          <w:rFonts w:eastAsia="Times New Roman"/>
          <w:b/>
          <w:bCs/>
          <w:sz w:val="32"/>
          <w:szCs w:val="32"/>
        </w:rPr>
        <w:t>CHRONIC CHOLECYSTITIS</w:t>
      </w:r>
    </w:p>
    <w:p w:rsidR="000F78A0" w:rsidRPr="007C3195" w:rsidRDefault="000F78A0" w:rsidP="007C3195">
      <w:pPr>
        <w:tabs>
          <w:tab w:val="left" w:pos="70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sz w:val="12"/>
          <w:szCs w:val="12"/>
        </w:rPr>
        <w:t>Chronic inflammation of the gall bladder is almost always associated with gall stones. Thus the description hereunder is common to cholecystitis and cholelithiasis. Occastionally non</w:t>
      </w:r>
      <w:r w:rsidRPr="007C3195">
        <w:rPr>
          <w:rFonts w:eastAsia="Times New Roman"/>
          <w:sz w:val="12"/>
          <w:szCs w:val="12"/>
        </w:rPr>
        <w:noBreakHyphen/>
        <w:t>calculous cholecystitis may occur in typhoid patients on steroid therapy.</w:t>
      </w:r>
    </w:p>
    <w:p w:rsidR="000F78A0" w:rsidRPr="007C3195" w:rsidRDefault="000F78A0" w:rsidP="007C3195">
      <w:pPr>
        <w:tabs>
          <w:tab w:val="right" w:pos="1172"/>
        </w:tabs>
        <w:autoSpaceDE w:val="0"/>
        <w:autoSpaceDN w:val="0"/>
        <w:adjustRightInd w:val="0"/>
        <w:rPr>
          <w:rFonts w:eastAsia="Times New Roman"/>
          <w:b/>
          <w:bCs/>
          <w:sz w:val="12"/>
          <w:szCs w:val="12"/>
        </w:rPr>
      </w:pPr>
    </w:p>
    <w:p w:rsidR="000F78A0" w:rsidRPr="007C3195" w:rsidRDefault="000F78A0" w:rsidP="007C3195">
      <w:pPr>
        <w:tabs>
          <w:tab w:val="right" w:pos="1172"/>
        </w:tabs>
        <w:autoSpaceDE w:val="0"/>
        <w:autoSpaceDN w:val="0"/>
        <w:adjustRightInd w:val="0"/>
        <w:rPr>
          <w:rFonts w:eastAsia="Times New Roman"/>
          <w:bCs/>
          <w:sz w:val="32"/>
          <w:szCs w:val="32"/>
        </w:rPr>
      </w:pPr>
      <w:r w:rsidRPr="007C3195">
        <w:rPr>
          <w:rFonts w:eastAsia="Times New Roman"/>
          <w:bCs/>
          <w:sz w:val="32"/>
          <w:szCs w:val="32"/>
        </w:rPr>
        <w:t>Etiology</w:t>
      </w:r>
    </w:p>
    <w:p w:rsidR="000F78A0" w:rsidRPr="007C3195" w:rsidRDefault="000F78A0" w:rsidP="007C3195">
      <w:pPr>
        <w:tabs>
          <w:tab w:val="left" w:pos="297"/>
        </w:tabs>
        <w:autoSpaceDE w:val="0"/>
        <w:autoSpaceDN w:val="0"/>
        <w:adjustRightInd w:val="0"/>
        <w:ind w:firstLine="297"/>
        <w:rPr>
          <w:rFonts w:eastAsia="Times New Roman"/>
          <w:sz w:val="12"/>
          <w:szCs w:val="12"/>
        </w:rPr>
      </w:pP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sz w:val="12"/>
          <w:szCs w:val="12"/>
        </w:rPr>
        <w:t>Three factors play a role in the formation of gall</w:t>
      </w:r>
      <w:r w:rsidRPr="007C3195">
        <w:rPr>
          <w:rFonts w:eastAsia="Times New Roman"/>
          <w:sz w:val="12"/>
          <w:szCs w:val="12"/>
        </w:rPr>
        <w:noBreakHyphen/>
        <w:t>stones.</w:t>
      </w: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i/>
          <w:iCs/>
          <w:sz w:val="14"/>
          <w:szCs w:val="14"/>
        </w:rPr>
        <w:t xml:space="preserve">1. Infection. </w:t>
      </w:r>
      <w:r w:rsidRPr="007C3195">
        <w:rPr>
          <w:rFonts w:eastAsia="Times New Roman"/>
          <w:sz w:val="12"/>
          <w:szCs w:val="12"/>
        </w:rPr>
        <w:t>Infection is the principal factor. Cholesterol is held in solution in the bile in loose chemical complexes with the bile salts. The infected gall bladder absorbs bile salts rapidly but cholesterol very slowly so that the latter tends to precipitate. When a nucleus of cholesterol is established bilirubin is laid around it to form a mixed stone.</w:t>
      </w: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sz w:val="12"/>
          <w:szCs w:val="12"/>
        </w:rPr>
        <w:t>2. Stasis. Stasis facilitates the laying down of various constituents of the stones while continuous stream prevents it. In preg</w:t>
      </w:r>
      <w:r w:rsidRPr="007C3195">
        <w:rPr>
          <w:rFonts w:eastAsia="Times New Roman"/>
          <w:sz w:val="12"/>
          <w:szCs w:val="12"/>
        </w:rPr>
        <w:softHyphen/>
        <w:t>nancy, the gall bladder does not empty in response to a fatty meal. Thus gall</w:t>
      </w:r>
      <w:r w:rsidRPr="007C3195">
        <w:rPr>
          <w:rFonts w:eastAsia="Times New Roman"/>
          <w:sz w:val="12"/>
          <w:szCs w:val="12"/>
        </w:rPr>
        <w:noBreakHyphen/>
        <w:t>stones are commoner in women, especially in multi</w:t>
      </w:r>
      <w:r w:rsidRPr="007C3195">
        <w:rPr>
          <w:rFonts w:eastAsia="Times New Roman"/>
          <w:sz w:val="12"/>
          <w:szCs w:val="12"/>
        </w:rPr>
        <w:softHyphen/>
        <w:t>para. Stasts may also Wad to infection which further predisposes to the stone formation.</w:t>
      </w: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i/>
          <w:iCs/>
          <w:sz w:val="12"/>
          <w:szCs w:val="12"/>
        </w:rPr>
        <w:t xml:space="preserve">3. High bile cholesterol. </w:t>
      </w:r>
      <w:r w:rsidRPr="007C3195">
        <w:rPr>
          <w:rFonts w:eastAsia="Times New Roman"/>
          <w:sz w:val="12"/>
          <w:szCs w:val="12"/>
        </w:rPr>
        <w:t>Deposits of cho</w:t>
      </w:r>
      <w:r w:rsidRPr="007C3195">
        <w:rPr>
          <w:rFonts w:eastAsia="Times New Roman"/>
          <w:sz w:val="12"/>
          <w:szCs w:val="12"/>
        </w:rPr>
        <w:softHyphen/>
        <w:t>lesterol in the mucosa may become peduncu</w:t>
      </w:r>
      <w:r w:rsidRPr="007C3195">
        <w:rPr>
          <w:rFonts w:eastAsia="Times New Roman"/>
          <w:sz w:val="12"/>
          <w:szCs w:val="12"/>
        </w:rPr>
        <w:softHyphen/>
        <w:t>lated, detached and form the starting point of calculi.</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right" w:pos="2089"/>
        </w:tabs>
        <w:autoSpaceDE w:val="0"/>
        <w:autoSpaceDN w:val="0"/>
        <w:adjustRightInd w:val="0"/>
        <w:rPr>
          <w:rFonts w:eastAsia="Times New Roman"/>
          <w:bCs/>
          <w:sz w:val="32"/>
          <w:szCs w:val="32"/>
        </w:rPr>
      </w:pPr>
      <w:r w:rsidRPr="007C3195">
        <w:rPr>
          <w:rFonts w:eastAsia="Times New Roman"/>
          <w:bCs/>
          <w:sz w:val="32"/>
          <w:szCs w:val="32"/>
        </w:rPr>
        <w:t>Types of gall</w:t>
      </w:r>
      <w:r w:rsidRPr="007C3195">
        <w:rPr>
          <w:rFonts w:eastAsia="Times New Roman"/>
          <w:bCs/>
          <w:sz w:val="32"/>
          <w:szCs w:val="32"/>
        </w:rPr>
        <w:noBreakHyphen/>
        <w:t>stones</w:t>
      </w:r>
    </w:p>
    <w:p w:rsidR="000F78A0" w:rsidRPr="007C3195" w:rsidRDefault="000F78A0" w:rsidP="007C3195">
      <w:pPr>
        <w:tabs>
          <w:tab w:val="right" w:pos="2089"/>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1. Pure cholesterol stones</w:t>
      </w:r>
    </w:p>
    <w:p w:rsidR="000F78A0" w:rsidRPr="007C3195" w:rsidRDefault="000F78A0" w:rsidP="007C3195">
      <w:pPr>
        <w:tabs>
          <w:tab w:val="left" w:pos="88"/>
          <w:tab w:val="right" w:pos="2690"/>
        </w:tabs>
        <w:autoSpaceDE w:val="0"/>
        <w:autoSpaceDN w:val="0"/>
        <w:adjustRightInd w:val="0"/>
        <w:ind w:left="88"/>
        <w:rPr>
          <w:rFonts w:eastAsia="Times New Roman"/>
          <w:sz w:val="12"/>
          <w:szCs w:val="12"/>
        </w:rPr>
      </w:pPr>
      <w:r w:rsidRPr="007C3195">
        <w:rPr>
          <w:rFonts w:eastAsia="Times New Roman"/>
          <w:sz w:val="12"/>
          <w:szCs w:val="12"/>
        </w:rPr>
        <w:t>(i) Practically always single</w:t>
      </w:r>
    </w:p>
    <w:p w:rsidR="000F78A0" w:rsidRPr="007C3195" w:rsidRDefault="000F78A0" w:rsidP="007C3195">
      <w:pPr>
        <w:tabs>
          <w:tab w:val="left" w:pos="355"/>
          <w:tab w:val="left" w:pos="434"/>
          <w:tab w:val="right" w:pos="2976"/>
        </w:tabs>
        <w:autoSpaceDE w:val="0"/>
        <w:autoSpaceDN w:val="0"/>
        <w:adjustRightInd w:val="0"/>
        <w:ind w:left="355" w:firstLine="79"/>
        <w:rPr>
          <w:rFonts w:eastAsia="Times New Roman"/>
          <w:sz w:val="12"/>
          <w:szCs w:val="12"/>
        </w:rPr>
      </w:pPr>
      <w:r w:rsidRPr="007C3195">
        <w:rPr>
          <w:rFonts w:eastAsia="Times New Roman"/>
          <w:sz w:val="12"/>
          <w:szCs w:val="12"/>
        </w:rPr>
        <w:t>(ii) Yellow in colour</w:t>
      </w:r>
    </w:p>
    <w:p w:rsidR="000F78A0" w:rsidRPr="007C3195" w:rsidRDefault="000F78A0" w:rsidP="007C3195">
      <w:pPr>
        <w:tabs>
          <w:tab w:val="left" w:pos="355"/>
          <w:tab w:val="left" w:pos="434"/>
          <w:tab w:val="right" w:pos="2976"/>
        </w:tabs>
        <w:autoSpaceDE w:val="0"/>
        <w:autoSpaceDN w:val="0"/>
        <w:adjustRightInd w:val="0"/>
        <w:ind w:left="355" w:firstLine="79"/>
        <w:rPr>
          <w:rFonts w:eastAsia="Times New Roman"/>
          <w:sz w:val="12"/>
          <w:szCs w:val="12"/>
        </w:rPr>
      </w:pPr>
      <w:r w:rsidRPr="007C3195">
        <w:rPr>
          <w:rFonts w:eastAsia="Times New Roman"/>
          <w:sz w:val="12"/>
          <w:szCs w:val="12"/>
        </w:rPr>
        <w:t>(iii) Triradiate or polyradiate</w:t>
      </w:r>
    </w:p>
    <w:p w:rsidR="000F78A0" w:rsidRPr="007C3195" w:rsidRDefault="000F78A0" w:rsidP="007C3195">
      <w:pPr>
        <w:tabs>
          <w:tab w:val="left" w:pos="401"/>
          <w:tab w:val="left" w:pos="748"/>
          <w:tab w:val="right" w:pos="3143"/>
        </w:tabs>
        <w:autoSpaceDE w:val="0"/>
        <w:autoSpaceDN w:val="0"/>
        <w:adjustRightInd w:val="0"/>
        <w:ind w:left="401"/>
        <w:rPr>
          <w:rFonts w:eastAsia="Times New Roman"/>
          <w:sz w:val="12"/>
          <w:szCs w:val="12"/>
        </w:rPr>
      </w:pPr>
      <w:r w:rsidRPr="007C3195">
        <w:rPr>
          <w:rFonts w:eastAsia="Times New Roman"/>
          <w:i/>
          <w:iCs/>
          <w:sz w:val="14"/>
          <w:szCs w:val="14"/>
        </w:rPr>
        <w:t>(iv)</w:t>
      </w:r>
      <w:r w:rsidRPr="007C3195">
        <w:rPr>
          <w:rFonts w:eastAsia="Times New Roman"/>
          <w:i/>
          <w:iCs/>
          <w:sz w:val="14"/>
          <w:szCs w:val="14"/>
        </w:rPr>
        <w:tab/>
      </w:r>
      <w:r w:rsidRPr="007C3195">
        <w:rPr>
          <w:rFonts w:eastAsia="Times New Roman"/>
          <w:sz w:val="12"/>
          <w:szCs w:val="12"/>
        </w:rPr>
        <w:t xml:space="preserve">Mostly present in Hartmann’s </w:t>
      </w:r>
      <w:r w:rsidRPr="007C3195">
        <w:rPr>
          <w:rFonts w:eastAsia="Times New Roman"/>
          <w:sz w:val="12"/>
          <w:szCs w:val="12"/>
        </w:rPr>
        <w:tab/>
        <w:t>pouch</w:t>
      </w:r>
    </w:p>
    <w:p w:rsidR="000F78A0" w:rsidRPr="007C3195" w:rsidRDefault="000F78A0" w:rsidP="007C3195">
      <w:pPr>
        <w:tabs>
          <w:tab w:val="left" w:pos="420"/>
        </w:tabs>
        <w:autoSpaceDE w:val="0"/>
        <w:autoSpaceDN w:val="0"/>
        <w:adjustRightInd w:val="0"/>
        <w:ind w:left="420"/>
        <w:rPr>
          <w:rFonts w:eastAsia="Times New Roman"/>
          <w:sz w:val="12"/>
          <w:szCs w:val="12"/>
        </w:rPr>
      </w:pPr>
      <w:r w:rsidRPr="007C3195">
        <w:rPr>
          <w:rFonts w:eastAsia="Times New Roman"/>
          <w:sz w:val="12"/>
          <w:szCs w:val="12"/>
        </w:rPr>
        <w:t>(v) Sometimes may be silent.</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2. Pure pigment stones</w:t>
      </w:r>
    </w:p>
    <w:p w:rsidR="000F78A0" w:rsidRPr="007C3195" w:rsidRDefault="000F78A0" w:rsidP="007C3195">
      <w:pPr>
        <w:tabs>
          <w:tab w:val="left" w:pos="302"/>
          <w:tab w:val="left" w:pos="439"/>
          <w:tab w:val="right" w:pos="3443"/>
        </w:tabs>
        <w:autoSpaceDE w:val="0"/>
        <w:autoSpaceDN w:val="0"/>
        <w:adjustRightInd w:val="0"/>
        <w:ind w:left="302"/>
        <w:rPr>
          <w:rFonts w:eastAsia="Times New Roman"/>
          <w:sz w:val="12"/>
          <w:szCs w:val="12"/>
        </w:rPr>
      </w:pPr>
      <w:r w:rsidRPr="007C3195">
        <w:rPr>
          <w:rFonts w:eastAsia="Times New Roman"/>
          <w:sz w:val="12"/>
          <w:szCs w:val="12"/>
        </w:rPr>
        <w:tab/>
        <w:t>(i) Size of a rice grain</w:t>
      </w:r>
    </w:p>
    <w:p w:rsidR="000F78A0" w:rsidRPr="007C3195" w:rsidRDefault="000F78A0" w:rsidP="007C3195">
      <w:pPr>
        <w:tabs>
          <w:tab w:val="left" w:pos="302"/>
          <w:tab w:val="left" w:pos="439"/>
          <w:tab w:val="right" w:pos="3443"/>
        </w:tabs>
        <w:autoSpaceDE w:val="0"/>
        <w:autoSpaceDN w:val="0"/>
        <w:adjustRightInd w:val="0"/>
        <w:ind w:left="302"/>
        <w:rPr>
          <w:rFonts w:eastAsia="Times New Roman"/>
          <w:sz w:val="12"/>
          <w:szCs w:val="12"/>
        </w:rPr>
      </w:pPr>
      <w:r w:rsidRPr="007C3195">
        <w:rPr>
          <w:rFonts w:eastAsia="Times New Roman"/>
          <w:i/>
          <w:iCs/>
          <w:sz w:val="14"/>
          <w:szCs w:val="14"/>
        </w:rPr>
        <w:t xml:space="preserve">(ii) </w:t>
      </w:r>
      <w:r w:rsidRPr="007C3195">
        <w:rPr>
          <w:rFonts w:eastAsia="Times New Roman"/>
          <w:sz w:val="12"/>
          <w:szCs w:val="12"/>
        </w:rPr>
        <w:t>Multiple</w:t>
      </w:r>
    </w:p>
    <w:p w:rsidR="000F78A0" w:rsidRPr="007C3195" w:rsidRDefault="000F78A0" w:rsidP="007C3195">
      <w:pPr>
        <w:tabs>
          <w:tab w:val="left" w:pos="302"/>
          <w:tab w:val="left" w:pos="439"/>
          <w:tab w:val="right" w:pos="3443"/>
        </w:tabs>
        <w:autoSpaceDE w:val="0"/>
        <w:autoSpaceDN w:val="0"/>
        <w:adjustRightInd w:val="0"/>
        <w:ind w:left="302"/>
        <w:rPr>
          <w:rFonts w:eastAsia="Times New Roman"/>
          <w:sz w:val="12"/>
          <w:szCs w:val="12"/>
        </w:rPr>
      </w:pPr>
      <w:r w:rsidRPr="007C3195">
        <w:rPr>
          <w:rFonts w:eastAsia="Times New Roman"/>
          <w:i/>
          <w:iCs/>
          <w:sz w:val="14"/>
          <w:szCs w:val="14"/>
        </w:rPr>
        <w:t xml:space="preserve">(iii) </w:t>
      </w:r>
      <w:r w:rsidRPr="007C3195">
        <w:rPr>
          <w:rFonts w:eastAsia="Times New Roman"/>
          <w:sz w:val="12"/>
          <w:szCs w:val="12"/>
        </w:rPr>
        <w:t>Made up of bilirubin</w:t>
      </w:r>
    </w:p>
    <w:p w:rsidR="000F78A0" w:rsidRPr="007C3195" w:rsidRDefault="000F78A0" w:rsidP="007C3195">
      <w:pPr>
        <w:tabs>
          <w:tab w:val="left" w:pos="302"/>
          <w:tab w:val="left" w:pos="439"/>
          <w:tab w:val="right" w:pos="3443"/>
        </w:tabs>
        <w:autoSpaceDE w:val="0"/>
        <w:autoSpaceDN w:val="0"/>
        <w:adjustRightInd w:val="0"/>
        <w:ind w:left="302"/>
        <w:rPr>
          <w:rFonts w:eastAsia="Times New Roman"/>
          <w:sz w:val="12"/>
          <w:szCs w:val="12"/>
        </w:rPr>
      </w:pPr>
      <w:r w:rsidRPr="007C3195">
        <w:rPr>
          <w:rFonts w:eastAsia="Times New Roman"/>
          <w:sz w:val="12"/>
          <w:szCs w:val="12"/>
        </w:rPr>
        <w:t>(iv) Present commonly in ducts</w:t>
      </w:r>
    </w:p>
    <w:p w:rsidR="000F78A0" w:rsidRPr="007C3195" w:rsidRDefault="000F78A0" w:rsidP="007C3195">
      <w:pPr>
        <w:tabs>
          <w:tab w:val="left" w:pos="439"/>
          <w:tab w:val="left" w:pos="786"/>
        </w:tabs>
        <w:autoSpaceDE w:val="0"/>
        <w:autoSpaceDN w:val="0"/>
        <w:adjustRightInd w:val="0"/>
        <w:ind w:left="786" w:hanging="347"/>
        <w:rPr>
          <w:rFonts w:eastAsia="Times New Roman"/>
          <w:sz w:val="12"/>
          <w:szCs w:val="12"/>
        </w:rPr>
      </w:pPr>
      <w:r w:rsidRPr="007C3195">
        <w:rPr>
          <w:rFonts w:eastAsia="Times New Roman"/>
          <w:sz w:val="12"/>
          <w:szCs w:val="12"/>
        </w:rPr>
        <w:t>(v) Associated with haemolytic disorders</w:t>
      </w:r>
    </w:p>
    <w:p w:rsidR="000F78A0" w:rsidRPr="007C3195" w:rsidRDefault="000F78A0" w:rsidP="007C3195">
      <w:pPr>
        <w:tabs>
          <w:tab w:val="left" w:pos="400"/>
          <w:tab w:val="left" w:pos="794"/>
          <w:tab w:val="right" w:pos="3190"/>
        </w:tabs>
        <w:autoSpaceDE w:val="0"/>
        <w:autoSpaceDN w:val="0"/>
        <w:adjustRightInd w:val="0"/>
        <w:ind w:left="400"/>
        <w:rPr>
          <w:rFonts w:eastAsia="Times New Roman"/>
          <w:sz w:val="12"/>
          <w:szCs w:val="12"/>
        </w:rPr>
      </w:pPr>
      <w:r w:rsidRPr="007C3195">
        <w:rPr>
          <w:rFonts w:eastAsia="Times New Roman"/>
          <w:i/>
          <w:iCs/>
          <w:sz w:val="14"/>
          <w:szCs w:val="14"/>
        </w:rPr>
        <w:t>(vi)</w:t>
      </w:r>
      <w:r w:rsidRPr="007C3195">
        <w:rPr>
          <w:rFonts w:eastAsia="Times New Roman"/>
          <w:i/>
          <w:iCs/>
          <w:sz w:val="14"/>
          <w:szCs w:val="14"/>
        </w:rPr>
        <w:tab/>
      </w:r>
      <w:r w:rsidRPr="007C3195">
        <w:rPr>
          <w:rFonts w:eastAsia="Times New Roman"/>
          <w:sz w:val="12"/>
          <w:szCs w:val="12"/>
        </w:rPr>
        <w:t>Greenish blue in colour.</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3. Mixed stones (commonest)</w:t>
      </w:r>
    </w:p>
    <w:p w:rsidR="000F78A0" w:rsidRPr="007C3195" w:rsidRDefault="000F78A0" w:rsidP="007C3195">
      <w:pPr>
        <w:tabs>
          <w:tab w:val="left" w:pos="439"/>
          <w:tab w:val="left" w:pos="786"/>
        </w:tabs>
        <w:autoSpaceDE w:val="0"/>
        <w:autoSpaceDN w:val="0"/>
        <w:adjustRightInd w:val="0"/>
        <w:ind w:left="786" w:hanging="347"/>
        <w:rPr>
          <w:rFonts w:eastAsia="Times New Roman"/>
          <w:sz w:val="12"/>
          <w:szCs w:val="12"/>
        </w:rPr>
      </w:pPr>
      <w:r w:rsidRPr="007C3195">
        <w:rPr>
          <w:rFonts w:eastAsia="Times New Roman"/>
          <w:i/>
          <w:iCs/>
          <w:sz w:val="14"/>
          <w:szCs w:val="14"/>
        </w:rPr>
        <w:t xml:space="preserve">(i) </w:t>
      </w:r>
      <w:r w:rsidRPr="007C3195">
        <w:rPr>
          <w:rFonts w:eastAsia="Times New Roman"/>
          <w:sz w:val="12"/>
          <w:szCs w:val="12"/>
        </w:rPr>
        <w:t>Composed of cholesterol, bile pigment, calcium and proteins</w:t>
      </w:r>
    </w:p>
    <w:p w:rsidR="000F78A0" w:rsidRPr="007C3195" w:rsidRDefault="000F78A0" w:rsidP="007C3195">
      <w:pPr>
        <w:tabs>
          <w:tab w:val="left" w:pos="380"/>
          <w:tab w:val="left" w:pos="434"/>
          <w:tab w:val="right" w:pos="2344"/>
        </w:tabs>
        <w:autoSpaceDE w:val="0"/>
        <w:autoSpaceDN w:val="0"/>
        <w:adjustRightInd w:val="0"/>
        <w:ind w:left="380" w:firstLine="54"/>
        <w:rPr>
          <w:rFonts w:eastAsia="Times New Roman"/>
          <w:sz w:val="12"/>
          <w:szCs w:val="12"/>
        </w:rPr>
      </w:pPr>
      <w:r w:rsidRPr="007C3195">
        <w:rPr>
          <w:rFonts w:eastAsia="Times New Roman"/>
          <w:sz w:val="12"/>
          <w:szCs w:val="12"/>
        </w:rPr>
        <w:t>(i</w:t>
      </w:r>
      <w:r w:rsidRPr="007C3195">
        <w:rPr>
          <w:rFonts w:eastAsia="Times New Roman"/>
          <w:i/>
          <w:iCs/>
          <w:sz w:val="14"/>
          <w:szCs w:val="14"/>
        </w:rPr>
        <w:t xml:space="preserve">i) </w:t>
      </w:r>
      <w:r w:rsidRPr="007C3195">
        <w:rPr>
          <w:rFonts w:eastAsia="Times New Roman"/>
          <w:sz w:val="12"/>
          <w:szCs w:val="12"/>
        </w:rPr>
        <w:t>Always multiple</w:t>
      </w:r>
    </w:p>
    <w:p w:rsidR="000F78A0" w:rsidRPr="007C3195" w:rsidRDefault="000F78A0" w:rsidP="007C3195">
      <w:pPr>
        <w:tabs>
          <w:tab w:val="left" w:pos="380"/>
          <w:tab w:val="left" w:pos="434"/>
          <w:tab w:val="right" w:pos="2344"/>
        </w:tabs>
        <w:autoSpaceDE w:val="0"/>
        <w:autoSpaceDN w:val="0"/>
        <w:adjustRightInd w:val="0"/>
        <w:ind w:left="380" w:firstLine="54"/>
        <w:rPr>
          <w:rFonts w:eastAsia="Times New Roman"/>
          <w:sz w:val="12"/>
          <w:szCs w:val="12"/>
        </w:rPr>
      </w:pPr>
      <w:r w:rsidRPr="007C3195">
        <w:rPr>
          <w:rFonts w:eastAsia="Times New Roman"/>
          <w:sz w:val="12"/>
          <w:szCs w:val="12"/>
        </w:rPr>
        <w:t>(iii) Faceted</w:t>
      </w:r>
    </w:p>
    <w:p w:rsidR="000F78A0" w:rsidRPr="007C3195" w:rsidRDefault="000F78A0" w:rsidP="007C3195">
      <w:pPr>
        <w:tabs>
          <w:tab w:val="left" w:pos="380"/>
          <w:tab w:val="left" w:pos="434"/>
          <w:tab w:val="right" w:pos="2344"/>
        </w:tabs>
        <w:autoSpaceDE w:val="0"/>
        <w:autoSpaceDN w:val="0"/>
        <w:adjustRightInd w:val="0"/>
        <w:ind w:left="380" w:firstLine="54"/>
        <w:rPr>
          <w:rFonts w:eastAsia="Times New Roman"/>
          <w:sz w:val="12"/>
          <w:szCs w:val="12"/>
        </w:rPr>
      </w:pPr>
      <w:r w:rsidRPr="007C3195">
        <w:rPr>
          <w:rFonts w:eastAsia="Times New Roman"/>
          <w:i/>
          <w:iCs/>
          <w:sz w:val="14"/>
          <w:szCs w:val="14"/>
        </w:rPr>
        <w:t xml:space="preserve">(iv) </w:t>
      </w:r>
      <w:r w:rsidRPr="007C3195">
        <w:rPr>
          <w:rFonts w:eastAsia="Times New Roman"/>
          <w:sz w:val="12"/>
          <w:szCs w:val="12"/>
        </w:rPr>
        <w:t>Formed in crops</w:t>
      </w:r>
    </w:p>
    <w:p w:rsidR="000F78A0" w:rsidRPr="007C3195" w:rsidRDefault="000F78A0" w:rsidP="007C3195">
      <w:pPr>
        <w:tabs>
          <w:tab w:val="left" w:pos="452"/>
          <w:tab w:val="left" w:pos="786"/>
          <w:tab w:val="right" w:pos="3444"/>
        </w:tabs>
        <w:autoSpaceDE w:val="0"/>
        <w:autoSpaceDN w:val="0"/>
        <w:adjustRightInd w:val="0"/>
        <w:ind w:left="452"/>
        <w:rPr>
          <w:rFonts w:eastAsia="Times New Roman"/>
          <w:sz w:val="12"/>
          <w:szCs w:val="12"/>
        </w:rPr>
      </w:pPr>
      <w:r w:rsidRPr="007C3195">
        <w:rPr>
          <w:rFonts w:eastAsia="Times New Roman"/>
          <w:sz w:val="12"/>
          <w:szCs w:val="12"/>
        </w:rPr>
        <w:t>(v)</w:t>
      </w:r>
      <w:r w:rsidRPr="007C3195">
        <w:rPr>
          <w:rFonts w:eastAsia="Times New Roman"/>
          <w:sz w:val="12"/>
          <w:szCs w:val="12"/>
        </w:rPr>
        <w:tab/>
        <w:t>Commonest to occur</w:t>
      </w:r>
    </w:p>
    <w:p w:rsidR="000F78A0" w:rsidRPr="007C3195" w:rsidRDefault="000F78A0" w:rsidP="007C3195">
      <w:pPr>
        <w:tabs>
          <w:tab w:val="left" w:pos="452"/>
          <w:tab w:val="left" w:pos="786"/>
          <w:tab w:val="right" w:pos="3444"/>
        </w:tabs>
        <w:autoSpaceDE w:val="0"/>
        <w:autoSpaceDN w:val="0"/>
        <w:adjustRightInd w:val="0"/>
        <w:ind w:left="452"/>
        <w:rPr>
          <w:rFonts w:eastAsia="Times New Roman"/>
          <w:sz w:val="12"/>
          <w:szCs w:val="12"/>
        </w:rPr>
      </w:pPr>
      <w:r w:rsidRPr="007C3195">
        <w:rPr>
          <w:rFonts w:eastAsia="Times New Roman"/>
          <w:sz w:val="12"/>
          <w:szCs w:val="12"/>
        </w:rPr>
        <w:t>(vi)</w:t>
      </w:r>
      <w:r w:rsidRPr="007C3195">
        <w:rPr>
          <w:rFonts w:eastAsia="Times New Roman"/>
          <w:sz w:val="12"/>
          <w:szCs w:val="12"/>
        </w:rPr>
        <w:tab/>
        <w:t>Cut section shows concentric rings with calcium deposit at the periphery.</w:t>
      </w:r>
    </w:p>
    <w:p w:rsidR="000F78A0" w:rsidRPr="007C3195" w:rsidRDefault="000F78A0" w:rsidP="007C3195">
      <w:pPr>
        <w:tabs>
          <w:tab w:val="left" w:pos="365"/>
          <w:tab w:val="left" w:pos="779"/>
        </w:tabs>
        <w:autoSpaceDE w:val="0"/>
        <w:autoSpaceDN w:val="0"/>
        <w:adjustRightInd w:val="0"/>
        <w:ind w:left="779" w:hanging="414"/>
        <w:rPr>
          <w:rFonts w:eastAsia="Times New Roman"/>
          <w:sz w:val="12"/>
          <w:szCs w:val="12"/>
        </w:rPr>
      </w:pPr>
      <w:r w:rsidRPr="007C3195">
        <w:rPr>
          <w:rFonts w:eastAsia="Times New Roman"/>
          <w:sz w:val="12"/>
          <w:szCs w:val="12"/>
        </w:rPr>
        <w:t>(vii) X</w:t>
      </w:r>
      <w:r w:rsidRPr="007C3195">
        <w:rPr>
          <w:rFonts w:eastAsia="Times New Roman"/>
          <w:sz w:val="12"/>
          <w:szCs w:val="12"/>
        </w:rPr>
        <w:noBreakHyphen/>
        <w:t>ray appearance of a hollow ring.</w:t>
      </w:r>
    </w:p>
    <w:p w:rsidR="000F78A0" w:rsidRPr="007C3195" w:rsidRDefault="000F78A0" w:rsidP="007C3195">
      <w:pPr>
        <w:tabs>
          <w:tab w:val="left" w:pos="365"/>
          <w:tab w:val="left" w:pos="779"/>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32"/>
          <w:szCs w:val="32"/>
        </w:rPr>
      </w:pPr>
      <w:r w:rsidRPr="007C3195">
        <w:rPr>
          <w:rFonts w:eastAsia="Times New Roman"/>
          <w:sz w:val="32"/>
          <w:szCs w:val="32"/>
        </w:rPr>
        <w:t>Clinical features</w:t>
      </w:r>
    </w:p>
    <w:p w:rsidR="000F78A0" w:rsidRPr="007C3195" w:rsidRDefault="000F78A0" w:rsidP="007C3195">
      <w:pPr>
        <w:tabs>
          <w:tab w:val="left" w:pos="310"/>
        </w:tabs>
        <w:autoSpaceDE w:val="0"/>
        <w:autoSpaceDN w:val="0"/>
        <w:adjustRightInd w:val="0"/>
        <w:ind w:firstLine="310"/>
        <w:rPr>
          <w:rFonts w:eastAsia="Times New Roman"/>
          <w:sz w:val="12"/>
          <w:szCs w:val="12"/>
        </w:rPr>
      </w:pPr>
    </w:p>
    <w:p w:rsidR="000F78A0" w:rsidRPr="007C3195" w:rsidRDefault="000F78A0" w:rsidP="007C3195">
      <w:pPr>
        <w:tabs>
          <w:tab w:val="left" w:pos="310"/>
        </w:tabs>
        <w:autoSpaceDE w:val="0"/>
        <w:autoSpaceDN w:val="0"/>
        <w:adjustRightInd w:val="0"/>
        <w:ind w:firstLine="310"/>
        <w:rPr>
          <w:rFonts w:eastAsia="Times New Roman"/>
          <w:sz w:val="12"/>
          <w:szCs w:val="12"/>
        </w:rPr>
      </w:pPr>
      <w:r w:rsidRPr="007C3195">
        <w:rPr>
          <w:rFonts w:eastAsia="Times New Roman"/>
          <w:sz w:val="12"/>
          <w:szCs w:val="12"/>
        </w:rPr>
        <w:t>1. Symptomless if stones remain in gall bladder,</w:t>
      </w:r>
    </w:p>
    <w:p w:rsidR="000F78A0" w:rsidRPr="007C3195" w:rsidRDefault="000F78A0" w:rsidP="007C3195">
      <w:pPr>
        <w:tabs>
          <w:tab w:val="left" w:pos="310"/>
        </w:tabs>
        <w:autoSpaceDE w:val="0"/>
        <w:autoSpaceDN w:val="0"/>
        <w:adjustRightInd w:val="0"/>
        <w:ind w:firstLine="310"/>
        <w:rPr>
          <w:rFonts w:eastAsia="Times New Roman"/>
          <w:sz w:val="12"/>
          <w:szCs w:val="12"/>
        </w:rPr>
      </w:pPr>
      <w:r w:rsidRPr="007C3195">
        <w:rPr>
          <w:rFonts w:eastAsia="Times New Roman"/>
          <w:sz w:val="12"/>
          <w:szCs w:val="12"/>
        </w:rPr>
        <w:t>2. Chronic flatulent dyspepsia related the meals and fiequently precipitated by fa and fried foods ; discomfort in the ePigastriu and nausea.</w:t>
      </w:r>
    </w:p>
    <w:p w:rsidR="000F78A0" w:rsidRPr="007C3195" w:rsidRDefault="000F78A0" w:rsidP="007C3195">
      <w:pPr>
        <w:tabs>
          <w:tab w:val="left" w:pos="287"/>
        </w:tabs>
        <w:autoSpaceDE w:val="0"/>
        <w:autoSpaceDN w:val="0"/>
        <w:adjustRightInd w:val="0"/>
        <w:ind w:left="287"/>
        <w:rPr>
          <w:rFonts w:eastAsia="Times New Roman"/>
          <w:sz w:val="12"/>
          <w:szCs w:val="12"/>
        </w:rPr>
      </w:pPr>
      <w:r w:rsidRPr="007C3195">
        <w:rPr>
          <w:rFonts w:eastAsia="Times New Roman"/>
          <w:sz w:val="12"/>
          <w:szCs w:val="12"/>
        </w:rPr>
        <w:t>3. Constipation with attacks of diarrhoea.,</w:t>
      </w: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sz w:val="12"/>
          <w:szCs w:val="12"/>
        </w:rPr>
        <w:t>4. Jaundice slight or latent, May becorriq moderate with attack of biliarv colic.</w:t>
      </w: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sz w:val="12"/>
          <w:szCs w:val="12"/>
        </w:rPr>
        <w:t>5. Pain. Recurrent colicky pain in the epigastriurn and right hypochondrium ; may be referred to the baCk and right shoulder ; thee pain lasts several hours and then subsides leaving patient uneasy for several ddavvs,</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right" w:pos="2260"/>
        </w:tabs>
        <w:autoSpaceDE w:val="0"/>
        <w:autoSpaceDN w:val="0"/>
        <w:adjustRightInd w:val="0"/>
        <w:rPr>
          <w:rFonts w:eastAsia="Times New Roman"/>
          <w:sz w:val="32"/>
          <w:szCs w:val="32"/>
        </w:rPr>
      </w:pPr>
      <w:r w:rsidRPr="007C3195">
        <w:rPr>
          <w:rFonts w:eastAsia="Times New Roman"/>
          <w:sz w:val="32"/>
          <w:szCs w:val="32"/>
        </w:rPr>
        <w:t>Laboratory findings</w:t>
      </w:r>
    </w:p>
    <w:p w:rsidR="000F78A0" w:rsidRPr="007C3195" w:rsidRDefault="000F78A0" w:rsidP="007C3195">
      <w:pPr>
        <w:tabs>
          <w:tab w:val="right" w:pos="2260"/>
        </w:tabs>
        <w:autoSpaceDE w:val="0"/>
        <w:autoSpaceDN w:val="0"/>
        <w:adjustRightInd w:val="0"/>
        <w:rPr>
          <w:rFonts w:eastAsia="Times New Roman"/>
          <w:sz w:val="12"/>
          <w:szCs w:val="12"/>
        </w:rPr>
      </w:pPr>
    </w:p>
    <w:p w:rsidR="000F78A0" w:rsidRPr="007C3195" w:rsidRDefault="000F78A0" w:rsidP="007C3195">
      <w:pPr>
        <w:tabs>
          <w:tab w:val="left" w:pos="3746"/>
          <w:tab w:val="right" w:pos="4116"/>
        </w:tabs>
        <w:autoSpaceDE w:val="0"/>
        <w:autoSpaceDN w:val="0"/>
        <w:adjustRightInd w:val="0"/>
        <w:ind w:left="3746"/>
        <w:rPr>
          <w:rFonts w:eastAsia="Times New Roman"/>
          <w:sz w:val="12"/>
          <w:szCs w:val="12"/>
        </w:rPr>
      </w:pPr>
    </w:p>
    <w:p w:rsidR="000F78A0" w:rsidRPr="007C3195" w:rsidRDefault="000F78A0" w:rsidP="007C3195">
      <w:pPr>
        <w:tabs>
          <w:tab w:val="left" w:pos="297"/>
        </w:tabs>
        <w:autoSpaceDE w:val="0"/>
        <w:autoSpaceDN w:val="0"/>
        <w:adjustRightInd w:val="0"/>
        <w:ind w:firstLine="297"/>
        <w:rPr>
          <w:rFonts w:eastAsia="Times New Roman"/>
          <w:sz w:val="12"/>
          <w:szCs w:val="12"/>
        </w:rPr>
      </w:pPr>
      <w:r w:rsidRPr="007C3195">
        <w:rPr>
          <w:rFonts w:eastAsia="Times New Roman"/>
          <w:sz w:val="12"/>
          <w:szCs w:val="12"/>
        </w:rPr>
        <w:t>1. Bile salts or urobilinogen may be present in urine</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2. Serum bilirubin may be raised.</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ab/>
        <w:t>3. Cholecystography may reveal stones or a poorly functioning gall bladder.</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32"/>
          <w:szCs w:val="32"/>
        </w:rPr>
      </w:pPr>
      <w:r w:rsidRPr="007C3195">
        <w:rPr>
          <w:rFonts w:eastAsia="Times New Roman"/>
          <w:sz w:val="32"/>
          <w:szCs w:val="32"/>
        </w:rPr>
        <w:t>Differential diagnosis</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numPr>
          <w:ilvl w:val="0"/>
          <w:numId w:val="177"/>
        </w:numPr>
        <w:tabs>
          <w:tab w:val="left" w:pos="297"/>
        </w:tabs>
        <w:autoSpaceDE w:val="0"/>
        <w:autoSpaceDN w:val="0"/>
        <w:adjustRightInd w:val="0"/>
        <w:contextualSpacing/>
        <w:rPr>
          <w:rFonts w:eastAsia="Times New Roman"/>
          <w:sz w:val="12"/>
          <w:szCs w:val="12"/>
        </w:rPr>
      </w:pPr>
      <w:r w:rsidRPr="007C3195">
        <w:rPr>
          <w:rFonts w:eastAsia="Times New Roman"/>
          <w:sz w:val="12"/>
          <w:szCs w:val="12"/>
        </w:rPr>
        <w:t xml:space="preserve">Other causes of dyspepsia. </w:t>
      </w:r>
    </w:p>
    <w:p w:rsidR="000F78A0" w:rsidRPr="007C3195" w:rsidRDefault="000F78A0" w:rsidP="007C3195">
      <w:pPr>
        <w:tabs>
          <w:tab w:val="left" w:pos="297"/>
        </w:tabs>
        <w:autoSpaceDE w:val="0"/>
        <w:autoSpaceDN w:val="0"/>
        <w:adjustRightInd w:val="0"/>
        <w:ind w:left="720"/>
        <w:contextualSpacing/>
        <w:rPr>
          <w:rFonts w:eastAsia="Times New Roman"/>
          <w:sz w:val="12"/>
          <w:szCs w:val="12"/>
        </w:rPr>
      </w:pPr>
      <w:r w:rsidRPr="007C3195">
        <w:rPr>
          <w:rFonts w:eastAsia="Times New Roman"/>
          <w:sz w:val="12"/>
          <w:szCs w:val="12"/>
        </w:rPr>
        <w:t>(i) Cardiospasm</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ab/>
        <w:t>(ii)  Hiatus hernia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(iii) Peptic ulcer</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(iv) Carcinoma of stomach</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ab/>
        <w:t>(v) Chronic gastritis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(vi) Biliary dyskinesia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(vii) Chronic pancreatitis.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ab/>
        <w:t>2. In jaundiced patients, carcinoma of head of pancreas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3. Kidney stone.</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ab/>
        <w:t>4. Appendicitis.</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32"/>
          <w:szCs w:val="32"/>
        </w:rPr>
      </w:pPr>
      <w:r w:rsidRPr="007C3195">
        <w:rPr>
          <w:rFonts w:eastAsia="Times New Roman"/>
          <w:sz w:val="32"/>
          <w:szCs w:val="32"/>
        </w:rPr>
        <w:t>Treatment</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1. Diet. No cooked fats or frieds; eggs may be allowed if they don't produce symptoms. Uncooked fats, eggs, milk, butter and cream, cheese should be given to promote drainage of gall-bladder and ducts.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2. Analgesics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 Pethidine 100 mg intramuscularly,</w:t>
      </w:r>
      <w:r w:rsidRPr="007C3195">
        <w:rPr>
          <w:rFonts w:eastAsia="Times New Roman"/>
          <w:sz w:val="12"/>
          <w:szCs w:val="12"/>
        </w:rPr>
        <w:tab/>
        <w:t xml:space="preserve"> may be repeated after two hours. </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(ii) Morphine 15-20 mg subcutaneously, may be repeated after an hour.</w:t>
      </w:r>
    </w:p>
    <w:p w:rsidR="000F78A0" w:rsidRPr="007C3195" w:rsidRDefault="000F78A0" w:rsidP="007C3195">
      <w:pPr>
        <w:rPr>
          <w:rFonts w:eastAsia="Times New Roman"/>
          <w:sz w:val="12"/>
          <w:szCs w:val="12"/>
        </w:rPr>
      </w:pPr>
      <w:r w:rsidRPr="007C3195">
        <w:rPr>
          <w:rFonts w:eastAsia="Times New Roman"/>
          <w:sz w:val="12"/>
          <w:szCs w:val="12"/>
        </w:rPr>
        <w:t>(iii)-Glyceryl trinitrate 0.5 mg sublingually every 30-60 minutes.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3. Hot fornentation.</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4. Antibiotics. Streptopenicillin 1 G intramuscularly once a day or in resistant cases, ampicillin 500 mg six hourly.</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32"/>
          <w:szCs w:val="32"/>
        </w:rPr>
      </w:pPr>
      <w:r w:rsidRPr="007C3195">
        <w:rPr>
          <w:rFonts w:eastAsia="Times New Roman"/>
          <w:sz w:val="32"/>
          <w:szCs w:val="32"/>
        </w:rPr>
        <w:t>HEPATO-BILIARY TUMOURS</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32"/>
          <w:szCs w:val="32"/>
        </w:rPr>
      </w:pPr>
      <w:r w:rsidRPr="007C3195">
        <w:rPr>
          <w:rFonts w:eastAsia="Times New Roman"/>
          <w:sz w:val="32"/>
          <w:szCs w:val="32"/>
        </w:rPr>
        <w:t>Types</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A. Benign tumours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 Cavernous haemangioma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(ii) Adenoma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(iii) Neuro-fibroma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(iv) Lipoma.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B.</w:t>
      </w:r>
      <w:r w:rsidRPr="007C3195">
        <w:rPr>
          <w:rFonts w:eastAsia="Times New Roman"/>
          <w:sz w:val="12"/>
          <w:szCs w:val="12"/>
        </w:rPr>
        <w:tab/>
        <w:t>Malignant turnours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1. Carcinoma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 Primary</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(a) Hepatoma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(b) Cholangiocarcinoma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(ii) Secondary.</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2. Sarcoma.</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32"/>
          <w:szCs w:val="32"/>
        </w:rPr>
      </w:pPr>
      <w:r w:rsidRPr="007C3195">
        <w:rPr>
          <w:rFonts w:eastAsia="Times New Roman"/>
          <w:sz w:val="32"/>
          <w:szCs w:val="32"/>
        </w:rPr>
        <w:t>Clinical Features</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1. Anorexia and emaciation</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2. Jaundice</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3. Mild fever</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4, Hard swelling in right hypochondrium</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5. Pain and tenderness over the hepatic area</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6. Features of liver cirrhosis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7. Oedema and ascites</w:t>
      </w:r>
    </w:p>
    <w:p w:rsidR="000F78A0" w:rsidRPr="007C3195" w:rsidRDefault="000F78A0" w:rsidP="007C3195">
      <w:pPr>
        <w:tabs>
          <w:tab w:val="left" w:pos="297"/>
        </w:tabs>
        <w:autoSpaceDE w:val="0"/>
        <w:autoSpaceDN w:val="0"/>
        <w:adjustRightInd w:val="0"/>
        <w:ind w:left="410"/>
        <w:contextualSpacing/>
        <w:rPr>
          <w:rFonts w:eastAsia="Times New Roman"/>
          <w:sz w:val="12"/>
          <w:szCs w:val="12"/>
        </w:rPr>
      </w:pPr>
      <w:r w:rsidRPr="007C3195">
        <w:rPr>
          <w:rFonts w:eastAsia="Times New Roman"/>
          <w:sz w:val="12"/>
          <w:szCs w:val="12"/>
        </w:rPr>
        <w:t>8. Lymph nodes palpable at the root of the neck on left side</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Investigations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ab/>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1. Malignant cells in the ascitic fluid</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2. Liver biopsy reveals malignant deposits.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3. Secondary deposits in lymph nodes.</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32"/>
          <w:szCs w:val="32"/>
        </w:rPr>
      </w:pPr>
      <w:r w:rsidRPr="007C3195">
        <w:rPr>
          <w:rFonts w:eastAsia="Times New Roman"/>
          <w:sz w:val="32"/>
          <w:szCs w:val="32"/>
        </w:rPr>
        <w:t>Treatment</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The treatment is conservative.</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32"/>
          <w:szCs w:val="32"/>
        </w:rPr>
      </w:pPr>
      <w:r w:rsidRPr="007C3195">
        <w:rPr>
          <w:rFonts w:eastAsia="Times New Roman"/>
          <w:sz w:val="32"/>
          <w:szCs w:val="32"/>
        </w:rPr>
        <w:t>PORTAL HYPERTENSION</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32"/>
          <w:szCs w:val="32"/>
        </w:rPr>
      </w:pPr>
      <w:r w:rsidRPr="007C3195">
        <w:rPr>
          <w:rFonts w:eastAsia="Times New Roman"/>
          <w:sz w:val="32"/>
          <w:szCs w:val="32"/>
        </w:rPr>
        <w:t>Causes</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1. Pre-hepatic :</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 Portal vein thrombosis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(ii) Pressure from tumours etc.</w:t>
      </w:r>
    </w:p>
    <w:p w:rsidR="000F78A0" w:rsidRPr="007C3195" w:rsidRDefault="000F78A0" w:rsidP="007C3195">
      <w:pPr>
        <w:numPr>
          <w:ilvl w:val="0"/>
          <w:numId w:val="31"/>
        </w:numPr>
        <w:tabs>
          <w:tab w:val="left" w:pos="297"/>
        </w:tabs>
        <w:autoSpaceDE w:val="0"/>
        <w:autoSpaceDN w:val="0"/>
        <w:adjustRightInd w:val="0"/>
        <w:contextualSpacing/>
        <w:rPr>
          <w:rFonts w:eastAsia="Times New Roman"/>
          <w:sz w:val="12"/>
          <w:szCs w:val="12"/>
        </w:rPr>
      </w:pPr>
      <w:r w:rsidRPr="007C3195">
        <w:rPr>
          <w:rFonts w:eastAsia="Times New Roman"/>
          <w:sz w:val="12"/>
          <w:szCs w:val="12"/>
        </w:rPr>
        <w:t>Congenital obliteration of portal</w:t>
      </w:r>
      <w:r w:rsidRPr="007C3195">
        <w:rPr>
          <w:rFonts w:eastAsia="Times New Roman"/>
          <w:sz w:val="12"/>
          <w:szCs w:val="12"/>
        </w:rPr>
        <w:tab/>
        <w:t>vein.</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2. Intra-hepatic :</w:t>
      </w:r>
    </w:p>
    <w:p w:rsidR="000F78A0" w:rsidRPr="007C3195" w:rsidRDefault="000F78A0" w:rsidP="007C3195">
      <w:pPr>
        <w:tabs>
          <w:tab w:val="left" w:pos="297"/>
        </w:tabs>
        <w:autoSpaceDE w:val="0"/>
        <w:autoSpaceDN w:val="0"/>
        <w:adjustRightInd w:val="0"/>
        <w:rPr>
          <w:rFonts w:eastAsia="Times New Roman"/>
          <w:sz w:val="12"/>
          <w:szCs w:val="12"/>
        </w:rPr>
      </w:pP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 Congenital hepatic fibrosis</w:t>
      </w:r>
    </w:p>
    <w:p w:rsidR="000F78A0" w:rsidRPr="007C3195" w:rsidRDefault="000F78A0" w:rsidP="007C3195">
      <w:pPr>
        <w:tabs>
          <w:tab w:val="left" w:pos="297"/>
        </w:tabs>
        <w:autoSpaceDE w:val="0"/>
        <w:autoSpaceDN w:val="0"/>
        <w:adjustRightInd w:val="0"/>
        <w:rPr>
          <w:rFonts w:eastAsia="Times New Roman"/>
          <w:sz w:val="12"/>
          <w:szCs w:val="12"/>
        </w:rPr>
      </w:pPr>
      <w:r w:rsidRPr="007C3195">
        <w:rPr>
          <w:rFonts w:eastAsia="Times New Roman"/>
          <w:sz w:val="12"/>
          <w:szCs w:val="12"/>
        </w:rPr>
        <w:t>(ii)</w:t>
      </w:r>
      <w:r w:rsidRPr="007C3195">
        <w:rPr>
          <w:rFonts w:eastAsia="Times New Roman"/>
          <w:sz w:val="12"/>
          <w:szCs w:val="12"/>
        </w:rPr>
        <w:tab/>
      </w:r>
      <w:r w:rsidRPr="007C3195">
        <w:rPr>
          <w:rFonts w:eastAsia="Times New Roman"/>
          <w:sz w:val="12"/>
          <w:szCs w:val="12"/>
        </w:rPr>
        <w:tab/>
        <w:t>Hepatic cirrhosis.</w:t>
      </w:r>
    </w:p>
    <w:p w:rsidR="000F78A0" w:rsidRPr="007C3195" w:rsidRDefault="000F78A0" w:rsidP="007C3195">
      <w:pPr>
        <w:tabs>
          <w:tab w:val="center" w:pos="1573"/>
          <w:tab w:val="right" w:pos="2995"/>
        </w:tabs>
        <w:autoSpaceDE w:val="0"/>
        <w:autoSpaceDN w:val="0"/>
        <w:adjustRightInd w:val="0"/>
        <w:rPr>
          <w:rFonts w:eastAsia="Times New Roman"/>
          <w:sz w:val="12"/>
          <w:szCs w:val="12"/>
        </w:rPr>
      </w:pPr>
      <w:r w:rsidRPr="007C3195">
        <w:rPr>
          <w:rFonts w:eastAsia="Times New Roman"/>
          <w:sz w:val="12"/>
          <w:szCs w:val="12"/>
        </w:rPr>
        <w:t>3. Post</w:t>
      </w:r>
      <w:r w:rsidRPr="007C3195">
        <w:rPr>
          <w:rFonts w:eastAsia="Times New Roman"/>
          <w:sz w:val="12"/>
          <w:szCs w:val="12"/>
        </w:rPr>
        <w:noBreakHyphen/>
        <w:t>hepatic :</w:t>
      </w:r>
    </w:p>
    <w:p w:rsidR="000F78A0" w:rsidRPr="007C3195" w:rsidRDefault="000F78A0" w:rsidP="007C3195">
      <w:pPr>
        <w:tabs>
          <w:tab w:val="center" w:pos="1573"/>
          <w:tab w:val="right" w:pos="2995"/>
        </w:tabs>
        <w:autoSpaceDE w:val="0"/>
        <w:autoSpaceDN w:val="0"/>
        <w:adjustRightInd w:val="0"/>
        <w:rPr>
          <w:rFonts w:eastAsia="Times New Roman"/>
          <w:sz w:val="12"/>
          <w:szCs w:val="12"/>
        </w:rPr>
      </w:pPr>
      <w:r w:rsidRPr="007C3195">
        <w:rPr>
          <w:rFonts w:eastAsia="Times New Roman"/>
          <w:sz w:val="12"/>
          <w:szCs w:val="12"/>
        </w:rPr>
        <w:tab/>
        <w:t>(i) Budd</w:t>
      </w:r>
      <w:r w:rsidRPr="007C3195">
        <w:rPr>
          <w:rFonts w:eastAsia="Times New Roman"/>
          <w:sz w:val="12"/>
          <w:szCs w:val="12"/>
        </w:rPr>
        <w:noBreakHyphen/>
        <w:t>chiari syndrome</w:t>
      </w:r>
    </w:p>
    <w:p w:rsidR="000F78A0" w:rsidRPr="007C3195" w:rsidRDefault="000F78A0" w:rsidP="007C3195">
      <w:pPr>
        <w:tabs>
          <w:tab w:val="center" w:pos="1573"/>
          <w:tab w:val="right" w:pos="2995"/>
        </w:tabs>
        <w:autoSpaceDE w:val="0"/>
        <w:autoSpaceDN w:val="0"/>
        <w:adjustRightInd w:val="0"/>
        <w:rPr>
          <w:rFonts w:eastAsia="Times New Roman"/>
          <w:sz w:val="12"/>
          <w:szCs w:val="12"/>
        </w:rPr>
      </w:pPr>
      <w:r w:rsidRPr="007C3195">
        <w:rPr>
          <w:rFonts w:eastAsia="Times New Roman"/>
          <w:sz w:val="12"/>
          <w:szCs w:val="12"/>
        </w:rPr>
        <w:tab/>
        <w:t>(ii) Constrictive pericarditis</w:t>
      </w:r>
    </w:p>
    <w:p w:rsidR="000F78A0" w:rsidRPr="007C3195" w:rsidRDefault="000F78A0" w:rsidP="007C3195">
      <w:pPr>
        <w:tabs>
          <w:tab w:val="center" w:pos="1573"/>
          <w:tab w:val="right" w:pos="2995"/>
        </w:tabs>
        <w:autoSpaceDE w:val="0"/>
        <w:autoSpaceDN w:val="0"/>
        <w:adjustRightInd w:val="0"/>
        <w:rPr>
          <w:rFonts w:eastAsia="Times New Roman"/>
          <w:sz w:val="12"/>
          <w:szCs w:val="12"/>
        </w:rPr>
      </w:pPr>
      <w:r w:rsidRPr="007C3195">
        <w:rPr>
          <w:rFonts w:eastAsia="Times New Roman"/>
          <w:sz w:val="12"/>
          <w:szCs w:val="12"/>
        </w:rPr>
        <w:tab/>
        <w:t>(iii) Tricuspid valve disease.</w:t>
      </w:r>
    </w:p>
    <w:p w:rsidR="000F78A0" w:rsidRPr="007C3195" w:rsidRDefault="000F78A0" w:rsidP="007C3195">
      <w:pPr>
        <w:tabs>
          <w:tab w:val="center" w:pos="1573"/>
          <w:tab w:val="right" w:pos="2995"/>
        </w:tabs>
        <w:autoSpaceDE w:val="0"/>
        <w:autoSpaceDN w:val="0"/>
        <w:adjustRightInd w:val="0"/>
        <w:rPr>
          <w:rFonts w:eastAsia="Times New Roman"/>
          <w:sz w:val="12"/>
          <w:szCs w:val="12"/>
        </w:rPr>
      </w:pPr>
    </w:p>
    <w:p w:rsidR="000F78A0" w:rsidRPr="007C3195" w:rsidRDefault="000F78A0" w:rsidP="007C3195">
      <w:pPr>
        <w:tabs>
          <w:tab w:val="left" w:pos="329"/>
          <w:tab w:val="left" w:pos="4708"/>
          <w:tab w:val="right" w:pos="4978"/>
        </w:tabs>
        <w:autoSpaceDE w:val="0"/>
        <w:autoSpaceDN w:val="0"/>
        <w:adjustRightInd w:val="0"/>
        <w:rPr>
          <w:rFonts w:eastAsia="Times New Roman"/>
          <w:sz w:val="32"/>
          <w:szCs w:val="32"/>
        </w:rPr>
      </w:pPr>
      <w:r w:rsidRPr="007C3195">
        <w:rPr>
          <w:rFonts w:eastAsia="Times New Roman"/>
          <w:sz w:val="32"/>
          <w:szCs w:val="32"/>
        </w:rPr>
        <w:t>Clinical Picture</w:t>
      </w:r>
    </w:p>
    <w:p w:rsidR="000F78A0" w:rsidRPr="007C3195" w:rsidRDefault="000F78A0" w:rsidP="007C3195">
      <w:pPr>
        <w:tabs>
          <w:tab w:val="left" w:pos="329"/>
          <w:tab w:val="left" w:pos="4708"/>
          <w:tab w:val="right" w:pos="4978"/>
        </w:tabs>
        <w:autoSpaceDE w:val="0"/>
        <w:autoSpaceDN w:val="0"/>
        <w:adjustRightInd w:val="0"/>
        <w:rPr>
          <w:rFonts w:eastAsia="Times New Roman"/>
          <w:sz w:val="12"/>
          <w:szCs w:val="12"/>
        </w:rPr>
      </w:pPr>
    </w:p>
    <w:p w:rsidR="000F78A0" w:rsidRPr="007C3195" w:rsidRDefault="000F78A0" w:rsidP="007C3195">
      <w:pPr>
        <w:tabs>
          <w:tab w:val="left" w:pos="329"/>
          <w:tab w:val="left" w:pos="4708"/>
          <w:tab w:val="right" w:pos="4978"/>
        </w:tabs>
        <w:autoSpaceDE w:val="0"/>
        <w:autoSpaceDN w:val="0"/>
        <w:adjustRightInd w:val="0"/>
        <w:rPr>
          <w:rFonts w:eastAsia="Times New Roman"/>
          <w:sz w:val="12"/>
          <w:szCs w:val="12"/>
        </w:rPr>
      </w:pPr>
      <w:r w:rsidRPr="007C3195">
        <w:rPr>
          <w:rFonts w:eastAsia="Times New Roman"/>
          <w:sz w:val="12"/>
          <w:szCs w:val="12"/>
        </w:rPr>
        <w:tab/>
        <w:t>The main clinical finding is alimentary bleeding which may manifest as haemateme sis, melaena or occult blood in the stools.</w:t>
      </w:r>
      <w:r w:rsidRPr="007C3195">
        <w:rPr>
          <w:rFonts w:eastAsia="Times New Roman"/>
          <w:sz w:val="12"/>
          <w:szCs w:val="12"/>
        </w:rPr>
        <w:tab/>
      </w:r>
      <w:r w:rsidRPr="007C3195">
        <w:rPr>
          <w:rFonts w:eastAsia="Times New Roman"/>
          <w:sz w:val="12"/>
          <w:szCs w:val="12"/>
        </w:rPr>
        <w:tab/>
        <w:t>2</w:t>
      </w:r>
    </w:p>
    <w:p w:rsidR="000F78A0" w:rsidRPr="007C3195" w:rsidRDefault="000F78A0" w:rsidP="007C3195">
      <w:pPr>
        <w:tabs>
          <w:tab w:val="left" w:pos="329"/>
          <w:tab w:val="left" w:pos="4708"/>
          <w:tab w:val="right" w:pos="4978"/>
        </w:tabs>
        <w:autoSpaceDE w:val="0"/>
        <w:autoSpaceDN w:val="0"/>
        <w:adjustRightInd w:val="0"/>
        <w:rPr>
          <w:rFonts w:eastAsia="Times New Roman"/>
          <w:sz w:val="12"/>
          <w:szCs w:val="12"/>
        </w:rPr>
      </w:pPr>
      <w:r w:rsidRPr="007C3195">
        <w:rPr>
          <w:rFonts w:eastAsia="Times New Roman"/>
          <w:sz w:val="12"/>
          <w:szCs w:val="12"/>
        </w:rPr>
        <w:t>The spleen is usually palpable.</w:t>
      </w:r>
    </w:p>
    <w:p w:rsidR="000F78A0" w:rsidRPr="007C3195" w:rsidRDefault="000F78A0" w:rsidP="007C3195">
      <w:pPr>
        <w:tabs>
          <w:tab w:val="left" w:pos="329"/>
          <w:tab w:val="left" w:pos="4708"/>
          <w:tab w:val="right" w:pos="4978"/>
        </w:tabs>
        <w:autoSpaceDE w:val="0"/>
        <w:autoSpaceDN w:val="0"/>
        <w:adjustRightInd w:val="0"/>
        <w:rPr>
          <w:rFonts w:eastAsia="Times New Roman"/>
          <w:sz w:val="12"/>
          <w:szCs w:val="12"/>
        </w:rPr>
      </w:pPr>
    </w:p>
    <w:p w:rsidR="000F78A0" w:rsidRPr="007C3195" w:rsidRDefault="000F78A0" w:rsidP="007C3195">
      <w:pPr>
        <w:tabs>
          <w:tab w:val="left" w:pos="272"/>
          <w:tab w:val="right" w:pos="1610"/>
        </w:tabs>
        <w:autoSpaceDE w:val="0"/>
        <w:autoSpaceDN w:val="0"/>
        <w:adjustRightInd w:val="0"/>
        <w:rPr>
          <w:rFonts w:eastAsia="Times New Roman"/>
          <w:bCs/>
          <w:sz w:val="32"/>
          <w:szCs w:val="32"/>
        </w:rPr>
      </w:pPr>
      <w:r w:rsidRPr="007C3195">
        <w:rPr>
          <w:rFonts w:eastAsia="Times New Roman"/>
          <w:bCs/>
          <w:sz w:val="32"/>
          <w:szCs w:val="32"/>
        </w:rPr>
        <w:t>Complications</w:t>
      </w:r>
    </w:p>
    <w:p w:rsidR="000F78A0" w:rsidRPr="007C3195" w:rsidRDefault="000F78A0" w:rsidP="007C3195">
      <w:pPr>
        <w:tabs>
          <w:tab w:val="left" w:pos="272"/>
          <w:tab w:val="right" w:pos="1610"/>
        </w:tabs>
        <w:autoSpaceDE w:val="0"/>
        <w:autoSpaceDN w:val="0"/>
        <w:adjustRightInd w:val="0"/>
        <w:rPr>
          <w:rFonts w:eastAsia="Times New Roman"/>
          <w:b/>
          <w:bCs/>
          <w:sz w:val="12"/>
          <w:szCs w:val="12"/>
        </w:rPr>
      </w:pPr>
    </w:p>
    <w:p w:rsidR="000F78A0" w:rsidRPr="007C3195" w:rsidRDefault="000F78A0" w:rsidP="007C3195">
      <w:pPr>
        <w:tabs>
          <w:tab w:val="left" w:pos="272"/>
          <w:tab w:val="right" w:pos="1610"/>
        </w:tabs>
        <w:autoSpaceDE w:val="0"/>
        <w:autoSpaceDN w:val="0"/>
        <w:adjustRightInd w:val="0"/>
        <w:rPr>
          <w:rFonts w:eastAsia="Times New Roman"/>
          <w:sz w:val="12"/>
          <w:szCs w:val="12"/>
        </w:rPr>
      </w:pPr>
      <w:r w:rsidRPr="007C3195">
        <w:rPr>
          <w:rFonts w:eastAsia="Times New Roman"/>
          <w:b/>
          <w:bCs/>
          <w:sz w:val="12"/>
          <w:szCs w:val="12"/>
        </w:rPr>
        <w:tab/>
      </w:r>
      <w:r w:rsidRPr="007C3195">
        <w:rPr>
          <w:rFonts w:eastAsia="Times New Roman"/>
          <w:sz w:val="12"/>
          <w:szCs w:val="12"/>
        </w:rPr>
        <w:t>1. Jaundice</w:t>
      </w:r>
    </w:p>
    <w:p w:rsidR="000F78A0" w:rsidRPr="007C3195" w:rsidRDefault="000F78A0" w:rsidP="007C3195">
      <w:pPr>
        <w:tabs>
          <w:tab w:val="left" w:pos="272"/>
          <w:tab w:val="right" w:pos="1610"/>
        </w:tabs>
        <w:autoSpaceDE w:val="0"/>
        <w:autoSpaceDN w:val="0"/>
        <w:adjustRightInd w:val="0"/>
        <w:rPr>
          <w:rFonts w:eastAsia="Times New Roman"/>
          <w:sz w:val="12"/>
          <w:szCs w:val="12"/>
        </w:rPr>
      </w:pPr>
      <w:r w:rsidRPr="007C3195">
        <w:rPr>
          <w:rFonts w:eastAsia="Times New Roman"/>
          <w:sz w:val="12"/>
          <w:szCs w:val="12"/>
        </w:rPr>
        <w:tab/>
        <w:t>2. Ascites</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3. Oedema</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4. Neuropsychiatric deterioration</w:t>
      </w:r>
    </w:p>
    <w:p w:rsidR="000F78A0" w:rsidRPr="007C3195" w:rsidRDefault="000F78A0" w:rsidP="007C3195">
      <w:pPr>
        <w:tabs>
          <w:tab w:val="left" w:pos="297"/>
          <w:tab w:val="right" w:pos="4335"/>
        </w:tabs>
        <w:autoSpaceDE w:val="0"/>
        <w:autoSpaceDN w:val="0"/>
        <w:adjustRightInd w:val="0"/>
        <w:rPr>
          <w:rFonts w:eastAsia="Times New Roman"/>
          <w:sz w:val="12"/>
          <w:szCs w:val="12"/>
        </w:rPr>
      </w:pPr>
    </w:p>
    <w:p w:rsidR="000F78A0" w:rsidRPr="007C3195" w:rsidRDefault="000F78A0" w:rsidP="007C3195">
      <w:pPr>
        <w:tabs>
          <w:tab w:val="left" w:pos="297"/>
          <w:tab w:val="right" w:pos="4335"/>
        </w:tabs>
        <w:autoSpaceDE w:val="0"/>
        <w:autoSpaceDN w:val="0"/>
        <w:adjustRightInd w:val="0"/>
        <w:rPr>
          <w:rFonts w:eastAsia="Times New Roman"/>
          <w:sz w:val="32"/>
          <w:szCs w:val="32"/>
        </w:rPr>
      </w:pPr>
      <w:r w:rsidRPr="007C3195">
        <w:rPr>
          <w:rFonts w:eastAsia="Times New Roman"/>
          <w:sz w:val="32"/>
          <w:szCs w:val="32"/>
        </w:rPr>
        <w:lastRenderedPageBreak/>
        <w:t>Diagnosis</w:t>
      </w:r>
    </w:p>
    <w:p w:rsidR="000F78A0" w:rsidRPr="007C3195" w:rsidRDefault="000F78A0" w:rsidP="007C3195">
      <w:pPr>
        <w:tabs>
          <w:tab w:val="left" w:pos="297"/>
          <w:tab w:val="right" w:pos="4335"/>
        </w:tabs>
        <w:autoSpaceDE w:val="0"/>
        <w:autoSpaceDN w:val="0"/>
        <w:adjustRightInd w:val="0"/>
        <w:rPr>
          <w:rFonts w:eastAsia="Times New Roman"/>
          <w:sz w:val="12"/>
          <w:szCs w:val="12"/>
        </w:rPr>
      </w:pP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1. Barium meal to verify the presence of oesophageal varices and to exclude peptic ulcer.</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2. Liver function tests</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3. Oesophagoscopy</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4. Splenic venography to distinguish intrahepatic from extrahepatic obstruction.</w:t>
      </w:r>
    </w:p>
    <w:p w:rsidR="000F78A0" w:rsidRPr="007C3195" w:rsidRDefault="000F78A0" w:rsidP="007C3195">
      <w:pPr>
        <w:tabs>
          <w:tab w:val="left" w:pos="297"/>
          <w:tab w:val="right" w:pos="4335"/>
        </w:tabs>
        <w:autoSpaceDE w:val="0"/>
        <w:autoSpaceDN w:val="0"/>
        <w:adjustRightInd w:val="0"/>
        <w:rPr>
          <w:rFonts w:eastAsia="Times New Roman"/>
          <w:sz w:val="12"/>
          <w:szCs w:val="12"/>
        </w:rPr>
      </w:pPr>
    </w:p>
    <w:p w:rsidR="000F78A0" w:rsidRPr="007C3195" w:rsidRDefault="000F78A0" w:rsidP="007C3195">
      <w:pPr>
        <w:tabs>
          <w:tab w:val="left" w:pos="297"/>
          <w:tab w:val="right" w:pos="4335"/>
        </w:tabs>
        <w:autoSpaceDE w:val="0"/>
        <w:autoSpaceDN w:val="0"/>
        <w:adjustRightInd w:val="0"/>
        <w:rPr>
          <w:rFonts w:eastAsia="Times New Roman"/>
          <w:sz w:val="32"/>
          <w:szCs w:val="32"/>
        </w:rPr>
      </w:pPr>
      <w:r w:rsidRPr="007C3195">
        <w:rPr>
          <w:rFonts w:eastAsia="Times New Roman"/>
          <w:sz w:val="32"/>
          <w:szCs w:val="32"/>
        </w:rPr>
        <w:t>Treatment</w:t>
      </w:r>
    </w:p>
    <w:p w:rsidR="000F78A0" w:rsidRPr="007C3195" w:rsidRDefault="000F78A0" w:rsidP="007C3195">
      <w:pPr>
        <w:tabs>
          <w:tab w:val="left" w:pos="297"/>
          <w:tab w:val="right" w:pos="4335"/>
        </w:tabs>
        <w:autoSpaceDE w:val="0"/>
        <w:autoSpaceDN w:val="0"/>
        <w:adjustRightInd w:val="0"/>
        <w:rPr>
          <w:rFonts w:eastAsia="Times New Roman"/>
          <w:sz w:val="12"/>
          <w:szCs w:val="12"/>
        </w:rPr>
      </w:pP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1. Elevation of foot end of the bed.</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2. Blood transfusion if blood loss is severe.</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3. Vasopressin 20 units in 5 percent dext¬rose drip over 15 30 minutes, contraindicated in coronary artery disease.</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4. If bleeding continues, passage of Sengstaken tube preferably through mouth.</w:t>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5. Respiratory infection countered by physiotherapy, antibiotics, and frequent changing of position.</w:t>
      </w:r>
      <w:r w:rsidRPr="007C3195">
        <w:rPr>
          <w:rFonts w:eastAsia="Times New Roman"/>
          <w:sz w:val="12"/>
          <w:szCs w:val="12"/>
        </w:rPr>
        <w:tab/>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6. Prevention of coma by correcting bowel habit and neomycin 250 mg. thrice a day.</w:t>
      </w:r>
      <w:r w:rsidRPr="007C3195">
        <w:rPr>
          <w:rFonts w:eastAsia="Times New Roman"/>
          <w:sz w:val="12"/>
          <w:szCs w:val="12"/>
        </w:rPr>
        <w:tab/>
      </w:r>
    </w:p>
    <w:p w:rsidR="000F78A0" w:rsidRPr="007C3195" w:rsidRDefault="000F78A0" w:rsidP="007C3195">
      <w:pPr>
        <w:tabs>
          <w:tab w:val="left" w:pos="297"/>
          <w:tab w:val="right" w:pos="4335"/>
        </w:tabs>
        <w:autoSpaceDE w:val="0"/>
        <w:autoSpaceDN w:val="0"/>
        <w:adjustRightInd w:val="0"/>
        <w:rPr>
          <w:rFonts w:eastAsia="Times New Roman"/>
          <w:sz w:val="12"/>
          <w:szCs w:val="12"/>
        </w:rPr>
      </w:pPr>
      <w:r w:rsidRPr="007C3195">
        <w:rPr>
          <w:rFonts w:eastAsia="Times New Roman"/>
          <w:sz w:val="12"/>
          <w:szCs w:val="12"/>
        </w:rPr>
        <w:tab/>
        <w:t>7. Surgical treatment Portacaval anastomosis.</w:t>
      </w:r>
    </w:p>
    <w:p w:rsidR="000F78A0" w:rsidRPr="007C3195" w:rsidRDefault="000F78A0" w:rsidP="007C3195">
      <w:pPr>
        <w:tabs>
          <w:tab w:val="right" w:pos="1230"/>
        </w:tabs>
        <w:autoSpaceDE w:val="0"/>
        <w:autoSpaceDN w:val="0"/>
        <w:adjustRightInd w:val="0"/>
        <w:rPr>
          <w:rFonts w:eastAsia="Times New Roman"/>
          <w:sz w:val="32"/>
          <w:szCs w:val="32"/>
        </w:rPr>
      </w:pPr>
      <w:r w:rsidRPr="007C3195">
        <w:rPr>
          <w:rFonts w:eastAsia="Times New Roman"/>
          <w:sz w:val="32"/>
          <w:szCs w:val="32"/>
        </w:rPr>
        <w:t>JAUNDICE</w:t>
      </w:r>
    </w:p>
    <w:p w:rsidR="000F78A0" w:rsidRPr="007C3195" w:rsidRDefault="000F78A0" w:rsidP="007C3195">
      <w:pPr>
        <w:tabs>
          <w:tab w:val="right" w:pos="1230"/>
        </w:tabs>
        <w:autoSpaceDE w:val="0"/>
        <w:autoSpaceDN w:val="0"/>
        <w:adjustRightInd w:val="0"/>
        <w:rPr>
          <w:rFonts w:eastAsia="Times New Roman"/>
          <w:sz w:val="12"/>
          <w:szCs w:val="12"/>
        </w:rPr>
      </w:pPr>
    </w:p>
    <w:p w:rsidR="000F78A0" w:rsidRPr="007C3195" w:rsidRDefault="000F78A0" w:rsidP="007C3195">
      <w:pPr>
        <w:tabs>
          <w:tab w:val="right" w:pos="2212"/>
        </w:tabs>
        <w:autoSpaceDE w:val="0"/>
        <w:autoSpaceDN w:val="0"/>
        <w:adjustRightInd w:val="0"/>
        <w:rPr>
          <w:rFonts w:eastAsia="Times New Roman"/>
          <w:sz w:val="32"/>
          <w:szCs w:val="32"/>
        </w:rPr>
      </w:pPr>
      <w:r w:rsidRPr="007C3195">
        <w:rPr>
          <w:rFonts w:eastAsia="Times New Roman"/>
          <w:sz w:val="32"/>
          <w:szCs w:val="32"/>
        </w:rPr>
        <w:t>Causes of Jaundice</w:t>
      </w:r>
    </w:p>
    <w:p w:rsidR="000F78A0" w:rsidRPr="007C3195" w:rsidRDefault="000F78A0" w:rsidP="007C3195">
      <w:pPr>
        <w:tabs>
          <w:tab w:val="right" w:pos="2212"/>
        </w:tabs>
        <w:autoSpaceDE w:val="0"/>
        <w:autoSpaceDN w:val="0"/>
        <w:adjustRightInd w:val="0"/>
        <w:rPr>
          <w:rFonts w:eastAsia="Times New Roman"/>
          <w:sz w:val="12"/>
          <w:szCs w:val="12"/>
        </w:rPr>
      </w:pPr>
    </w:p>
    <w:p w:rsidR="000F78A0" w:rsidRPr="007C3195" w:rsidRDefault="000F78A0" w:rsidP="007C3195">
      <w:pPr>
        <w:rPr>
          <w:sz w:val="16"/>
          <w:szCs w:val="16"/>
        </w:rPr>
      </w:pPr>
      <w:r w:rsidRPr="007C3195">
        <w:rPr>
          <w:sz w:val="16"/>
          <w:szCs w:val="16"/>
        </w:rPr>
        <w:t>A. Pre</w:t>
      </w:r>
      <w:r w:rsidRPr="007C3195">
        <w:rPr>
          <w:sz w:val="16"/>
          <w:szCs w:val="16"/>
        </w:rPr>
        <w:noBreakHyphen/>
        <w:t>hepatic</w:t>
      </w:r>
    </w:p>
    <w:p w:rsidR="000F78A0" w:rsidRPr="007C3195" w:rsidRDefault="000F78A0" w:rsidP="007C3195">
      <w:pPr>
        <w:rPr>
          <w:sz w:val="16"/>
          <w:szCs w:val="16"/>
        </w:rPr>
      </w:pPr>
    </w:p>
    <w:p w:rsidR="000F78A0" w:rsidRPr="007C3195" w:rsidRDefault="000F78A0" w:rsidP="007C3195">
      <w:pPr>
        <w:numPr>
          <w:ilvl w:val="0"/>
          <w:numId w:val="179"/>
        </w:numPr>
        <w:contextualSpacing/>
        <w:rPr>
          <w:sz w:val="16"/>
          <w:szCs w:val="16"/>
        </w:rPr>
      </w:pPr>
      <w:r w:rsidRPr="007C3195">
        <w:rPr>
          <w:sz w:val="16"/>
          <w:szCs w:val="16"/>
        </w:rPr>
        <w:t xml:space="preserve">Abnormal haemoglobins </w:t>
      </w:r>
    </w:p>
    <w:p w:rsidR="000F78A0" w:rsidRPr="007C3195" w:rsidRDefault="000F78A0" w:rsidP="007C3195">
      <w:pPr>
        <w:numPr>
          <w:ilvl w:val="0"/>
          <w:numId w:val="180"/>
        </w:numPr>
        <w:contextualSpacing/>
        <w:rPr>
          <w:sz w:val="16"/>
          <w:szCs w:val="16"/>
        </w:rPr>
      </w:pPr>
      <w:r w:rsidRPr="007C3195">
        <w:rPr>
          <w:sz w:val="16"/>
          <w:szCs w:val="16"/>
        </w:rPr>
        <w:t>Sickle</w:t>
      </w:r>
      <w:r w:rsidRPr="007C3195">
        <w:rPr>
          <w:sz w:val="16"/>
          <w:szCs w:val="16"/>
        </w:rPr>
        <w:noBreakHyphen/>
        <w:t xml:space="preserve">cell disease </w:t>
      </w:r>
    </w:p>
    <w:p w:rsidR="000F78A0" w:rsidRPr="007C3195" w:rsidRDefault="000F78A0" w:rsidP="007C3195">
      <w:pPr>
        <w:numPr>
          <w:ilvl w:val="0"/>
          <w:numId w:val="180"/>
        </w:numPr>
        <w:contextualSpacing/>
        <w:rPr>
          <w:sz w:val="16"/>
          <w:szCs w:val="16"/>
        </w:rPr>
      </w:pPr>
      <w:r w:rsidRPr="007C3195">
        <w:rPr>
          <w:sz w:val="16"/>
          <w:szCs w:val="16"/>
        </w:rPr>
        <w:t>Thalassaemia</w:t>
      </w:r>
    </w:p>
    <w:p w:rsidR="000F78A0" w:rsidRPr="007C3195" w:rsidRDefault="000F78A0" w:rsidP="007C3195">
      <w:pPr>
        <w:numPr>
          <w:ilvl w:val="0"/>
          <w:numId w:val="179"/>
        </w:numPr>
        <w:contextualSpacing/>
        <w:rPr>
          <w:sz w:val="16"/>
          <w:szCs w:val="16"/>
        </w:rPr>
      </w:pPr>
      <w:r w:rsidRPr="007C3195">
        <w:rPr>
          <w:sz w:val="16"/>
          <w:szCs w:val="16"/>
        </w:rPr>
        <w:t xml:space="preserve">Abnormal red blood cells </w:t>
      </w:r>
    </w:p>
    <w:p w:rsidR="000F78A0" w:rsidRPr="007C3195" w:rsidRDefault="000F78A0" w:rsidP="007C3195">
      <w:pPr>
        <w:numPr>
          <w:ilvl w:val="0"/>
          <w:numId w:val="181"/>
        </w:numPr>
        <w:contextualSpacing/>
        <w:rPr>
          <w:sz w:val="16"/>
          <w:szCs w:val="16"/>
        </w:rPr>
      </w:pPr>
      <w:r w:rsidRPr="007C3195">
        <w:rPr>
          <w:sz w:val="16"/>
          <w:szCs w:val="16"/>
        </w:rPr>
        <w:t>Congenital spherocytosis.</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3. Drugs and poisons</w:t>
      </w:r>
    </w:p>
    <w:p w:rsidR="000F78A0" w:rsidRPr="007C3195" w:rsidRDefault="000F78A0" w:rsidP="007C3195">
      <w:pPr>
        <w:tabs>
          <w:tab w:val="left" w:pos="262"/>
          <w:tab w:val="right" w:pos="2496"/>
        </w:tabs>
        <w:autoSpaceDE w:val="0"/>
        <w:autoSpaceDN w:val="0"/>
        <w:adjustRightInd w:val="0"/>
        <w:rPr>
          <w:rFonts w:eastAsia="Times New Roman"/>
          <w:sz w:val="12"/>
          <w:szCs w:val="12"/>
        </w:rPr>
      </w:pPr>
    </w:p>
    <w:p w:rsidR="000F78A0" w:rsidRPr="007C3195" w:rsidRDefault="000F78A0" w:rsidP="007C3195">
      <w:pPr>
        <w:numPr>
          <w:ilvl w:val="0"/>
          <w:numId w:val="178"/>
        </w:numPr>
        <w:tabs>
          <w:tab w:val="left" w:pos="510"/>
          <w:tab w:val="left" w:pos="595"/>
        </w:tabs>
        <w:autoSpaceDE w:val="0"/>
        <w:autoSpaceDN w:val="0"/>
        <w:adjustRightInd w:val="0"/>
        <w:contextualSpacing/>
        <w:rPr>
          <w:rFonts w:eastAsia="Times New Roman"/>
          <w:sz w:val="12"/>
          <w:szCs w:val="12"/>
        </w:rPr>
      </w:pPr>
      <w:r w:rsidRPr="007C3195">
        <w:rPr>
          <w:rFonts w:eastAsia="Times New Roman"/>
          <w:sz w:val="12"/>
          <w:szCs w:val="12"/>
        </w:rPr>
        <w:t xml:space="preserve">Sulphonamides </w:t>
      </w:r>
    </w:p>
    <w:p w:rsidR="000F78A0" w:rsidRPr="007C3195" w:rsidRDefault="000F78A0" w:rsidP="007C3195">
      <w:pPr>
        <w:numPr>
          <w:ilvl w:val="0"/>
          <w:numId w:val="178"/>
        </w:numPr>
        <w:tabs>
          <w:tab w:val="left" w:pos="510"/>
          <w:tab w:val="left" w:pos="595"/>
        </w:tabs>
        <w:autoSpaceDE w:val="0"/>
        <w:autoSpaceDN w:val="0"/>
        <w:adjustRightInd w:val="0"/>
        <w:contextualSpacing/>
        <w:rPr>
          <w:rFonts w:eastAsia="Times New Roman"/>
          <w:sz w:val="12"/>
          <w:szCs w:val="12"/>
        </w:rPr>
      </w:pPr>
      <w:r w:rsidRPr="007C3195">
        <w:rPr>
          <w:rFonts w:eastAsia="Times New Roman"/>
          <w:sz w:val="12"/>
          <w:szCs w:val="12"/>
        </w:rPr>
        <w:t xml:space="preserve">Lead </w:t>
      </w:r>
    </w:p>
    <w:p w:rsidR="000F78A0" w:rsidRPr="007C3195" w:rsidRDefault="000F78A0" w:rsidP="007C3195">
      <w:pPr>
        <w:numPr>
          <w:ilvl w:val="0"/>
          <w:numId w:val="178"/>
        </w:numPr>
        <w:tabs>
          <w:tab w:val="left" w:pos="510"/>
          <w:tab w:val="left" w:pos="595"/>
        </w:tabs>
        <w:autoSpaceDE w:val="0"/>
        <w:autoSpaceDN w:val="0"/>
        <w:adjustRightInd w:val="0"/>
        <w:contextualSpacing/>
        <w:rPr>
          <w:rFonts w:eastAsia="Times New Roman"/>
          <w:sz w:val="12"/>
          <w:szCs w:val="12"/>
        </w:rPr>
      </w:pPr>
      <w:r w:rsidRPr="007C3195">
        <w:rPr>
          <w:rFonts w:eastAsia="Times New Roman"/>
          <w:sz w:val="12"/>
          <w:szCs w:val="12"/>
        </w:rPr>
        <w:t>Snake venom.</w:t>
      </w:r>
    </w:p>
    <w:p w:rsidR="000F78A0" w:rsidRPr="007C3195" w:rsidRDefault="000F78A0" w:rsidP="007C3195">
      <w:pPr>
        <w:tabs>
          <w:tab w:val="left" w:pos="510"/>
          <w:tab w:val="left" w:pos="595"/>
        </w:tabs>
        <w:autoSpaceDE w:val="0"/>
        <w:autoSpaceDN w:val="0"/>
        <w:adjustRightInd w:val="0"/>
        <w:rPr>
          <w:rFonts w:eastAsia="Times New Roman"/>
          <w:sz w:val="12"/>
          <w:szCs w:val="12"/>
        </w:rPr>
      </w:pPr>
    </w:p>
    <w:p w:rsidR="000F78A0" w:rsidRPr="007C3195" w:rsidRDefault="000F78A0" w:rsidP="007C3195">
      <w:pPr>
        <w:numPr>
          <w:ilvl w:val="0"/>
          <w:numId w:val="206"/>
        </w:numPr>
        <w:tabs>
          <w:tab w:val="left" w:pos="474"/>
          <w:tab w:val="right" w:pos="1637"/>
        </w:tabs>
        <w:autoSpaceDE w:val="0"/>
        <w:autoSpaceDN w:val="0"/>
        <w:adjustRightInd w:val="0"/>
        <w:contextualSpacing/>
        <w:rPr>
          <w:rFonts w:eastAsia="Times New Roman"/>
          <w:sz w:val="12"/>
          <w:szCs w:val="12"/>
        </w:rPr>
      </w:pPr>
      <w:r w:rsidRPr="007C3195">
        <w:rPr>
          <w:rFonts w:eastAsia="Times New Roman"/>
          <w:sz w:val="12"/>
          <w:szCs w:val="12"/>
        </w:rPr>
        <w:t>Infections</w:t>
      </w:r>
    </w:p>
    <w:p w:rsidR="000F78A0" w:rsidRPr="007C3195" w:rsidRDefault="000F78A0" w:rsidP="007C3195">
      <w:pPr>
        <w:tabs>
          <w:tab w:val="left" w:pos="474"/>
          <w:tab w:val="right" w:pos="1637"/>
        </w:tabs>
        <w:autoSpaceDE w:val="0"/>
        <w:autoSpaceDN w:val="0"/>
        <w:adjustRightInd w:val="0"/>
        <w:rPr>
          <w:rFonts w:eastAsia="Times New Roman"/>
          <w:sz w:val="12"/>
          <w:szCs w:val="12"/>
        </w:rPr>
      </w:pPr>
    </w:p>
    <w:p w:rsidR="000F78A0" w:rsidRPr="007C3195" w:rsidRDefault="000F78A0" w:rsidP="007C3195">
      <w:pPr>
        <w:tabs>
          <w:tab w:val="left" w:pos="533"/>
          <w:tab w:val="left" w:pos="583"/>
          <w:tab w:val="left" w:leader="dot" w:pos="2074"/>
          <w:tab w:val="right" w:pos="3502"/>
        </w:tabs>
        <w:autoSpaceDE w:val="0"/>
        <w:autoSpaceDN w:val="0"/>
        <w:adjustRightInd w:val="0"/>
        <w:ind w:left="533"/>
        <w:rPr>
          <w:rFonts w:eastAsia="Times New Roman"/>
          <w:sz w:val="12"/>
          <w:szCs w:val="12"/>
        </w:rPr>
      </w:pPr>
      <w:r w:rsidRPr="007C3195">
        <w:rPr>
          <w:rFonts w:eastAsia="Times New Roman"/>
          <w:sz w:val="12"/>
          <w:szCs w:val="12"/>
        </w:rPr>
        <w:tab/>
        <w:t xml:space="preserve">(i) Protozoal </w:t>
      </w:r>
      <w:r w:rsidRPr="007C3195">
        <w:rPr>
          <w:rFonts w:eastAsia="Times New Roman"/>
          <w:sz w:val="12"/>
          <w:szCs w:val="12"/>
        </w:rPr>
        <w:tab/>
      </w:r>
      <w:r w:rsidRPr="007C3195">
        <w:rPr>
          <w:rFonts w:eastAsia="Times New Roman"/>
          <w:sz w:val="12"/>
          <w:szCs w:val="12"/>
        </w:rPr>
        <w:tab/>
        <w:t>Malaria</w:t>
      </w:r>
    </w:p>
    <w:p w:rsidR="000F78A0" w:rsidRPr="007C3195" w:rsidRDefault="000F78A0" w:rsidP="007C3195">
      <w:pPr>
        <w:tabs>
          <w:tab w:val="left" w:pos="533"/>
          <w:tab w:val="left" w:pos="583"/>
          <w:tab w:val="left" w:leader="dot" w:pos="2074"/>
          <w:tab w:val="right" w:pos="3502"/>
        </w:tabs>
        <w:autoSpaceDE w:val="0"/>
        <w:autoSpaceDN w:val="0"/>
        <w:adjustRightInd w:val="0"/>
        <w:ind w:left="533"/>
        <w:rPr>
          <w:rFonts w:eastAsia="Times New Roman"/>
          <w:sz w:val="12"/>
          <w:szCs w:val="12"/>
        </w:rPr>
      </w:pPr>
      <w:r w:rsidRPr="007C3195">
        <w:rPr>
          <w:rFonts w:eastAsia="Times New Roman"/>
          <w:sz w:val="12"/>
          <w:szCs w:val="12"/>
        </w:rPr>
        <w:tab/>
        <w:t xml:space="preserve">(ii) Bacterial </w:t>
      </w:r>
      <w:r w:rsidRPr="007C3195">
        <w:rPr>
          <w:rFonts w:eastAsia="Times New Roman"/>
          <w:sz w:val="12"/>
          <w:szCs w:val="12"/>
        </w:rPr>
        <w:tab/>
      </w:r>
      <w:r w:rsidRPr="007C3195">
        <w:rPr>
          <w:rFonts w:eastAsia="Times New Roman"/>
          <w:sz w:val="12"/>
          <w:szCs w:val="12"/>
        </w:rPr>
        <w:tab/>
        <w:t>Gas gangrene</w:t>
      </w:r>
    </w:p>
    <w:p w:rsidR="000F78A0" w:rsidRPr="007C3195" w:rsidRDefault="000F78A0" w:rsidP="007C3195">
      <w:pPr>
        <w:tabs>
          <w:tab w:val="left" w:pos="492"/>
          <w:tab w:val="left" w:pos="542"/>
          <w:tab w:val="left" w:leader="dot" w:pos="1726"/>
          <w:tab w:val="right" w:pos="2782"/>
        </w:tabs>
        <w:autoSpaceDE w:val="0"/>
        <w:autoSpaceDN w:val="0"/>
        <w:adjustRightInd w:val="0"/>
        <w:ind w:left="492"/>
        <w:rPr>
          <w:rFonts w:eastAsia="Times New Roman"/>
          <w:sz w:val="12"/>
          <w:szCs w:val="12"/>
        </w:rPr>
      </w:pPr>
      <w:r w:rsidRPr="007C3195">
        <w:rPr>
          <w:rFonts w:eastAsia="Times New Roman"/>
          <w:sz w:val="12"/>
          <w:szCs w:val="12"/>
        </w:rPr>
        <w:tab/>
        <w:t xml:space="preserve">(iii) Viral </w:t>
      </w:r>
      <w:r w:rsidRPr="007C3195">
        <w:rPr>
          <w:rFonts w:eastAsia="Times New Roman"/>
          <w:sz w:val="12"/>
          <w:szCs w:val="12"/>
        </w:rPr>
        <w:tab/>
      </w:r>
      <w:r w:rsidRPr="007C3195">
        <w:rPr>
          <w:rFonts w:eastAsia="Times New Roman"/>
          <w:sz w:val="12"/>
          <w:szCs w:val="12"/>
        </w:rPr>
        <w:tab/>
        <w:t>Smallpox.</w:t>
      </w:r>
    </w:p>
    <w:p w:rsidR="000F78A0" w:rsidRPr="007C3195" w:rsidRDefault="000F78A0" w:rsidP="007C3195">
      <w:pPr>
        <w:tabs>
          <w:tab w:val="left" w:pos="492"/>
          <w:tab w:val="left" w:pos="542"/>
          <w:tab w:val="left" w:leader="dot" w:pos="1726"/>
          <w:tab w:val="right" w:pos="2782"/>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 xml:space="preserve">5. Hypersplenism </w:t>
      </w:r>
      <w:r w:rsidRPr="007C3195">
        <w:rPr>
          <w:rFonts w:eastAsia="Times New Roman"/>
          <w:sz w:val="12"/>
          <w:szCs w:val="12"/>
        </w:rPr>
        <w:noBreakHyphen/>
        <w:t xml:space="preserve"> Hodgkin's disease.</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6. Haemolytic antibodies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397"/>
          <w:tab w:val="right" w:pos="2647"/>
        </w:tabs>
        <w:autoSpaceDE w:val="0"/>
        <w:autoSpaceDN w:val="0"/>
        <w:adjustRightInd w:val="0"/>
        <w:ind w:left="397"/>
        <w:rPr>
          <w:rFonts w:eastAsia="Times New Roman"/>
          <w:sz w:val="12"/>
          <w:szCs w:val="12"/>
        </w:rPr>
      </w:pPr>
      <w:r w:rsidRPr="007C3195">
        <w:rPr>
          <w:rFonts w:eastAsia="Times New Roman"/>
          <w:sz w:val="16"/>
          <w:szCs w:val="16"/>
        </w:rPr>
        <w:t xml:space="preserve">(i) </w:t>
      </w:r>
      <w:r w:rsidRPr="007C3195">
        <w:rPr>
          <w:rFonts w:eastAsia="Times New Roman"/>
          <w:sz w:val="12"/>
          <w:szCs w:val="12"/>
        </w:rPr>
        <w:t>Rh incompatibility</w:t>
      </w:r>
    </w:p>
    <w:p w:rsidR="000F78A0" w:rsidRPr="007C3195" w:rsidRDefault="000F78A0" w:rsidP="007C3195">
      <w:pPr>
        <w:tabs>
          <w:tab w:val="left" w:pos="272"/>
          <w:tab w:val="right" w:pos="3216"/>
        </w:tabs>
        <w:autoSpaceDE w:val="0"/>
        <w:autoSpaceDN w:val="0"/>
        <w:adjustRightInd w:val="0"/>
        <w:ind w:left="272"/>
        <w:rPr>
          <w:rFonts w:eastAsia="Times New Roman"/>
          <w:sz w:val="12"/>
          <w:szCs w:val="12"/>
        </w:rPr>
      </w:pPr>
      <w:r w:rsidRPr="007C3195">
        <w:rPr>
          <w:rFonts w:eastAsia="Times New Roman"/>
          <w:sz w:val="12"/>
          <w:szCs w:val="12"/>
        </w:rPr>
        <w:t>(ii) Incompatible transfusions</w:t>
      </w:r>
    </w:p>
    <w:p w:rsidR="000F78A0" w:rsidRPr="007C3195" w:rsidRDefault="000F78A0" w:rsidP="007C3195">
      <w:pPr>
        <w:tabs>
          <w:tab w:val="left" w:pos="5044"/>
          <w:tab w:val="right" w:pos="8597"/>
        </w:tabs>
        <w:autoSpaceDE w:val="0"/>
        <w:autoSpaceDN w:val="0"/>
        <w:adjustRightInd w:val="0"/>
        <w:rPr>
          <w:rFonts w:eastAsia="Times New Roman"/>
          <w:sz w:val="12"/>
          <w:szCs w:val="12"/>
        </w:rPr>
      </w:pPr>
      <w:r w:rsidRPr="007C3195">
        <w:rPr>
          <w:rFonts w:eastAsia="Times New Roman"/>
          <w:sz w:val="12"/>
          <w:szCs w:val="12"/>
        </w:rPr>
        <w:t xml:space="preserve"> (iii) Auto</w:t>
      </w:r>
      <w:r w:rsidRPr="007C3195">
        <w:rPr>
          <w:rFonts w:eastAsia="Times New Roman"/>
          <w:sz w:val="12"/>
          <w:szCs w:val="12"/>
        </w:rPr>
        <w:noBreakHyphen/>
        <w:t>immune haemolytic disease.</w:t>
      </w:r>
    </w:p>
    <w:p w:rsidR="000F78A0" w:rsidRPr="007C3195" w:rsidRDefault="000F78A0" w:rsidP="007C3195">
      <w:pPr>
        <w:tabs>
          <w:tab w:val="left" w:pos="5044"/>
          <w:tab w:val="right" w:pos="8597"/>
        </w:tabs>
        <w:autoSpaceDE w:val="0"/>
        <w:autoSpaceDN w:val="0"/>
        <w:adjustRightInd w:val="0"/>
        <w:rPr>
          <w:rFonts w:eastAsia="Times New Roman"/>
          <w:sz w:val="12"/>
          <w:szCs w:val="12"/>
        </w:rPr>
      </w:pPr>
    </w:p>
    <w:p w:rsidR="000F78A0" w:rsidRPr="007C3195" w:rsidRDefault="000F78A0" w:rsidP="007C3195">
      <w:pPr>
        <w:tabs>
          <w:tab w:val="left" w:pos="215"/>
        </w:tabs>
        <w:autoSpaceDE w:val="0"/>
        <w:autoSpaceDN w:val="0"/>
        <w:adjustRightInd w:val="0"/>
        <w:rPr>
          <w:rFonts w:ascii="Arial" w:eastAsia="Times New Roman" w:hAnsi="Arial" w:cs="Arial"/>
          <w:sz w:val="12"/>
          <w:szCs w:val="12"/>
        </w:rPr>
      </w:pPr>
    </w:p>
    <w:p w:rsidR="000F78A0" w:rsidRPr="007C3195" w:rsidRDefault="000F78A0" w:rsidP="007C3195">
      <w:pPr>
        <w:tabs>
          <w:tab w:val="left" w:pos="548"/>
          <w:tab w:val="right" w:pos="1554"/>
        </w:tabs>
        <w:autoSpaceDE w:val="0"/>
        <w:autoSpaceDN w:val="0"/>
        <w:adjustRightInd w:val="0"/>
        <w:rPr>
          <w:rFonts w:eastAsia="Times New Roman"/>
          <w:i/>
          <w:iCs/>
          <w:sz w:val="12"/>
          <w:szCs w:val="12"/>
        </w:rPr>
      </w:pPr>
      <w:r w:rsidRPr="007C3195">
        <w:rPr>
          <w:rFonts w:eastAsia="Times New Roman"/>
          <w:i/>
          <w:iCs/>
          <w:sz w:val="12"/>
          <w:szCs w:val="12"/>
        </w:rPr>
        <w:t>B. Intra</w:t>
      </w:r>
      <w:r w:rsidRPr="007C3195">
        <w:rPr>
          <w:rFonts w:eastAsia="Times New Roman"/>
          <w:i/>
          <w:iCs/>
          <w:sz w:val="12"/>
          <w:szCs w:val="12"/>
        </w:rPr>
        <w:noBreakHyphen/>
        <w:t>hepatic</w:t>
      </w:r>
    </w:p>
    <w:p w:rsidR="000F78A0" w:rsidRPr="007C3195" w:rsidRDefault="000F78A0" w:rsidP="007C3195">
      <w:pPr>
        <w:tabs>
          <w:tab w:val="left" w:pos="548"/>
          <w:tab w:val="right" w:pos="1554"/>
        </w:tabs>
        <w:autoSpaceDE w:val="0"/>
        <w:autoSpaceDN w:val="0"/>
        <w:adjustRightInd w:val="0"/>
        <w:rPr>
          <w:rFonts w:ascii="Arial" w:eastAsia="Times New Roman" w:hAnsi="Arial" w:cs="Arial"/>
          <w:sz w:val="12"/>
          <w:szCs w:val="12"/>
        </w:rPr>
      </w:pPr>
      <w:r w:rsidRPr="007C3195">
        <w:rPr>
          <w:rFonts w:eastAsia="Times New Roman"/>
          <w:i/>
          <w:iCs/>
          <w:sz w:val="12"/>
          <w:szCs w:val="12"/>
        </w:rPr>
        <w:t xml:space="preserve">1. </w:t>
      </w:r>
      <w:r w:rsidRPr="007C3195">
        <w:rPr>
          <w:rFonts w:ascii="Arial" w:eastAsia="Times New Roman" w:hAnsi="Arial" w:cs="Arial"/>
          <w:sz w:val="12"/>
          <w:szCs w:val="12"/>
        </w:rPr>
        <w:t>Infections</w:t>
      </w:r>
    </w:p>
    <w:p w:rsidR="000F78A0" w:rsidRPr="007C3195" w:rsidRDefault="000F78A0" w:rsidP="007C3195">
      <w:pPr>
        <w:tabs>
          <w:tab w:val="left" w:pos="95"/>
          <w:tab w:val="right" w:pos="2781"/>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ab/>
        <w:t>(i) Infective hepatitis</w:t>
      </w:r>
    </w:p>
    <w:p w:rsidR="000F78A0" w:rsidRPr="007C3195" w:rsidRDefault="000F78A0" w:rsidP="007C3195">
      <w:pPr>
        <w:tabs>
          <w:tab w:val="left" w:pos="95"/>
          <w:tab w:val="right" w:pos="2781"/>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ab/>
        <w:t>(ii) Serum hepatitis</w:t>
      </w:r>
    </w:p>
    <w:p w:rsidR="000F78A0" w:rsidRPr="007C3195" w:rsidRDefault="000F78A0" w:rsidP="007C3195">
      <w:pPr>
        <w:tabs>
          <w:tab w:val="left" w:pos="95"/>
          <w:tab w:val="right" w:pos="2781"/>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(iii) Weil's disease</w:t>
      </w:r>
    </w:p>
    <w:p w:rsidR="000F78A0" w:rsidRPr="007C3195" w:rsidRDefault="000F78A0" w:rsidP="007C3195">
      <w:pPr>
        <w:tabs>
          <w:tab w:val="left" w:pos="95"/>
          <w:tab w:val="right" w:pos="2781"/>
        </w:tabs>
        <w:autoSpaceDE w:val="0"/>
        <w:autoSpaceDN w:val="0"/>
        <w:adjustRightInd w:val="0"/>
        <w:rPr>
          <w:rFonts w:ascii="Arial" w:eastAsia="Times New Roman" w:hAnsi="Arial" w:cs="Arial"/>
          <w:sz w:val="12"/>
          <w:szCs w:val="12"/>
        </w:rPr>
      </w:pPr>
      <w:r w:rsidRPr="007C3195">
        <w:rPr>
          <w:rFonts w:ascii="Arial" w:eastAsia="Times New Roman" w:hAnsi="Arial" w:cs="Arial"/>
          <w:sz w:val="16"/>
          <w:szCs w:val="16"/>
        </w:rPr>
        <w:t xml:space="preserve">(iv) </w:t>
      </w:r>
      <w:r w:rsidRPr="007C3195">
        <w:rPr>
          <w:rFonts w:ascii="Arial" w:eastAsia="Times New Roman" w:hAnsi="Arial" w:cs="Arial"/>
          <w:sz w:val="12"/>
          <w:szCs w:val="12"/>
        </w:rPr>
        <w:t>Infectious mononucleosis.</w:t>
      </w:r>
    </w:p>
    <w:p w:rsidR="000F78A0" w:rsidRPr="007C3195" w:rsidRDefault="000F78A0" w:rsidP="007C3195">
      <w:pPr>
        <w:tabs>
          <w:tab w:val="left" w:pos="95"/>
          <w:tab w:val="right" w:pos="2781"/>
        </w:tabs>
        <w:autoSpaceDE w:val="0"/>
        <w:autoSpaceDN w:val="0"/>
        <w:adjustRightInd w:val="0"/>
        <w:rPr>
          <w:rFonts w:ascii="Arial" w:eastAsia="Times New Roman" w:hAnsi="Arial" w:cs="Arial"/>
          <w:sz w:val="12"/>
          <w:szCs w:val="12"/>
        </w:rPr>
      </w:pPr>
    </w:p>
    <w:p w:rsidR="000F78A0" w:rsidRPr="007C3195" w:rsidRDefault="000F78A0" w:rsidP="007C3195">
      <w:pPr>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2. Drug hepatitis :</w:t>
      </w:r>
    </w:p>
    <w:p w:rsidR="000F78A0" w:rsidRPr="007C3195" w:rsidRDefault="000F78A0" w:rsidP="007C3195">
      <w:pPr>
        <w:tabs>
          <w:tab w:val="left" w:pos="306"/>
          <w:tab w:val="left" w:pos="4939"/>
          <w:tab w:val="left" w:pos="7912"/>
          <w:tab w:val="right" w:pos="8258"/>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(i) Para-aminosalisylic acid</w:t>
      </w:r>
      <w:r w:rsidRPr="007C3195">
        <w:rPr>
          <w:rFonts w:ascii="Arial" w:eastAsia="Times New Roman" w:hAnsi="Arial" w:cs="Arial"/>
          <w:sz w:val="12"/>
          <w:szCs w:val="12"/>
        </w:rPr>
        <w:tab/>
      </w:r>
    </w:p>
    <w:p w:rsidR="000F78A0" w:rsidRPr="007C3195" w:rsidRDefault="000F78A0" w:rsidP="007C3195">
      <w:pPr>
        <w:tabs>
          <w:tab w:val="left" w:pos="306"/>
          <w:tab w:val="left" w:pos="4939"/>
          <w:tab w:val="left" w:pos="7912"/>
          <w:tab w:val="right" w:pos="8258"/>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 xml:space="preserve">(ii) Phenylbutazone </w:t>
      </w:r>
    </w:p>
    <w:p w:rsidR="000F78A0" w:rsidRPr="007C3195" w:rsidRDefault="000F78A0" w:rsidP="007C3195">
      <w:pPr>
        <w:numPr>
          <w:ilvl w:val="0"/>
          <w:numId w:val="180"/>
        </w:numPr>
        <w:tabs>
          <w:tab w:val="left" w:pos="306"/>
          <w:tab w:val="left" w:pos="4939"/>
          <w:tab w:val="left" w:pos="7912"/>
          <w:tab w:val="right" w:pos="8258"/>
        </w:tabs>
        <w:autoSpaceDE w:val="0"/>
        <w:autoSpaceDN w:val="0"/>
        <w:adjustRightInd w:val="0"/>
        <w:contextualSpacing/>
        <w:rPr>
          <w:rFonts w:ascii="Arial" w:eastAsia="Times New Roman" w:hAnsi="Arial" w:cs="Arial"/>
          <w:sz w:val="12"/>
          <w:szCs w:val="12"/>
        </w:rPr>
      </w:pPr>
      <w:r w:rsidRPr="007C3195">
        <w:rPr>
          <w:rFonts w:ascii="Arial" w:eastAsia="Times New Roman" w:hAnsi="Arial" w:cs="Arial"/>
          <w:sz w:val="12"/>
          <w:szCs w:val="12"/>
        </w:rPr>
        <w:t xml:space="preserve">Chlorpromazine </w:t>
      </w:r>
    </w:p>
    <w:p w:rsidR="000F78A0" w:rsidRPr="007C3195" w:rsidRDefault="000F78A0" w:rsidP="007C3195">
      <w:pPr>
        <w:rPr>
          <w:rFonts w:eastAsia="Times New Roman"/>
          <w:sz w:val="8"/>
          <w:szCs w:val="8"/>
        </w:rPr>
      </w:pPr>
      <w:r w:rsidRPr="007C3195">
        <w:rPr>
          <w:rFonts w:eastAsia="Times New Roman"/>
          <w:sz w:val="16"/>
          <w:szCs w:val="16"/>
        </w:rPr>
        <w:t>(iv)  Norethandrolone</w:t>
      </w:r>
      <w:r w:rsidRPr="007C3195">
        <w:rPr>
          <w:rFonts w:eastAsia="Times New Roman"/>
          <w:sz w:val="16"/>
          <w:szCs w:val="16"/>
        </w:rPr>
        <w:tab/>
      </w:r>
      <w:r w:rsidRPr="007C3195">
        <w:rPr>
          <w:rFonts w:eastAsia="Times New Roman"/>
          <w:sz w:val="8"/>
          <w:szCs w:val="8"/>
        </w:rPr>
        <w:t>Ilk</w:t>
      </w:r>
    </w:p>
    <w:p w:rsidR="000F78A0" w:rsidRPr="007C3195" w:rsidRDefault="000F78A0" w:rsidP="007C3195">
      <w:pPr>
        <w:tabs>
          <w:tab w:val="left" w:pos="306"/>
          <w:tab w:val="left" w:pos="4939"/>
          <w:tab w:val="left" w:pos="7912"/>
          <w:tab w:val="right" w:pos="8258"/>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 xml:space="preserve"> (v) Methyltestosterone</w:t>
      </w:r>
    </w:p>
    <w:p w:rsidR="000F78A0" w:rsidRPr="007C3195" w:rsidRDefault="000F78A0" w:rsidP="007C3195">
      <w:pPr>
        <w:tabs>
          <w:tab w:val="left" w:pos="306"/>
          <w:tab w:val="left" w:pos="4939"/>
          <w:tab w:val="left" w:pos="7912"/>
          <w:tab w:val="right" w:pos="8258"/>
        </w:tabs>
        <w:autoSpaceDE w:val="0"/>
        <w:autoSpaceDN w:val="0"/>
        <w:adjustRightInd w:val="0"/>
        <w:rPr>
          <w:rFonts w:ascii="Arial" w:eastAsia="Times New Roman" w:hAnsi="Arial" w:cs="Arial"/>
          <w:sz w:val="12"/>
          <w:szCs w:val="12"/>
        </w:rPr>
      </w:pPr>
      <w:r w:rsidRPr="007C3195">
        <w:rPr>
          <w:rFonts w:ascii="Arial" w:eastAsia="Times New Roman" w:hAnsi="Arial" w:cs="Arial"/>
          <w:sz w:val="16"/>
          <w:szCs w:val="16"/>
        </w:rPr>
        <w:tab/>
        <w:t xml:space="preserve">(vi) </w:t>
      </w:r>
      <w:r w:rsidRPr="007C3195">
        <w:rPr>
          <w:rFonts w:ascii="Arial" w:eastAsia="Times New Roman" w:hAnsi="Arial" w:cs="Arial"/>
          <w:sz w:val="12"/>
          <w:szCs w:val="12"/>
        </w:rPr>
        <w:t>Chlorpropamide.</w:t>
      </w:r>
    </w:p>
    <w:p w:rsidR="000F78A0" w:rsidRPr="007C3195" w:rsidRDefault="000F78A0" w:rsidP="007C3195">
      <w:pPr>
        <w:tabs>
          <w:tab w:val="left" w:pos="306"/>
          <w:tab w:val="left" w:pos="4939"/>
          <w:tab w:val="left" w:pos="7912"/>
          <w:tab w:val="right" w:pos="8258"/>
        </w:tabs>
        <w:autoSpaceDE w:val="0"/>
        <w:autoSpaceDN w:val="0"/>
        <w:adjustRightInd w:val="0"/>
        <w:rPr>
          <w:rFonts w:ascii="Arial" w:eastAsia="Times New Roman" w:hAnsi="Arial" w:cs="Arial"/>
          <w:sz w:val="12"/>
          <w:szCs w:val="12"/>
        </w:rPr>
      </w:pPr>
    </w:p>
    <w:p w:rsidR="000F78A0" w:rsidRPr="007C3195" w:rsidRDefault="000F78A0" w:rsidP="007C3195">
      <w:pPr>
        <w:tabs>
          <w:tab w:val="left" w:pos="312"/>
        </w:tabs>
        <w:autoSpaceDE w:val="0"/>
        <w:autoSpaceDN w:val="0"/>
        <w:adjustRightInd w:val="0"/>
        <w:rPr>
          <w:rFonts w:ascii="Arial" w:eastAsia="Times New Roman" w:hAnsi="Arial" w:cs="Arial"/>
          <w:sz w:val="12"/>
          <w:szCs w:val="12"/>
        </w:rPr>
      </w:pPr>
    </w:p>
    <w:p w:rsidR="000F78A0" w:rsidRPr="007C3195" w:rsidRDefault="000F78A0" w:rsidP="007C3195">
      <w:pPr>
        <w:numPr>
          <w:ilvl w:val="0"/>
          <w:numId w:val="179"/>
        </w:numPr>
        <w:autoSpaceDE w:val="0"/>
        <w:autoSpaceDN w:val="0"/>
        <w:adjustRightInd w:val="0"/>
        <w:contextualSpacing/>
        <w:rPr>
          <w:rFonts w:eastAsia="Times New Roman"/>
          <w:sz w:val="12"/>
          <w:szCs w:val="12"/>
        </w:rPr>
      </w:pPr>
      <w:r w:rsidRPr="007C3195">
        <w:rPr>
          <w:rFonts w:eastAsia="Times New Roman"/>
          <w:sz w:val="12"/>
          <w:szCs w:val="12"/>
        </w:rPr>
        <w:t>Cirrhosis with liver cell failure.</w:t>
      </w: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4. Pregnancy tiast trimester)</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5. Neoplasms and reticulosis;</w:t>
      </w:r>
    </w:p>
    <w:p w:rsidR="000F78A0" w:rsidRPr="007C3195" w:rsidRDefault="000F78A0" w:rsidP="007C3195">
      <w:pPr>
        <w:tabs>
          <w:tab w:val="left" w:pos="398"/>
          <w:tab w:val="left" w:pos="460"/>
          <w:tab w:val="right" w:pos="2505"/>
        </w:tabs>
        <w:autoSpaceDE w:val="0"/>
        <w:autoSpaceDN w:val="0"/>
        <w:adjustRightInd w:val="0"/>
        <w:ind w:left="398" w:firstLine="62"/>
        <w:rPr>
          <w:rFonts w:eastAsia="Times New Roman"/>
          <w:sz w:val="12"/>
          <w:szCs w:val="12"/>
        </w:rPr>
      </w:pPr>
      <w:r w:rsidRPr="007C3195">
        <w:rPr>
          <w:rFonts w:ascii="Arial" w:eastAsia="Times New Roman" w:hAnsi="Arial" w:cs="Arial"/>
          <w:sz w:val="16"/>
          <w:szCs w:val="16"/>
        </w:rPr>
        <w:t xml:space="preserve">(i) </w:t>
      </w:r>
      <w:r w:rsidRPr="007C3195">
        <w:rPr>
          <w:rFonts w:eastAsia="Times New Roman"/>
          <w:sz w:val="12"/>
          <w:szCs w:val="12"/>
        </w:rPr>
        <w:t>Hepatorria</w:t>
      </w:r>
    </w:p>
    <w:p w:rsidR="000F78A0" w:rsidRPr="007C3195" w:rsidRDefault="000F78A0" w:rsidP="007C3195">
      <w:pPr>
        <w:tabs>
          <w:tab w:val="left" w:pos="398"/>
          <w:tab w:val="left" w:pos="460"/>
          <w:tab w:val="right" w:pos="2505"/>
        </w:tabs>
        <w:autoSpaceDE w:val="0"/>
        <w:autoSpaceDN w:val="0"/>
        <w:adjustRightInd w:val="0"/>
        <w:ind w:left="398" w:firstLine="62"/>
        <w:rPr>
          <w:rFonts w:eastAsia="Times New Roman"/>
          <w:sz w:val="12"/>
          <w:szCs w:val="12"/>
        </w:rPr>
      </w:pPr>
      <w:r w:rsidRPr="007C3195">
        <w:rPr>
          <w:rFonts w:eastAsia="Times New Roman"/>
          <w:sz w:val="12"/>
          <w:szCs w:val="12"/>
        </w:rPr>
        <w:t>(ii) Hodgkin's disease</w:t>
      </w:r>
    </w:p>
    <w:p w:rsidR="000F78A0" w:rsidRPr="007C3195" w:rsidRDefault="000F78A0" w:rsidP="007C3195">
      <w:pPr>
        <w:tabs>
          <w:tab w:val="left" w:pos="398"/>
          <w:tab w:val="left" w:pos="460"/>
          <w:tab w:val="right" w:pos="2505"/>
        </w:tabs>
        <w:autoSpaceDE w:val="0"/>
        <w:autoSpaceDN w:val="0"/>
        <w:adjustRightInd w:val="0"/>
        <w:rPr>
          <w:rFonts w:eastAsia="Times New Roman"/>
          <w:sz w:val="12"/>
          <w:szCs w:val="12"/>
        </w:rPr>
      </w:pPr>
    </w:p>
    <w:p w:rsidR="000F78A0" w:rsidRPr="007C3195" w:rsidRDefault="000F78A0" w:rsidP="007C3195">
      <w:pPr>
        <w:tabs>
          <w:tab w:val="left" w:pos="318"/>
        </w:tabs>
        <w:autoSpaceDE w:val="0"/>
        <w:autoSpaceDN w:val="0"/>
        <w:adjustRightInd w:val="0"/>
        <w:ind w:left="318"/>
        <w:rPr>
          <w:rFonts w:eastAsia="Times New Roman"/>
          <w:sz w:val="12"/>
          <w:szCs w:val="12"/>
        </w:rPr>
      </w:pPr>
      <w:r w:rsidRPr="007C3195">
        <w:rPr>
          <w:rFonts w:eastAsia="Times New Roman"/>
          <w:sz w:val="12"/>
          <w:szCs w:val="12"/>
        </w:rPr>
        <w:t>6. Congenital hyperbilirubinaemias</w:t>
      </w:r>
    </w:p>
    <w:p w:rsidR="000F78A0" w:rsidRPr="007C3195" w:rsidRDefault="000F78A0" w:rsidP="007C3195">
      <w:pPr>
        <w:tabs>
          <w:tab w:val="left" w:pos="318"/>
        </w:tabs>
        <w:autoSpaceDE w:val="0"/>
        <w:autoSpaceDN w:val="0"/>
        <w:adjustRightInd w:val="0"/>
        <w:rPr>
          <w:rFonts w:eastAsia="Times New Roman"/>
          <w:sz w:val="12"/>
          <w:szCs w:val="12"/>
        </w:rPr>
      </w:pPr>
    </w:p>
    <w:p w:rsidR="000F78A0" w:rsidRPr="007C3195" w:rsidRDefault="000F78A0" w:rsidP="007C3195">
      <w:pPr>
        <w:numPr>
          <w:ilvl w:val="0"/>
          <w:numId w:val="182"/>
        </w:numPr>
        <w:tabs>
          <w:tab w:val="left" w:pos="698"/>
          <w:tab w:val="right" w:pos="3296"/>
        </w:tabs>
        <w:autoSpaceDE w:val="0"/>
        <w:autoSpaceDN w:val="0"/>
        <w:adjustRightInd w:val="0"/>
        <w:contextualSpacing/>
        <w:rPr>
          <w:rFonts w:eastAsia="Times New Roman"/>
          <w:sz w:val="12"/>
          <w:szCs w:val="12"/>
        </w:rPr>
      </w:pPr>
      <w:r w:rsidRPr="007C3195">
        <w:rPr>
          <w:rFonts w:eastAsia="Times New Roman"/>
          <w:sz w:val="12"/>
          <w:szCs w:val="12"/>
        </w:rPr>
        <w:t>Najjar and Grigler type</w:t>
      </w:r>
    </w:p>
    <w:p w:rsidR="000F78A0" w:rsidRPr="007C3195" w:rsidRDefault="000F78A0" w:rsidP="007C3195">
      <w:pPr>
        <w:numPr>
          <w:ilvl w:val="0"/>
          <w:numId w:val="182"/>
        </w:numPr>
        <w:tabs>
          <w:tab w:val="left" w:pos="698"/>
          <w:tab w:val="right" w:pos="3296"/>
        </w:tabs>
        <w:autoSpaceDE w:val="0"/>
        <w:autoSpaceDN w:val="0"/>
        <w:adjustRightInd w:val="0"/>
        <w:contextualSpacing/>
        <w:rPr>
          <w:rFonts w:eastAsia="Times New Roman"/>
          <w:sz w:val="12"/>
          <w:szCs w:val="12"/>
        </w:rPr>
      </w:pPr>
      <w:r w:rsidRPr="007C3195">
        <w:rPr>
          <w:rFonts w:eastAsia="Times New Roman"/>
          <w:sz w:val="12"/>
          <w:szCs w:val="12"/>
        </w:rPr>
        <w:t>Dublin</w:t>
      </w:r>
      <w:r w:rsidRPr="007C3195">
        <w:rPr>
          <w:rFonts w:eastAsia="Times New Roman"/>
          <w:sz w:val="12"/>
          <w:szCs w:val="12"/>
        </w:rPr>
        <w:noBreakHyphen/>
        <w:t xml:space="preserve">Johnson type Gilbert type </w:t>
      </w:r>
    </w:p>
    <w:p w:rsidR="000F78A0" w:rsidRPr="007C3195" w:rsidRDefault="000F78A0" w:rsidP="007C3195">
      <w:pPr>
        <w:numPr>
          <w:ilvl w:val="0"/>
          <w:numId w:val="182"/>
        </w:numPr>
        <w:tabs>
          <w:tab w:val="left" w:pos="698"/>
          <w:tab w:val="right" w:pos="3296"/>
        </w:tabs>
        <w:autoSpaceDE w:val="0"/>
        <w:autoSpaceDN w:val="0"/>
        <w:adjustRightInd w:val="0"/>
        <w:contextualSpacing/>
        <w:rPr>
          <w:rFonts w:eastAsia="Times New Roman"/>
          <w:sz w:val="12"/>
          <w:szCs w:val="12"/>
        </w:rPr>
      </w:pPr>
      <w:r w:rsidRPr="007C3195">
        <w:rPr>
          <w:rFonts w:eastAsia="Times New Roman"/>
          <w:sz w:val="16"/>
          <w:szCs w:val="16"/>
        </w:rPr>
        <w:t xml:space="preserve">Rotor type. </w:t>
      </w:r>
    </w:p>
    <w:p w:rsidR="000F78A0" w:rsidRPr="007C3195" w:rsidRDefault="000F78A0" w:rsidP="007C3195">
      <w:pPr>
        <w:numPr>
          <w:ilvl w:val="0"/>
          <w:numId w:val="183"/>
        </w:numPr>
        <w:tabs>
          <w:tab w:val="left" w:pos="698"/>
          <w:tab w:val="right" w:pos="3296"/>
        </w:tabs>
        <w:autoSpaceDE w:val="0"/>
        <w:autoSpaceDN w:val="0"/>
        <w:adjustRightInd w:val="0"/>
        <w:contextualSpacing/>
        <w:rPr>
          <w:rFonts w:eastAsia="Times New Roman"/>
          <w:sz w:val="12"/>
          <w:szCs w:val="12"/>
        </w:rPr>
      </w:pPr>
      <w:r w:rsidRPr="007C3195">
        <w:rPr>
          <w:rFonts w:ascii="Arial" w:eastAsia="Times New Roman" w:hAnsi="Arial" w:cs="Arial"/>
          <w:sz w:val="16"/>
          <w:szCs w:val="16"/>
        </w:rPr>
        <w:t>Post</w:t>
      </w:r>
      <w:r w:rsidRPr="007C3195">
        <w:rPr>
          <w:rFonts w:ascii="Arial" w:eastAsia="Times New Roman" w:hAnsi="Arial" w:cs="Arial"/>
          <w:sz w:val="16"/>
          <w:szCs w:val="16"/>
        </w:rPr>
        <w:noBreakHyphen/>
        <w:t>hepatic</w:t>
      </w:r>
    </w:p>
    <w:p w:rsidR="000F78A0" w:rsidRPr="007C3195" w:rsidRDefault="000F78A0" w:rsidP="007C3195">
      <w:pPr>
        <w:tabs>
          <w:tab w:val="left" w:pos="73"/>
        </w:tabs>
        <w:autoSpaceDE w:val="0"/>
        <w:autoSpaceDN w:val="0"/>
        <w:adjustRightInd w:val="0"/>
        <w:rPr>
          <w:rFonts w:ascii="Arial" w:eastAsia="Times New Roman" w:hAnsi="Arial" w:cs="Arial"/>
          <w:sz w:val="12"/>
          <w:szCs w:val="12"/>
        </w:rPr>
      </w:pPr>
    </w:p>
    <w:p w:rsidR="000F78A0" w:rsidRPr="007C3195" w:rsidRDefault="000F78A0" w:rsidP="007C3195">
      <w:pPr>
        <w:tabs>
          <w:tab w:val="left" w:pos="257"/>
        </w:tabs>
        <w:autoSpaceDE w:val="0"/>
        <w:autoSpaceDN w:val="0"/>
        <w:adjustRightInd w:val="0"/>
        <w:ind w:left="257"/>
        <w:rPr>
          <w:rFonts w:eastAsia="Times New Roman"/>
          <w:sz w:val="12"/>
          <w:szCs w:val="12"/>
        </w:rPr>
      </w:pPr>
      <w:r w:rsidRPr="007C3195">
        <w:rPr>
          <w:rFonts w:eastAsia="Times New Roman"/>
          <w:sz w:val="12"/>
          <w:szCs w:val="12"/>
        </w:rPr>
        <w:t>1. Neoplasms</w:t>
      </w:r>
    </w:p>
    <w:p w:rsidR="000F78A0" w:rsidRPr="007C3195" w:rsidRDefault="000F78A0" w:rsidP="007C3195">
      <w:pPr>
        <w:tabs>
          <w:tab w:val="left" w:pos="469"/>
          <w:tab w:val="left" w:pos="676"/>
          <w:tab w:val="left" w:pos="872"/>
          <w:tab w:val="right" w:pos="4151"/>
        </w:tabs>
        <w:autoSpaceDE w:val="0"/>
        <w:autoSpaceDN w:val="0"/>
        <w:adjustRightInd w:val="0"/>
        <w:ind w:left="469"/>
        <w:rPr>
          <w:rFonts w:eastAsia="Times New Roman"/>
          <w:sz w:val="12"/>
          <w:szCs w:val="12"/>
        </w:rPr>
      </w:pPr>
      <w:r w:rsidRPr="007C3195">
        <w:rPr>
          <w:rFonts w:eastAsia="Times New Roman"/>
          <w:sz w:val="12"/>
          <w:szCs w:val="12"/>
        </w:rPr>
        <w:tab/>
      </w:r>
      <w:r w:rsidRPr="007C3195">
        <w:rPr>
          <w:rFonts w:ascii="Arial" w:eastAsia="Times New Roman" w:hAnsi="Arial" w:cs="Arial"/>
          <w:sz w:val="16"/>
          <w:szCs w:val="16"/>
        </w:rPr>
        <w:t xml:space="preserve">(i) </w:t>
      </w:r>
      <w:r w:rsidRPr="007C3195">
        <w:rPr>
          <w:rFonts w:eastAsia="Times New Roman"/>
          <w:sz w:val="12"/>
          <w:szCs w:val="12"/>
        </w:rPr>
        <w:t>of ampulla of Vater</w:t>
      </w:r>
    </w:p>
    <w:p w:rsidR="000F78A0" w:rsidRPr="007C3195" w:rsidRDefault="000F78A0" w:rsidP="007C3195">
      <w:pPr>
        <w:tabs>
          <w:tab w:val="left" w:pos="469"/>
          <w:tab w:val="left" w:pos="676"/>
          <w:tab w:val="left" w:pos="872"/>
          <w:tab w:val="right" w:pos="4151"/>
        </w:tabs>
        <w:autoSpaceDE w:val="0"/>
        <w:autoSpaceDN w:val="0"/>
        <w:adjustRightInd w:val="0"/>
        <w:ind w:left="469"/>
        <w:rPr>
          <w:rFonts w:eastAsia="Times New Roman"/>
          <w:sz w:val="12"/>
          <w:szCs w:val="12"/>
        </w:rPr>
      </w:pPr>
      <w:r w:rsidRPr="007C3195">
        <w:rPr>
          <w:rFonts w:eastAsia="Times New Roman"/>
          <w:sz w:val="12"/>
          <w:szCs w:val="12"/>
        </w:rPr>
        <w:lastRenderedPageBreak/>
        <w:tab/>
        <w:t>(ii) of head of pancreas and neigh</w:t>
      </w:r>
      <w:r w:rsidRPr="007C3195">
        <w:rPr>
          <w:rFonts w:eastAsia="Times New Roman"/>
          <w:sz w:val="12"/>
          <w:szCs w:val="12"/>
        </w:rPr>
        <w:softHyphen/>
      </w:r>
      <w:r w:rsidRPr="007C3195">
        <w:rPr>
          <w:rFonts w:eastAsia="Times New Roman"/>
          <w:sz w:val="12"/>
          <w:szCs w:val="12"/>
        </w:rPr>
        <w:tab/>
        <w:t>bouring organs</w:t>
      </w:r>
    </w:p>
    <w:p w:rsidR="000F78A0" w:rsidRPr="007C3195" w:rsidRDefault="000F78A0" w:rsidP="007C3195">
      <w:pPr>
        <w:tabs>
          <w:tab w:val="left" w:pos="469"/>
          <w:tab w:val="left" w:pos="676"/>
          <w:tab w:val="left" w:pos="872"/>
          <w:tab w:val="right" w:pos="4151"/>
        </w:tabs>
        <w:autoSpaceDE w:val="0"/>
        <w:autoSpaceDN w:val="0"/>
        <w:adjustRightInd w:val="0"/>
        <w:ind w:left="469"/>
        <w:rPr>
          <w:rFonts w:eastAsia="Times New Roman"/>
          <w:sz w:val="12"/>
          <w:szCs w:val="12"/>
        </w:rPr>
      </w:pPr>
      <w:r w:rsidRPr="007C3195">
        <w:rPr>
          <w:rFonts w:eastAsia="Times New Roman"/>
          <w:sz w:val="12"/>
          <w:szCs w:val="12"/>
        </w:rPr>
        <w:t>(iii) of bile</w:t>
      </w:r>
      <w:r w:rsidRPr="007C3195">
        <w:rPr>
          <w:rFonts w:eastAsia="Times New Roman"/>
          <w:sz w:val="12"/>
          <w:szCs w:val="12"/>
        </w:rPr>
        <w:noBreakHyphen/>
        <w:t>ducts and gall bladder</w:t>
      </w:r>
    </w:p>
    <w:p w:rsidR="000F78A0" w:rsidRPr="007C3195" w:rsidRDefault="000F78A0" w:rsidP="007C3195">
      <w:pPr>
        <w:tabs>
          <w:tab w:val="left" w:pos="469"/>
          <w:tab w:val="left" w:pos="676"/>
          <w:tab w:val="left" w:pos="872"/>
          <w:tab w:val="right" w:pos="4151"/>
        </w:tabs>
        <w:autoSpaceDE w:val="0"/>
        <w:autoSpaceDN w:val="0"/>
        <w:adjustRightInd w:val="0"/>
        <w:rPr>
          <w:rFonts w:eastAsia="Times New Roman"/>
          <w:sz w:val="12"/>
          <w:szCs w:val="12"/>
        </w:rPr>
      </w:pPr>
    </w:p>
    <w:p w:rsidR="000F78A0" w:rsidRPr="007C3195" w:rsidRDefault="000F78A0" w:rsidP="007C3195">
      <w:pPr>
        <w:tabs>
          <w:tab w:val="left" w:pos="266"/>
        </w:tabs>
        <w:autoSpaceDE w:val="0"/>
        <w:autoSpaceDN w:val="0"/>
        <w:adjustRightInd w:val="0"/>
        <w:ind w:left="266"/>
        <w:rPr>
          <w:rFonts w:eastAsia="Times New Roman"/>
          <w:sz w:val="12"/>
          <w:szCs w:val="12"/>
        </w:rPr>
      </w:pPr>
      <w:r w:rsidRPr="007C3195">
        <w:rPr>
          <w:rFonts w:eastAsia="Times New Roman"/>
          <w:sz w:val="12"/>
          <w:szCs w:val="12"/>
        </w:rPr>
        <w:t>2. Gall stones in common bile</w:t>
      </w:r>
      <w:r w:rsidRPr="007C3195">
        <w:rPr>
          <w:rFonts w:eastAsia="Times New Roman"/>
          <w:sz w:val="12"/>
          <w:szCs w:val="12"/>
        </w:rPr>
        <w:noBreakHyphen/>
        <w:t>duct.</w:t>
      </w:r>
    </w:p>
    <w:p w:rsidR="000F78A0" w:rsidRPr="007C3195" w:rsidRDefault="000F78A0" w:rsidP="007C3195">
      <w:pPr>
        <w:tabs>
          <w:tab w:val="left" w:pos="266"/>
        </w:tabs>
        <w:autoSpaceDE w:val="0"/>
        <w:autoSpaceDN w:val="0"/>
        <w:adjustRightInd w:val="0"/>
        <w:ind w:left="266"/>
        <w:rPr>
          <w:rFonts w:eastAsia="Times New Roman"/>
          <w:sz w:val="12"/>
          <w:szCs w:val="12"/>
        </w:rPr>
      </w:pPr>
      <w:r w:rsidRPr="007C3195">
        <w:rPr>
          <w:rFonts w:eastAsia="Times New Roman"/>
          <w:sz w:val="12"/>
          <w:szCs w:val="12"/>
        </w:rPr>
        <w:t>3. Strictures in common bile duct.</w:t>
      </w:r>
    </w:p>
    <w:p w:rsidR="000F78A0" w:rsidRPr="007C3195" w:rsidRDefault="000F78A0" w:rsidP="007C3195">
      <w:pPr>
        <w:tabs>
          <w:tab w:val="left" w:pos="257"/>
        </w:tabs>
        <w:autoSpaceDE w:val="0"/>
        <w:autoSpaceDN w:val="0"/>
        <w:adjustRightInd w:val="0"/>
        <w:ind w:left="257"/>
        <w:rPr>
          <w:rFonts w:eastAsia="Times New Roman"/>
          <w:sz w:val="12"/>
          <w:szCs w:val="12"/>
        </w:rPr>
      </w:pPr>
      <w:r w:rsidRPr="007C3195">
        <w:rPr>
          <w:rFonts w:eastAsia="Times New Roman"/>
          <w:sz w:val="12"/>
          <w:szCs w:val="12"/>
        </w:rPr>
        <w:t>4. Rarely, chronic pancreatitis.</w:t>
      </w:r>
    </w:p>
    <w:p w:rsidR="000F78A0" w:rsidRPr="007C3195" w:rsidRDefault="000F78A0" w:rsidP="007C3195">
      <w:pPr>
        <w:tabs>
          <w:tab w:val="left" w:pos="257"/>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b/>
          <w:bCs/>
          <w:sz w:val="32"/>
          <w:szCs w:val="32"/>
        </w:rPr>
      </w:pPr>
      <w:r w:rsidRPr="007C3195">
        <w:rPr>
          <w:rFonts w:eastAsia="Times New Roman"/>
          <w:b/>
          <w:bCs/>
          <w:sz w:val="32"/>
          <w:szCs w:val="32"/>
        </w:rPr>
        <w:t>Diagnosis</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b/>
          <w:bCs/>
          <w:sz w:val="12"/>
          <w:szCs w:val="12"/>
        </w:rPr>
      </w:pPr>
      <w:r w:rsidRPr="007C3195">
        <w:rPr>
          <w:rFonts w:eastAsia="Times New Roman"/>
          <w:b/>
          <w:bCs/>
          <w:sz w:val="12"/>
          <w:szCs w:val="12"/>
        </w:rPr>
        <w:t>History</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tabs>
          <w:tab w:val="left" w:pos="287"/>
        </w:tabs>
        <w:autoSpaceDE w:val="0"/>
        <w:autoSpaceDN w:val="0"/>
        <w:adjustRightInd w:val="0"/>
        <w:ind w:left="287"/>
        <w:rPr>
          <w:rFonts w:eastAsia="Times New Roman"/>
          <w:b/>
          <w:bCs/>
          <w:sz w:val="12"/>
          <w:szCs w:val="12"/>
        </w:rPr>
      </w:pPr>
      <w:r w:rsidRPr="007C3195">
        <w:rPr>
          <w:rFonts w:eastAsia="Times New Roman"/>
          <w:b/>
          <w:bCs/>
          <w:sz w:val="12"/>
          <w:szCs w:val="12"/>
        </w:rPr>
        <w:t>1. Age</w:t>
      </w:r>
    </w:p>
    <w:p w:rsidR="000F78A0" w:rsidRPr="007C3195" w:rsidRDefault="000F78A0" w:rsidP="007C3195">
      <w:pPr>
        <w:tabs>
          <w:tab w:val="left" w:pos="287"/>
        </w:tabs>
        <w:autoSpaceDE w:val="0"/>
        <w:autoSpaceDN w:val="0"/>
        <w:adjustRightInd w:val="0"/>
        <w:rPr>
          <w:rFonts w:eastAsia="Times New Roman"/>
          <w:sz w:val="12"/>
          <w:szCs w:val="12"/>
        </w:rPr>
      </w:pPr>
    </w:p>
    <w:p w:rsidR="000F78A0" w:rsidRPr="007C3195" w:rsidRDefault="000F78A0" w:rsidP="007C3195">
      <w:pPr>
        <w:tabs>
          <w:tab w:val="left" w:pos="123"/>
        </w:tabs>
        <w:autoSpaceDE w:val="0"/>
        <w:autoSpaceDN w:val="0"/>
        <w:adjustRightInd w:val="0"/>
        <w:ind w:left="123"/>
        <w:rPr>
          <w:rFonts w:eastAsia="Times New Roman"/>
          <w:sz w:val="12"/>
          <w:szCs w:val="12"/>
        </w:rPr>
      </w:pPr>
      <w:r w:rsidRPr="007C3195">
        <w:rPr>
          <w:rFonts w:eastAsia="Times New Roman"/>
          <w:sz w:val="12"/>
          <w:szCs w:val="12"/>
        </w:rPr>
        <w:t>(i) Newborn :</w:t>
      </w:r>
    </w:p>
    <w:p w:rsidR="000F78A0" w:rsidRPr="007C3195" w:rsidRDefault="000F78A0" w:rsidP="007C3195">
      <w:pPr>
        <w:tabs>
          <w:tab w:val="left" w:pos="123"/>
        </w:tabs>
        <w:autoSpaceDE w:val="0"/>
        <w:autoSpaceDN w:val="0"/>
        <w:adjustRightInd w:val="0"/>
        <w:rPr>
          <w:rFonts w:eastAsia="Times New Roman"/>
          <w:sz w:val="12"/>
          <w:szCs w:val="12"/>
        </w:rPr>
      </w:pPr>
    </w:p>
    <w:p w:rsidR="000F78A0" w:rsidRPr="007C3195" w:rsidRDefault="000F78A0" w:rsidP="007C3195">
      <w:pPr>
        <w:tabs>
          <w:tab w:val="left" w:pos="400"/>
          <w:tab w:val="left" w:pos="760"/>
          <w:tab w:val="right" w:pos="3583"/>
        </w:tabs>
        <w:autoSpaceDE w:val="0"/>
        <w:autoSpaceDN w:val="0"/>
        <w:adjustRightInd w:val="0"/>
        <w:ind w:left="400"/>
        <w:rPr>
          <w:rFonts w:eastAsia="Times New Roman"/>
          <w:sz w:val="12"/>
          <w:szCs w:val="12"/>
        </w:rPr>
      </w:pPr>
      <w:r w:rsidRPr="007C3195">
        <w:rPr>
          <w:rFonts w:eastAsia="Times New Roman"/>
          <w:sz w:val="12"/>
          <w:szCs w:val="12"/>
        </w:rPr>
        <w:t>(a)</w:t>
      </w:r>
      <w:r w:rsidRPr="007C3195">
        <w:rPr>
          <w:rFonts w:eastAsia="Times New Roman"/>
          <w:sz w:val="12"/>
          <w:szCs w:val="12"/>
        </w:rPr>
        <w:tab/>
      </w:r>
      <w:r w:rsidRPr="007C3195">
        <w:rPr>
          <w:rFonts w:eastAsia="Times New Roman"/>
          <w:sz w:val="12"/>
          <w:szCs w:val="12"/>
        </w:rPr>
        <w:tab/>
        <w:t>Physiological jaundice</w:t>
      </w:r>
    </w:p>
    <w:p w:rsidR="000F78A0" w:rsidRPr="007C3195" w:rsidRDefault="000F78A0" w:rsidP="007C3195">
      <w:pPr>
        <w:tabs>
          <w:tab w:val="left" w:pos="400"/>
          <w:tab w:val="left" w:pos="760"/>
          <w:tab w:val="right" w:pos="3583"/>
        </w:tabs>
        <w:autoSpaceDE w:val="0"/>
        <w:autoSpaceDN w:val="0"/>
        <w:adjustRightInd w:val="0"/>
        <w:ind w:left="400"/>
        <w:rPr>
          <w:rFonts w:eastAsia="Times New Roman"/>
          <w:sz w:val="12"/>
          <w:szCs w:val="12"/>
        </w:rPr>
      </w:pPr>
      <w:r w:rsidRPr="007C3195">
        <w:rPr>
          <w:rFonts w:eastAsia="Times New Roman"/>
          <w:sz w:val="12"/>
          <w:szCs w:val="12"/>
        </w:rPr>
        <w:t>(b)</w:t>
      </w:r>
      <w:r w:rsidRPr="007C3195">
        <w:rPr>
          <w:rFonts w:eastAsia="Times New Roman"/>
          <w:sz w:val="12"/>
          <w:szCs w:val="12"/>
        </w:rPr>
        <w:tab/>
      </w:r>
      <w:r w:rsidRPr="007C3195">
        <w:rPr>
          <w:rFonts w:eastAsia="Times New Roman"/>
          <w:sz w:val="12"/>
          <w:szCs w:val="12"/>
        </w:rPr>
        <w:tab/>
        <w:t>Congenital bile</w:t>
      </w:r>
      <w:r w:rsidRPr="007C3195">
        <w:rPr>
          <w:rFonts w:eastAsia="Times New Roman"/>
          <w:sz w:val="12"/>
          <w:szCs w:val="12"/>
        </w:rPr>
        <w:noBreakHyphen/>
        <w:t>duct obstruction</w:t>
      </w:r>
    </w:p>
    <w:p w:rsidR="000F78A0" w:rsidRPr="007C3195" w:rsidRDefault="000F78A0" w:rsidP="007C3195">
      <w:pPr>
        <w:tabs>
          <w:tab w:val="left" w:pos="400"/>
          <w:tab w:val="left" w:pos="760"/>
          <w:tab w:val="right" w:pos="3583"/>
        </w:tabs>
        <w:autoSpaceDE w:val="0"/>
        <w:autoSpaceDN w:val="0"/>
        <w:adjustRightInd w:val="0"/>
        <w:rPr>
          <w:rFonts w:eastAsia="Times New Roman"/>
          <w:sz w:val="12"/>
          <w:szCs w:val="12"/>
        </w:rPr>
      </w:pPr>
    </w:p>
    <w:p w:rsidR="000F78A0" w:rsidRPr="007C3195" w:rsidRDefault="000F78A0" w:rsidP="007C3195">
      <w:pPr>
        <w:tabs>
          <w:tab w:val="left" w:pos="375"/>
          <w:tab w:val="left" w:pos="726"/>
          <w:tab w:val="right" w:pos="2786"/>
        </w:tabs>
        <w:autoSpaceDE w:val="0"/>
        <w:autoSpaceDN w:val="0"/>
        <w:adjustRightInd w:val="0"/>
        <w:ind w:left="375"/>
        <w:rPr>
          <w:rFonts w:eastAsia="Times New Roman"/>
          <w:sz w:val="12"/>
          <w:szCs w:val="12"/>
        </w:rPr>
      </w:pPr>
      <w:r w:rsidRPr="007C3195">
        <w:rPr>
          <w:rFonts w:eastAsia="Times New Roman"/>
          <w:sz w:val="12"/>
          <w:szCs w:val="12"/>
        </w:rPr>
        <w:t>(c)</w:t>
      </w:r>
      <w:r w:rsidRPr="007C3195">
        <w:rPr>
          <w:rFonts w:eastAsia="Times New Roman"/>
          <w:sz w:val="12"/>
          <w:szCs w:val="12"/>
        </w:rPr>
        <w:tab/>
      </w:r>
      <w:r w:rsidRPr="007C3195">
        <w:rPr>
          <w:rFonts w:eastAsia="Times New Roman"/>
          <w:sz w:val="12"/>
          <w:szCs w:val="12"/>
        </w:rPr>
        <w:tab/>
        <w:t>Neonatal infections.</w:t>
      </w:r>
    </w:p>
    <w:p w:rsidR="000F78A0" w:rsidRPr="007C3195" w:rsidRDefault="000F78A0" w:rsidP="007C3195">
      <w:pPr>
        <w:tabs>
          <w:tab w:val="left" w:pos="375"/>
          <w:tab w:val="left" w:pos="726"/>
          <w:tab w:val="right" w:pos="2786"/>
        </w:tabs>
        <w:autoSpaceDE w:val="0"/>
        <w:autoSpaceDN w:val="0"/>
        <w:adjustRightInd w:val="0"/>
        <w:rPr>
          <w:rFonts w:eastAsia="Times New Roman"/>
          <w:sz w:val="12"/>
          <w:szCs w:val="12"/>
        </w:rPr>
      </w:pPr>
    </w:p>
    <w:p w:rsidR="000F78A0" w:rsidRPr="007C3195" w:rsidRDefault="000F78A0" w:rsidP="007C3195">
      <w:pPr>
        <w:numPr>
          <w:ilvl w:val="0"/>
          <w:numId w:val="34"/>
        </w:numPr>
        <w:tabs>
          <w:tab w:val="left" w:pos="121"/>
          <w:tab w:val="left" w:pos="481"/>
          <w:tab w:val="right" w:pos="3583"/>
        </w:tabs>
        <w:autoSpaceDE w:val="0"/>
        <w:autoSpaceDN w:val="0"/>
        <w:adjustRightInd w:val="0"/>
        <w:contextualSpacing/>
        <w:rPr>
          <w:rFonts w:eastAsia="Times New Roman"/>
          <w:sz w:val="12"/>
          <w:szCs w:val="12"/>
        </w:rPr>
      </w:pPr>
      <w:r w:rsidRPr="007C3195">
        <w:rPr>
          <w:rFonts w:eastAsia="Times New Roman"/>
          <w:sz w:val="12"/>
          <w:szCs w:val="12"/>
        </w:rPr>
        <w:t>Infants</w:t>
      </w:r>
    </w:p>
    <w:p w:rsidR="000F78A0" w:rsidRPr="007C3195" w:rsidRDefault="000F78A0" w:rsidP="007C3195">
      <w:pPr>
        <w:numPr>
          <w:ilvl w:val="0"/>
          <w:numId w:val="181"/>
        </w:numPr>
        <w:tabs>
          <w:tab w:val="left" w:pos="121"/>
          <w:tab w:val="left" w:pos="481"/>
          <w:tab w:val="right" w:pos="3583"/>
        </w:tabs>
        <w:autoSpaceDE w:val="0"/>
        <w:autoSpaceDN w:val="0"/>
        <w:adjustRightInd w:val="0"/>
        <w:contextualSpacing/>
        <w:rPr>
          <w:rFonts w:eastAsia="Times New Roman"/>
          <w:sz w:val="12"/>
          <w:szCs w:val="12"/>
        </w:rPr>
      </w:pPr>
      <w:r w:rsidRPr="007C3195">
        <w:rPr>
          <w:rFonts w:eastAsia="Times New Roman"/>
          <w:sz w:val="12"/>
          <w:szCs w:val="12"/>
        </w:rPr>
        <w:t>Congenital hyperbilirubinaemia</w:t>
      </w:r>
    </w:p>
    <w:p w:rsidR="000F78A0" w:rsidRPr="007C3195" w:rsidRDefault="000F78A0" w:rsidP="007C3195">
      <w:pPr>
        <w:tabs>
          <w:tab w:val="left" w:pos="121"/>
          <w:tab w:val="left" w:pos="481"/>
          <w:tab w:val="right" w:pos="3583"/>
        </w:tabs>
        <w:autoSpaceDE w:val="0"/>
        <w:autoSpaceDN w:val="0"/>
        <w:adjustRightInd w:val="0"/>
        <w:rPr>
          <w:rFonts w:eastAsia="Times New Roman"/>
          <w:sz w:val="12"/>
          <w:szCs w:val="12"/>
        </w:rPr>
      </w:pPr>
      <w:r w:rsidRPr="007C3195">
        <w:rPr>
          <w:rFonts w:eastAsia="Times New Roman"/>
          <w:sz w:val="12"/>
          <w:szCs w:val="12"/>
        </w:rPr>
        <w:tab/>
      </w:r>
      <w:r w:rsidRPr="007C3195">
        <w:rPr>
          <w:rFonts w:eastAsia="Times New Roman"/>
          <w:sz w:val="12"/>
          <w:szCs w:val="12"/>
        </w:rPr>
        <w:tab/>
        <w:t>(Najjar and Grigler type)</w:t>
      </w:r>
    </w:p>
    <w:p w:rsidR="000F78A0" w:rsidRPr="007C3195" w:rsidRDefault="000F78A0" w:rsidP="007C3195">
      <w:pPr>
        <w:tabs>
          <w:tab w:val="left" w:pos="121"/>
          <w:tab w:val="left" w:pos="481"/>
          <w:tab w:val="right" w:pos="3583"/>
        </w:tabs>
        <w:autoSpaceDE w:val="0"/>
        <w:autoSpaceDN w:val="0"/>
        <w:adjustRightInd w:val="0"/>
        <w:rPr>
          <w:rFonts w:eastAsia="Times New Roman"/>
          <w:sz w:val="12"/>
          <w:szCs w:val="12"/>
        </w:rPr>
      </w:pPr>
      <w:r w:rsidRPr="007C3195">
        <w:rPr>
          <w:rFonts w:eastAsia="Times New Roman"/>
          <w:sz w:val="12"/>
          <w:szCs w:val="12"/>
        </w:rPr>
        <w:t>(iii) Children and young adults</w:t>
      </w:r>
    </w:p>
    <w:p w:rsidR="000F78A0" w:rsidRPr="007C3195" w:rsidRDefault="000F78A0" w:rsidP="007C3195">
      <w:pPr>
        <w:tabs>
          <w:tab w:val="left" w:pos="121"/>
          <w:tab w:val="left" w:pos="481"/>
          <w:tab w:val="right" w:pos="3583"/>
        </w:tabs>
        <w:autoSpaceDE w:val="0"/>
        <w:autoSpaceDN w:val="0"/>
        <w:adjustRightInd w:val="0"/>
        <w:rPr>
          <w:rFonts w:eastAsia="Times New Roman"/>
          <w:sz w:val="12"/>
          <w:szCs w:val="12"/>
        </w:rPr>
      </w:pPr>
      <w:r w:rsidRPr="007C3195">
        <w:rPr>
          <w:rFonts w:eastAsia="Times New Roman"/>
          <w:sz w:val="12"/>
          <w:szCs w:val="12"/>
        </w:rPr>
        <w:tab/>
      </w:r>
      <w:r w:rsidRPr="007C3195">
        <w:rPr>
          <w:rFonts w:eastAsia="Times New Roman"/>
          <w:sz w:val="12"/>
          <w:szCs w:val="12"/>
        </w:rPr>
        <w:tab/>
      </w:r>
      <w:r w:rsidRPr="007C3195">
        <w:rPr>
          <w:rFonts w:eastAsia="Times New Roman"/>
          <w:sz w:val="12"/>
          <w:szCs w:val="12"/>
        </w:rPr>
        <w:noBreakHyphen/>
        <w:t>Infective hepatitis</w:t>
      </w:r>
    </w:p>
    <w:p w:rsidR="000F78A0" w:rsidRPr="007C3195" w:rsidRDefault="000F78A0" w:rsidP="007C3195">
      <w:pPr>
        <w:tabs>
          <w:tab w:val="left" w:pos="121"/>
          <w:tab w:val="left" w:pos="481"/>
          <w:tab w:val="right" w:pos="3583"/>
        </w:tabs>
        <w:autoSpaceDE w:val="0"/>
        <w:autoSpaceDN w:val="0"/>
        <w:adjustRightInd w:val="0"/>
        <w:rPr>
          <w:rFonts w:eastAsia="Times New Roman"/>
          <w:sz w:val="12"/>
          <w:szCs w:val="12"/>
        </w:rPr>
      </w:pPr>
      <w:r w:rsidRPr="007C3195">
        <w:rPr>
          <w:rFonts w:ascii="Arial" w:eastAsia="Times New Roman" w:hAnsi="Arial" w:cs="Arial"/>
          <w:sz w:val="16"/>
          <w:szCs w:val="16"/>
        </w:rPr>
        <w:t xml:space="preserve">(iv) </w:t>
      </w:r>
      <w:r w:rsidRPr="007C3195">
        <w:rPr>
          <w:rFonts w:eastAsia="Times New Roman"/>
          <w:sz w:val="12"/>
          <w:szCs w:val="12"/>
        </w:rPr>
        <w:t>Old age</w:t>
      </w:r>
    </w:p>
    <w:p w:rsidR="000F78A0" w:rsidRPr="007C3195" w:rsidRDefault="000F78A0" w:rsidP="007C3195">
      <w:pPr>
        <w:tabs>
          <w:tab w:val="left" w:pos="121"/>
          <w:tab w:val="left" w:pos="481"/>
          <w:tab w:val="right" w:pos="3583"/>
        </w:tabs>
        <w:autoSpaceDE w:val="0"/>
        <w:autoSpaceDN w:val="0"/>
        <w:adjustRightInd w:val="0"/>
        <w:rPr>
          <w:rFonts w:eastAsia="Times New Roman"/>
          <w:sz w:val="12"/>
          <w:szCs w:val="12"/>
        </w:rPr>
      </w:pPr>
      <w:r w:rsidRPr="007C3195">
        <w:rPr>
          <w:rFonts w:eastAsia="Times New Roman"/>
          <w:sz w:val="12"/>
          <w:szCs w:val="12"/>
        </w:rPr>
        <w:tab/>
      </w:r>
      <w:r w:rsidRPr="007C3195">
        <w:rPr>
          <w:rFonts w:eastAsia="Times New Roman"/>
          <w:sz w:val="12"/>
          <w:szCs w:val="12"/>
        </w:rPr>
        <w:tab/>
        <w:t>(a) Gall</w:t>
      </w:r>
      <w:r w:rsidRPr="007C3195">
        <w:rPr>
          <w:rFonts w:eastAsia="Times New Roman"/>
          <w:sz w:val="12"/>
          <w:szCs w:val="12"/>
        </w:rPr>
        <w:noBreakHyphen/>
        <w:t>stones</w:t>
      </w:r>
    </w:p>
    <w:p w:rsidR="000F78A0" w:rsidRPr="007C3195" w:rsidRDefault="000F78A0" w:rsidP="007C3195">
      <w:pPr>
        <w:tabs>
          <w:tab w:val="left" w:pos="121"/>
          <w:tab w:val="left" w:pos="481"/>
          <w:tab w:val="right" w:pos="3583"/>
        </w:tabs>
        <w:autoSpaceDE w:val="0"/>
        <w:autoSpaceDN w:val="0"/>
        <w:adjustRightInd w:val="0"/>
        <w:rPr>
          <w:rFonts w:eastAsia="Times New Roman"/>
          <w:sz w:val="12"/>
          <w:szCs w:val="12"/>
        </w:rPr>
      </w:pPr>
      <w:r w:rsidRPr="007C3195">
        <w:rPr>
          <w:rFonts w:eastAsia="Times New Roman"/>
          <w:sz w:val="12"/>
          <w:szCs w:val="12"/>
        </w:rPr>
        <w:tab/>
      </w:r>
      <w:r w:rsidRPr="007C3195">
        <w:rPr>
          <w:rFonts w:eastAsia="Times New Roman"/>
          <w:sz w:val="12"/>
          <w:szCs w:val="12"/>
        </w:rPr>
        <w:tab/>
        <w:t>(b) Carcinoma</w:t>
      </w:r>
    </w:p>
    <w:p w:rsidR="000F78A0" w:rsidRPr="007C3195" w:rsidRDefault="000F78A0" w:rsidP="007C3195">
      <w:pPr>
        <w:tabs>
          <w:tab w:val="left" w:pos="121"/>
          <w:tab w:val="left" w:pos="481"/>
          <w:tab w:val="right" w:pos="3583"/>
        </w:tabs>
        <w:autoSpaceDE w:val="0"/>
        <w:autoSpaceDN w:val="0"/>
        <w:adjustRightInd w:val="0"/>
        <w:rPr>
          <w:rFonts w:eastAsia="Times New Roman"/>
          <w:sz w:val="12"/>
          <w:szCs w:val="12"/>
        </w:rPr>
      </w:pPr>
    </w:p>
    <w:p w:rsidR="000F78A0" w:rsidRPr="007C3195" w:rsidRDefault="000F78A0" w:rsidP="007C3195">
      <w:pPr>
        <w:tabs>
          <w:tab w:val="left" w:pos="686"/>
          <w:tab w:val="right" w:pos="4043"/>
        </w:tabs>
        <w:autoSpaceDE w:val="0"/>
        <w:autoSpaceDN w:val="0"/>
        <w:adjustRightInd w:val="0"/>
        <w:rPr>
          <w:rFonts w:ascii="Arial" w:eastAsia="Times New Roman" w:hAnsi="Arial" w:cs="Arial"/>
          <w:i/>
          <w:iCs/>
          <w:sz w:val="12"/>
          <w:szCs w:val="12"/>
        </w:rPr>
      </w:pPr>
      <w:r w:rsidRPr="007C3195">
        <w:rPr>
          <w:rFonts w:ascii="Arial" w:eastAsia="Times New Roman" w:hAnsi="Arial" w:cs="Arial"/>
          <w:i/>
          <w:iCs/>
          <w:sz w:val="12"/>
          <w:szCs w:val="12"/>
        </w:rPr>
        <w:t>2. Occupational</w:t>
      </w:r>
    </w:p>
    <w:p w:rsidR="000F78A0" w:rsidRPr="007C3195" w:rsidRDefault="000F78A0" w:rsidP="007C3195">
      <w:pPr>
        <w:tabs>
          <w:tab w:val="left" w:pos="686"/>
          <w:tab w:val="right" w:pos="4043"/>
        </w:tabs>
        <w:autoSpaceDE w:val="0"/>
        <w:autoSpaceDN w:val="0"/>
        <w:adjustRightInd w:val="0"/>
        <w:rPr>
          <w:rFonts w:eastAsia="Times New Roman"/>
          <w:sz w:val="12"/>
          <w:szCs w:val="12"/>
        </w:rPr>
      </w:pPr>
      <w:r w:rsidRPr="007C3195">
        <w:rPr>
          <w:rFonts w:ascii="Arial" w:eastAsia="Times New Roman" w:hAnsi="Arial" w:cs="Arial"/>
          <w:i/>
          <w:iCs/>
          <w:sz w:val="12"/>
          <w:szCs w:val="12"/>
        </w:rPr>
        <w:tab/>
      </w:r>
      <w:r w:rsidRPr="007C3195">
        <w:rPr>
          <w:rFonts w:ascii="Arial" w:eastAsia="Times New Roman" w:hAnsi="Arial" w:cs="Arial"/>
          <w:sz w:val="16"/>
          <w:szCs w:val="16"/>
        </w:rPr>
        <w:t xml:space="preserve">(i) </w:t>
      </w:r>
      <w:r w:rsidRPr="007C3195">
        <w:rPr>
          <w:rFonts w:eastAsia="Times New Roman"/>
          <w:sz w:val="12"/>
          <w:szCs w:val="12"/>
        </w:rPr>
        <w:t>Sewer workers ... Weil's disease</w:t>
      </w:r>
    </w:p>
    <w:p w:rsidR="000F78A0" w:rsidRPr="007C3195" w:rsidRDefault="000F78A0" w:rsidP="007C3195">
      <w:pPr>
        <w:tabs>
          <w:tab w:val="left" w:pos="576"/>
          <w:tab w:val="left" w:pos="964"/>
        </w:tabs>
        <w:autoSpaceDE w:val="0"/>
        <w:autoSpaceDN w:val="0"/>
        <w:adjustRightInd w:val="0"/>
        <w:ind w:left="964" w:hanging="388"/>
        <w:rPr>
          <w:rFonts w:eastAsia="Times New Roman"/>
          <w:sz w:val="12"/>
          <w:szCs w:val="12"/>
        </w:rPr>
      </w:pPr>
      <w:r w:rsidRPr="007C3195">
        <w:rPr>
          <w:rFonts w:eastAsia="Times New Roman"/>
          <w:sz w:val="12"/>
          <w:szCs w:val="12"/>
        </w:rPr>
        <w:t>(ii) Any poison handling occupations.</w:t>
      </w:r>
    </w:p>
    <w:p w:rsidR="000F78A0" w:rsidRPr="007C3195" w:rsidRDefault="000F78A0" w:rsidP="007C3195">
      <w:pPr>
        <w:tabs>
          <w:tab w:val="left" w:pos="263"/>
        </w:tabs>
        <w:autoSpaceDE w:val="0"/>
        <w:autoSpaceDN w:val="0"/>
        <w:adjustRightInd w:val="0"/>
        <w:ind w:left="263"/>
        <w:rPr>
          <w:rFonts w:eastAsia="Times New Roman"/>
          <w:sz w:val="12"/>
          <w:szCs w:val="12"/>
        </w:rPr>
      </w:pPr>
      <w:r w:rsidRPr="007C3195">
        <w:rPr>
          <w:rFonts w:ascii="Arial" w:eastAsia="Times New Roman" w:hAnsi="Arial" w:cs="Arial"/>
          <w:i/>
          <w:iCs/>
          <w:sz w:val="12"/>
          <w:szCs w:val="12"/>
        </w:rPr>
        <w:t xml:space="preserve">S. Recent therapy ... </w:t>
      </w:r>
      <w:r w:rsidRPr="007C3195">
        <w:rPr>
          <w:rFonts w:eastAsia="Times New Roman"/>
          <w:sz w:val="12"/>
          <w:szCs w:val="12"/>
        </w:rPr>
        <w:t>Drug jaundice.</w:t>
      </w:r>
    </w:p>
    <w:p w:rsidR="000F78A0" w:rsidRPr="007C3195" w:rsidRDefault="000F78A0" w:rsidP="007C3195">
      <w:pPr>
        <w:tabs>
          <w:tab w:val="left" w:pos="263"/>
        </w:tabs>
        <w:autoSpaceDE w:val="0"/>
        <w:autoSpaceDN w:val="0"/>
        <w:adjustRightInd w:val="0"/>
        <w:ind w:left="263"/>
        <w:rPr>
          <w:rFonts w:ascii="Arial" w:eastAsia="Times New Roman" w:hAnsi="Arial" w:cs="Arial"/>
          <w:i/>
          <w:iCs/>
          <w:sz w:val="12"/>
          <w:szCs w:val="12"/>
        </w:rPr>
      </w:pPr>
      <w:r w:rsidRPr="007C3195">
        <w:rPr>
          <w:rFonts w:ascii="Arial" w:eastAsia="Times New Roman" w:hAnsi="Arial" w:cs="Arial"/>
          <w:i/>
          <w:iCs/>
          <w:sz w:val="12"/>
          <w:szCs w:val="12"/>
        </w:rPr>
        <w:t>4. Onset of jaundice :</w:t>
      </w:r>
    </w:p>
    <w:p w:rsidR="000F78A0" w:rsidRPr="007C3195" w:rsidRDefault="000F78A0" w:rsidP="007C3195">
      <w:pPr>
        <w:tabs>
          <w:tab w:val="left" w:pos="394"/>
          <w:tab w:val="left" w:pos="735"/>
          <w:tab w:val="right" w:pos="3939"/>
        </w:tabs>
        <w:autoSpaceDE w:val="0"/>
        <w:autoSpaceDN w:val="0"/>
        <w:adjustRightInd w:val="0"/>
        <w:ind w:left="394"/>
        <w:rPr>
          <w:rFonts w:eastAsia="Times New Roman"/>
          <w:sz w:val="12"/>
          <w:szCs w:val="12"/>
        </w:rPr>
      </w:pPr>
      <w:r w:rsidRPr="007C3195">
        <w:rPr>
          <w:rFonts w:eastAsia="Times New Roman"/>
          <w:sz w:val="12"/>
          <w:szCs w:val="12"/>
        </w:rPr>
        <w:t xml:space="preserve"> (i) Rapid and progressive ... Viral hepatitis</w:t>
      </w:r>
    </w:p>
    <w:p w:rsidR="000F78A0" w:rsidRPr="007C3195" w:rsidRDefault="000F78A0" w:rsidP="007C3195">
      <w:pPr>
        <w:tabs>
          <w:tab w:val="left" w:pos="394"/>
          <w:tab w:val="left" w:pos="735"/>
          <w:tab w:val="right" w:pos="3939"/>
        </w:tabs>
        <w:autoSpaceDE w:val="0"/>
        <w:autoSpaceDN w:val="0"/>
        <w:adjustRightInd w:val="0"/>
        <w:ind w:left="394"/>
        <w:rPr>
          <w:rFonts w:eastAsia="Times New Roman"/>
          <w:sz w:val="12"/>
          <w:szCs w:val="12"/>
        </w:rPr>
      </w:pPr>
      <w:r w:rsidRPr="007C3195">
        <w:rPr>
          <w:rFonts w:ascii="Arial" w:eastAsia="Times New Roman" w:hAnsi="Arial" w:cs="Arial"/>
          <w:sz w:val="16"/>
          <w:szCs w:val="16"/>
        </w:rPr>
        <w:t xml:space="preserve">(ii) </w:t>
      </w:r>
      <w:r w:rsidRPr="007C3195">
        <w:rPr>
          <w:rFonts w:eastAsia="Times New Roman"/>
          <w:sz w:val="12"/>
          <w:szCs w:val="12"/>
        </w:rPr>
        <w:t xml:space="preserve">Mild and fluctuating </w:t>
      </w:r>
      <w:r w:rsidRPr="007C3195">
        <w:rPr>
          <w:rFonts w:eastAsia="Times New Roman"/>
          <w:sz w:val="12"/>
          <w:szCs w:val="12"/>
        </w:rPr>
        <w:noBreakHyphen/>
      </w:r>
    </w:p>
    <w:p w:rsidR="000F78A0" w:rsidRPr="007C3195" w:rsidRDefault="000F78A0" w:rsidP="007C3195">
      <w:pPr>
        <w:tabs>
          <w:tab w:val="left" w:pos="394"/>
          <w:tab w:val="left" w:pos="735"/>
          <w:tab w:val="right" w:pos="3939"/>
        </w:tabs>
        <w:autoSpaceDE w:val="0"/>
        <w:autoSpaceDN w:val="0"/>
        <w:adjustRightInd w:val="0"/>
        <w:ind w:left="394"/>
        <w:rPr>
          <w:rFonts w:eastAsia="Times New Roman"/>
          <w:sz w:val="12"/>
          <w:szCs w:val="12"/>
        </w:rPr>
      </w:pPr>
      <w:r w:rsidRPr="007C3195">
        <w:rPr>
          <w:rFonts w:eastAsia="Times New Roman"/>
          <w:sz w:val="12"/>
          <w:szCs w:val="12"/>
        </w:rPr>
        <w:tab/>
        <w:t>(a) Portal cirrhosis</w:t>
      </w:r>
    </w:p>
    <w:p w:rsidR="000F78A0" w:rsidRPr="007C3195" w:rsidRDefault="000F78A0" w:rsidP="007C3195">
      <w:pPr>
        <w:tabs>
          <w:tab w:val="left" w:pos="734"/>
        </w:tabs>
        <w:autoSpaceDE w:val="0"/>
        <w:autoSpaceDN w:val="0"/>
        <w:adjustRightInd w:val="0"/>
        <w:ind w:left="734"/>
        <w:rPr>
          <w:rFonts w:eastAsia="Times New Roman"/>
          <w:sz w:val="12"/>
          <w:szCs w:val="12"/>
        </w:rPr>
      </w:pPr>
      <w:r w:rsidRPr="007C3195">
        <w:rPr>
          <w:rFonts w:eastAsia="Times New Roman"/>
          <w:sz w:val="12"/>
          <w:szCs w:val="12"/>
        </w:rPr>
        <w:t>(b) Haemolytic jaundice.</w:t>
      </w:r>
    </w:p>
    <w:p w:rsidR="000F78A0" w:rsidRPr="007C3195" w:rsidRDefault="000F78A0" w:rsidP="007C3195">
      <w:pPr>
        <w:tabs>
          <w:tab w:val="left" w:pos="734"/>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ascii="Arial" w:eastAsia="Times New Roman" w:hAnsi="Arial" w:cs="Arial"/>
          <w:i/>
          <w:iCs/>
          <w:sz w:val="12"/>
          <w:szCs w:val="12"/>
        </w:rPr>
      </w:pPr>
      <w:r w:rsidRPr="007C3195">
        <w:rPr>
          <w:rFonts w:ascii="Arial" w:eastAsia="Times New Roman" w:hAnsi="Arial" w:cs="Arial"/>
          <w:i/>
          <w:iCs/>
          <w:sz w:val="12"/>
          <w:szCs w:val="12"/>
        </w:rPr>
        <w:t>5. Gastro</w:t>
      </w:r>
      <w:r w:rsidRPr="007C3195">
        <w:rPr>
          <w:rFonts w:ascii="Arial" w:eastAsia="Times New Roman" w:hAnsi="Arial" w:cs="Arial"/>
          <w:i/>
          <w:iCs/>
          <w:sz w:val="12"/>
          <w:szCs w:val="12"/>
        </w:rPr>
        <w:noBreakHyphen/>
        <w:t>intestinal upset:</w:t>
      </w:r>
    </w:p>
    <w:p w:rsidR="000F78A0" w:rsidRPr="007C3195" w:rsidRDefault="000F78A0" w:rsidP="007C3195">
      <w:pPr>
        <w:autoSpaceDE w:val="0"/>
        <w:autoSpaceDN w:val="0"/>
        <w:adjustRightInd w:val="0"/>
        <w:rPr>
          <w:rFonts w:ascii="Arial" w:eastAsia="Times New Roman" w:hAnsi="Arial" w:cs="Arial"/>
          <w:sz w:val="12"/>
          <w:szCs w:val="12"/>
        </w:rPr>
      </w:pPr>
    </w:p>
    <w:p w:rsidR="000F78A0" w:rsidRPr="007C3195" w:rsidRDefault="000F78A0" w:rsidP="007C3195">
      <w:pPr>
        <w:tabs>
          <w:tab w:val="left" w:pos="238"/>
          <w:tab w:val="left" w:pos="426"/>
          <w:tab w:val="right" w:pos="2611"/>
        </w:tabs>
        <w:autoSpaceDE w:val="0"/>
        <w:autoSpaceDN w:val="0"/>
        <w:adjustRightInd w:val="0"/>
        <w:ind w:left="238"/>
        <w:rPr>
          <w:rFonts w:eastAsia="Times New Roman"/>
          <w:sz w:val="12"/>
          <w:szCs w:val="12"/>
        </w:rPr>
      </w:pPr>
      <w:r w:rsidRPr="007C3195">
        <w:rPr>
          <w:rFonts w:eastAsia="Times New Roman"/>
          <w:sz w:val="12"/>
          <w:szCs w:val="12"/>
        </w:rPr>
        <w:tab/>
        <w:t>(i) Infective hepatitis</w:t>
      </w:r>
    </w:p>
    <w:p w:rsidR="000F78A0" w:rsidRPr="007C3195" w:rsidRDefault="000F78A0" w:rsidP="007C3195">
      <w:pPr>
        <w:tabs>
          <w:tab w:val="left" w:pos="238"/>
          <w:tab w:val="left" w:pos="426"/>
          <w:tab w:val="right" w:pos="2611"/>
        </w:tabs>
        <w:autoSpaceDE w:val="0"/>
        <w:autoSpaceDN w:val="0"/>
        <w:adjustRightInd w:val="0"/>
        <w:ind w:left="238"/>
        <w:rPr>
          <w:rFonts w:eastAsia="Times New Roman"/>
          <w:sz w:val="12"/>
          <w:szCs w:val="12"/>
        </w:rPr>
      </w:pPr>
      <w:r w:rsidRPr="007C3195">
        <w:rPr>
          <w:rFonts w:ascii="Arial" w:eastAsia="Times New Roman" w:hAnsi="Arial" w:cs="Arial"/>
          <w:sz w:val="16"/>
          <w:szCs w:val="16"/>
        </w:rPr>
        <w:t xml:space="preserve">(ii) </w:t>
      </w:r>
      <w:r w:rsidRPr="007C3195">
        <w:rPr>
          <w:rFonts w:eastAsia="Times New Roman"/>
          <w:sz w:val="12"/>
          <w:szCs w:val="12"/>
        </w:rPr>
        <w:t>Neoplasms</w:t>
      </w:r>
    </w:p>
    <w:p w:rsidR="000F78A0" w:rsidRPr="007C3195" w:rsidRDefault="000F78A0" w:rsidP="007C3195">
      <w:pPr>
        <w:tabs>
          <w:tab w:val="left" w:pos="238"/>
          <w:tab w:val="left" w:pos="426"/>
          <w:tab w:val="right" w:pos="2611"/>
        </w:tabs>
        <w:autoSpaceDE w:val="0"/>
        <w:autoSpaceDN w:val="0"/>
        <w:adjustRightInd w:val="0"/>
        <w:ind w:left="238"/>
        <w:rPr>
          <w:rFonts w:eastAsia="Times New Roman"/>
          <w:sz w:val="12"/>
          <w:szCs w:val="12"/>
        </w:rPr>
      </w:pPr>
      <w:r w:rsidRPr="007C3195">
        <w:rPr>
          <w:rFonts w:eastAsia="Times New Roman"/>
          <w:sz w:val="12"/>
          <w:szCs w:val="12"/>
        </w:rPr>
        <w:t>(iii) Portal cirrhosis</w:t>
      </w:r>
    </w:p>
    <w:p w:rsidR="000F78A0" w:rsidRPr="007C3195" w:rsidRDefault="000F78A0" w:rsidP="007C3195">
      <w:pPr>
        <w:numPr>
          <w:ilvl w:val="0"/>
          <w:numId w:val="182"/>
        </w:numPr>
        <w:tabs>
          <w:tab w:val="left" w:pos="276"/>
          <w:tab w:val="left" w:pos="358"/>
        </w:tabs>
        <w:autoSpaceDE w:val="0"/>
        <w:autoSpaceDN w:val="0"/>
        <w:adjustRightInd w:val="0"/>
        <w:contextualSpacing/>
        <w:rPr>
          <w:rFonts w:eastAsia="Times New Roman"/>
          <w:sz w:val="12"/>
          <w:szCs w:val="12"/>
        </w:rPr>
      </w:pPr>
      <w:r w:rsidRPr="007C3195">
        <w:rPr>
          <w:rFonts w:eastAsia="Times New Roman"/>
          <w:sz w:val="12"/>
          <w:szCs w:val="12"/>
        </w:rPr>
        <w:t xml:space="preserve">Chronic cholecystitis. </w:t>
      </w:r>
    </w:p>
    <w:p w:rsidR="000F78A0" w:rsidRPr="007C3195" w:rsidRDefault="000F78A0" w:rsidP="007C3195">
      <w:pPr>
        <w:numPr>
          <w:ilvl w:val="0"/>
          <w:numId w:val="176"/>
        </w:numPr>
        <w:tabs>
          <w:tab w:val="left" w:pos="276"/>
          <w:tab w:val="left" w:pos="358"/>
        </w:tabs>
        <w:autoSpaceDE w:val="0"/>
        <w:autoSpaceDN w:val="0"/>
        <w:adjustRightInd w:val="0"/>
        <w:contextualSpacing/>
        <w:rPr>
          <w:rFonts w:ascii="Arial" w:eastAsia="Times New Roman" w:hAnsi="Arial" w:cs="Arial"/>
          <w:i/>
          <w:iCs/>
          <w:sz w:val="12"/>
          <w:szCs w:val="12"/>
        </w:rPr>
      </w:pPr>
      <w:r w:rsidRPr="007C3195">
        <w:rPr>
          <w:rFonts w:ascii="Arial" w:eastAsia="Times New Roman" w:hAnsi="Arial" w:cs="Arial"/>
          <w:i/>
          <w:iCs/>
          <w:sz w:val="12"/>
          <w:szCs w:val="12"/>
        </w:rPr>
        <w:t xml:space="preserve">Progressive weight loss </w:t>
      </w:r>
      <w:r w:rsidRPr="007C3195">
        <w:rPr>
          <w:rFonts w:ascii="Arial" w:eastAsia="Times New Roman" w:hAnsi="Arial" w:cs="Arial"/>
          <w:i/>
          <w:iCs/>
          <w:sz w:val="12"/>
          <w:szCs w:val="12"/>
        </w:rPr>
        <w:noBreakHyphen/>
        <w:t xml:space="preserve"> Malignant neoplasms.</w:t>
      </w:r>
    </w:p>
    <w:p w:rsidR="000F78A0" w:rsidRPr="007C3195" w:rsidRDefault="000F78A0" w:rsidP="007C3195">
      <w:pPr>
        <w:tabs>
          <w:tab w:val="left" w:pos="276"/>
          <w:tab w:val="left" w:pos="358"/>
        </w:tabs>
        <w:autoSpaceDE w:val="0"/>
        <w:autoSpaceDN w:val="0"/>
        <w:adjustRightInd w:val="0"/>
        <w:rPr>
          <w:rFonts w:ascii="Arial" w:eastAsia="Times New Roman" w:hAnsi="Arial" w:cs="Arial"/>
          <w:sz w:val="12"/>
          <w:szCs w:val="12"/>
        </w:rPr>
      </w:pPr>
    </w:p>
    <w:p w:rsidR="000F78A0" w:rsidRPr="007C3195" w:rsidRDefault="000F78A0" w:rsidP="007C3195">
      <w:pPr>
        <w:numPr>
          <w:ilvl w:val="0"/>
          <w:numId w:val="176"/>
        </w:numPr>
        <w:tabs>
          <w:tab w:val="left" w:pos="337"/>
        </w:tabs>
        <w:autoSpaceDE w:val="0"/>
        <w:autoSpaceDN w:val="0"/>
        <w:adjustRightInd w:val="0"/>
        <w:contextualSpacing/>
        <w:rPr>
          <w:rFonts w:ascii="Arial" w:eastAsia="Times New Roman" w:hAnsi="Arial" w:cs="Arial"/>
          <w:i/>
          <w:iCs/>
          <w:sz w:val="12"/>
          <w:szCs w:val="12"/>
        </w:rPr>
      </w:pPr>
      <w:r w:rsidRPr="007C3195">
        <w:rPr>
          <w:rFonts w:ascii="Arial" w:eastAsia="Times New Roman" w:hAnsi="Arial" w:cs="Arial"/>
          <w:i/>
          <w:iCs/>
          <w:sz w:val="12"/>
          <w:szCs w:val="12"/>
        </w:rPr>
        <w:t>Pruritus.</w:t>
      </w:r>
    </w:p>
    <w:p w:rsidR="000F78A0" w:rsidRPr="007C3195" w:rsidRDefault="000F78A0" w:rsidP="007C3195">
      <w:pPr>
        <w:tabs>
          <w:tab w:val="left" w:pos="337"/>
        </w:tabs>
        <w:autoSpaceDE w:val="0"/>
        <w:autoSpaceDN w:val="0"/>
        <w:adjustRightInd w:val="0"/>
        <w:rPr>
          <w:rFonts w:ascii="Arial" w:eastAsia="Times New Roman" w:hAnsi="Arial" w:cs="Arial"/>
          <w:sz w:val="12"/>
          <w:szCs w:val="12"/>
        </w:rPr>
      </w:pPr>
    </w:p>
    <w:p w:rsidR="000F78A0" w:rsidRPr="007C3195" w:rsidRDefault="000F78A0" w:rsidP="007C3195">
      <w:pPr>
        <w:numPr>
          <w:ilvl w:val="0"/>
          <w:numId w:val="184"/>
        </w:numPr>
        <w:tabs>
          <w:tab w:val="left" w:pos="346"/>
        </w:tabs>
        <w:autoSpaceDE w:val="0"/>
        <w:autoSpaceDN w:val="0"/>
        <w:adjustRightInd w:val="0"/>
        <w:contextualSpacing/>
        <w:rPr>
          <w:rFonts w:eastAsia="Times New Roman"/>
          <w:sz w:val="12"/>
          <w:szCs w:val="12"/>
        </w:rPr>
      </w:pPr>
      <w:r w:rsidRPr="007C3195">
        <w:rPr>
          <w:rFonts w:eastAsia="Times New Roman"/>
          <w:sz w:val="12"/>
          <w:szCs w:val="12"/>
        </w:rPr>
        <w:t xml:space="preserve">Infective hepatitis. </w:t>
      </w:r>
    </w:p>
    <w:p w:rsidR="000F78A0" w:rsidRPr="007C3195" w:rsidRDefault="000F78A0" w:rsidP="007C3195">
      <w:pPr>
        <w:numPr>
          <w:ilvl w:val="0"/>
          <w:numId w:val="184"/>
        </w:numPr>
        <w:tabs>
          <w:tab w:val="left" w:pos="346"/>
        </w:tabs>
        <w:autoSpaceDE w:val="0"/>
        <w:autoSpaceDN w:val="0"/>
        <w:adjustRightInd w:val="0"/>
        <w:contextualSpacing/>
        <w:rPr>
          <w:rFonts w:eastAsia="Times New Roman"/>
          <w:sz w:val="12"/>
          <w:szCs w:val="12"/>
        </w:rPr>
      </w:pPr>
      <w:r w:rsidRPr="007C3195">
        <w:rPr>
          <w:rFonts w:eastAsia="Times New Roman"/>
          <w:sz w:val="12"/>
          <w:szCs w:val="12"/>
        </w:rPr>
        <w:t>Hepatic neoplasms.</w:t>
      </w:r>
    </w:p>
    <w:p w:rsidR="000F78A0" w:rsidRPr="007C3195" w:rsidRDefault="000F78A0" w:rsidP="007C3195">
      <w:pPr>
        <w:tabs>
          <w:tab w:val="left" w:pos="346"/>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ascii="Arial" w:eastAsia="Times New Roman" w:hAnsi="Arial" w:cs="Arial"/>
          <w:i/>
          <w:iCs/>
          <w:sz w:val="12"/>
          <w:szCs w:val="12"/>
        </w:rPr>
      </w:pPr>
      <w:r w:rsidRPr="007C3195">
        <w:rPr>
          <w:rFonts w:ascii="Arial" w:eastAsia="Times New Roman" w:hAnsi="Arial" w:cs="Arial"/>
          <w:i/>
          <w:iCs/>
          <w:sz w:val="12"/>
          <w:szCs w:val="12"/>
        </w:rPr>
        <w:t>8. Pain in abdomen</w:t>
      </w:r>
    </w:p>
    <w:p w:rsidR="000F78A0" w:rsidRPr="007C3195" w:rsidRDefault="000F78A0" w:rsidP="007C3195">
      <w:pPr>
        <w:tabs>
          <w:tab w:val="left" w:pos="318"/>
        </w:tabs>
        <w:autoSpaceDE w:val="0"/>
        <w:autoSpaceDN w:val="0"/>
        <w:adjustRightInd w:val="0"/>
        <w:ind w:left="318"/>
        <w:rPr>
          <w:rFonts w:eastAsia="Times New Roman"/>
          <w:sz w:val="12"/>
          <w:szCs w:val="12"/>
        </w:rPr>
      </w:pPr>
      <w:r w:rsidRPr="007C3195">
        <w:rPr>
          <w:rFonts w:eastAsia="Times New Roman"/>
          <w:sz w:val="12"/>
          <w:szCs w:val="12"/>
        </w:rPr>
        <w:t xml:space="preserve">Colicky...Gall stone. </w:t>
      </w:r>
    </w:p>
    <w:p w:rsidR="000F78A0" w:rsidRPr="007C3195" w:rsidRDefault="000F78A0" w:rsidP="007C3195">
      <w:pPr>
        <w:numPr>
          <w:ilvl w:val="0"/>
          <w:numId w:val="185"/>
        </w:numPr>
        <w:tabs>
          <w:tab w:val="left" w:pos="318"/>
        </w:tabs>
        <w:autoSpaceDE w:val="0"/>
        <w:autoSpaceDN w:val="0"/>
        <w:adjustRightInd w:val="0"/>
        <w:contextualSpacing/>
        <w:rPr>
          <w:rFonts w:eastAsia="Times New Roman"/>
          <w:sz w:val="12"/>
          <w:szCs w:val="12"/>
        </w:rPr>
      </w:pPr>
      <w:r w:rsidRPr="007C3195">
        <w:rPr>
          <w:rFonts w:ascii="Arial" w:eastAsia="Times New Roman" w:hAnsi="Arial" w:cs="Arial"/>
          <w:i/>
          <w:iCs/>
          <w:sz w:val="12"/>
          <w:szCs w:val="12"/>
        </w:rPr>
        <w:t xml:space="preserve">Post operative : </w:t>
      </w:r>
      <w:r w:rsidRPr="007C3195">
        <w:rPr>
          <w:rFonts w:eastAsia="Times New Roman"/>
          <w:sz w:val="12"/>
          <w:szCs w:val="12"/>
        </w:rPr>
        <w:t>Accidental common bile duct ligation.</w:t>
      </w:r>
    </w:p>
    <w:p w:rsidR="000F78A0" w:rsidRPr="007C3195" w:rsidRDefault="000F78A0" w:rsidP="007C3195">
      <w:pPr>
        <w:tabs>
          <w:tab w:val="left" w:pos="318"/>
        </w:tabs>
        <w:autoSpaceDE w:val="0"/>
        <w:autoSpaceDN w:val="0"/>
        <w:adjustRightInd w:val="0"/>
        <w:rPr>
          <w:rFonts w:eastAsia="Times New Roman"/>
          <w:sz w:val="12"/>
          <w:szCs w:val="12"/>
        </w:rPr>
      </w:pPr>
    </w:p>
    <w:p w:rsidR="000F78A0" w:rsidRPr="007C3195" w:rsidRDefault="000F78A0" w:rsidP="007C3195">
      <w:pPr>
        <w:tabs>
          <w:tab w:val="right" w:pos="2209"/>
        </w:tabs>
        <w:autoSpaceDE w:val="0"/>
        <w:autoSpaceDN w:val="0"/>
        <w:adjustRightInd w:val="0"/>
        <w:rPr>
          <w:rFonts w:eastAsia="Times New Roman"/>
          <w:bCs/>
          <w:sz w:val="32"/>
          <w:szCs w:val="32"/>
        </w:rPr>
      </w:pPr>
      <w:r w:rsidRPr="007C3195">
        <w:rPr>
          <w:rFonts w:eastAsia="Times New Roman"/>
          <w:bCs/>
          <w:sz w:val="32"/>
          <w:szCs w:val="32"/>
        </w:rPr>
        <w:t>Physical examination</w:t>
      </w:r>
    </w:p>
    <w:p w:rsidR="000F78A0" w:rsidRPr="007C3195" w:rsidRDefault="000F78A0" w:rsidP="007C3195">
      <w:pPr>
        <w:tabs>
          <w:tab w:val="right" w:pos="2209"/>
        </w:tabs>
        <w:autoSpaceDE w:val="0"/>
        <w:autoSpaceDN w:val="0"/>
        <w:adjustRightInd w:val="0"/>
        <w:rPr>
          <w:rFonts w:eastAsia="Times New Roman"/>
          <w:sz w:val="12"/>
          <w:szCs w:val="12"/>
        </w:rPr>
      </w:pPr>
    </w:p>
    <w:p w:rsidR="000F78A0" w:rsidRPr="007C3195" w:rsidRDefault="000F78A0" w:rsidP="007C3195">
      <w:pPr>
        <w:tabs>
          <w:tab w:val="right" w:pos="1806"/>
        </w:tabs>
        <w:autoSpaceDE w:val="0"/>
        <w:autoSpaceDN w:val="0"/>
        <w:adjustRightInd w:val="0"/>
        <w:rPr>
          <w:rFonts w:eastAsia="Times New Roman"/>
          <w:sz w:val="12"/>
          <w:szCs w:val="12"/>
        </w:rPr>
      </w:pPr>
      <w:r w:rsidRPr="007C3195">
        <w:rPr>
          <w:rFonts w:eastAsia="Times New Roman"/>
          <w:sz w:val="12"/>
          <w:szCs w:val="12"/>
        </w:rPr>
        <w:t>1. Skin and conjunctiva</w:t>
      </w:r>
    </w:p>
    <w:p w:rsidR="000F78A0" w:rsidRPr="007C3195" w:rsidRDefault="000F78A0" w:rsidP="007C3195">
      <w:pPr>
        <w:tabs>
          <w:tab w:val="right" w:pos="1806"/>
        </w:tabs>
        <w:autoSpaceDE w:val="0"/>
        <w:autoSpaceDN w:val="0"/>
        <w:adjustRightInd w:val="0"/>
        <w:rPr>
          <w:rFonts w:eastAsia="Times New Roman"/>
          <w:sz w:val="12"/>
          <w:szCs w:val="12"/>
        </w:rPr>
      </w:pPr>
    </w:p>
    <w:p w:rsidR="000F78A0" w:rsidRPr="007C3195" w:rsidRDefault="000F78A0" w:rsidP="007C3195">
      <w:pPr>
        <w:tabs>
          <w:tab w:val="left" w:pos="378"/>
          <w:tab w:val="right" w:pos="2160"/>
        </w:tabs>
        <w:autoSpaceDE w:val="0"/>
        <w:autoSpaceDN w:val="0"/>
        <w:adjustRightInd w:val="0"/>
        <w:ind w:left="378"/>
        <w:rPr>
          <w:rFonts w:eastAsia="Times New Roman"/>
          <w:sz w:val="12"/>
          <w:szCs w:val="12"/>
        </w:rPr>
      </w:pPr>
      <w:r w:rsidRPr="007C3195">
        <w:rPr>
          <w:rFonts w:eastAsia="Times New Roman"/>
          <w:sz w:val="12"/>
          <w:szCs w:val="12"/>
        </w:rPr>
        <w:t>(1) Discoloration</w:t>
      </w:r>
    </w:p>
    <w:p w:rsidR="000F78A0" w:rsidRPr="007C3195" w:rsidRDefault="000F78A0" w:rsidP="007C3195">
      <w:pPr>
        <w:tabs>
          <w:tab w:val="left" w:pos="378"/>
          <w:tab w:val="right" w:pos="2160"/>
        </w:tabs>
        <w:autoSpaceDE w:val="0"/>
        <w:autoSpaceDN w:val="0"/>
        <w:adjustRightInd w:val="0"/>
        <w:rPr>
          <w:rFonts w:eastAsia="Times New Roman"/>
          <w:sz w:val="12"/>
          <w:szCs w:val="12"/>
        </w:rPr>
      </w:pP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eastAsia="Times New Roman"/>
          <w:sz w:val="12"/>
          <w:szCs w:val="12"/>
        </w:rPr>
        <w:tab/>
        <w:t>(a) Lemon yellow</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eastAsia="Times New Roman"/>
          <w:sz w:val="12"/>
          <w:szCs w:val="12"/>
        </w:rPr>
        <w:tab/>
      </w:r>
      <w:r w:rsidRPr="007C3195">
        <w:rPr>
          <w:rFonts w:eastAsia="Times New Roman"/>
          <w:sz w:val="12"/>
          <w:szCs w:val="12"/>
        </w:rPr>
        <w:tab/>
      </w:r>
      <w:r w:rsidRPr="007C3195">
        <w:rPr>
          <w:rFonts w:eastAsia="Times New Roman"/>
          <w:sz w:val="12"/>
          <w:szCs w:val="12"/>
        </w:rPr>
        <w:noBreakHyphen/>
        <w:t>Haemolytic jaundice</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eastAsia="Times New Roman"/>
          <w:noProof/>
          <w:sz w:val="12"/>
          <w:szCs w:val="12"/>
        </w:rPr>
        <w:drawing>
          <wp:inline distT="0" distB="0" distL="0" distR="0">
            <wp:extent cx="4053840" cy="2042160"/>
            <wp:effectExtent l="19050" t="0" r="3810" b="0"/>
            <wp:docPr id="293" name="Picture 296" descr="D:\11\malladditional\htmlbooks\pathsynopsis\jaundicee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11\malladditional\htmlbooks\pathsynopsis\jaundiceeye.jpg"/>
                    <pic:cNvPicPr>
                      <a:picLocks noChangeAspect="1" noChangeArrowheads="1"/>
                    </pic:cNvPicPr>
                  </pic:nvPicPr>
                  <pic:blipFill>
                    <a:blip r:embed="rId19" cstate="print"/>
                    <a:srcRect/>
                    <a:stretch>
                      <a:fillRect/>
                    </a:stretch>
                  </pic:blipFill>
                  <pic:spPr bwMode="auto">
                    <a:xfrm>
                      <a:off x="0" y="0"/>
                      <a:ext cx="4053840" cy="2042160"/>
                    </a:xfrm>
                    <a:prstGeom prst="rect">
                      <a:avLst/>
                    </a:prstGeom>
                    <a:noFill/>
                    <a:ln w="9525">
                      <a:noFill/>
                      <a:miter lim="800000"/>
                      <a:headEnd/>
                      <a:tailEnd/>
                    </a:ln>
                  </pic:spPr>
                </pic:pic>
              </a:graphicData>
            </a:graphic>
          </wp:inline>
        </w:drawing>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eastAsia="Times New Roman"/>
          <w:sz w:val="12"/>
          <w:szCs w:val="12"/>
        </w:rPr>
        <w:lastRenderedPageBreak/>
        <w:t>Fig 3.5 : Jaundiced Eyes</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eastAsia="Times New Roman"/>
          <w:sz w:val="12"/>
          <w:szCs w:val="12"/>
        </w:rPr>
        <w:tab/>
        <w:t>(b) Greenish yellow</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eastAsia="Times New Roman"/>
          <w:sz w:val="12"/>
          <w:szCs w:val="12"/>
        </w:rPr>
        <w:tab/>
      </w:r>
      <w:r w:rsidRPr="007C3195">
        <w:rPr>
          <w:rFonts w:eastAsia="Times New Roman"/>
          <w:sz w:val="12"/>
          <w:szCs w:val="12"/>
        </w:rPr>
        <w:tab/>
      </w:r>
      <w:r w:rsidRPr="007C3195">
        <w:rPr>
          <w:rFonts w:eastAsia="Times New Roman"/>
          <w:sz w:val="12"/>
          <w:szCs w:val="12"/>
        </w:rPr>
        <w:noBreakHyphen/>
        <w:t>Hepatocelfular jaundice</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ascii="Arial" w:eastAsia="Times New Roman" w:hAnsi="Arial" w:cs="Arial"/>
          <w:i/>
          <w:iCs/>
          <w:sz w:val="12"/>
          <w:szCs w:val="12"/>
        </w:rPr>
      </w:pPr>
      <w:r w:rsidRPr="007C3195">
        <w:rPr>
          <w:rFonts w:eastAsia="Times New Roman"/>
          <w:sz w:val="12"/>
          <w:szCs w:val="12"/>
        </w:rPr>
        <w:tab/>
      </w:r>
      <w:r w:rsidRPr="007C3195">
        <w:rPr>
          <w:rFonts w:ascii="Arial" w:eastAsia="Times New Roman" w:hAnsi="Arial" w:cs="Arial"/>
          <w:sz w:val="6"/>
          <w:szCs w:val="6"/>
        </w:rPr>
        <w:t xml:space="preserve">(C) </w:t>
      </w:r>
      <w:r w:rsidRPr="007C3195">
        <w:rPr>
          <w:rFonts w:ascii="Arial" w:eastAsia="Times New Roman" w:hAnsi="Arial" w:cs="Arial"/>
          <w:i/>
          <w:iCs/>
          <w:sz w:val="12"/>
          <w:szCs w:val="12"/>
        </w:rPr>
        <w:t>Melanotic</w:t>
      </w:r>
      <w:r w:rsidRPr="007C3195">
        <w:rPr>
          <w:rFonts w:ascii="Arial" w:eastAsia="Times New Roman" w:hAnsi="Arial" w:cs="Arial"/>
          <w:i/>
          <w:iCs/>
          <w:sz w:val="12"/>
          <w:szCs w:val="12"/>
        </w:rPr>
        <w:tab/>
      </w:r>
      <w:r w:rsidRPr="007C3195">
        <w:rPr>
          <w:rFonts w:ascii="Arial" w:eastAsia="Times New Roman" w:hAnsi="Arial" w:cs="Arial"/>
          <w:i/>
          <w:iCs/>
          <w:sz w:val="12"/>
          <w:szCs w:val="12"/>
        </w:rPr>
        <w:tab/>
      </w:r>
      <w:r w:rsidRPr="007C3195">
        <w:rPr>
          <w:rFonts w:ascii="Arial" w:eastAsia="Times New Roman" w:hAnsi="Arial" w:cs="Arial"/>
          <w:i/>
          <w:iCs/>
          <w:sz w:val="12"/>
          <w:szCs w:val="12"/>
        </w:rPr>
        <w:noBreakHyphen/>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ascii="Arial" w:eastAsia="Times New Roman" w:hAnsi="Arial" w:cs="Arial"/>
          <w:i/>
          <w:iCs/>
          <w:sz w:val="12"/>
          <w:szCs w:val="12"/>
        </w:rPr>
        <w:tab/>
      </w:r>
      <w:r w:rsidRPr="007C3195">
        <w:rPr>
          <w:rFonts w:ascii="Arial" w:eastAsia="Times New Roman" w:hAnsi="Arial" w:cs="Arial"/>
          <w:i/>
          <w:iCs/>
          <w:sz w:val="12"/>
          <w:szCs w:val="12"/>
        </w:rPr>
        <w:tab/>
      </w:r>
      <w:r w:rsidRPr="007C3195">
        <w:rPr>
          <w:rFonts w:ascii="Arial" w:eastAsia="Times New Roman" w:hAnsi="Arial" w:cs="Arial"/>
          <w:i/>
          <w:iCs/>
          <w:sz w:val="12"/>
          <w:szCs w:val="12"/>
        </w:rPr>
        <w:tab/>
      </w:r>
      <w:r w:rsidRPr="007C3195">
        <w:rPr>
          <w:rFonts w:eastAsia="Times New Roman"/>
          <w:sz w:val="12"/>
          <w:szCs w:val="12"/>
        </w:rPr>
        <w:t>Prolonged biliary obstruction</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ascii="Arial" w:eastAsia="Times New Roman" w:hAnsi="Arial" w:cs="Arial"/>
          <w:sz w:val="16"/>
          <w:szCs w:val="16"/>
        </w:rPr>
        <w:t xml:space="preserve">(ii) </w:t>
      </w:r>
      <w:r w:rsidRPr="007C3195">
        <w:rPr>
          <w:rFonts w:eastAsia="Times New Roman"/>
          <w:sz w:val="12"/>
          <w:szCs w:val="12"/>
        </w:rPr>
        <w:t>Scratch marks</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eastAsia="Times New Roman"/>
          <w:sz w:val="12"/>
          <w:szCs w:val="12"/>
        </w:rPr>
        <w:tab/>
      </w:r>
      <w:r w:rsidRPr="007C3195">
        <w:rPr>
          <w:rFonts w:eastAsia="Times New Roman"/>
          <w:sz w:val="12"/>
          <w:szCs w:val="12"/>
        </w:rPr>
        <w:noBreakHyphen/>
        <w:t>Billary obstruction</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ascii="Arial" w:eastAsia="Times New Roman" w:hAnsi="Arial" w:cs="Arial"/>
          <w:sz w:val="16"/>
          <w:szCs w:val="16"/>
        </w:rPr>
        <w:t xml:space="preserve">(iii) </w:t>
      </w:r>
      <w:r w:rsidRPr="007C3195">
        <w:rPr>
          <w:rFonts w:eastAsia="Times New Roman"/>
          <w:sz w:val="12"/>
          <w:szCs w:val="12"/>
        </w:rPr>
        <w:t>Purpura</w:t>
      </w:r>
    </w:p>
    <w:p w:rsidR="000F78A0" w:rsidRPr="007C3195" w:rsidRDefault="000F78A0" w:rsidP="007C3195">
      <w:pPr>
        <w:tabs>
          <w:tab w:val="left" w:pos="347"/>
          <w:tab w:val="left" w:pos="622"/>
          <w:tab w:val="left" w:pos="986"/>
          <w:tab w:val="center" w:pos="2361"/>
          <w:tab w:val="right" w:pos="3818"/>
        </w:tabs>
        <w:autoSpaceDE w:val="0"/>
        <w:autoSpaceDN w:val="0"/>
        <w:adjustRightInd w:val="0"/>
        <w:ind w:left="347"/>
        <w:rPr>
          <w:rFonts w:eastAsia="Times New Roman"/>
          <w:sz w:val="12"/>
          <w:szCs w:val="12"/>
        </w:rPr>
      </w:pPr>
      <w:r w:rsidRPr="007C3195">
        <w:rPr>
          <w:rFonts w:eastAsia="Times New Roman"/>
          <w:sz w:val="12"/>
          <w:szCs w:val="12"/>
        </w:rPr>
        <w:tab/>
      </w:r>
      <w:r w:rsidRPr="007C3195">
        <w:rPr>
          <w:rFonts w:eastAsia="Times New Roman"/>
          <w:sz w:val="12"/>
          <w:szCs w:val="12"/>
        </w:rPr>
        <w:noBreakHyphen/>
        <w:t>Portal cirrhosis</w:t>
      </w:r>
    </w:p>
    <w:p w:rsidR="000F78A0" w:rsidRPr="007C3195" w:rsidRDefault="000F78A0" w:rsidP="007C3195">
      <w:pPr>
        <w:autoSpaceDE w:val="0"/>
        <w:autoSpaceDN w:val="0"/>
        <w:adjustRightInd w:val="0"/>
        <w:rPr>
          <w:rFonts w:ascii="Arial" w:eastAsia="Times New Roman" w:hAnsi="Arial" w:cs="Arial"/>
          <w:sz w:val="12"/>
          <w:szCs w:val="12"/>
        </w:rPr>
      </w:pPr>
      <w:r w:rsidRPr="007C3195">
        <w:rPr>
          <w:rFonts w:ascii="Arial" w:eastAsia="Times New Roman" w:hAnsi="Arial" w:cs="Arial"/>
          <w:sz w:val="16"/>
          <w:szCs w:val="16"/>
        </w:rPr>
        <w:t xml:space="preserve">(iv) </w:t>
      </w:r>
      <w:r w:rsidRPr="007C3195">
        <w:rPr>
          <w:rFonts w:ascii="Arial" w:eastAsia="Times New Roman" w:hAnsi="Arial" w:cs="Arial"/>
          <w:sz w:val="12"/>
          <w:szCs w:val="12"/>
        </w:rPr>
        <w:t>Scarce pubic hair</w:t>
      </w:r>
    </w:p>
    <w:p w:rsidR="000F78A0" w:rsidRPr="007C3195" w:rsidRDefault="000F78A0" w:rsidP="007C3195">
      <w:pPr>
        <w:tabs>
          <w:tab w:val="left" w:pos="395"/>
          <w:tab w:val="right" w:pos="2059"/>
        </w:tabs>
        <w:autoSpaceDE w:val="0"/>
        <w:autoSpaceDN w:val="0"/>
        <w:adjustRightInd w:val="0"/>
        <w:ind w:left="395"/>
        <w:rPr>
          <w:rFonts w:ascii="Arial" w:eastAsia="Times New Roman" w:hAnsi="Arial" w:cs="Arial"/>
          <w:sz w:val="12"/>
          <w:szCs w:val="12"/>
        </w:rPr>
      </w:pPr>
      <w:r w:rsidRPr="007C3195">
        <w:rPr>
          <w:rFonts w:ascii="Arial" w:eastAsia="Times New Roman" w:hAnsi="Arial" w:cs="Arial"/>
          <w:sz w:val="12"/>
          <w:szCs w:val="12"/>
        </w:rPr>
        <w:noBreakHyphen/>
        <w:t>Portal cirthosis</w:t>
      </w:r>
    </w:p>
    <w:p w:rsidR="000F78A0" w:rsidRPr="007C3195" w:rsidRDefault="000F78A0" w:rsidP="007C3195">
      <w:pPr>
        <w:tabs>
          <w:tab w:val="left" w:pos="395"/>
          <w:tab w:val="right" w:pos="2059"/>
        </w:tabs>
        <w:autoSpaceDE w:val="0"/>
        <w:autoSpaceDN w:val="0"/>
        <w:adjustRightInd w:val="0"/>
        <w:rPr>
          <w:rFonts w:ascii="Arial" w:eastAsia="Times New Roman" w:hAnsi="Arial" w:cs="Arial"/>
          <w:sz w:val="12"/>
          <w:szCs w:val="12"/>
        </w:rPr>
      </w:pPr>
    </w:p>
    <w:p w:rsidR="000F78A0" w:rsidRPr="007C3195" w:rsidRDefault="000F78A0" w:rsidP="007C3195">
      <w:pPr>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(v) Pigmented skin</w:t>
      </w:r>
    </w:p>
    <w:p w:rsidR="000F78A0" w:rsidRPr="007C3195" w:rsidRDefault="000F78A0" w:rsidP="007C3195">
      <w:pPr>
        <w:tabs>
          <w:tab w:val="left" w:pos="261"/>
        </w:tabs>
        <w:autoSpaceDE w:val="0"/>
        <w:autoSpaceDN w:val="0"/>
        <w:adjustRightInd w:val="0"/>
        <w:ind w:left="261"/>
        <w:rPr>
          <w:rFonts w:ascii="Arial" w:eastAsia="Times New Roman" w:hAnsi="Arial" w:cs="Arial"/>
          <w:sz w:val="12"/>
          <w:szCs w:val="12"/>
        </w:rPr>
      </w:pPr>
      <w:r w:rsidRPr="007C3195">
        <w:rPr>
          <w:rFonts w:ascii="Arial" w:eastAsia="Times New Roman" w:hAnsi="Arial" w:cs="Arial"/>
          <w:sz w:val="12"/>
          <w:szCs w:val="12"/>
        </w:rPr>
        <w:noBreakHyphen/>
        <w:t xml:space="preserve"> Congenital spherocytosis.</w:t>
      </w:r>
    </w:p>
    <w:p w:rsidR="000F78A0" w:rsidRPr="007C3195" w:rsidRDefault="000F78A0" w:rsidP="007C3195">
      <w:pPr>
        <w:tabs>
          <w:tab w:val="left" w:pos="261"/>
        </w:tabs>
        <w:autoSpaceDE w:val="0"/>
        <w:autoSpaceDN w:val="0"/>
        <w:adjustRightInd w:val="0"/>
        <w:rPr>
          <w:rFonts w:ascii="Arial" w:eastAsia="Times New Roman" w:hAnsi="Arial" w:cs="Arial"/>
          <w:sz w:val="12"/>
          <w:szCs w:val="12"/>
        </w:rPr>
      </w:pPr>
    </w:p>
    <w:p w:rsidR="000F78A0" w:rsidRPr="007C3195" w:rsidRDefault="000F78A0" w:rsidP="007C3195">
      <w:pPr>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2. Hands</w:t>
      </w:r>
    </w:p>
    <w:p w:rsidR="000F78A0" w:rsidRPr="007C3195" w:rsidRDefault="000F78A0" w:rsidP="007C3195">
      <w:pPr>
        <w:autoSpaceDE w:val="0"/>
        <w:autoSpaceDN w:val="0"/>
        <w:adjustRightInd w:val="0"/>
        <w:rPr>
          <w:rFonts w:ascii="Arial" w:eastAsia="Times New Roman" w:hAnsi="Arial" w:cs="Arial"/>
          <w:sz w:val="12"/>
          <w:szCs w:val="12"/>
        </w:rPr>
      </w:pPr>
    </w:p>
    <w:p w:rsidR="000F78A0" w:rsidRPr="007C3195" w:rsidRDefault="000F78A0" w:rsidP="007C3195">
      <w:pPr>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(i) Palmar erythema</w:t>
      </w:r>
    </w:p>
    <w:p w:rsidR="000F78A0" w:rsidRPr="007C3195" w:rsidRDefault="000F78A0" w:rsidP="007C3195">
      <w:pPr>
        <w:tabs>
          <w:tab w:val="left" w:pos="261"/>
        </w:tabs>
        <w:autoSpaceDE w:val="0"/>
        <w:autoSpaceDN w:val="0"/>
        <w:adjustRightInd w:val="0"/>
        <w:ind w:left="261"/>
        <w:rPr>
          <w:rFonts w:ascii="Arial" w:eastAsia="Times New Roman" w:hAnsi="Arial" w:cs="Arial"/>
          <w:sz w:val="12"/>
          <w:szCs w:val="12"/>
        </w:rPr>
      </w:pPr>
      <w:r w:rsidRPr="007C3195">
        <w:rPr>
          <w:rFonts w:ascii="Arial" w:eastAsia="Times New Roman" w:hAnsi="Arial" w:cs="Arial"/>
          <w:sz w:val="12"/>
          <w:szCs w:val="12"/>
        </w:rPr>
        <w:noBreakHyphen/>
        <w:t>Postal cirrhosis</w:t>
      </w:r>
    </w:p>
    <w:p w:rsidR="000F78A0" w:rsidRPr="007C3195" w:rsidRDefault="000F78A0" w:rsidP="007C3195">
      <w:pPr>
        <w:tabs>
          <w:tab w:val="left" w:pos="261"/>
        </w:tabs>
        <w:autoSpaceDE w:val="0"/>
        <w:autoSpaceDN w:val="0"/>
        <w:adjustRightInd w:val="0"/>
        <w:rPr>
          <w:rFonts w:ascii="Arial" w:eastAsia="Times New Roman" w:hAnsi="Arial" w:cs="Arial"/>
          <w:sz w:val="12"/>
          <w:szCs w:val="12"/>
        </w:rPr>
      </w:pPr>
    </w:p>
    <w:p w:rsidR="000F78A0" w:rsidRPr="007C3195" w:rsidRDefault="000F78A0" w:rsidP="007C3195">
      <w:pPr>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(ii) Clubbing of fingers</w:t>
      </w:r>
    </w:p>
    <w:p w:rsidR="000F78A0" w:rsidRPr="007C3195" w:rsidRDefault="000F78A0" w:rsidP="007C3195">
      <w:pPr>
        <w:tabs>
          <w:tab w:val="left" w:pos="261"/>
        </w:tabs>
        <w:autoSpaceDE w:val="0"/>
        <w:autoSpaceDN w:val="0"/>
        <w:adjustRightInd w:val="0"/>
        <w:ind w:left="261"/>
        <w:rPr>
          <w:rFonts w:ascii="Arial" w:eastAsia="Times New Roman" w:hAnsi="Arial" w:cs="Arial"/>
          <w:sz w:val="12"/>
          <w:szCs w:val="12"/>
        </w:rPr>
      </w:pPr>
      <w:r w:rsidRPr="007C3195">
        <w:rPr>
          <w:rFonts w:ascii="Arial" w:eastAsia="Times New Roman" w:hAnsi="Arial" w:cs="Arial"/>
          <w:sz w:val="12"/>
          <w:szCs w:val="12"/>
        </w:rPr>
        <w:noBreakHyphen/>
        <w:t>Portal or biliary cirrhosis.</w:t>
      </w:r>
    </w:p>
    <w:p w:rsidR="000F78A0" w:rsidRPr="007C3195" w:rsidRDefault="000F78A0" w:rsidP="007C3195">
      <w:pPr>
        <w:tabs>
          <w:tab w:val="left" w:pos="261"/>
        </w:tabs>
        <w:autoSpaceDE w:val="0"/>
        <w:autoSpaceDN w:val="0"/>
        <w:adjustRightInd w:val="0"/>
        <w:rPr>
          <w:rFonts w:ascii="Arial" w:eastAsia="Times New Roman" w:hAnsi="Arial" w:cs="Arial"/>
          <w:sz w:val="12"/>
          <w:szCs w:val="12"/>
        </w:rPr>
      </w:pPr>
    </w:p>
    <w:p w:rsidR="000F78A0" w:rsidRPr="007C3195" w:rsidRDefault="000F78A0" w:rsidP="007C3195">
      <w:pPr>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3. Periumbilical veins</w:t>
      </w:r>
    </w:p>
    <w:p w:rsidR="000F78A0" w:rsidRPr="007C3195" w:rsidRDefault="000F78A0" w:rsidP="007C3195">
      <w:pPr>
        <w:tabs>
          <w:tab w:val="left" w:pos="698"/>
        </w:tabs>
        <w:autoSpaceDE w:val="0"/>
        <w:autoSpaceDN w:val="0"/>
        <w:adjustRightInd w:val="0"/>
        <w:ind w:left="698"/>
        <w:rPr>
          <w:rFonts w:ascii="Arial" w:eastAsia="Times New Roman" w:hAnsi="Arial" w:cs="Arial"/>
          <w:sz w:val="12"/>
          <w:szCs w:val="12"/>
        </w:rPr>
      </w:pPr>
      <w:r w:rsidRPr="007C3195">
        <w:rPr>
          <w:rFonts w:ascii="Arial" w:eastAsia="Times New Roman" w:hAnsi="Arial" w:cs="Arial"/>
          <w:sz w:val="12"/>
          <w:szCs w:val="12"/>
        </w:rPr>
        <w:noBreakHyphen/>
        <w:t>portal cirrhosis.</w:t>
      </w:r>
    </w:p>
    <w:p w:rsidR="000F78A0" w:rsidRPr="007C3195" w:rsidRDefault="000F78A0" w:rsidP="007C3195">
      <w:pPr>
        <w:tabs>
          <w:tab w:val="left" w:pos="698"/>
        </w:tabs>
        <w:autoSpaceDE w:val="0"/>
        <w:autoSpaceDN w:val="0"/>
        <w:adjustRightInd w:val="0"/>
        <w:rPr>
          <w:rFonts w:ascii="Arial" w:eastAsia="Times New Roman" w:hAnsi="Arial" w:cs="Arial"/>
          <w:sz w:val="12"/>
          <w:szCs w:val="12"/>
        </w:rPr>
      </w:pPr>
    </w:p>
    <w:p w:rsidR="000F78A0" w:rsidRPr="007C3195" w:rsidRDefault="000F78A0" w:rsidP="007C3195">
      <w:pPr>
        <w:tabs>
          <w:tab w:val="left" w:pos="127"/>
        </w:tabs>
        <w:autoSpaceDE w:val="0"/>
        <w:autoSpaceDN w:val="0"/>
        <w:adjustRightInd w:val="0"/>
        <w:ind w:left="127"/>
        <w:rPr>
          <w:rFonts w:ascii="Arial" w:eastAsia="Times New Roman" w:hAnsi="Arial" w:cs="Arial"/>
          <w:sz w:val="12"/>
          <w:szCs w:val="12"/>
        </w:rPr>
      </w:pPr>
      <w:r w:rsidRPr="007C3195">
        <w:rPr>
          <w:rFonts w:ascii="Arial" w:eastAsia="Times New Roman" w:hAnsi="Arial" w:cs="Arial"/>
          <w:sz w:val="12"/>
          <w:szCs w:val="12"/>
        </w:rPr>
        <w:t>4. Palpable liver</w:t>
      </w:r>
    </w:p>
    <w:p w:rsidR="000F78A0" w:rsidRPr="007C3195" w:rsidRDefault="000F78A0" w:rsidP="007C3195">
      <w:pPr>
        <w:tabs>
          <w:tab w:val="left" w:pos="536"/>
        </w:tabs>
        <w:autoSpaceDE w:val="0"/>
        <w:autoSpaceDN w:val="0"/>
        <w:adjustRightInd w:val="0"/>
        <w:ind w:left="536"/>
        <w:rPr>
          <w:rFonts w:ascii="Arial" w:eastAsia="Times New Roman" w:hAnsi="Arial" w:cs="Arial"/>
          <w:sz w:val="12"/>
          <w:szCs w:val="12"/>
        </w:rPr>
      </w:pPr>
      <w:r w:rsidRPr="007C3195">
        <w:rPr>
          <w:rFonts w:ascii="Arial" w:eastAsia="Times New Roman" w:hAnsi="Arial" w:cs="Arial"/>
          <w:sz w:val="12"/>
          <w:szCs w:val="12"/>
        </w:rPr>
        <w:t>(i) Hepatic neoplasm</w:t>
      </w:r>
    </w:p>
    <w:p w:rsidR="000F78A0" w:rsidRPr="007C3195" w:rsidRDefault="000F78A0" w:rsidP="007C3195">
      <w:pPr>
        <w:tabs>
          <w:tab w:val="left" w:pos="466"/>
          <w:tab w:val="right" w:pos="2554"/>
        </w:tabs>
        <w:autoSpaceDE w:val="0"/>
        <w:autoSpaceDN w:val="0"/>
        <w:adjustRightInd w:val="0"/>
        <w:rPr>
          <w:rFonts w:ascii="Arial" w:eastAsia="Times New Roman" w:hAnsi="Arial" w:cs="Arial"/>
          <w:sz w:val="12"/>
          <w:szCs w:val="12"/>
        </w:rPr>
      </w:pPr>
      <w:r w:rsidRPr="007C3195">
        <w:rPr>
          <w:rFonts w:eastAsia="Times New Roman"/>
          <w:sz w:val="10"/>
          <w:szCs w:val="10"/>
        </w:rPr>
        <w:t>74</w:t>
      </w:r>
      <w:r w:rsidRPr="007C3195">
        <w:rPr>
          <w:rFonts w:eastAsia="Times New Roman"/>
          <w:sz w:val="10"/>
          <w:szCs w:val="10"/>
        </w:rPr>
        <w:tab/>
      </w:r>
      <w:r w:rsidRPr="007C3195">
        <w:rPr>
          <w:rFonts w:eastAsia="Times New Roman"/>
          <w:sz w:val="10"/>
          <w:szCs w:val="10"/>
        </w:rPr>
        <w:tab/>
      </w:r>
      <w:r w:rsidRPr="007C3195">
        <w:rPr>
          <w:rFonts w:ascii="Arial" w:eastAsia="Times New Roman" w:hAnsi="Arial" w:cs="Arial"/>
          <w:sz w:val="12"/>
          <w:szCs w:val="12"/>
        </w:rPr>
        <w:t>(ii) Hepatic syphilis</w:t>
      </w:r>
    </w:p>
    <w:p w:rsidR="000F78A0" w:rsidRPr="007C3195" w:rsidRDefault="000F78A0" w:rsidP="007C3195">
      <w:pPr>
        <w:tabs>
          <w:tab w:val="left" w:pos="466"/>
          <w:tab w:val="right" w:pos="2554"/>
        </w:tabs>
        <w:autoSpaceDE w:val="0"/>
        <w:autoSpaceDN w:val="0"/>
        <w:adjustRightInd w:val="0"/>
        <w:rPr>
          <w:rFonts w:ascii="Arial" w:eastAsia="Times New Roman" w:hAnsi="Arial" w:cs="Arial"/>
          <w:sz w:val="12"/>
          <w:szCs w:val="12"/>
        </w:rPr>
      </w:pPr>
    </w:p>
    <w:p w:rsidR="000F78A0" w:rsidRPr="007C3195" w:rsidRDefault="000F78A0" w:rsidP="007C3195">
      <w:pPr>
        <w:tabs>
          <w:tab w:val="left" w:pos="400"/>
        </w:tabs>
        <w:autoSpaceDE w:val="0"/>
        <w:autoSpaceDN w:val="0"/>
        <w:adjustRightInd w:val="0"/>
        <w:ind w:left="400"/>
        <w:rPr>
          <w:rFonts w:ascii="Arial" w:eastAsia="Times New Roman" w:hAnsi="Arial" w:cs="Arial"/>
          <w:sz w:val="12"/>
          <w:szCs w:val="12"/>
        </w:rPr>
      </w:pPr>
      <w:r w:rsidRPr="007C3195">
        <w:rPr>
          <w:rFonts w:ascii="Arial" w:eastAsia="Times New Roman" w:hAnsi="Arial" w:cs="Arial"/>
          <w:sz w:val="12"/>
          <w:szCs w:val="12"/>
        </w:rPr>
        <w:t>(iii) Obstructive jaundice.</w:t>
      </w:r>
    </w:p>
    <w:p w:rsidR="000F78A0" w:rsidRPr="007C3195" w:rsidRDefault="000F78A0" w:rsidP="007C3195">
      <w:pPr>
        <w:tabs>
          <w:tab w:val="left" w:pos="400"/>
        </w:tabs>
        <w:autoSpaceDE w:val="0"/>
        <w:autoSpaceDN w:val="0"/>
        <w:adjustRightInd w:val="0"/>
        <w:rPr>
          <w:rFonts w:ascii="Arial" w:eastAsia="Times New Roman" w:hAnsi="Arial" w:cs="Arial"/>
          <w:sz w:val="12"/>
          <w:szCs w:val="12"/>
        </w:rPr>
      </w:pPr>
    </w:p>
    <w:p w:rsidR="000F78A0" w:rsidRPr="007C3195" w:rsidRDefault="000F78A0" w:rsidP="007C3195">
      <w:pPr>
        <w:tabs>
          <w:tab w:val="left" w:pos="127"/>
        </w:tabs>
        <w:autoSpaceDE w:val="0"/>
        <w:autoSpaceDN w:val="0"/>
        <w:adjustRightInd w:val="0"/>
        <w:ind w:left="127"/>
        <w:rPr>
          <w:rFonts w:ascii="Arial" w:eastAsia="Times New Roman" w:hAnsi="Arial" w:cs="Arial"/>
          <w:sz w:val="12"/>
          <w:szCs w:val="12"/>
        </w:rPr>
      </w:pPr>
      <w:r w:rsidRPr="007C3195">
        <w:rPr>
          <w:rFonts w:ascii="Arial" w:eastAsia="Times New Roman" w:hAnsi="Arial" w:cs="Arial"/>
          <w:sz w:val="12"/>
          <w:szCs w:val="12"/>
        </w:rPr>
        <w:t>5. Palpable gail</w:t>
      </w:r>
      <w:r w:rsidRPr="007C3195">
        <w:rPr>
          <w:rFonts w:ascii="Arial" w:eastAsia="Times New Roman" w:hAnsi="Arial" w:cs="Arial"/>
          <w:sz w:val="12"/>
          <w:szCs w:val="12"/>
        </w:rPr>
        <w:noBreakHyphen/>
        <w:t>bladder</w:t>
      </w:r>
    </w:p>
    <w:p w:rsidR="000F78A0" w:rsidRPr="007C3195" w:rsidRDefault="000F78A0" w:rsidP="007C3195">
      <w:pPr>
        <w:tabs>
          <w:tab w:val="left" w:pos="845"/>
        </w:tabs>
        <w:autoSpaceDE w:val="0"/>
        <w:autoSpaceDN w:val="0"/>
        <w:adjustRightInd w:val="0"/>
        <w:ind w:left="845"/>
        <w:rPr>
          <w:rFonts w:ascii="Arial" w:eastAsia="Times New Roman" w:hAnsi="Arial" w:cs="Arial"/>
          <w:sz w:val="12"/>
          <w:szCs w:val="12"/>
        </w:rPr>
      </w:pPr>
      <w:r w:rsidRPr="007C3195">
        <w:rPr>
          <w:rFonts w:ascii="Arial" w:eastAsia="Times New Roman" w:hAnsi="Arial" w:cs="Arial"/>
          <w:sz w:val="12"/>
          <w:szCs w:val="12"/>
        </w:rPr>
        <w:noBreakHyphen/>
        <w:t xml:space="preserve"> Neoplastic obstruction.</w:t>
      </w:r>
    </w:p>
    <w:p w:rsidR="000F78A0" w:rsidRPr="007C3195" w:rsidRDefault="000F78A0" w:rsidP="007C3195">
      <w:pPr>
        <w:tabs>
          <w:tab w:val="left" w:pos="845"/>
        </w:tabs>
        <w:autoSpaceDE w:val="0"/>
        <w:autoSpaceDN w:val="0"/>
        <w:adjustRightInd w:val="0"/>
        <w:rPr>
          <w:rFonts w:ascii="Arial" w:eastAsia="Times New Roman" w:hAnsi="Arial" w:cs="Arial"/>
          <w:sz w:val="12"/>
          <w:szCs w:val="12"/>
        </w:rPr>
      </w:pPr>
    </w:p>
    <w:p w:rsidR="000F78A0" w:rsidRPr="007C3195" w:rsidRDefault="000F78A0" w:rsidP="007C3195">
      <w:pPr>
        <w:tabs>
          <w:tab w:val="left" w:pos="399"/>
          <w:tab w:val="right" w:pos="2911"/>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6. Palpable spleen</w:t>
      </w:r>
    </w:p>
    <w:p w:rsidR="000F78A0" w:rsidRPr="007C3195" w:rsidRDefault="000F78A0" w:rsidP="007C3195">
      <w:pPr>
        <w:tabs>
          <w:tab w:val="left" w:pos="399"/>
          <w:tab w:val="right" w:pos="2911"/>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ab/>
        <w:t>(i) Haemolytic jaundice</w:t>
      </w:r>
    </w:p>
    <w:p w:rsidR="000F78A0" w:rsidRPr="007C3195" w:rsidRDefault="000F78A0" w:rsidP="007C3195">
      <w:pPr>
        <w:tabs>
          <w:tab w:val="left" w:pos="399"/>
          <w:tab w:val="right" w:pos="2911"/>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ab/>
        <w:t>(ii) Hepatitis</w:t>
      </w:r>
    </w:p>
    <w:p w:rsidR="000F78A0" w:rsidRPr="007C3195" w:rsidRDefault="000F78A0" w:rsidP="007C3195">
      <w:pPr>
        <w:tabs>
          <w:tab w:val="left" w:pos="272"/>
          <w:tab w:val="right" w:pos="3638"/>
        </w:tabs>
        <w:autoSpaceDE w:val="0"/>
        <w:autoSpaceDN w:val="0"/>
        <w:adjustRightInd w:val="0"/>
        <w:ind w:left="272"/>
        <w:rPr>
          <w:rFonts w:ascii="Arial" w:eastAsia="Times New Roman" w:hAnsi="Arial" w:cs="Arial"/>
          <w:sz w:val="12"/>
          <w:szCs w:val="12"/>
        </w:rPr>
      </w:pPr>
      <w:r w:rsidRPr="007C3195">
        <w:rPr>
          <w:rFonts w:ascii="Arial" w:eastAsia="Times New Roman" w:hAnsi="Arial" w:cs="Arial"/>
          <w:sz w:val="12"/>
          <w:szCs w:val="12"/>
        </w:rPr>
        <w:t>(iii) Cirrhosis</w:t>
      </w:r>
    </w:p>
    <w:p w:rsidR="000F78A0" w:rsidRPr="007C3195" w:rsidRDefault="000F78A0" w:rsidP="007C3195">
      <w:pPr>
        <w:tabs>
          <w:tab w:val="left" w:pos="272"/>
          <w:tab w:val="right" w:pos="3638"/>
        </w:tabs>
        <w:autoSpaceDE w:val="0"/>
        <w:autoSpaceDN w:val="0"/>
        <w:adjustRightInd w:val="0"/>
        <w:ind w:left="272"/>
        <w:rPr>
          <w:rFonts w:ascii="Arial" w:eastAsia="Times New Roman" w:hAnsi="Arial" w:cs="Arial"/>
          <w:sz w:val="12"/>
          <w:szCs w:val="12"/>
        </w:rPr>
      </w:pPr>
      <w:r w:rsidRPr="007C3195">
        <w:rPr>
          <w:rFonts w:ascii="Arial" w:eastAsia="Times New Roman" w:hAnsi="Arial" w:cs="Arial"/>
          <w:sz w:val="16"/>
          <w:szCs w:val="16"/>
        </w:rPr>
        <w:t xml:space="preserve">(iv) </w:t>
      </w:r>
      <w:r w:rsidRPr="007C3195">
        <w:rPr>
          <w:rFonts w:ascii="Arial" w:eastAsia="Times New Roman" w:hAnsi="Arial" w:cs="Arial"/>
          <w:sz w:val="12"/>
          <w:szCs w:val="12"/>
        </w:rPr>
        <w:t>Common bile duct obstruction</w:t>
      </w:r>
    </w:p>
    <w:p w:rsidR="000F78A0" w:rsidRPr="007C3195" w:rsidRDefault="000F78A0" w:rsidP="007C3195">
      <w:pPr>
        <w:tabs>
          <w:tab w:val="left" w:pos="272"/>
          <w:tab w:val="right" w:pos="3638"/>
        </w:tabs>
        <w:autoSpaceDE w:val="0"/>
        <w:autoSpaceDN w:val="0"/>
        <w:adjustRightInd w:val="0"/>
        <w:rPr>
          <w:rFonts w:ascii="Arial" w:eastAsia="Times New Roman" w:hAnsi="Arial" w:cs="Arial"/>
          <w:sz w:val="12"/>
          <w:szCs w:val="12"/>
        </w:rPr>
      </w:pPr>
    </w:p>
    <w:p w:rsidR="000F78A0" w:rsidRPr="007C3195" w:rsidRDefault="000F78A0" w:rsidP="007C3195">
      <w:pPr>
        <w:numPr>
          <w:ilvl w:val="0"/>
          <w:numId w:val="186"/>
        </w:numPr>
        <w:tabs>
          <w:tab w:val="right" w:pos="799"/>
        </w:tabs>
        <w:autoSpaceDE w:val="0"/>
        <w:autoSpaceDN w:val="0"/>
        <w:adjustRightInd w:val="0"/>
        <w:contextualSpacing/>
        <w:rPr>
          <w:rFonts w:ascii="Arial" w:eastAsia="Times New Roman" w:hAnsi="Arial" w:cs="Arial"/>
          <w:sz w:val="12"/>
          <w:szCs w:val="12"/>
        </w:rPr>
      </w:pPr>
      <w:r w:rsidRPr="007C3195">
        <w:rPr>
          <w:rFonts w:ascii="Arial" w:eastAsia="Times New Roman" w:hAnsi="Arial" w:cs="Arial"/>
          <w:sz w:val="12"/>
          <w:szCs w:val="12"/>
        </w:rPr>
        <w:t>Ascites</w:t>
      </w:r>
    </w:p>
    <w:p w:rsidR="000F78A0" w:rsidRPr="007C3195" w:rsidRDefault="000F78A0" w:rsidP="007C3195">
      <w:pPr>
        <w:tabs>
          <w:tab w:val="right" w:pos="799"/>
        </w:tabs>
        <w:autoSpaceDE w:val="0"/>
        <w:autoSpaceDN w:val="0"/>
        <w:adjustRightInd w:val="0"/>
        <w:rPr>
          <w:rFonts w:ascii="Arial" w:eastAsia="Times New Roman" w:hAnsi="Arial" w:cs="Arial"/>
          <w:sz w:val="12"/>
          <w:szCs w:val="12"/>
        </w:rPr>
      </w:pPr>
    </w:p>
    <w:p w:rsidR="000F78A0" w:rsidRPr="007C3195" w:rsidRDefault="000F78A0" w:rsidP="007C3195">
      <w:pPr>
        <w:tabs>
          <w:tab w:val="left" w:pos="66"/>
          <w:tab w:val="right" w:pos="3051"/>
        </w:tabs>
        <w:autoSpaceDE w:val="0"/>
        <w:autoSpaceDN w:val="0"/>
        <w:adjustRightInd w:val="0"/>
        <w:ind w:firstLine="66"/>
        <w:rPr>
          <w:rFonts w:ascii="Arial" w:eastAsia="Times New Roman" w:hAnsi="Arial" w:cs="Arial"/>
          <w:sz w:val="12"/>
          <w:szCs w:val="12"/>
        </w:rPr>
      </w:pPr>
      <w:r w:rsidRPr="007C3195">
        <w:rPr>
          <w:rFonts w:ascii="Arial" w:eastAsia="Times New Roman" w:hAnsi="Arial" w:cs="Arial"/>
          <w:sz w:val="12"/>
          <w:szCs w:val="12"/>
        </w:rPr>
        <w:t>(i) Cirrhosis</w:t>
      </w:r>
    </w:p>
    <w:p w:rsidR="000F78A0" w:rsidRPr="007C3195" w:rsidRDefault="000F78A0" w:rsidP="007C3195">
      <w:pPr>
        <w:tabs>
          <w:tab w:val="left" w:pos="66"/>
          <w:tab w:val="right" w:pos="3051"/>
        </w:tabs>
        <w:autoSpaceDE w:val="0"/>
        <w:autoSpaceDN w:val="0"/>
        <w:adjustRightInd w:val="0"/>
        <w:ind w:firstLine="66"/>
        <w:rPr>
          <w:rFonts w:ascii="Arial" w:eastAsia="Times New Roman" w:hAnsi="Arial" w:cs="Arial"/>
          <w:sz w:val="12"/>
          <w:szCs w:val="12"/>
        </w:rPr>
      </w:pPr>
      <w:r w:rsidRPr="007C3195">
        <w:rPr>
          <w:rFonts w:ascii="Arial" w:eastAsia="Times New Roman" w:hAnsi="Arial" w:cs="Arial"/>
          <w:sz w:val="12"/>
          <w:szCs w:val="12"/>
        </w:rPr>
        <w:t>(ii) Peritoneal tumour implants</w:t>
      </w:r>
    </w:p>
    <w:p w:rsidR="000F78A0" w:rsidRPr="007C3195" w:rsidRDefault="000F78A0" w:rsidP="007C3195">
      <w:pPr>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(iii) Portal obstruction.</w:t>
      </w:r>
    </w:p>
    <w:p w:rsidR="000F78A0" w:rsidRPr="007C3195" w:rsidRDefault="000F78A0" w:rsidP="007C3195">
      <w:pPr>
        <w:autoSpaceDE w:val="0"/>
        <w:autoSpaceDN w:val="0"/>
        <w:adjustRightInd w:val="0"/>
        <w:rPr>
          <w:rFonts w:ascii="Arial" w:eastAsia="Times New Roman" w:hAnsi="Arial" w:cs="Arial"/>
          <w:sz w:val="12"/>
          <w:szCs w:val="12"/>
        </w:rPr>
      </w:pPr>
    </w:p>
    <w:p w:rsidR="000F78A0" w:rsidRPr="007C3195" w:rsidRDefault="000F78A0" w:rsidP="007C3195">
      <w:pPr>
        <w:tabs>
          <w:tab w:val="left" w:pos="412"/>
          <w:tab w:val="right" w:pos="2592"/>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8. Lymphadenopathy</w:t>
      </w:r>
    </w:p>
    <w:p w:rsidR="000F78A0" w:rsidRPr="007C3195" w:rsidRDefault="000F78A0" w:rsidP="007C3195">
      <w:pPr>
        <w:tabs>
          <w:tab w:val="left" w:pos="412"/>
          <w:tab w:val="right" w:pos="2592"/>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ab/>
        <w:t>(i) Infective hepatitIs</w:t>
      </w:r>
    </w:p>
    <w:p w:rsidR="000F78A0" w:rsidRPr="007C3195" w:rsidRDefault="000F78A0" w:rsidP="007C3195">
      <w:pPr>
        <w:tabs>
          <w:tab w:val="left" w:pos="352"/>
          <w:tab w:val="right" w:pos="2475"/>
        </w:tabs>
        <w:autoSpaceDE w:val="0"/>
        <w:autoSpaceDN w:val="0"/>
        <w:adjustRightInd w:val="0"/>
        <w:ind w:left="352"/>
        <w:rPr>
          <w:rFonts w:ascii="Arial" w:eastAsia="Times New Roman" w:hAnsi="Arial" w:cs="Arial"/>
          <w:sz w:val="12"/>
          <w:szCs w:val="12"/>
        </w:rPr>
      </w:pPr>
      <w:r w:rsidRPr="007C3195">
        <w:rPr>
          <w:rFonts w:ascii="Arial" w:eastAsia="Times New Roman" w:hAnsi="Arial" w:cs="Arial"/>
          <w:sz w:val="16"/>
          <w:szCs w:val="16"/>
        </w:rPr>
        <w:t xml:space="preserve">(ii) </w:t>
      </w:r>
      <w:r w:rsidRPr="007C3195">
        <w:rPr>
          <w:rFonts w:ascii="Arial" w:eastAsia="Times New Roman" w:hAnsi="Arial" w:cs="Arial"/>
          <w:sz w:val="12"/>
          <w:szCs w:val="12"/>
        </w:rPr>
        <w:t>Glandular fever</w:t>
      </w:r>
    </w:p>
    <w:p w:rsidR="000F78A0" w:rsidRPr="007C3195" w:rsidRDefault="000F78A0" w:rsidP="007C3195">
      <w:pPr>
        <w:tabs>
          <w:tab w:val="left" w:pos="261"/>
        </w:tabs>
        <w:autoSpaceDE w:val="0"/>
        <w:autoSpaceDN w:val="0"/>
        <w:adjustRightInd w:val="0"/>
        <w:ind w:left="261"/>
        <w:rPr>
          <w:rFonts w:ascii="Arial" w:eastAsia="Times New Roman" w:hAnsi="Arial" w:cs="Arial"/>
          <w:sz w:val="12"/>
          <w:szCs w:val="12"/>
        </w:rPr>
      </w:pPr>
      <w:r w:rsidRPr="007C3195">
        <w:rPr>
          <w:rFonts w:ascii="Arial" w:eastAsia="Times New Roman" w:hAnsi="Arial" w:cs="Arial"/>
          <w:sz w:val="12"/>
          <w:szCs w:val="12"/>
        </w:rPr>
        <w:t>(iii) Hodgkin's disease.</w:t>
      </w:r>
    </w:p>
    <w:p w:rsidR="000F78A0" w:rsidRPr="007C3195" w:rsidRDefault="000F78A0" w:rsidP="007C3195">
      <w:pPr>
        <w:tabs>
          <w:tab w:val="left" w:pos="261"/>
        </w:tabs>
        <w:autoSpaceDE w:val="0"/>
        <w:autoSpaceDN w:val="0"/>
        <w:adjustRightInd w:val="0"/>
        <w:rPr>
          <w:rFonts w:ascii="Arial" w:eastAsia="Times New Roman" w:hAnsi="Arial" w:cs="Arial"/>
          <w:sz w:val="12"/>
          <w:szCs w:val="12"/>
        </w:rPr>
      </w:pPr>
    </w:p>
    <w:p w:rsidR="000F78A0" w:rsidRPr="007C3195" w:rsidRDefault="000F78A0" w:rsidP="007C3195">
      <w:pPr>
        <w:tabs>
          <w:tab w:val="right" w:pos="2683"/>
        </w:tabs>
        <w:autoSpaceDE w:val="0"/>
        <w:autoSpaceDN w:val="0"/>
        <w:adjustRightInd w:val="0"/>
        <w:rPr>
          <w:rFonts w:ascii="Arial" w:eastAsia="Times New Roman" w:hAnsi="Arial" w:cs="Arial"/>
          <w:sz w:val="32"/>
          <w:szCs w:val="32"/>
        </w:rPr>
      </w:pPr>
      <w:r w:rsidRPr="007C3195">
        <w:rPr>
          <w:rFonts w:ascii="Arial" w:eastAsia="Times New Roman" w:hAnsi="Arial" w:cs="Arial"/>
          <w:sz w:val="32"/>
          <w:szCs w:val="32"/>
        </w:rPr>
        <w:t>D/D Congenital Hyperbilirubinaemias</w:t>
      </w:r>
    </w:p>
    <w:p w:rsidR="000F78A0" w:rsidRPr="007C3195" w:rsidRDefault="000F78A0" w:rsidP="007C3195">
      <w:pPr>
        <w:tabs>
          <w:tab w:val="right" w:pos="2683"/>
        </w:tabs>
        <w:autoSpaceDE w:val="0"/>
        <w:autoSpaceDN w:val="0"/>
        <w:adjustRightInd w:val="0"/>
        <w:rPr>
          <w:rFonts w:ascii="Arial" w:eastAsia="Times New Roman" w:hAnsi="Arial" w:cs="Arial"/>
          <w:sz w:val="12"/>
          <w:szCs w:val="12"/>
        </w:rPr>
      </w:pPr>
    </w:p>
    <w:tbl>
      <w:tblPr>
        <w:tblStyle w:val="TableGrid"/>
        <w:tblW w:w="0" w:type="auto"/>
        <w:tblLook w:val="04A0"/>
      </w:tblPr>
      <w:tblGrid>
        <w:gridCol w:w="1775"/>
        <w:gridCol w:w="1758"/>
        <w:gridCol w:w="1772"/>
        <w:gridCol w:w="1744"/>
        <w:gridCol w:w="1807"/>
      </w:tblGrid>
      <w:tr w:rsidR="000F78A0" w:rsidRPr="007C3195" w:rsidTr="00711A78">
        <w:tc>
          <w:tcPr>
            <w:tcW w:w="1869" w:type="dxa"/>
          </w:tcPr>
          <w:p w:rsidR="000F78A0" w:rsidRPr="007C3195" w:rsidRDefault="000F78A0" w:rsidP="007C3195">
            <w:pPr>
              <w:tabs>
                <w:tab w:val="left" w:pos="304"/>
              </w:tabs>
              <w:autoSpaceDE w:val="0"/>
              <w:autoSpaceDN w:val="0"/>
              <w:adjustRightInd w:val="0"/>
              <w:rPr>
                <w:rFonts w:ascii="Arial" w:eastAsia="Times New Roman" w:hAnsi="Arial" w:cs="Arial"/>
                <w:i/>
                <w:iCs/>
                <w:sz w:val="12"/>
                <w:szCs w:val="12"/>
              </w:rPr>
            </w:pPr>
          </w:p>
        </w:tc>
        <w:tc>
          <w:tcPr>
            <w:tcW w:w="1869" w:type="dxa"/>
          </w:tcPr>
          <w:p w:rsidR="000F78A0" w:rsidRPr="007C3195" w:rsidRDefault="000F78A0" w:rsidP="007C3195">
            <w:pPr>
              <w:tabs>
                <w:tab w:val="left" w:pos="304"/>
              </w:tabs>
              <w:autoSpaceDE w:val="0"/>
              <w:autoSpaceDN w:val="0"/>
              <w:adjustRightInd w:val="0"/>
              <w:rPr>
                <w:rFonts w:ascii="Arial" w:eastAsia="Times New Roman" w:hAnsi="Arial" w:cs="Arial"/>
                <w:iCs/>
                <w:sz w:val="12"/>
                <w:szCs w:val="12"/>
              </w:rPr>
            </w:pPr>
            <w:r w:rsidRPr="007C3195">
              <w:rPr>
                <w:rFonts w:ascii="Arial" w:eastAsia="Times New Roman" w:hAnsi="Arial" w:cs="Arial"/>
                <w:iCs/>
                <w:sz w:val="12"/>
                <w:szCs w:val="12"/>
              </w:rPr>
              <w:t>Najjar and Grigler Type</w:t>
            </w:r>
          </w:p>
        </w:tc>
        <w:tc>
          <w:tcPr>
            <w:tcW w:w="1869" w:type="dxa"/>
          </w:tcPr>
          <w:p w:rsidR="000F78A0" w:rsidRPr="007C3195" w:rsidRDefault="000F78A0" w:rsidP="007C3195">
            <w:pPr>
              <w:tabs>
                <w:tab w:val="left" w:pos="304"/>
              </w:tabs>
              <w:autoSpaceDE w:val="0"/>
              <w:autoSpaceDN w:val="0"/>
              <w:adjustRightInd w:val="0"/>
              <w:rPr>
                <w:rFonts w:ascii="Arial" w:eastAsia="Times New Roman" w:hAnsi="Arial" w:cs="Arial"/>
                <w:iCs/>
                <w:sz w:val="12"/>
                <w:szCs w:val="12"/>
              </w:rPr>
            </w:pPr>
            <w:r w:rsidRPr="007C3195">
              <w:rPr>
                <w:rFonts w:ascii="Arial" w:eastAsia="Times New Roman" w:hAnsi="Arial" w:cs="Arial"/>
                <w:iCs/>
                <w:sz w:val="12"/>
                <w:szCs w:val="12"/>
              </w:rPr>
              <w:t>Dublin Johnson Type</w:t>
            </w:r>
          </w:p>
        </w:tc>
        <w:tc>
          <w:tcPr>
            <w:tcW w:w="1869" w:type="dxa"/>
          </w:tcPr>
          <w:p w:rsidR="000F78A0" w:rsidRPr="007C3195" w:rsidRDefault="000F78A0" w:rsidP="007C3195">
            <w:pPr>
              <w:tabs>
                <w:tab w:val="left" w:pos="304"/>
              </w:tabs>
              <w:autoSpaceDE w:val="0"/>
              <w:autoSpaceDN w:val="0"/>
              <w:adjustRightInd w:val="0"/>
              <w:rPr>
                <w:rFonts w:ascii="Arial" w:eastAsia="Times New Roman" w:hAnsi="Arial" w:cs="Arial"/>
                <w:iCs/>
                <w:sz w:val="12"/>
                <w:szCs w:val="12"/>
              </w:rPr>
            </w:pPr>
            <w:r w:rsidRPr="007C3195">
              <w:rPr>
                <w:rFonts w:ascii="Arial" w:eastAsia="Times New Roman" w:hAnsi="Arial" w:cs="Arial"/>
                <w:iCs/>
                <w:sz w:val="12"/>
                <w:szCs w:val="12"/>
              </w:rPr>
              <w:t>Gilbert Type</w:t>
            </w:r>
          </w:p>
        </w:tc>
        <w:tc>
          <w:tcPr>
            <w:tcW w:w="1869" w:type="dxa"/>
          </w:tcPr>
          <w:p w:rsidR="000F78A0" w:rsidRPr="007C3195" w:rsidRDefault="000F78A0" w:rsidP="007C3195">
            <w:pPr>
              <w:tabs>
                <w:tab w:val="left" w:pos="304"/>
              </w:tabs>
              <w:autoSpaceDE w:val="0"/>
              <w:autoSpaceDN w:val="0"/>
              <w:adjustRightInd w:val="0"/>
              <w:rPr>
                <w:rFonts w:ascii="Arial" w:eastAsia="Times New Roman" w:hAnsi="Arial" w:cs="Arial"/>
                <w:iCs/>
                <w:sz w:val="12"/>
                <w:szCs w:val="12"/>
              </w:rPr>
            </w:pPr>
            <w:r w:rsidRPr="007C3195">
              <w:rPr>
                <w:rFonts w:ascii="Arial" w:eastAsia="Times New Roman" w:hAnsi="Arial" w:cs="Arial"/>
                <w:iCs/>
                <w:sz w:val="12"/>
                <w:szCs w:val="12"/>
              </w:rPr>
              <w:t>Rotor Types</w:t>
            </w:r>
          </w:p>
        </w:tc>
      </w:tr>
      <w:tr w:rsidR="000F78A0" w:rsidRPr="007C3195" w:rsidTr="00711A78">
        <w:tc>
          <w:tcPr>
            <w:tcW w:w="1869" w:type="dxa"/>
          </w:tcPr>
          <w:p w:rsidR="000F78A0" w:rsidRPr="007C3195" w:rsidRDefault="000F78A0" w:rsidP="007C3195">
            <w:pPr>
              <w:rPr>
                <w:sz w:val="16"/>
                <w:szCs w:val="16"/>
              </w:rPr>
            </w:pPr>
            <w:r w:rsidRPr="007C3195">
              <w:rPr>
                <w:sz w:val="16"/>
                <w:szCs w:val="16"/>
              </w:rPr>
              <w:t>Familial</w:t>
            </w:r>
          </w:p>
          <w:p w:rsidR="000F78A0" w:rsidRPr="007C3195" w:rsidRDefault="000F78A0" w:rsidP="007C3195">
            <w:pPr>
              <w:rPr>
                <w:sz w:val="16"/>
                <w:szCs w:val="16"/>
              </w:rPr>
            </w:pPr>
            <w:r w:rsidRPr="007C3195">
              <w:rPr>
                <w:sz w:val="16"/>
                <w:szCs w:val="16"/>
              </w:rPr>
              <w:t>Incidence</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w:t>
            </w:r>
          </w:p>
        </w:tc>
      </w:tr>
      <w:tr w:rsidR="000F78A0" w:rsidRPr="007C3195" w:rsidTr="00711A78">
        <w:tc>
          <w:tcPr>
            <w:tcW w:w="1869" w:type="dxa"/>
          </w:tcPr>
          <w:p w:rsidR="000F78A0" w:rsidRPr="007C3195" w:rsidRDefault="000F78A0" w:rsidP="007C3195">
            <w:pPr>
              <w:rPr>
                <w:sz w:val="16"/>
                <w:szCs w:val="16"/>
              </w:rPr>
            </w:pPr>
            <w:r w:rsidRPr="007C3195">
              <w:rPr>
                <w:sz w:val="16"/>
                <w:szCs w:val="16"/>
              </w:rPr>
              <w:t>Severity</w:t>
            </w:r>
          </w:p>
        </w:tc>
        <w:tc>
          <w:tcPr>
            <w:tcW w:w="1869" w:type="dxa"/>
          </w:tcPr>
          <w:p w:rsidR="000F78A0" w:rsidRPr="007C3195" w:rsidRDefault="000F78A0" w:rsidP="007C3195">
            <w:pPr>
              <w:rPr>
                <w:sz w:val="16"/>
                <w:szCs w:val="16"/>
              </w:rPr>
            </w:pPr>
            <w:r w:rsidRPr="007C3195">
              <w:rPr>
                <w:sz w:val="16"/>
                <w:szCs w:val="16"/>
              </w:rPr>
              <w:t>+++ (Fatal)</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w:t>
            </w:r>
          </w:p>
        </w:tc>
      </w:tr>
      <w:tr w:rsidR="000F78A0" w:rsidRPr="007C3195" w:rsidTr="00711A78">
        <w:tc>
          <w:tcPr>
            <w:tcW w:w="1869" w:type="dxa"/>
          </w:tcPr>
          <w:p w:rsidR="000F78A0" w:rsidRPr="007C3195" w:rsidRDefault="000F78A0" w:rsidP="007C3195">
            <w:pPr>
              <w:rPr>
                <w:sz w:val="16"/>
                <w:szCs w:val="16"/>
              </w:rPr>
            </w:pPr>
            <w:r w:rsidRPr="007C3195">
              <w:rPr>
                <w:sz w:val="16"/>
                <w:szCs w:val="16"/>
              </w:rPr>
              <w:t>Age group</w:t>
            </w:r>
          </w:p>
        </w:tc>
        <w:tc>
          <w:tcPr>
            <w:tcW w:w="1869" w:type="dxa"/>
          </w:tcPr>
          <w:p w:rsidR="000F78A0" w:rsidRPr="007C3195" w:rsidRDefault="000F78A0" w:rsidP="007C3195">
            <w:pPr>
              <w:rPr>
                <w:sz w:val="16"/>
                <w:szCs w:val="16"/>
              </w:rPr>
            </w:pPr>
            <w:r w:rsidRPr="007C3195">
              <w:rPr>
                <w:sz w:val="16"/>
                <w:szCs w:val="16"/>
              </w:rPr>
              <w:t>Infancy</w:t>
            </w:r>
          </w:p>
        </w:tc>
        <w:tc>
          <w:tcPr>
            <w:tcW w:w="1869" w:type="dxa"/>
          </w:tcPr>
          <w:p w:rsidR="000F78A0" w:rsidRPr="007C3195" w:rsidRDefault="000F78A0" w:rsidP="007C3195">
            <w:pPr>
              <w:rPr>
                <w:sz w:val="16"/>
                <w:szCs w:val="16"/>
              </w:rPr>
            </w:pPr>
            <w:r w:rsidRPr="007C3195">
              <w:rPr>
                <w:sz w:val="16"/>
                <w:szCs w:val="16"/>
              </w:rPr>
              <w:t>Any</w:t>
            </w:r>
          </w:p>
        </w:tc>
        <w:tc>
          <w:tcPr>
            <w:tcW w:w="1869" w:type="dxa"/>
          </w:tcPr>
          <w:p w:rsidR="000F78A0" w:rsidRPr="007C3195" w:rsidRDefault="000F78A0" w:rsidP="007C3195">
            <w:pPr>
              <w:rPr>
                <w:sz w:val="16"/>
                <w:szCs w:val="16"/>
              </w:rPr>
            </w:pPr>
            <w:r w:rsidRPr="007C3195">
              <w:rPr>
                <w:sz w:val="16"/>
                <w:szCs w:val="16"/>
              </w:rPr>
              <w:t>Any</w:t>
            </w:r>
          </w:p>
        </w:tc>
        <w:tc>
          <w:tcPr>
            <w:tcW w:w="1869" w:type="dxa"/>
          </w:tcPr>
          <w:p w:rsidR="000F78A0" w:rsidRPr="007C3195" w:rsidRDefault="000F78A0" w:rsidP="007C3195">
            <w:pPr>
              <w:rPr>
                <w:sz w:val="16"/>
                <w:szCs w:val="16"/>
              </w:rPr>
            </w:pPr>
            <w:r w:rsidRPr="007C3195">
              <w:rPr>
                <w:sz w:val="16"/>
                <w:szCs w:val="16"/>
              </w:rPr>
              <w:t>Any</w:t>
            </w:r>
          </w:p>
        </w:tc>
      </w:tr>
      <w:tr w:rsidR="000F78A0" w:rsidRPr="007C3195" w:rsidTr="00711A78">
        <w:tc>
          <w:tcPr>
            <w:tcW w:w="1869" w:type="dxa"/>
          </w:tcPr>
          <w:p w:rsidR="000F78A0" w:rsidRPr="007C3195" w:rsidRDefault="000F78A0" w:rsidP="007C3195">
            <w:pPr>
              <w:rPr>
                <w:sz w:val="16"/>
                <w:szCs w:val="16"/>
              </w:rPr>
            </w:pPr>
            <w:r w:rsidRPr="007C3195">
              <w:rPr>
                <w:sz w:val="16"/>
                <w:szCs w:val="16"/>
              </w:rPr>
              <w:t>Van den Bergh test</w:t>
            </w:r>
          </w:p>
        </w:tc>
        <w:tc>
          <w:tcPr>
            <w:tcW w:w="1869" w:type="dxa"/>
          </w:tcPr>
          <w:p w:rsidR="000F78A0" w:rsidRPr="007C3195" w:rsidRDefault="000F78A0" w:rsidP="007C3195">
            <w:pPr>
              <w:rPr>
                <w:sz w:val="16"/>
                <w:szCs w:val="16"/>
              </w:rPr>
            </w:pPr>
            <w:r w:rsidRPr="007C3195">
              <w:rPr>
                <w:sz w:val="16"/>
                <w:szCs w:val="16"/>
              </w:rPr>
              <w:t>Indirect positive</w:t>
            </w:r>
          </w:p>
        </w:tc>
        <w:tc>
          <w:tcPr>
            <w:tcW w:w="1869" w:type="dxa"/>
          </w:tcPr>
          <w:p w:rsidR="000F78A0" w:rsidRPr="007C3195" w:rsidRDefault="000F78A0" w:rsidP="007C3195">
            <w:pPr>
              <w:rPr>
                <w:sz w:val="16"/>
                <w:szCs w:val="16"/>
              </w:rPr>
            </w:pPr>
            <w:r w:rsidRPr="007C3195">
              <w:rPr>
                <w:sz w:val="16"/>
                <w:szCs w:val="16"/>
              </w:rPr>
              <w:t>Direct positive</w:t>
            </w:r>
          </w:p>
        </w:tc>
        <w:tc>
          <w:tcPr>
            <w:tcW w:w="1869" w:type="dxa"/>
          </w:tcPr>
          <w:p w:rsidR="000F78A0" w:rsidRPr="007C3195" w:rsidRDefault="000F78A0" w:rsidP="007C3195">
            <w:pPr>
              <w:rPr>
                <w:sz w:val="16"/>
                <w:szCs w:val="16"/>
              </w:rPr>
            </w:pPr>
            <w:r w:rsidRPr="007C3195">
              <w:rPr>
                <w:sz w:val="16"/>
                <w:szCs w:val="16"/>
              </w:rPr>
              <w:t>Indirect positive</w:t>
            </w:r>
          </w:p>
        </w:tc>
        <w:tc>
          <w:tcPr>
            <w:tcW w:w="1869" w:type="dxa"/>
          </w:tcPr>
          <w:p w:rsidR="000F78A0" w:rsidRPr="007C3195" w:rsidRDefault="000F78A0" w:rsidP="007C3195">
            <w:pPr>
              <w:rPr>
                <w:sz w:val="16"/>
                <w:szCs w:val="16"/>
              </w:rPr>
            </w:pPr>
            <w:r w:rsidRPr="007C3195">
              <w:rPr>
                <w:sz w:val="16"/>
                <w:szCs w:val="16"/>
              </w:rPr>
              <w:t>Direct positive</w:t>
            </w:r>
          </w:p>
        </w:tc>
      </w:tr>
      <w:tr w:rsidR="000F78A0" w:rsidRPr="007C3195" w:rsidTr="00711A78">
        <w:tc>
          <w:tcPr>
            <w:tcW w:w="1869" w:type="dxa"/>
          </w:tcPr>
          <w:p w:rsidR="000F78A0" w:rsidRPr="007C3195" w:rsidRDefault="000F78A0" w:rsidP="007C3195">
            <w:pPr>
              <w:rPr>
                <w:sz w:val="16"/>
                <w:szCs w:val="16"/>
              </w:rPr>
            </w:pPr>
            <w:r w:rsidRPr="007C3195">
              <w:rPr>
                <w:sz w:val="16"/>
                <w:szCs w:val="16"/>
              </w:rPr>
              <w:t>Bile in urine</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w:t>
            </w:r>
          </w:p>
        </w:tc>
      </w:tr>
      <w:tr w:rsidR="000F78A0" w:rsidRPr="007C3195" w:rsidTr="00711A78">
        <w:tc>
          <w:tcPr>
            <w:tcW w:w="1869" w:type="dxa"/>
          </w:tcPr>
          <w:p w:rsidR="000F78A0" w:rsidRPr="007C3195" w:rsidRDefault="000F78A0" w:rsidP="007C3195">
            <w:pPr>
              <w:rPr>
                <w:sz w:val="16"/>
                <w:szCs w:val="16"/>
              </w:rPr>
            </w:pPr>
            <w:r w:rsidRPr="007C3195">
              <w:rPr>
                <w:sz w:val="16"/>
                <w:szCs w:val="16"/>
              </w:rPr>
              <w:t>Liver histology</w:t>
            </w:r>
          </w:p>
        </w:tc>
        <w:tc>
          <w:tcPr>
            <w:tcW w:w="1869" w:type="dxa"/>
          </w:tcPr>
          <w:p w:rsidR="000F78A0" w:rsidRPr="007C3195" w:rsidRDefault="000F78A0" w:rsidP="007C3195">
            <w:pPr>
              <w:rPr>
                <w:sz w:val="16"/>
                <w:szCs w:val="16"/>
              </w:rPr>
            </w:pPr>
            <w:r w:rsidRPr="007C3195">
              <w:rPr>
                <w:sz w:val="16"/>
                <w:szCs w:val="16"/>
              </w:rPr>
              <w:t>Normal</w:t>
            </w:r>
          </w:p>
        </w:tc>
        <w:tc>
          <w:tcPr>
            <w:tcW w:w="1869" w:type="dxa"/>
          </w:tcPr>
          <w:p w:rsidR="000F78A0" w:rsidRPr="007C3195" w:rsidRDefault="000F78A0" w:rsidP="007C3195">
            <w:pPr>
              <w:rPr>
                <w:sz w:val="16"/>
                <w:szCs w:val="16"/>
              </w:rPr>
            </w:pPr>
            <w:r w:rsidRPr="007C3195">
              <w:rPr>
                <w:sz w:val="16"/>
                <w:szCs w:val="16"/>
              </w:rPr>
              <w:t>Pigment present</w:t>
            </w:r>
          </w:p>
        </w:tc>
        <w:tc>
          <w:tcPr>
            <w:tcW w:w="1869" w:type="dxa"/>
          </w:tcPr>
          <w:p w:rsidR="000F78A0" w:rsidRPr="007C3195" w:rsidRDefault="000F78A0" w:rsidP="007C3195">
            <w:pPr>
              <w:rPr>
                <w:sz w:val="16"/>
                <w:szCs w:val="16"/>
              </w:rPr>
            </w:pPr>
            <w:r w:rsidRPr="007C3195">
              <w:rPr>
                <w:sz w:val="16"/>
                <w:szCs w:val="16"/>
              </w:rPr>
              <w:t>Normal</w:t>
            </w:r>
          </w:p>
        </w:tc>
        <w:tc>
          <w:tcPr>
            <w:tcW w:w="1869" w:type="dxa"/>
          </w:tcPr>
          <w:p w:rsidR="000F78A0" w:rsidRPr="007C3195" w:rsidRDefault="000F78A0" w:rsidP="007C3195">
            <w:pPr>
              <w:rPr>
                <w:sz w:val="16"/>
                <w:szCs w:val="16"/>
              </w:rPr>
            </w:pPr>
            <w:r w:rsidRPr="007C3195">
              <w:rPr>
                <w:sz w:val="16"/>
                <w:szCs w:val="16"/>
              </w:rPr>
              <w:t>Pigment present</w:t>
            </w:r>
          </w:p>
        </w:tc>
      </w:tr>
      <w:tr w:rsidR="000F78A0" w:rsidRPr="007C3195" w:rsidTr="00711A78">
        <w:tc>
          <w:tcPr>
            <w:tcW w:w="1869" w:type="dxa"/>
          </w:tcPr>
          <w:p w:rsidR="000F78A0" w:rsidRPr="007C3195" w:rsidRDefault="000F78A0" w:rsidP="007C3195">
            <w:pPr>
              <w:rPr>
                <w:sz w:val="16"/>
                <w:szCs w:val="16"/>
              </w:rPr>
            </w:pPr>
            <w:r w:rsidRPr="007C3195">
              <w:rPr>
                <w:sz w:val="16"/>
                <w:szCs w:val="16"/>
              </w:rPr>
              <w:t>Other abnormalities</w:t>
            </w:r>
          </w:p>
        </w:tc>
        <w:tc>
          <w:tcPr>
            <w:tcW w:w="1869" w:type="dxa"/>
          </w:tcPr>
          <w:p w:rsidR="000F78A0" w:rsidRPr="007C3195" w:rsidRDefault="000F78A0" w:rsidP="007C3195">
            <w:pPr>
              <w:rPr>
                <w:sz w:val="16"/>
                <w:szCs w:val="16"/>
              </w:rPr>
            </w:pPr>
            <w:r w:rsidRPr="007C3195">
              <w:rPr>
                <w:sz w:val="16"/>
                <w:szCs w:val="16"/>
              </w:rPr>
              <w:t>Kernicterus</w:t>
            </w:r>
          </w:p>
        </w:tc>
        <w:tc>
          <w:tcPr>
            <w:tcW w:w="1869" w:type="dxa"/>
          </w:tcPr>
          <w:p w:rsidR="000F78A0" w:rsidRPr="007C3195" w:rsidRDefault="000F78A0" w:rsidP="007C3195">
            <w:pPr>
              <w:rPr>
                <w:sz w:val="12"/>
                <w:szCs w:val="12"/>
              </w:rPr>
            </w:pPr>
            <w:r w:rsidRPr="007C3195">
              <w:rPr>
                <w:sz w:val="12"/>
                <w:szCs w:val="12"/>
              </w:rPr>
              <w:t>(i) Bromsulphthalein retention Up</w:t>
            </w:r>
          </w:p>
          <w:p w:rsidR="000F78A0" w:rsidRPr="007C3195" w:rsidRDefault="000F78A0" w:rsidP="007C3195">
            <w:pPr>
              <w:rPr>
                <w:sz w:val="12"/>
                <w:szCs w:val="12"/>
              </w:rPr>
            </w:pPr>
            <w:r w:rsidRPr="007C3195">
              <w:rPr>
                <w:sz w:val="12"/>
                <w:szCs w:val="12"/>
              </w:rPr>
              <w:t xml:space="preserve"> (ii) Non filling gall bladder</w:t>
            </w:r>
          </w:p>
          <w:p w:rsidR="000F78A0" w:rsidRPr="007C3195" w:rsidRDefault="000F78A0" w:rsidP="007C3195">
            <w:pPr>
              <w:rPr>
                <w:sz w:val="16"/>
                <w:szCs w:val="16"/>
              </w:rPr>
            </w:pPr>
            <w:r w:rsidRPr="007C3195">
              <w:rPr>
                <w:sz w:val="12"/>
                <w:szCs w:val="12"/>
              </w:rPr>
              <w:t>(iii) Alkaline phosphatase</w:t>
            </w:r>
          </w:p>
        </w:tc>
        <w:tc>
          <w:tcPr>
            <w:tcW w:w="1869" w:type="dxa"/>
          </w:tcPr>
          <w:p w:rsidR="000F78A0" w:rsidRPr="007C3195" w:rsidRDefault="000F78A0" w:rsidP="007C3195">
            <w:pPr>
              <w:rPr>
                <w:sz w:val="16"/>
                <w:szCs w:val="16"/>
              </w:rPr>
            </w:pPr>
            <w:r w:rsidRPr="007C3195">
              <w:rPr>
                <w:sz w:val="16"/>
                <w:szCs w:val="16"/>
              </w:rPr>
              <w:t>-</w:t>
            </w:r>
          </w:p>
        </w:tc>
        <w:tc>
          <w:tcPr>
            <w:tcW w:w="1869" w:type="dxa"/>
          </w:tcPr>
          <w:p w:rsidR="000F78A0" w:rsidRPr="007C3195" w:rsidRDefault="000F78A0" w:rsidP="007C3195">
            <w:pPr>
              <w:rPr>
                <w:sz w:val="16"/>
                <w:szCs w:val="16"/>
              </w:rPr>
            </w:pPr>
            <w:r w:rsidRPr="007C3195">
              <w:rPr>
                <w:sz w:val="16"/>
                <w:szCs w:val="16"/>
              </w:rPr>
              <w:t>(i) Bromsulphthalein retention Up</w:t>
            </w:r>
          </w:p>
          <w:p w:rsidR="000F78A0" w:rsidRPr="007C3195" w:rsidRDefault="000F78A0" w:rsidP="007C3195">
            <w:pPr>
              <w:rPr>
                <w:sz w:val="16"/>
                <w:szCs w:val="16"/>
              </w:rPr>
            </w:pPr>
            <w:r w:rsidRPr="007C3195">
              <w:rPr>
                <w:sz w:val="16"/>
                <w:szCs w:val="16"/>
              </w:rPr>
              <w:t xml:space="preserve"> (ii) Non filling gall bladder</w:t>
            </w:r>
          </w:p>
        </w:tc>
      </w:tr>
      <w:tr w:rsidR="000F78A0" w:rsidRPr="007C3195" w:rsidTr="00711A78">
        <w:tc>
          <w:tcPr>
            <w:tcW w:w="1869" w:type="dxa"/>
          </w:tcPr>
          <w:p w:rsidR="000F78A0" w:rsidRPr="007C3195" w:rsidRDefault="000F78A0" w:rsidP="007C3195">
            <w:pPr>
              <w:rPr>
                <w:sz w:val="16"/>
                <w:szCs w:val="16"/>
              </w:rPr>
            </w:pPr>
            <w:r w:rsidRPr="007C3195">
              <w:rPr>
                <w:sz w:val="16"/>
                <w:szCs w:val="16"/>
              </w:rPr>
              <w:t>Cause</w:t>
            </w:r>
          </w:p>
        </w:tc>
        <w:tc>
          <w:tcPr>
            <w:tcW w:w="1869" w:type="dxa"/>
          </w:tcPr>
          <w:p w:rsidR="000F78A0" w:rsidRPr="007C3195" w:rsidRDefault="000F78A0" w:rsidP="007C3195">
            <w:pPr>
              <w:rPr>
                <w:sz w:val="16"/>
                <w:szCs w:val="16"/>
              </w:rPr>
            </w:pPr>
            <w:r w:rsidRPr="007C3195">
              <w:rPr>
                <w:sz w:val="16"/>
                <w:szCs w:val="16"/>
              </w:rPr>
              <w:t>Glucuronyl transferase deficiency</w:t>
            </w:r>
          </w:p>
        </w:tc>
        <w:tc>
          <w:tcPr>
            <w:tcW w:w="1869" w:type="dxa"/>
          </w:tcPr>
          <w:p w:rsidR="000F78A0" w:rsidRPr="007C3195" w:rsidRDefault="000F78A0" w:rsidP="007C3195">
            <w:pPr>
              <w:rPr>
                <w:sz w:val="12"/>
                <w:szCs w:val="12"/>
              </w:rPr>
            </w:pPr>
            <w:r w:rsidRPr="007C3195">
              <w:rPr>
                <w:sz w:val="12"/>
                <w:szCs w:val="12"/>
              </w:rPr>
              <w:t>Unknown</w:t>
            </w:r>
          </w:p>
        </w:tc>
        <w:tc>
          <w:tcPr>
            <w:tcW w:w="1869" w:type="dxa"/>
          </w:tcPr>
          <w:p w:rsidR="000F78A0" w:rsidRPr="007C3195" w:rsidRDefault="000F78A0" w:rsidP="007C3195">
            <w:pPr>
              <w:rPr>
                <w:sz w:val="16"/>
                <w:szCs w:val="16"/>
              </w:rPr>
            </w:pPr>
            <w:r w:rsidRPr="007C3195">
              <w:rPr>
                <w:sz w:val="16"/>
                <w:szCs w:val="16"/>
              </w:rPr>
              <w:t>Unknown</w:t>
            </w:r>
          </w:p>
        </w:tc>
        <w:tc>
          <w:tcPr>
            <w:tcW w:w="1869" w:type="dxa"/>
          </w:tcPr>
          <w:p w:rsidR="000F78A0" w:rsidRPr="007C3195" w:rsidRDefault="000F78A0" w:rsidP="007C3195">
            <w:pPr>
              <w:rPr>
                <w:sz w:val="16"/>
                <w:szCs w:val="16"/>
              </w:rPr>
            </w:pPr>
            <w:r w:rsidRPr="007C3195">
              <w:rPr>
                <w:sz w:val="16"/>
                <w:szCs w:val="16"/>
              </w:rPr>
              <w:t>Unknown</w:t>
            </w:r>
          </w:p>
        </w:tc>
      </w:tr>
    </w:tbl>
    <w:p w:rsidR="000F78A0" w:rsidRPr="007C3195" w:rsidRDefault="000F78A0" w:rsidP="007C3195">
      <w:pPr>
        <w:tabs>
          <w:tab w:val="left" w:pos="1235"/>
          <w:tab w:val="left" w:pos="1621"/>
          <w:tab w:val="right" w:pos="2895"/>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ab/>
      </w:r>
      <w:r w:rsidRPr="007C3195">
        <w:rPr>
          <w:rFonts w:ascii="Arial" w:eastAsia="Times New Roman" w:hAnsi="Arial" w:cs="Arial"/>
          <w:sz w:val="12"/>
          <w:szCs w:val="12"/>
        </w:rPr>
        <w:tab/>
      </w:r>
      <w:r w:rsidRPr="007C3195">
        <w:rPr>
          <w:rFonts w:ascii="Arial" w:eastAsia="Times New Roman" w:hAnsi="Arial" w:cs="Arial"/>
          <w:sz w:val="12"/>
          <w:szCs w:val="12"/>
        </w:rPr>
        <w:tab/>
      </w:r>
    </w:p>
    <w:p w:rsidR="000F78A0" w:rsidRPr="007C3195" w:rsidRDefault="000F78A0" w:rsidP="007C3195">
      <w:pPr>
        <w:tabs>
          <w:tab w:val="left" w:pos="1235"/>
          <w:tab w:val="left" w:pos="1621"/>
          <w:tab w:val="right" w:pos="2895"/>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ab/>
      </w:r>
      <w:r w:rsidRPr="007C3195">
        <w:rPr>
          <w:rFonts w:ascii="Arial" w:eastAsia="Times New Roman" w:hAnsi="Arial" w:cs="Arial"/>
          <w:sz w:val="12"/>
          <w:szCs w:val="12"/>
        </w:rPr>
        <w:tab/>
      </w:r>
      <w:r w:rsidRPr="007C3195">
        <w:rPr>
          <w:rFonts w:ascii="Arial" w:eastAsia="Times New Roman" w:hAnsi="Arial" w:cs="Arial"/>
          <w:sz w:val="12"/>
          <w:szCs w:val="12"/>
        </w:rPr>
        <w:tab/>
      </w:r>
    </w:p>
    <w:p w:rsidR="000F78A0" w:rsidRPr="007C3195" w:rsidRDefault="000F78A0" w:rsidP="007C3195">
      <w:pPr>
        <w:tabs>
          <w:tab w:val="left" w:pos="1235"/>
          <w:tab w:val="left" w:pos="1621"/>
          <w:tab w:val="right" w:pos="2895"/>
        </w:tabs>
        <w:autoSpaceDE w:val="0"/>
        <w:autoSpaceDN w:val="0"/>
        <w:adjustRightInd w:val="0"/>
        <w:rPr>
          <w:rFonts w:ascii="Arial" w:eastAsia="Times New Roman" w:hAnsi="Arial" w:cs="Arial"/>
          <w:sz w:val="32"/>
          <w:szCs w:val="32"/>
        </w:rPr>
      </w:pPr>
      <w:r w:rsidRPr="007C3195">
        <w:rPr>
          <w:rFonts w:ascii="Arial" w:eastAsia="Times New Roman" w:hAnsi="Arial" w:cs="Arial"/>
          <w:sz w:val="32"/>
          <w:szCs w:val="32"/>
        </w:rPr>
        <w:t>Laboratory Investigations</w:t>
      </w:r>
    </w:p>
    <w:p w:rsidR="000F78A0" w:rsidRPr="007C3195" w:rsidRDefault="000F78A0" w:rsidP="007C3195">
      <w:pPr>
        <w:tabs>
          <w:tab w:val="left" w:pos="1235"/>
          <w:tab w:val="left" w:pos="1621"/>
          <w:tab w:val="right" w:pos="2895"/>
        </w:tabs>
        <w:autoSpaceDE w:val="0"/>
        <w:autoSpaceDN w:val="0"/>
        <w:adjustRightInd w:val="0"/>
        <w:rPr>
          <w:rFonts w:ascii="Arial" w:eastAsia="Times New Roman" w:hAnsi="Arial" w:cs="Arial"/>
          <w:sz w:val="12"/>
          <w:szCs w:val="12"/>
        </w:rPr>
      </w:pPr>
    </w:p>
    <w:p w:rsidR="000F78A0" w:rsidRPr="007C3195" w:rsidRDefault="000F78A0" w:rsidP="007C3195">
      <w:pPr>
        <w:tabs>
          <w:tab w:val="left" w:pos="1235"/>
          <w:tab w:val="left" w:pos="1621"/>
          <w:tab w:val="right" w:pos="2895"/>
        </w:tabs>
        <w:autoSpaceDE w:val="0"/>
        <w:autoSpaceDN w:val="0"/>
        <w:adjustRightInd w:val="0"/>
        <w:rPr>
          <w:rFonts w:ascii="Arial" w:eastAsia="Times New Roman" w:hAnsi="Arial" w:cs="Arial"/>
          <w:sz w:val="12"/>
          <w:szCs w:val="12"/>
        </w:rPr>
      </w:pPr>
      <w:r w:rsidRPr="007C3195">
        <w:rPr>
          <w:rFonts w:ascii="Arial" w:eastAsia="Times New Roman" w:hAnsi="Arial" w:cs="Arial"/>
          <w:sz w:val="12"/>
          <w:szCs w:val="12"/>
        </w:rPr>
        <w:t>1. Prothrombin time : Prolonged in hepato¬cellular jaundice and obstructive jaundice;</w:t>
      </w:r>
      <w:r w:rsidRPr="007C3195">
        <w:rPr>
          <w:rFonts w:ascii="Arial" w:eastAsia="Times New Roman" w:hAnsi="Arial" w:cs="Arial"/>
          <w:sz w:val="12"/>
          <w:szCs w:val="12"/>
        </w:rPr>
        <w:tab/>
        <w:t xml:space="preserve">in latter, </w:t>
      </w:r>
      <w:r w:rsidRPr="007C3195">
        <w:rPr>
          <w:rFonts w:eastAsia="Times New Roman"/>
          <w:sz w:val="12"/>
          <w:szCs w:val="12"/>
        </w:rPr>
        <w:t>it comes to normal after intramuscu</w:t>
      </w:r>
      <w:r w:rsidRPr="007C3195">
        <w:rPr>
          <w:rFonts w:eastAsia="Times New Roman"/>
          <w:sz w:val="12"/>
          <w:szCs w:val="12"/>
        </w:rPr>
        <w:softHyphen/>
        <w:t>lar injection of vitamin K, 10 mg.</w:t>
      </w:r>
    </w:p>
    <w:p w:rsidR="000F78A0" w:rsidRPr="007C3195" w:rsidRDefault="000F78A0" w:rsidP="007C3195">
      <w:pPr>
        <w:tabs>
          <w:tab w:val="left" w:pos="532"/>
        </w:tabs>
        <w:autoSpaceDE w:val="0"/>
        <w:autoSpaceDN w:val="0"/>
        <w:adjustRightInd w:val="0"/>
        <w:rPr>
          <w:rFonts w:eastAsia="Times New Roman"/>
          <w:sz w:val="12"/>
          <w:szCs w:val="12"/>
        </w:rPr>
      </w:pPr>
    </w:p>
    <w:p w:rsidR="000F78A0" w:rsidRPr="007C3195" w:rsidRDefault="000F78A0" w:rsidP="007C3195">
      <w:pPr>
        <w:numPr>
          <w:ilvl w:val="0"/>
          <w:numId w:val="177"/>
        </w:numPr>
        <w:tabs>
          <w:tab w:val="left" w:pos="211"/>
          <w:tab w:val="left" w:pos="2683"/>
          <w:tab w:val="right" w:pos="3775"/>
        </w:tabs>
        <w:autoSpaceDE w:val="0"/>
        <w:autoSpaceDN w:val="0"/>
        <w:adjustRightInd w:val="0"/>
        <w:contextualSpacing/>
        <w:rPr>
          <w:rFonts w:eastAsia="Times New Roman"/>
          <w:sz w:val="12"/>
          <w:szCs w:val="12"/>
        </w:rPr>
      </w:pPr>
      <w:r w:rsidRPr="007C3195">
        <w:rPr>
          <w:rFonts w:ascii="Arial" w:eastAsia="Times New Roman" w:hAnsi="Arial" w:cs="Arial"/>
          <w:i/>
          <w:iCs/>
          <w:sz w:val="12"/>
          <w:szCs w:val="12"/>
        </w:rPr>
        <w:t>Wassermann reaction</w:t>
      </w:r>
      <w:r w:rsidRPr="007C3195">
        <w:rPr>
          <w:rFonts w:ascii="Arial" w:eastAsia="Times New Roman" w:hAnsi="Arial" w:cs="Arial"/>
          <w:i/>
          <w:iCs/>
          <w:sz w:val="12"/>
          <w:szCs w:val="12"/>
        </w:rPr>
        <w:tab/>
      </w:r>
      <w:r w:rsidRPr="007C3195">
        <w:rPr>
          <w:rFonts w:ascii="Arial" w:eastAsia="Times New Roman" w:hAnsi="Arial" w:cs="Arial"/>
          <w:i/>
          <w:iCs/>
          <w:sz w:val="12"/>
          <w:szCs w:val="12"/>
        </w:rPr>
        <w:tab/>
      </w:r>
      <w:r w:rsidRPr="007C3195">
        <w:rPr>
          <w:rFonts w:eastAsia="Times New Roman"/>
          <w:sz w:val="12"/>
          <w:szCs w:val="12"/>
        </w:rPr>
        <w:t>Positive in syphilis</w:t>
      </w:r>
    </w:p>
    <w:p w:rsidR="000F78A0" w:rsidRPr="007C3195" w:rsidRDefault="000F78A0" w:rsidP="007C3195">
      <w:pPr>
        <w:numPr>
          <w:ilvl w:val="0"/>
          <w:numId w:val="177"/>
        </w:numPr>
        <w:tabs>
          <w:tab w:val="right" w:pos="2400"/>
        </w:tabs>
        <w:autoSpaceDE w:val="0"/>
        <w:autoSpaceDN w:val="0"/>
        <w:adjustRightInd w:val="0"/>
        <w:contextualSpacing/>
        <w:rPr>
          <w:rFonts w:ascii="Arial" w:eastAsia="Times New Roman" w:hAnsi="Arial" w:cs="Arial"/>
          <w:i/>
          <w:iCs/>
          <w:sz w:val="12"/>
          <w:szCs w:val="12"/>
        </w:rPr>
      </w:pPr>
      <w:r w:rsidRPr="007C3195">
        <w:rPr>
          <w:rFonts w:ascii="Arial" w:eastAsia="Times New Roman" w:hAnsi="Arial" w:cs="Arial"/>
          <w:i/>
          <w:iCs/>
          <w:sz w:val="12"/>
          <w:szCs w:val="12"/>
        </w:rPr>
        <w:t>Van den Bergh test :</w:t>
      </w:r>
    </w:p>
    <w:p w:rsidR="000F78A0" w:rsidRPr="007C3195" w:rsidRDefault="000F78A0" w:rsidP="007C3195">
      <w:pPr>
        <w:tabs>
          <w:tab w:val="left" w:pos="283"/>
          <w:tab w:val="right" w:pos="2469"/>
        </w:tabs>
        <w:autoSpaceDE w:val="0"/>
        <w:autoSpaceDN w:val="0"/>
        <w:adjustRightInd w:val="0"/>
        <w:rPr>
          <w:rFonts w:eastAsia="Times New Roman"/>
          <w:sz w:val="12"/>
          <w:szCs w:val="12"/>
        </w:rPr>
      </w:pPr>
      <w:r w:rsidRPr="007C3195">
        <w:rPr>
          <w:rFonts w:eastAsia="Times New Roman"/>
          <w:sz w:val="12"/>
          <w:szCs w:val="12"/>
        </w:rPr>
        <w:t>(i)</w:t>
      </w:r>
      <w:r w:rsidRPr="007C3195">
        <w:rPr>
          <w:rFonts w:eastAsia="Times New Roman"/>
          <w:sz w:val="12"/>
          <w:szCs w:val="12"/>
        </w:rPr>
        <w:tab/>
        <w:t xml:space="preserve">Direct positive   </w:t>
      </w:r>
      <w:r w:rsidRPr="007C3195">
        <w:rPr>
          <w:rFonts w:eastAsia="Times New Roman"/>
          <w:sz w:val="12"/>
          <w:szCs w:val="12"/>
        </w:rPr>
        <w:tab/>
      </w:r>
      <w:r w:rsidRPr="007C3195">
        <w:rPr>
          <w:rFonts w:eastAsia="Times New Roman"/>
          <w:sz w:val="12"/>
          <w:szCs w:val="12"/>
        </w:rPr>
        <w:noBreakHyphen/>
        <w:t xml:space="preserve"> Obstructive jaundice</w:t>
      </w:r>
    </w:p>
    <w:p w:rsidR="000F78A0" w:rsidRPr="007C3195" w:rsidRDefault="000F78A0" w:rsidP="007C3195">
      <w:pPr>
        <w:tabs>
          <w:tab w:val="left" w:pos="346"/>
          <w:tab w:val="right" w:pos="2536"/>
        </w:tabs>
        <w:autoSpaceDE w:val="0"/>
        <w:autoSpaceDN w:val="0"/>
        <w:adjustRightInd w:val="0"/>
        <w:rPr>
          <w:rFonts w:eastAsia="Times New Roman"/>
          <w:sz w:val="12"/>
          <w:szCs w:val="12"/>
        </w:rPr>
      </w:pPr>
      <w:r w:rsidRPr="007C3195">
        <w:rPr>
          <w:rFonts w:eastAsia="Times New Roman"/>
          <w:sz w:val="12"/>
          <w:szCs w:val="12"/>
        </w:rPr>
        <w:t>(ii)</w:t>
      </w:r>
      <w:r w:rsidRPr="007C3195">
        <w:rPr>
          <w:rFonts w:eastAsia="Times New Roman"/>
          <w:sz w:val="12"/>
          <w:szCs w:val="12"/>
        </w:rPr>
        <w:tab/>
        <w:t xml:space="preserve">Indirect positive   </w:t>
      </w:r>
      <w:r w:rsidRPr="007C3195">
        <w:rPr>
          <w:rFonts w:eastAsia="Times New Roman"/>
          <w:sz w:val="12"/>
          <w:szCs w:val="12"/>
        </w:rPr>
        <w:tab/>
      </w:r>
      <w:r w:rsidRPr="007C3195">
        <w:rPr>
          <w:rFonts w:eastAsia="Times New Roman"/>
          <w:sz w:val="12"/>
          <w:szCs w:val="12"/>
        </w:rPr>
        <w:noBreakHyphen/>
        <w:t xml:space="preserve"> Haemolytic jaundice</w:t>
      </w:r>
    </w:p>
    <w:p w:rsidR="000F78A0" w:rsidRPr="007C3195" w:rsidRDefault="000F78A0" w:rsidP="007C3195">
      <w:pPr>
        <w:tabs>
          <w:tab w:val="left" w:pos="418"/>
          <w:tab w:val="right" w:pos="1456"/>
        </w:tabs>
        <w:autoSpaceDE w:val="0"/>
        <w:autoSpaceDN w:val="0"/>
        <w:adjustRightInd w:val="0"/>
        <w:rPr>
          <w:rFonts w:eastAsia="Times New Roman"/>
          <w:sz w:val="12"/>
          <w:szCs w:val="12"/>
        </w:rPr>
      </w:pPr>
      <w:r w:rsidRPr="007C3195">
        <w:rPr>
          <w:rFonts w:eastAsia="Times New Roman"/>
          <w:sz w:val="12"/>
          <w:szCs w:val="12"/>
        </w:rPr>
        <w:t>(iii)</w:t>
      </w:r>
      <w:r w:rsidRPr="007C3195">
        <w:rPr>
          <w:rFonts w:eastAsia="Times New Roman"/>
          <w:sz w:val="12"/>
          <w:szCs w:val="12"/>
        </w:rPr>
        <w:tab/>
        <w:t xml:space="preserve">Biphasic    </w:t>
      </w:r>
      <w:r w:rsidRPr="007C3195">
        <w:rPr>
          <w:rFonts w:eastAsia="Times New Roman"/>
          <w:sz w:val="12"/>
          <w:szCs w:val="12"/>
        </w:rPr>
        <w:noBreakHyphen/>
        <w:t xml:space="preserve"> Hepato</w:t>
      </w:r>
      <w:r w:rsidRPr="007C3195">
        <w:rPr>
          <w:rFonts w:eastAsia="Times New Roman"/>
          <w:sz w:val="12"/>
          <w:szCs w:val="12"/>
        </w:rPr>
        <w:noBreakHyphen/>
        <w:t>cellular jaundice.</w:t>
      </w:r>
    </w:p>
    <w:p w:rsidR="000F78A0" w:rsidRPr="007C3195" w:rsidRDefault="000F78A0" w:rsidP="007C3195">
      <w:pPr>
        <w:tabs>
          <w:tab w:val="left" w:pos="390"/>
        </w:tabs>
        <w:autoSpaceDE w:val="0"/>
        <w:autoSpaceDN w:val="0"/>
        <w:adjustRightInd w:val="0"/>
        <w:rPr>
          <w:rFonts w:eastAsia="Times New Roman"/>
          <w:sz w:val="12"/>
          <w:szCs w:val="12"/>
        </w:rPr>
      </w:pPr>
    </w:p>
    <w:p w:rsidR="000F78A0" w:rsidRPr="007C3195" w:rsidRDefault="000F78A0" w:rsidP="007C3195">
      <w:pPr>
        <w:tabs>
          <w:tab w:val="left" w:pos="390"/>
        </w:tabs>
        <w:autoSpaceDE w:val="0"/>
        <w:autoSpaceDN w:val="0"/>
        <w:adjustRightInd w:val="0"/>
        <w:rPr>
          <w:rFonts w:eastAsia="Times New Roman"/>
          <w:sz w:val="12"/>
          <w:szCs w:val="12"/>
        </w:rPr>
      </w:pPr>
      <w:r w:rsidRPr="007C3195">
        <w:rPr>
          <w:rFonts w:eastAsia="Times New Roman"/>
          <w:sz w:val="12"/>
          <w:szCs w:val="12"/>
        </w:rPr>
        <w:t>4. Urine</w:t>
      </w:r>
    </w:p>
    <w:p w:rsidR="000F78A0" w:rsidRPr="007C3195" w:rsidRDefault="000F78A0" w:rsidP="007C3195">
      <w:pPr>
        <w:tabs>
          <w:tab w:val="right" w:pos="2387"/>
        </w:tabs>
        <w:autoSpaceDE w:val="0"/>
        <w:autoSpaceDN w:val="0"/>
        <w:adjustRightInd w:val="0"/>
        <w:rPr>
          <w:rFonts w:eastAsia="Times New Roman"/>
          <w:sz w:val="12"/>
          <w:szCs w:val="12"/>
        </w:rPr>
      </w:pPr>
      <w:r w:rsidRPr="007C3195">
        <w:rPr>
          <w:rFonts w:eastAsia="Times New Roman"/>
          <w:sz w:val="12"/>
          <w:szCs w:val="12"/>
        </w:rPr>
        <w:t>(i) Obstructive jaundice    :  Urobilin+ + ; bilirubin+</w:t>
      </w:r>
    </w:p>
    <w:p w:rsidR="000F78A0" w:rsidRPr="007C3195" w:rsidRDefault="000F78A0" w:rsidP="007C3195">
      <w:pPr>
        <w:tabs>
          <w:tab w:val="left" w:pos="364"/>
          <w:tab w:val="right" w:pos="2649"/>
        </w:tabs>
        <w:autoSpaceDE w:val="0"/>
        <w:autoSpaceDN w:val="0"/>
        <w:adjustRightInd w:val="0"/>
        <w:rPr>
          <w:rFonts w:eastAsia="Times New Roman"/>
          <w:sz w:val="12"/>
          <w:szCs w:val="12"/>
        </w:rPr>
      </w:pPr>
      <w:r w:rsidRPr="007C3195">
        <w:rPr>
          <w:rFonts w:eastAsia="Times New Roman"/>
          <w:sz w:val="12"/>
          <w:szCs w:val="12"/>
        </w:rPr>
        <w:lastRenderedPageBreak/>
        <w:t>(ii)</w:t>
      </w:r>
      <w:r w:rsidRPr="007C3195">
        <w:rPr>
          <w:rFonts w:eastAsia="Times New Roman"/>
          <w:sz w:val="12"/>
          <w:szCs w:val="12"/>
        </w:rPr>
        <w:tab/>
        <w:t>Hepato</w:t>
      </w:r>
      <w:r w:rsidRPr="007C3195">
        <w:rPr>
          <w:rFonts w:eastAsia="Times New Roman"/>
          <w:sz w:val="12"/>
          <w:szCs w:val="12"/>
        </w:rPr>
        <w:noBreakHyphen/>
        <w:t xml:space="preserve">cellular jaundice   : Urobilin </w:t>
      </w:r>
      <w:r w:rsidRPr="007C3195">
        <w:rPr>
          <w:rFonts w:eastAsia="Times New Roman"/>
          <w:sz w:val="12"/>
          <w:szCs w:val="12"/>
        </w:rPr>
        <w:noBreakHyphen/>
      </w:r>
      <w:r w:rsidRPr="007C3195">
        <w:rPr>
          <w:rFonts w:eastAsia="Times New Roman"/>
          <w:sz w:val="12"/>
          <w:szCs w:val="12"/>
        </w:rPr>
        <w:noBreakHyphen/>
        <w:t>; bilirubin+</w:t>
      </w:r>
    </w:p>
    <w:p w:rsidR="000F78A0" w:rsidRPr="007C3195" w:rsidRDefault="000F78A0" w:rsidP="007C3195">
      <w:pPr>
        <w:tabs>
          <w:tab w:val="left" w:pos="404"/>
          <w:tab w:val="right" w:pos="2842"/>
        </w:tabs>
        <w:autoSpaceDE w:val="0"/>
        <w:autoSpaceDN w:val="0"/>
        <w:adjustRightInd w:val="0"/>
        <w:rPr>
          <w:rFonts w:eastAsia="Times New Roman"/>
          <w:sz w:val="12"/>
          <w:szCs w:val="12"/>
        </w:rPr>
      </w:pPr>
      <w:r w:rsidRPr="007C3195">
        <w:rPr>
          <w:rFonts w:eastAsia="Times New Roman"/>
          <w:sz w:val="12"/>
          <w:szCs w:val="12"/>
        </w:rPr>
        <w:t>(iii)</w:t>
      </w:r>
      <w:r w:rsidRPr="007C3195">
        <w:rPr>
          <w:rFonts w:eastAsia="Times New Roman"/>
          <w:sz w:val="12"/>
          <w:szCs w:val="12"/>
        </w:rPr>
        <w:tab/>
        <w:t xml:space="preserve">Haemolytic jaundice   : </w:t>
      </w:r>
      <w:r w:rsidRPr="007C3195">
        <w:rPr>
          <w:rFonts w:eastAsia="Times New Roman"/>
          <w:sz w:val="12"/>
          <w:szCs w:val="12"/>
        </w:rPr>
        <w:tab/>
        <w:t>Urobilin+ + ; bilirubin</w:t>
      </w:r>
      <w:r w:rsidRPr="007C3195">
        <w:rPr>
          <w:rFonts w:eastAsia="Times New Roman"/>
          <w:sz w:val="12"/>
          <w:szCs w:val="12"/>
        </w:rPr>
        <w:noBreakHyphen/>
      </w:r>
    </w:p>
    <w:p w:rsidR="000F78A0" w:rsidRPr="007C3195" w:rsidRDefault="000F78A0" w:rsidP="007C3195">
      <w:pPr>
        <w:tabs>
          <w:tab w:val="left" w:pos="404"/>
          <w:tab w:val="right" w:pos="2842"/>
        </w:tabs>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ascii="Arial" w:eastAsia="Times New Roman" w:hAnsi="Arial" w:cs="Arial"/>
          <w:i/>
          <w:iCs/>
          <w:sz w:val="12"/>
          <w:szCs w:val="12"/>
        </w:rPr>
        <w:t xml:space="preserve">5. Liver function tests. </w:t>
      </w:r>
      <w:r w:rsidRPr="007C3195">
        <w:rPr>
          <w:rFonts w:eastAsia="Times New Roman"/>
          <w:sz w:val="12"/>
          <w:szCs w:val="12"/>
        </w:rPr>
        <w:t>Described earlier in this chapter..</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ascii="Arial" w:eastAsia="Times New Roman" w:hAnsi="Arial" w:cs="Arial"/>
          <w:i/>
          <w:iCs/>
          <w:sz w:val="12"/>
          <w:szCs w:val="12"/>
        </w:rPr>
      </w:pPr>
      <w:r w:rsidRPr="007C3195">
        <w:rPr>
          <w:rFonts w:ascii="Arial" w:eastAsia="Times New Roman" w:hAnsi="Arial" w:cs="Arial"/>
          <w:i/>
          <w:iCs/>
          <w:sz w:val="12"/>
          <w:szCs w:val="12"/>
        </w:rPr>
        <w:t>6. Radiology :</w:t>
      </w:r>
    </w:p>
    <w:p w:rsidR="000F78A0" w:rsidRPr="007C3195" w:rsidRDefault="000F78A0" w:rsidP="007C3195">
      <w:pPr>
        <w:autoSpaceDE w:val="0"/>
        <w:autoSpaceDN w:val="0"/>
        <w:adjustRightInd w:val="0"/>
        <w:rPr>
          <w:rFonts w:ascii="Arial" w:eastAsia="Times New Roman" w:hAnsi="Arial" w:cs="Arial"/>
          <w:sz w:val="12"/>
          <w:szCs w:val="12"/>
        </w:rPr>
      </w:pPr>
    </w:p>
    <w:p w:rsidR="000F78A0" w:rsidRPr="007C3195" w:rsidRDefault="000F78A0" w:rsidP="007C3195">
      <w:pPr>
        <w:numPr>
          <w:ilvl w:val="0"/>
          <w:numId w:val="187"/>
        </w:numPr>
        <w:tabs>
          <w:tab w:val="left" w:pos="56"/>
        </w:tabs>
        <w:autoSpaceDE w:val="0"/>
        <w:autoSpaceDN w:val="0"/>
        <w:adjustRightInd w:val="0"/>
        <w:contextualSpacing/>
        <w:rPr>
          <w:rFonts w:eastAsia="Times New Roman"/>
          <w:sz w:val="12"/>
          <w:szCs w:val="12"/>
        </w:rPr>
      </w:pPr>
      <w:r w:rsidRPr="007C3195">
        <w:rPr>
          <w:rFonts w:eastAsia="Times New Roman"/>
          <w:sz w:val="12"/>
          <w:szCs w:val="12"/>
        </w:rPr>
        <w:t xml:space="preserve">Gall stones </w:t>
      </w:r>
    </w:p>
    <w:p w:rsidR="000F78A0" w:rsidRPr="007C3195" w:rsidRDefault="000F78A0" w:rsidP="007C3195">
      <w:pPr>
        <w:numPr>
          <w:ilvl w:val="0"/>
          <w:numId w:val="187"/>
        </w:numPr>
        <w:tabs>
          <w:tab w:val="left" w:pos="56"/>
        </w:tabs>
        <w:autoSpaceDE w:val="0"/>
        <w:autoSpaceDN w:val="0"/>
        <w:adjustRightInd w:val="0"/>
        <w:contextualSpacing/>
        <w:rPr>
          <w:rFonts w:eastAsia="Times New Roman"/>
          <w:sz w:val="12"/>
          <w:szCs w:val="12"/>
        </w:rPr>
      </w:pPr>
      <w:r w:rsidRPr="007C3195">
        <w:rPr>
          <w:rFonts w:eastAsia="Times New Roman"/>
          <w:sz w:val="12"/>
          <w:szCs w:val="12"/>
        </w:rPr>
        <w:t xml:space="preserve">Tumours </w:t>
      </w:r>
    </w:p>
    <w:p w:rsidR="000F78A0" w:rsidRPr="007C3195" w:rsidRDefault="000F78A0" w:rsidP="007C3195">
      <w:pPr>
        <w:numPr>
          <w:ilvl w:val="0"/>
          <w:numId w:val="187"/>
        </w:numPr>
        <w:tabs>
          <w:tab w:val="left" w:pos="56"/>
        </w:tabs>
        <w:autoSpaceDE w:val="0"/>
        <w:autoSpaceDN w:val="0"/>
        <w:adjustRightInd w:val="0"/>
        <w:contextualSpacing/>
        <w:rPr>
          <w:rFonts w:eastAsia="Times New Roman"/>
          <w:sz w:val="12"/>
          <w:szCs w:val="12"/>
        </w:rPr>
      </w:pPr>
      <w:r w:rsidRPr="007C3195">
        <w:rPr>
          <w:rFonts w:eastAsia="Times New Roman"/>
          <w:sz w:val="12"/>
          <w:szCs w:val="12"/>
        </w:rPr>
        <w:t>Oesophageal varices.</w:t>
      </w:r>
    </w:p>
    <w:p w:rsidR="000F78A0" w:rsidRPr="007C3195" w:rsidRDefault="000F78A0" w:rsidP="007C3195">
      <w:pPr>
        <w:tabs>
          <w:tab w:val="left" w:pos="56"/>
        </w:tabs>
        <w:autoSpaceDE w:val="0"/>
        <w:autoSpaceDN w:val="0"/>
        <w:adjustRightInd w:val="0"/>
        <w:rPr>
          <w:rFonts w:eastAsia="Times New Roman"/>
          <w:sz w:val="12"/>
          <w:szCs w:val="12"/>
        </w:rPr>
      </w:pPr>
    </w:p>
    <w:p w:rsidR="000F78A0" w:rsidRPr="007C3195" w:rsidRDefault="000F78A0" w:rsidP="007C3195">
      <w:pPr>
        <w:tabs>
          <w:tab w:val="right" w:pos="1571"/>
        </w:tabs>
        <w:autoSpaceDE w:val="0"/>
        <w:autoSpaceDN w:val="0"/>
        <w:adjustRightInd w:val="0"/>
        <w:rPr>
          <w:rFonts w:ascii="Arial" w:eastAsia="Times New Roman" w:hAnsi="Arial" w:cs="Arial"/>
          <w:i/>
          <w:iCs/>
          <w:sz w:val="12"/>
          <w:szCs w:val="12"/>
        </w:rPr>
      </w:pPr>
      <w:r w:rsidRPr="007C3195">
        <w:rPr>
          <w:rFonts w:ascii="Arial" w:eastAsia="Times New Roman" w:hAnsi="Arial" w:cs="Arial"/>
          <w:i/>
          <w:iCs/>
          <w:sz w:val="12"/>
          <w:szCs w:val="12"/>
        </w:rPr>
        <w:t>7. Liver biopsy</w:t>
      </w:r>
    </w:p>
    <w:p w:rsidR="000F78A0" w:rsidRPr="007C3195" w:rsidRDefault="000F78A0" w:rsidP="007C3195">
      <w:pPr>
        <w:tabs>
          <w:tab w:val="right" w:pos="1571"/>
        </w:tabs>
        <w:autoSpaceDE w:val="0"/>
        <w:autoSpaceDN w:val="0"/>
        <w:adjustRightInd w:val="0"/>
        <w:rPr>
          <w:rFonts w:ascii="Arial" w:eastAsia="Times New Roman" w:hAnsi="Arial" w:cs="Arial"/>
          <w:sz w:val="12"/>
          <w:szCs w:val="12"/>
        </w:rPr>
      </w:pPr>
    </w:p>
    <w:p w:rsidR="000F78A0" w:rsidRPr="007C3195" w:rsidRDefault="000F78A0" w:rsidP="007C3195">
      <w:pPr>
        <w:tabs>
          <w:tab w:val="right" w:pos="964"/>
        </w:tabs>
        <w:autoSpaceDE w:val="0"/>
        <w:autoSpaceDN w:val="0"/>
        <w:adjustRightInd w:val="0"/>
        <w:rPr>
          <w:rFonts w:eastAsia="Times New Roman"/>
          <w:sz w:val="32"/>
          <w:szCs w:val="32"/>
        </w:rPr>
      </w:pPr>
      <w:r w:rsidRPr="007C3195">
        <w:rPr>
          <w:rFonts w:eastAsia="Times New Roman"/>
          <w:sz w:val="32"/>
          <w:szCs w:val="32"/>
        </w:rPr>
        <w:t>Pancreatitis</w:t>
      </w:r>
    </w:p>
    <w:p w:rsidR="000F78A0" w:rsidRPr="007C3195" w:rsidRDefault="000F78A0" w:rsidP="007C3195">
      <w:pPr>
        <w:tabs>
          <w:tab w:val="right" w:pos="964"/>
        </w:tabs>
        <w:autoSpaceDE w:val="0"/>
        <w:autoSpaceDN w:val="0"/>
        <w:adjustRightInd w:val="0"/>
        <w:rPr>
          <w:rFonts w:eastAsia="Times New Roman"/>
          <w:sz w:val="32"/>
          <w:szCs w:val="32"/>
        </w:rPr>
      </w:pPr>
      <w:r w:rsidRPr="007C3195">
        <w:rPr>
          <w:rFonts w:eastAsia="Times New Roman"/>
          <w:sz w:val="32"/>
          <w:szCs w:val="32"/>
        </w:rPr>
        <w:t>Etiology</w:t>
      </w:r>
    </w:p>
    <w:p w:rsidR="000F78A0" w:rsidRPr="007C3195" w:rsidRDefault="000F78A0" w:rsidP="007C3195">
      <w:pPr>
        <w:tabs>
          <w:tab w:val="right" w:pos="964"/>
        </w:tabs>
        <w:autoSpaceDE w:val="0"/>
        <w:autoSpaceDN w:val="0"/>
        <w:adjustRightInd w:val="0"/>
        <w:rPr>
          <w:rFonts w:eastAsia="Times New Roman"/>
          <w:sz w:val="12"/>
          <w:szCs w:val="12"/>
        </w:rPr>
      </w:pPr>
    </w:p>
    <w:p w:rsidR="000F78A0" w:rsidRPr="007C3195" w:rsidRDefault="000F78A0" w:rsidP="007C3195">
      <w:pPr>
        <w:tabs>
          <w:tab w:val="right" w:pos="964"/>
        </w:tabs>
        <w:autoSpaceDE w:val="0"/>
        <w:autoSpaceDN w:val="0"/>
        <w:adjustRightInd w:val="0"/>
        <w:rPr>
          <w:rFonts w:eastAsia="Times New Roman"/>
          <w:sz w:val="12"/>
          <w:szCs w:val="12"/>
        </w:rPr>
      </w:pPr>
      <w:r w:rsidRPr="007C3195">
        <w:rPr>
          <w:rFonts w:eastAsia="Times New Roman"/>
          <w:sz w:val="12"/>
          <w:szCs w:val="12"/>
        </w:rPr>
        <w:t>(i) Thrombosis of the pancreatic artery.</w:t>
      </w:r>
    </w:p>
    <w:p w:rsidR="000F78A0" w:rsidRPr="007C3195" w:rsidRDefault="000F78A0" w:rsidP="007C3195">
      <w:pPr>
        <w:tabs>
          <w:tab w:val="right" w:pos="964"/>
        </w:tabs>
        <w:autoSpaceDE w:val="0"/>
        <w:autoSpaceDN w:val="0"/>
        <w:adjustRightInd w:val="0"/>
        <w:rPr>
          <w:rFonts w:eastAsia="Times New Roman"/>
          <w:sz w:val="12"/>
          <w:szCs w:val="12"/>
        </w:rPr>
      </w:pPr>
      <w:r w:rsidRPr="007C3195">
        <w:rPr>
          <w:rFonts w:eastAsia="Times New Roman"/>
          <w:sz w:val="12"/>
          <w:szCs w:val="12"/>
        </w:rPr>
        <w:t>(ii) Regurgitation of infected bile along the pancreatic duct.</w:t>
      </w:r>
    </w:p>
    <w:p w:rsidR="000F78A0" w:rsidRPr="007C3195" w:rsidRDefault="000F78A0" w:rsidP="007C3195">
      <w:pPr>
        <w:tabs>
          <w:tab w:val="right" w:pos="964"/>
        </w:tabs>
        <w:autoSpaceDE w:val="0"/>
        <w:autoSpaceDN w:val="0"/>
        <w:adjustRightInd w:val="0"/>
        <w:rPr>
          <w:rFonts w:eastAsia="Times New Roman"/>
          <w:sz w:val="12"/>
          <w:szCs w:val="12"/>
        </w:rPr>
      </w:pPr>
      <w:r w:rsidRPr="007C3195">
        <w:rPr>
          <w:rFonts w:eastAsia="Times New Roman"/>
          <w:sz w:val="12"/>
          <w:szCs w:val="12"/>
        </w:rPr>
        <w:t>(iii) Blood borne viral infections</w:t>
      </w:r>
    </w:p>
    <w:p w:rsidR="000F78A0" w:rsidRPr="007C3195" w:rsidRDefault="000F78A0" w:rsidP="007C3195">
      <w:pPr>
        <w:tabs>
          <w:tab w:val="right" w:pos="964"/>
        </w:tabs>
        <w:autoSpaceDE w:val="0"/>
        <w:autoSpaceDN w:val="0"/>
        <w:adjustRightInd w:val="0"/>
        <w:rPr>
          <w:rFonts w:eastAsia="Times New Roman"/>
          <w:sz w:val="12"/>
          <w:szCs w:val="12"/>
        </w:rPr>
      </w:pPr>
      <w:r w:rsidRPr="007C3195">
        <w:rPr>
          <w:rFonts w:eastAsia="Times New Roman"/>
          <w:sz w:val="12"/>
          <w:szCs w:val="12"/>
        </w:rPr>
        <w:t>(a) mumps</w:t>
      </w:r>
    </w:p>
    <w:p w:rsidR="000F78A0" w:rsidRPr="007C3195" w:rsidRDefault="000F78A0" w:rsidP="007C3195">
      <w:pPr>
        <w:tabs>
          <w:tab w:val="right" w:pos="964"/>
        </w:tabs>
        <w:autoSpaceDE w:val="0"/>
        <w:autoSpaceDN w:val="0"/>
        <w:adjustRightInd w:val="0"/>
        <w:rPr>
          <w:rFonts w:eastAsia="Times New Roman"/>
          <w:sz w:val="12"/>
          <w:szCs w:val="12"/>
        </w:rPr>
      </w:pPr>
      <w:r w:rsidRPr="007C3195">
        <w:rPr>
          <w:rFonts w:eastAsia="Times New Roman"/>
          <w:sz w:val="12"/>
          <w:szCs w:val="12"/>
        </w:rPr>
        <w:t>(b) Infective hepatitis.</w:t>
      </w:r>
    </w:p>
    <w:p w:rsidR="000F78A0" w:rsidRPr="007C3195" w:rsidRDefault="000F78A0" w:rsidP="007C3195">
      <w:pPr>
        <w:tabs>
          <w:tab w:val="right" w:pos="964"/>
        </w:tabs>
        <w:autoSpaceDE w:val="0"/>
        <w:autoSpaceDN w:val="0"/>
        <w:adjustRightInd w:val="0"/>
        <w:rPr>
          <w:rFonts w:eastAsia="Times New Roman"/>
          <w:sz w:val="12"/>
          <w:szCs w:val="12"/>
        </w:rPr>
      </w:pPr>
    </w:p>
    <w:p w:rsidR="000F78A0" w:rsidRPr="007C3195" w:rsidRDefault="000F78A0" w:rsidP="007C3195">
      <w:pPr>
        <w:tabs>
          <w:tab w:val="right" w:pos="964"/>
        </w:tabs>
        <w:autoSpaceDE w:val="0"/>
        <w:autoSpaceDN w:val="0"/>
        <w:adjustRightInd w:val="0"/>
        <w:rPr>
          <w:rFonts w:eastAsia="Times New Roman"/>
          <w:sz w:val="12"/>
          <w:szCs w:val="12"/>
        </w:rPr>
      </w:pPr>
      <w:r w:rsidRPr="007C3195">
        <w:rPr>
          <w:rFonts w:eastAsia="Times New Roman"/>
          <w:sz w:val="12"/>
          <w:szCs w:val="12"/>
        </w:rPr>
        <w:t>Pre disposing factors</w:t>
      </w:r>
    </w:p>
    <w:p w:rsidR="000F78A0" w:rsidRPr="007C3195" w:rsidRDefault="000F78A0" w:rsidP="007C3195">
      <w:pPr>
        <w:tabs>
          <w:tab w:val="right" w:pos="964"/>
        </w:tabs>
        <w:autoSpaceDE w:val="0"/>
        <w:autoSpaceDN w:val="0"/>
        <w:adjustRightInd w:val="0"/>
        <w:rPr>
          <w:rFonts w:eastAsia="Times New Roman"/>
          <w:sz w:val="12"/>
          <w:szCs w:val="12"/>
        </w:rPr>
      </w:pPr>
      <w:r w:rsidRPr="007C3195">
        <w:rPr>
          <w:rFonts w:eastAsia="Times New Roman"/>
          <w:sz w:val="12"/>
          <w:szCs w:val="12"/>
        </w:rPr>
        <w:tab/>
        <w:t>(i) Age usually over 40 years</w:t>
      </w:r>
    </w:p>
    <w:p w:rsidR="000F78A0" w:rsidRPr="007C3195" w:rsidRDefault="000F78A0" w:rsidP="007C3195">
      <w:pPr>
        <w:tabs>
          <w:tab w:val="right" w:pos="964"/>
        </w:tabs>
        <w:autoSpaceDE w:val="0"/>
        <w:autoSpaceDN w:val="0"/>
        <w:adjustRightInd w:val="0"/>
        <w:rPr>
          <w:rFonts w:eastAsia="Times New Roman"/>
          <w:sz w:val="12"/>
          <w:szCs w:val="12"/>
        </w:rPr>
      </w:pPr>
      <w:r w:rsidRPr="007C3195">
        <w:rPr>
          <w:rFonts w:eastAsia="Times New Roman"/>
          <w:sz w:val="12"/>
          <w:szCs w:val="12"/>
        </w:rPr>
        <w:tab/>
        <w:t>(ii) Sex males predominate</w:t>
      </w:r>
    </w:p>
    <w:p w:rsidR="000F78A0" w:rsidRPr="007C3195" w:rsidRDefault="000F78A0" w:rsidP="007C3195">
      <w:pPr>
        <w:tabs>
          <w:tab w:val="left" w:pos="432"/>
          <w:tab w:val="right" w:pos="3568"/>
        </w:tabs>
        <w:autoSpaceDE w:val="0"/>
        <w:autoSpaceDN w:val="0"/>
        <w:adjustRightInd w:val="0"/>
        <w:rPr>
          <w:rFonts w:eastAsia="Times New Roman"/>
          <w:sz w:val="12"/>
          <w:szCs w:val="12"/>
        </w:rPr>
      </w:pPr>
      <w:r w:rsidRPr="007C3195">
        <w:rPr>
          <w:rFonts w:eastAsia="Times New Roman"/>
          <w:sz w:val="12"/>
          <w:szCs w:val="12"/>
        </w:rPr>
        <w:t xml:space="preserve"> (iii)</w:t>
      </w:r>
      <w:r w:rsidRPr="007C3195">
        <w:rPr>
          <w:rFonts w:eastAsia="Times New Roman"/>
          <w:sz w:val="12"/>
          <w:szCs w:val="12"/>
        </w:rPr>
        <w:tab/>
        <w:t>Gall stones and biliary infection</w:t>
      </w:r>
    </w:p>
    <w:p w:rsidR="000F78A0" w:rsidRPr="007C3195" w:rsidRDefault="000F78A0" w:rsidP="007C3195">
      <w:pPr>
        <w:tabs>
          <w:tab w:val="left" w:pos="406"/>
          <w:tab w:val="right" w:pos="3794"/>
        </w:tabs>
        <w:autoSpaceDE w:val="0"/>
        <w:autoSpaceDN w:val="0"/>
        <w:adjustRightInd w:val="0"/>
        <w:rPr>
          <w:rFonts w:eastAsia="Times New Roman"/>
          <w:sz w:val="12"/>
          <w:szCs w:val="12"/>
        </w:rPr>
      </w:pPr>
      <w:r w:rsidRPr="007C3195">
        <w:rPr>
          <w:rFonts w:eastAsia="Times New Roman"/>
          <w:sz w:val="12"/>
          <w:szCs w:val="12"/>
        </w:rPr>
        <w:t>(iv)</w:t>
      </w:r>
      <w:r w:rsidRPr="007C3195">
        <w:rPr>
          <w:rFonts w:eastAsia="Times New Roman"/>
          <w:sz w:val="12"/>
          <w:szCs w:val="12"/>
        </w:rPr>
        <w:tab/>
        <w:t xml:space="preserve">Other diseases e.g., mumps, infective </w:t>
      </w:r>
      <w:r w:rsidRPr="007C3195">
        <w:rPr>
          <w:rFonts w:eastAsia="Times New Roman"/>
          <w:sz w:val="12"/>
          <w:szCs w:val="12"/>
        </w:rPr>
        <w:tab/>
        <w:t>hepatitis, enteric fever and smallpox.</w:t>
      </w:r>
    </w:p>
    <w:p w:rsidR="000F78A0" w:rsidRPr="007C3195" w:rsidRDefault="000F78A0" w:rsidP="007C3195">
      <w:pPr>
        <w:tabs>
          <w:tab w:val="left" w:pos="360"/>
          <w:tab w:val="right" w:pos="1330"/>
        </w:tabs>
        <w:autoSpaceDE w:val="0"/>
        <w:autoSpaceDN w:val="0"/>
        <w:adjustRightInd w:val="0"/>
        <w:rPr>
          <w:rFonts w:eastAsia="Times New Roman"/>
          <w:sz w:val="12"/>
          <w:szCs w:val="12"/>
        </w:rPr>
      </w:pPr>
      <w:r w:rsidRPr="007C3195">
        <w:rPr>
          <w:rFonts w:eastAsia="Times New Roman"/>
          <w:sz w:val="12"/>
          <w:szCs w:val="12"/>
        </w:rPr>
        <w:t>(v)</w:t>
      </w:r>
      <w:r w:rsidRPr="007C3195">
        <w:rPr>
          <w:rFonts w:eastAsia="Times New Roman"/>
          <w:sz w:val="12"/>
          <w:szCs w:val="12"/>
        </w:rPr>
        <w:tab/>
        <w:t>Drinking.</w:t>
      </w:r>
    </w:p>
    <w:p w:rsidR="000F78A0" w:rsidRPr="007C3195" w:rsidRDefault="000F78A0" w:rsidP="007C3195">
      <w:pPr>
        <w:tabs>
          <w:tab w:val="left" w:pos="360"/>
          <w:tab w:val="right" w:pos="1330"/>
        </w:tabs>
        <w:autoSpaceDE w:val="0"/>
        <w:autoSpaceDN w:val="0"/>
        <w:adjustRightInd w:val="0"/>
        <w:rPr>
          <w:rFonts w:eastAsia="Times New Roman"/>
          <w:sz w:val="12"/>
          <w:szCs w:val="12"/>
        </w:rPr>
      </w:pPr>
    </w:p>
    <w:p w:rsidR="000F78A0" w:rsidRPr="007C3195" w:rsidRDefault="000F78A0" w:rsidP="007C3195">
      <w:pPr>
        <w:tabs>
          <w:tab w:val="right" w:pos="1151"/>
        </w:tabs>
        <w:autoSpaceDE w:val="0"/>
        <w:autoSpaceDN w:val="0"/>
        <w:adjustRightInd w:val="0"/>
        <w:rPr>
          <w:rFonts w:ascii="Arial" w:eastAsia="Times New Roman" w:hAnsi="Arial" w:cs="Arial"/>
          <w:b/>
          <w:bCs/>
          <w:sz w:val="12"/>
          <w:szCs w:val="12"/>
        </w:rPr>
      </w:pPr>
      <w:r w:rsidRPr="007C3195">
        <w:rPr>
          <w:rFonts w:ascii="Arial" w:eastAsia="Times New Roman" w:hAnsi="Arial" w:cs="Arial"/>
          <w:b/>
          <w:bCs/>
          <w:sz w:val="12"/>
          <w:szCs w:val="12"/>
        </w:rPr>
        <w:t>Pathology</w:t>
      </w:r>
    </w:p>
    <w:p w:rsidR="000F78A0" w:rsidRPr="007C3195" w:rsidRDefault="000F78A0" w:rsidP="007C3195">
      <w:pPr>
        <w:tabs>
          <w:tab w:val="right" w:pos="1151"/>
        </w:tabs>
        <w:autoSpaceDE w:val="0"/>
        <w:autoSpaceDN w:val="0"/>
        <w:adjustRightInd w:val="0"/>
        <w:rPr>
          <w:rFonts w:ascii="Arial" w:eastAsia="Times New Roman" w:hAnsi="Arial" w:cs="Arial"/>
          <w:sz w:val="12"/>
          <w:szCs w:val="12"/>
        </w:rPr>
      </w:pPr>
    </w:p>
    <w:p w:rsidR="000F78A0" w:rsidRPr="007C3195" w:rsidRDefault="000F78A0" w:rsidP="007C3195">
      <w:pPr>
        <w:numPr>
          <w:ilvl w:val="0"/>
          <w:numId w:val="188"/>
        </w:numPr>
        <w:autoSpaceDE w:val="0"/>
        <w:autoSpaceDN w:val="0"/>
        <w:adjustRightInd w:val="0"/>
        <w:contextualSpacing/>
        <w:rPr>
          <w:rFonts w:eastAsia="Times New Roman"/>
          <w:sz w:val="12"/>
          <w:szCs w:val="12"/>
        </w:rPr>
      </w:pPr>
      <w:r w:rsidRPr="007C3195">
        <w:rPr>
          <w:rFonts w:eastAsia="Times New Roman"/>
          <w:sz w:val="12"/>
          <w:szCs w:val="12"/>
        </w:rPr>
        <w:t>Activation of steapsinogen and trypsinogen by bacteria, trauma or haemorrhage</w:t>
      </w:r>
    </w:p>
    <w:p w:rsidR="000F78A0" w:rsidRPr="007C3195" w:rsidRDefault="000F78A0" w:rsidP="007C3195">
      <w:pPr>
        <w:numPr>
          <w:ilvl w:val="0"/>
          <w:numId w:val="188"/>
        </w:numPr>
        <w:autoSpaceDE w:val="0"/>
        <w:autoSpaceDN w:val="0"/>
        <w:adjustRightInd w:val="0"/>
        <w:contextualSpacing/>
        <w:rPr>
          <w:rFonts w:eastAsia="Times New Roman"/>
          <w:sz w:val="12"/>
          <w:szCs w:val="12"/>
        </w:rPr>
      </w:pPr>
      <w:r w:rsidRPr="007C3195">
        <w:rPr>
          <w:rFonts w:eastAsia="Times New Roman"/>
          <w:sz w:val="12"/>
          <w:szCs w:val="12"/>
        </w:rPr>
        <w:t>Oedema, haemorrhage, fat necrosis or gangrene of pencreas and the adjoining peritoneum.</w:t>
      </w:r>
    </w:p>
    <w:p w:rsidR="000F78A0" w:rsidRPr="007C3195" w:rsidRDefault="000F78A0" w:rsidP="007C3195">
      <w:pPr>
        <w:numPr>
          <w:ilvl w:val="0"/>
          <w:numId w:val="188"/>
        </w:numPr>
        <w:tabs>
          <w:tab w:val="left" w:pos="418"/>
          <w:tab w:val="right" w:pos="2950"/>
        </w:tabs>
        <w:autoSpaceDE w:val="0"/>
        <w:autoSpaceDN w:val="0"/>
        <w:adjustRightInd w:val="0"/>
        <w:contextualSpacing/>
        <w:rPr>
          <w:rFonts w:eastAsia="Times New Roman"/>
          <w:sz w:val="12"/>
          <w:szCs w:val="12"/>
        </w:rPr>
      </w:pPr>
      <w:r w:rsidRPr="007C3195">
        <w:rPr>
          <w:rFonts w:eastAsia="Times New Roman"/>
          <w:sz w:val="12"/>
          <w:szCs w:val="12"/>
        </w:rPr>
        <w:t>Local Suppuration frequent.</w:t>
      </w:r>
    </w:p>
    <w:p w:rsidR="000F78A0" w:rsidRPr="007C3195" w:rsidRDefault="000F78A0" w:rsidP="007C3195">
      <w:pPr>
        <w:numPr>
          <w:ilvl w:val="0"/>
          <w:numId w:val="188"/>
        </w:numPr>
        <w:tabs>
          <w:tab w:val="left" w:pos="418"/>
          <w:tab w:val="right" w:pos="2950"/>
        </w:tabs>
        <w:autoSpaceDE w:val="0"/>
        <w:autoSpaceDN w:val="0"/>
        <w:adjustRightInd w:val="0"/>
        <w:contextualSpacing/>
        <w:rPr>
          <w:rFonts w:eastAsia="Times New Roman"/>
          <w:sz w:val="12"/>
          <w:szCs w:val="12"/>
        </w:rPr>
      </w:pPr>
      <w:r w:rsidRPr="007C3195">
        <w:rPr>
          <w:rFonts w:eastAsia="Times New Roman"/>
          <w:sz w:val="12"/>
          <w:szCs w:val="12"/>
        </w:rPr>
        <w:t>Blood stained fluid in the lesser peri</w:t>
      </w:r>
      <w:r w:rsidRPr="007C3195">
        <w:rPr>
          <w:rFonts w:eastAsia="Times New Roman"/>
          <w:sz w:val="12"/>
          <w:szCs w:val="12"/>
        </w:rPr>
        <w:softHyphen/>
        <w:t>toneal sac or in the general peritoneal cavity.</w:t>
      </w:r>
    </w:p>
    <w:p w:rsidR="000F78A0" w:rsidRPr="007C3195" w:rsidRDefault="000F78A0" w:rsidP="007C3195">
      <w:pPr>
        <w:numPr>
          <w:ilvl w:val="0"/>
          <w:numId w:val="188"/>
        </w:numPr>
        <w:tabs>
          <w:tab w:val="left" w:pos="343"/>
          <w:tab w:val="left" w:pos="418"/>
          <w:tab w:val="right" w:pos="2950"/>
          <w:tab w:val="right" w:pos="3745"/>
        </w:tabs>
        <w:autoSpaceDE w:val="0"/>
        <w:autoSpaceDN w:val="0"/>
        <w:adjustRightInd w:val="0"/>
        <w:contextualSpacing/>
        <w:rPr>
          <w:rFonts w:eastAsia="Times New Roman"/>
          <w:sz w:val="12"/>
          <w:szCs w:val="12"/>
        </w:rPr>
      </w:pPr>
      <w:r w:rsidRPr="007C3195">
        <w:rPr>
          <w:rFonts w:eastAsia="Times New Roman"/>
          <w:sz w:val="12"/>
          <w:szCs w:val="12"/>
        </w:rPr>
        <w:t xml:space="preserve">Toxaemia resulting from autolytic </w:t>
      </w:r>
      <w:r w:rsidRPr="007C3195">
        <w:rPr>
          <w:rFonts w:eastAsia="Times New Roman"/>
          <w:sz w:val="12"/>
          <w:szCs w:val="12"/>
        </w:rPr>
        <w:tab/>
        <w:t>substances produced in the gland.</w:t>
      </w:r>
    </w:p>
    <w:p w:rsidR="000F78A0" w:rsidRPr="007C3195" w:rsidRDefault="000F78A0" w:rsidP="007C3195">
      <w:pPr>
        <w:tabs>
          <w:tab w:val="left" w:pos="343"/>
          <w:tab w:val="right" w:pos="3745"/>
        </w:tabs>
        <w:autoSpaceDE w:val="0"/>
        <w:autoSpaceDN w:val="0"/>
        <w:adjustRightInd w:val="0"/>
        <w:rPr>
          <w:rFonts w:eastAsia="Times New Roman"/>
          <w:sz w:val="12"/>
          <w:szCs w:val="12"/>
        </w:rPr>
      </w:pPr>
    </w:p>
    <w:p w:rsidR="000F78A0" w:rsidRPr="007C3195" w:rsidRDefault="000F78A0" w:rsidP="007C3195">
      <w:pPr>
        <w:tabs>
          <w:tab w:val="right" w:pos="1641"/>
        </w:tabs>
        <w:autoSpaceDE w:val="0"/>
        <w:autoSpaceDN w:val="0"/>
        <w:adjustRightInd w:val="0"/>
        <w:rPr>
          <w:rFonts w:ascii="Arial" w:eastAsia="Times New Roman" w:hAnsi="Arial" w:cs="Arial"/>
          <w:b/>
          <w:bCs/>
          <w:sz w:val="12"/>
          <w:szCs w:val="12"/>
        </w:rPr>
      </w:pPr>
      <w:r w:rsidRPr="007C3195">
        <w:rPr>
          <w:rFonts w:ascii="Arial" w:eastAsia="Times New Roman" w:hAnsi="Arial" w:cs="Arial"/>
          <w:b/>
          <w:bCs/>
          <w:sz w:val="12"/>
          <w:szCs w:val="12"/>
        </w:rPr>
        <w:t>Clinical Picture</w:t>
      </w:r>
    </w:p>
    <w:p w:rsidR="000F78A0" w:rsidRPr="007C3195" w:rsidRDefault="000F78A0" w:rsidP="007C3195">
      <w:pPr>
        <w:tabs>
          <w:tab w:val="right" w:pos="1641"/>
        </w:tabs>
        <w:autoSpaceDE w:val="0"/>
        <w:autoSpaceDN w:val="0"/>
        <w:adjustRightInd w:val="0"/>
        <w:rPr>
          <w:rFonts w:ascii="Arial" w:eastAsia="Times New Roman" w:hAnsi="Arial" w:cs="Arial"/>
          <w:sz w:val="12"/>
          <w:szCs w:val="12"/>
        </w:rPr>
      </w:pPr>
    </w:p>
    <w:p w:rsidR="000F78A0" w:rsidRPr="007C3195" w:rsidRDefault="000F78A0" w:rsidP="007C3195">
      <w:pPr>
        <w:tabs>
          <w:tab w:val="left" w:pos="301"/>
        </w:tabs>
        <w:autoSpaceDE w:val="0"/>
        <w:autoSpaceDN w:val="0"/>
        <w:adjustRightInd w:val="0"/>
        <w:ind w:firstLine="301"/>
        <w:rPr>
          <w:rFonts w:eastAsia="Times New Roman"/>
          <w:sz w:val="12"/>
          <w:szCs w:val="12"/>
        </w:rPr>
      </w:pPr>
      <w:r w:rsidRPr="007C3195">
        <w:rPr>
          <w:rFonts w:eastAsia="Times New Roman"/>
          <w:sz w:val="12"/>
          <w:szCs w:val="12"/>
        </w:rPr>
        <w:t>Onset is sudden with intense pain in the epigastrium and across the lower part of the back of the chest. The patient feels sick, vomits and collapses.</w:t>
      </w:r>
    </w:p>
    <w:p w:rsidR="000F78A0" w:rsidRPr="007C3195" w:rsidRDefault="000F78A0" w:rsidP="007C3195">
      <w:pPr>
        <w:tabs>
          <w:tab w:val="left" w:pos="301"/>
        </w:tabs>
        <w:autoSpaceDE w:val="0"/>
        <w:autoSpaceDN w:val="0"/>
        <w:adjustRightInd w:val="0"/>
        <w:rPr>
          <w:rFonts w:eastAsia="Times New Roman"/>
          <w:sz w:val="12"/>
          <w:szCs w:val="12"/>
        </w:rPr>
      </w:pPr>
    </w:p>
    <w:p w:rsidR="000F78A0" w:rsidRPr="007C3195" w:rsidRDefault="000F78A0" w:rsidP="007C3195">
      <w:pPr>
        <w:tabs>
          <w:tab w:val="left" w:pos="301"/>
        </w:tabs>
        <w:autoSpaceDE w:val="0"/>
        <w:autoSpaceDN w:val="0"/>
        <w:adjustRightInd w:val="0"/>
        <w:ind w:firstLine="301"/>
        <w:rPr>
          <w:rFonts w:eastAsia="Times New Roman"/>
          <w:sz w:val="12"/>
          <w:szCs w:val="12"/>
        </w:rPr>
      </w:pPr>
      <w:r w:rsidRPr="007C3195">
        <w:rPr>
          <w:rFonts w:ascii="Arial" w:eastAsia="Times New Roman" w:hAnsi="Arial" w:cs="Arial"/>
          <w:i/>
          <w:iCs/>
          <w:sz w:val="12"/>
          <w:szCs w:val="12"/>
        </w:rPr>
        <w:t xml:space="preserve">On examination, </w:t>
      </w:r>
      <w:r w:rsidRPr="007C3195">
        <w:rPr>
          <w:rFonts w:eastAsia="Times New Roman"/>
          <w:sz w:val="12"/>
          <w:szCs w:val="12"/>
        </w:rPr>
        <w:t>the patient is desperately ill, pale, cold, sweating and at times cyanos</w:t>
      </w:r>
      <w:r w:rsidRPr="007C3195">
        <w:rPr>
          <w:rFonts w:eastAsia="Times New Roman"/>
          <w:sz w:val="12"/>
          <w:szCs w:val="12"/>
        </w:rPr>
        <w:softHyphen/>
        <w:t>ed. The epigastrium is extremely tender with some muscular rigidity. Bluish mottling of the abdominal wall may be evident. occa</w:t>
      </w:r>
      <w:r w:rsidRPr="007C3195">
        <w:rPr>
          <w:rFonts w:eastAsia="Times New Roman"/>
          <w:sz w:val="12"/>
          <w:szCs w:val="12"/>
        </w:rPr>
        <w:softHyphen/>
        <w:t>sionally there is tenderness in the left costo</w:t>
      </w:r>
      <w:r w:rsidRPr="007C3195">
        <w:rPr>
          <w:rFonts w:eastAsia="Times New Roman"/>
          <w:sz w:val="12"/>
          <w:szCs w:val="12"/>
        </w:rPr>
        <w:softHyphen/>
        <w:t>vertebral angle. The abdomen becomes dis</w:t>
      </w:r>
      <w:r w:rsidRPr="007C3195">
        <w:rPr>
          <w:rFonts w:eastAsia="Times New Roman"/>
          <w:sz w:val="12"/>
          <w:szCs w:val="12"/>
        </w:rPr>
        <w:softHyphen/>
        <w:t>tended, bowels are constipated but flatus is passed. No peristalic sounds are audible. The temperature is usually subnormal unless suppuration or gangrene is present. The pulse is frequent and feeble. The vomitus often contains bile.</w:t>
      </w:r>
    </w:p>
    <w:p w:rsidR="000F78A0" w:rsidRPr="007C3195" w:rsidRDefault="000F78A0" w:rsidP="007C3195">
      <w:pPr>
        <w:tabs>
          <w:tab w:val="left" w:pos="301"/>
        </w:tabs>
        <w:autoSpaceDE w:val="0"/>
        <w:autoSpaceDN w:val="0"/>
        <w:adjustRightInd w:val="0"/>
        <w:rPr>
          <w:rFonts w:eastAsia="Times New Roman"/>
          <w:sz w:val="12"/>
          <w:szCs w:val="12"/>
        </w:rPr>
      </w:pPr>
    </w:p>
    <w:p w:rsidR="000F78A0" w:rsidRPr="007C3195" w:rsidRDefault="000F78A0" w:rsidP="007C3195">
      <w:pPr>
        <w:tabs>
          <w:tab w:val="right" w:pos="1546"/>
        </w:tabs>
        <w:autoSpaceDE w:val="0"/>
        <w:autoSpaceDN w:val="0"/>
        <w:adjustRightInd w:val="0"/>
        <w:rPr>
          <w:rFonts w:ascii="Arial" w:eastAsia="Times New Roman" w:hAnsi="Arial" w:cs="Arial"/>
          <w:b/>
          <w:bCs/>
          <w:sz w:val="12"/>
          <w:szCs w:val="12"/>
        </w:rPr>
      </w:pPr>
      <w:r w:rsidRPr="007C3195">
        <w:rPr>
          <w:rFonts w:ascii="Arial" w:eastAsia="Times New Roman" w:hAnsi="Arial" w:cs="Arial"/>
          <w:b/>
          <w:bCs/>
          <w:sz w:val="12"/>
          <w:szCs w:val="12"/>
        </w:rPr>
        <w:t>Complications</w:t>
      </w:r>
    </w:p>
    <w:p w:rsidR="000F78A0" w:rsidRPr="007C3195" w:rsidRDefault="000F78A0" w:rsidP="007C3195">
      <w:pPr>
        <w:tabs>
          <w:tab w:val="right" w:pos="1546"/>
        </w:tabs>
        <w:autoSpaceDE w:val="0"/>
        <w:autoSpaceDN w:val="0"/>
        <w:adjustRightInd w:val="0"/>
        <w:rPr>
          <w:rFonts w:ascii="Arial" w:eastAsia="Times New Roman" w:hAnsi="Arial" w:cs="Arial"/>
          <w:sz w:val="12"/>
          <w:szCs w:val="12"/>
        </w:rPr>
      </w:pPr>
    </w:p>
    <w:p w:rsidR="000F78A0" w:rsidRPr="007C3195" w:rsidRDefault="000F78A0" w:rsidP="007C3195">
      <w:pPr>
        <w:tabs>
          <w:tab w:val="left" w:pos="303"/>
          <w:tab w:val="right" w:pos="2304"/>
        </w:tabs>
        <w:autoSpaceDE w:val="0"/>
        <w:autoSpaceDN w:val="0"/>
        <w:adjustRightInd w:val="0"/>
        <w:rPr>
          <w:rFonts w:eastAsia="Times New Roman"/>
          <w:sz w:val="12"/>
          <w:szCs w:val="12"/>
        </w:rPr>
      </w:pPr>
      <w:r w:rsidRPr="007C3195">
        <w:rPr>
          <w:rFonts w:eastAsia="Times New Roman"/>
          <w:sz w:val="12"/>
          <w:szCs w:val="12"/>
        </w:rPr>
        <w:t>(i)</w:t>
      </w:r>
      <w:r w:rsidRPr="007C3195">
        <w:rPr>
          <w:rFonts w:eastAsia="Times New Roman"/>
          <w:sz w:val="12"/>
          <w:szCs w:val="12"/>
        </w:rPr>
        <w:tab/>
        <w:t>Progressive toxaemia</w:t>
      </w:r>
    </w:p>
    <w:p w:rsidR="000F78A0" w:rsidRPr="007C3195" w:rsidRDefault="000F78A0" w:rsidP="007C3195">
      <w:pPr>
        <w:tabs>
          <w:tab w:val="left" w:pos="303"/>
          <w:tab w:val="right" w:pos="2304"/>
        </w:tabs>
        <w:autoSpaceDE w:val="0"/>
        <w:autoSpaceDN w:val="0"/>
        <w:adjustRightInd w:val="0"/>
        <w:rPr>
          <w:rFonts w:eastAsia="Times New Roman"/>
          <w:sz w:val="12"/>
          <w:szCs w:val="12"/>
        </w:rPr>
      </w:pPr>
      <w:r w:rsidRPr="007C3195">
        <w:rPr>
          <w:rFonts w:eastAsia="Times New Roman"/>
          <w:sz w:val="12"/>
          <w:szCs w:val="12"/>
        </w:rPr>
        <w:t>(ii) Suppuration</w:t>
      </w:r>
    </w:p>
    <w:p w:rsidR="000F78A0" w:rsidRPr="007C3195" w:rsidRDefault="000F78A0" w:rsidP="007C3195">
      <w:pPr>
        <w:tabs>
          <w:tab w:val="right" w:pos="1554"/>
        </w:tabs>
        <w:autoSpaceDE w:val="0"/>
        <w:autoSpaceDN w:val="0"/>
        <w:adjustRightInd w:val="0"/>
        <w:rPr>
          <w:rFonts w:eastAsia="Times New Roman"/>
          <w:sz w:val="12"/>
          <w:szCs w:val="12"/>
        </w:rPr>
      </w:pPr>
      <w:r w:rsidRPr="007C3195">
        <w:rPr>
          <w:rFonts w:eastAsia="Times New Roman"/>
          <w:sz w:val="12"/>
          <w:szCs w:val="12"/>
        </w:rPr>
        <w:t>(iii) Gangrene</w:t>
      </w:r>
    </w:p>
    <w:p w:rsidR="000F78A0" w:rsidRPr="007C3195" w:rsidRDefault="000F78A0" w:rsidP="007C3195">
      <w:pPr>
        <w:tabs>
          <w:tab w:val="left" w:pos="385"/>
        </w:tabs>
        <w:autoSpaceDE w:val="0"/>
        <w:autoSpaceDN w:val="0"/>
        <w:adjustRightInd w:val="0"/>
        <w:ind w:left="385" w:hanging="385"/>
        <w:rPr>
          <w:rFonts w:eastAsia="Times New Roman"/>
          <w:sz w:val="12"/>
          <w:szCs w:val="12"/>
        </w:rPr>
      </w:pPr>
      <w:r w:rsidRPr="007C3195">
        <w:rPr>
          <w:rFonts w:eastAsia="Times New Roman"/>
          <w:sz w:val="12"/>
          <w:szCs w:val="12"/>
        </w:rPr>
        <w:t>(iv) Pancreatic pseudocyst in the lesser peritoneal sac</w:t>
      </w:r>
    </w:p>
    <w:p w:rsidR="000F78A0" w:rsidRPr="007C3195" w:rsidRDefault="000F78A0" w:rsidP="007C3195">
      <w:pPr>
        <w:tabs>
          <w:tab w:val="left" w:pos="76"/>
          <w:tab w:val="left" w:pos="441"/>
          <w:tab w:val="right" w:pos="3796"/>
        </w:tabs>
        <w:autoSpaceDE w:val="0"/>
        <w:autoSpaceDN w:val="0"/>
        <w:adjustRightInd w:val="0"/>
        <w:ind w:left="76"/>
        <w:rPr>
          <w:rFonts w:eastAsia="Times New Roman"/>
          <w:sz w:val="12"/>
          <w:szCs w:val="12"/>
        </w:rPr>
      </w:pPr>
      <w:r w:rsidRPr="007C3195">
        <w:rPr>
          <w:rFonts w:eastAsia="Times New Roman"/>
          <w:sz w:val="12"/>
          <w:szCs w:val="12"/>
        </w:rPr>
        <w:t>(v)</w:t>
      </w:r>
      <w:r w:rsidRPr="007C3195">
        <w:rPr>
          <w:rFonts w:eastAsia="Times New Roman"/>
          <w:sz w:val="12"/>
          <w:szCs w:val="12"/>
        </w:rPr>
        <w:tab/>
        <w:t>Diabetes mellitus.</w:t>
      </w:r>
    </w:p>
    <w:tbl>
      <w:tblPr>
        <w:tblStyle w:val="TableGrid"/>
        <w:tblW w:w="0" w:type="auto"/>
        <w:tblLook w:val="04A0"/>
      </w:tblPr>
      <w:tblGrid>
        <w:gridCol w:w="2951"/>
        <w:gridCol w:w="2956"/>
        <w:gridCol w:w="2949"/>
      </w:tblGrid>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Acute Pancreatitis</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Chronic Pancreatitis</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Serum amylase</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 xml:space="preserve">Elevated </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Normal or low</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Serum lipase</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Elevated</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Normal or low</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Blood sugar</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 xml:space="preserve">Frequently elevated </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Elevated fasting level</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Serum calcium</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 xml:space="preserve">Low </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Normal or low</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Serum bilirubin</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 xml:space="preserve">May be elevated </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May be elevated</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Urinary amylase</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Elevated</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Normal or low</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Glucose tolerance curve</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Abnormal</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Abnormal</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Stool examination</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Usually not indicated</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Increased content of total and neutral fats</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Peritoneal aspiration</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Turbid or haemorrhagic aspirate</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Usually not indicated</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Secretion test</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Usually not indicated</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Low bicarbonate and enzyme content of duodenal aspirate</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Radiologic signs</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Loss of psoas shadow ; paralytic ileus ; elevated diaphragm on the left basal pneumonitis or pleuritis</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Calcific deposits within pancreatic shadow; widened duodenal loop ; pressure defects in the walls of stomach duodenum</w:t>
            </w:r>
          </w:p>
        </w:tc>
      </w:tr>
      <w:tr w:rsidR="000F78A0" w:rsidRPr="007C3195" w:rsidTr="00711A78">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Absorption studies</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Usually not indicated</w:t>
            </w:r>
          </w:p>
        </w:tc>
        <w:tc>
          <w:tcPr>
            <w:tcW w:w="3115" w:type="dxa"/>
          </w:tcPr>
          <w:p w:rsidR="000F78A0" w:rsidRPr="007C3195" w:rsidRDefault="000F78A0" w:rsidP="007C3195">
            <w:pPr>
              <w:tabs>
                <w:tab w:val="left" w:pos="76"/>
                <w:tab w:val="left" w:pos="441"/>
                <w:tab w:val="right" w:pos="3796"/>
              </w:tabs>
              <w:autoSpaceDE w:val="0"/>
              <w:autoSpaceDN w:val="0"/>
              <w:adjustRightInd w:val="0"/>
              <w:rPr>
                <w:rFonts w:eastAsia="Times New Roman"/>
                <w:sz w:val="12"/>
                <w:szCs w:val="12"/>
              </w:rPr>
            </w:pPr>
            <w:r w:rsidRPr="007C3195">
              <w:rPr>
                <w:rFonts w:eastAsia="Times New Roman"/>
                <w:sz w:val="12"/>
                <w:szCs w:val="12"/>
              </w:rPr>
              <w:t>Impaired absorption of triolein labelled with I131</w:t>
            </w:r>
          </w:p>
        </w:tc>
      </w:tr>
    </w:tbl>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32"/>
          <w:szCs w:val="32"/>
        </w:rPr>
      </w:pPr>
      <w:r w:rsidRPr="007C3195">
        <w:rPr>
          <w:rFonts w:eastAsia="Times New Roman"/>
          <w:sz w:val="32"/>
          <w:szCs w:val="32"/>
        </w:rPr>
        <w:t>Treatment</w:t>
      </w:r>
    </w:p>
    <w:p w:rsidR="000F78A0" w:rsidRPr="007C3195" w:rsidRDefault="000F78A0" w:rsidP="007C3195">
      <w:pPr>
        <w:autoSpaceDE w:val="0"/>
        <w:autoSpaceDN w:val="0"/>
        <w:adjustRightInd w:val="0"/>
        <w:rPr>
          <w:rFonts w:eastAsia="Times New Roman"/>
          <w:sz w:val="12"/>
          <w:szCs w:val="12"/>
        </w:rPr>
      </w:pPr>
    </w:p>
    <w:p w:rsidR="000F78A0" w:rsidRPr="007C3195" w:rsidRDefault="000F78A0" w:rsidP="007C3195">
      <w:pPr>
        <w:autoSpaceDE w:val="0"/>
        <w:autoSpaceDN w:val="0"/>
        <w:adjustRightInd w:val="0"/>
        <w:rPr>
          <w:rFonts w:eastAsia="Times New Roman"/>
          <w:sz w:val="12"/>
          <w:szCs w:val="12"/>
        </w:rPr>
      </w:pPr>
      <w:r w:rsidRPr="007C3195">
        <w:rPr>
          <w:rFonts w:eastAsia="Times New Roman"/>
          <w:sz w:val="12"/>
          <w:szCs w:val="12"/>
        </w:rPr>
        <w:t>1. Plasma transfusions and intravenous infusions for several days to relieve dehydration and to restore electrolyte balance.</w:t>
      </w:r>
    </w:p>
    <w:p w:rsidR="000F78A0" w:rsidRPr="007C3195" w:rsidRDefault="000F78A0" w:rsidP="007C3195">
      <w:pPr>
        <w:tabs>
          <w:tab w:val="left" w:pos="301"/>
        </w:tabs>
        <w:autoSpaceDE w:val="0"/>
        <w:autoSpaceDN w:val="0"/>
        <w:adjustRightInd w:val="0"/>
        <w:ind w:firstLine="301"/>
        <w:rPr>
          <w:rFonts w:eastAsia="Times New Roman"/>
          <w:sz w:val="12"/>
          <w:szCs w:val="12"/>
        </w:rPr>
      </w:pPr>
      <w:r w:rsidRPr="007C3195">
        <w:rPr>
          <w:rFonts w:eastAsia="Times New Roman"/>
          <w:sz w:val="12"/>
          <w:szCs w:val="12"/>
        </w:rPr>
        <w:t>2. Continuous gastrointestinal suction to reduce vomiting and distention.</w:t>
      </w:r>
    </w:p>
    <w:p w:rsidR="000F78A0" w:rsidRPr="007C3195" w:rsidRDefault="000F78A0" w:rsidP="007C3195">
      <w:pPr>
        <w:tabs>
          <w:tab w:val="left" w:pos="301"/>
        </w:tabs>
        <w:autoSpaceDE w:val="0"/>
        <w:autoSpaceDN w:val="0"/>
        <w:adjustRightInd w:val="0"/>
        <w:ind w:firstLine="301"/>
        <w:rPr>
          <w:rFonts w:eastAsia="Times New Roman"/>
          <w:sz w:val="12"/>
          <w:szCs w:val="12"/>
        </w:rPr>
      </w:pPr>
      <w:r w:rsidRPr="007C3195">
        <w:rPr>
          <w:rFonts w:eastAsia="Times New Roman"/>
          <w:sz w:val="12"/>
          <w:szCs w:val="12"/>
        </w:rPr>
        <w:t xml:space="preserve">3. Pethidine 100 </w:t>
      </w:r>
      <w:r w:rsidRPr="007C3195">
        <w:rPr>
          <w:rFonts w:ascii="Arial" w:eastAsia="Times New Roman" w:hAnsi="Arial" w:cs="Arial"/>
          <w:sz w:val="7"/>
          <w:szCs w:val="7"/>
        </w:rPr>
        <w:t xml:space="preserve">mg. </w:t>
      </w:r>
      <w:r w:rsidRPr="007C3195">
        <w:rPr>
          <w:rFonts w:eastAsia="Times New Roman"/>
          <w:sz w:val="12"/>
          <w:szCs w:val="12"/>
        </w:rPr>
        <w:t>intramuscularly to relieve pain.</w:t>
      </w:r>
    </w:p>
    <w:p w:rsidR="000F78A0" w:rsidRPr="007C3195" w:rsidRDefault="000F78A0" w:rsidP="007C3195">
      <w:pPr>
        <w:tabs>
          <w:tab w:val="left" w:pos="229"/>
        </w:tabs>
        <w:autoSpaceDE w:val="0"/>
        <w:autoSpaceDN w:val="0"/>
        <w:adjustRightInd w:val="0"/>
        <w:ind w:firstLine="229"/>
        <w:rPr>
          <w:rFonts w:eastAsia="Times New Roman"/>
          <w:sz w:val="12"/>
          <w:szCs w:val="12"/>
        </w:rPr>
      </w:pPr>
      <w:r w:rsidRPr="007C3195">
        <w:rPr>
          <w:rFonts w:eastAsia="Times New Roman"/>
          <w:sz w:val="12"/>
          <w:szCs w:val="12"/>
        </w:rPr>
        <w:t>4. Propantheline bromide (Probanthine) 15</w:t>
      </w:r>
      <w:r w:rsidRPr="007C3195">
        <w:rPr>
          <w:rFonts w:eastAsia="Times New Roman"/>
          <w:sz w:val="12"/>
          <w:szCs w:val="12"/>
        </w:rPr>
        <w:noBreakHyphen/>
        <w:t>30 mg 6 hourly.</w:t>
      </w:r>
    </w:p>
    <w:p w:rsidR="000F78A0" w:rsidRPr="007C3195" w:rsidRDefault="000F78A0" w:rsidP="007C3195">
      <w:pPr>
        <w:tabs>
          <w:tab w:val="left" w:pos="301"/>
        </w:tabs>
        <w:autoSpaceDE w:val="0"/>
        <w:autoSpaceDN w:val="0"/>
        <w:adjustRightInd w:val="0"/>
        <w:ind w:firstLine="301"/>
        <w:rPr>
          <w:rFonts w:eastAsia="Times New Roman"/>
          <w:sz w:val="12"/>
          <w:szCs w:val="12"/>
        </w:rPr>
      </w:pPr>
      <w:r w:rsidRPr="007C3195">
        <w:rPr>
          <w:rFonts w:eastAsia="Times New Roman"/>
          <w:sz w:val="12"/>
          <w:szCs w:val="12"/>
        </w:rPr>
        <w:t>5. Antibiotics to combat secondary infec tions.</w:t>
      </w:r>
    </w:p>
    <w:p w:rsidR="000F78A0" w:rsidRPr="007C3195" w:rsidRDefault="000F78A0" w:rsidP="007C3195">
      <w:pPr>
        <w:tabs>
          <w:tab w:val="left" w:pos="317"/>
        </w:tabs>
        <w:autoSpaceDE w:val="0"/>
        <w:autoSpaceDN w:val="0"/>
        <w:adjustRightInd w:val="0"/>
        <w:ind w:left="317"/>
        <w:rPr>
          <w:rFonts w:eastAsia="Times New Roman"/>
          <w:sz w:val="12"/>
          <w:szCs w:val="12"/>
        </w:rPr>
      </w:pPr>
      <w:r w:rsidRPr="007C3195">
        <w:rPr>
          <w:rFonts w:eastAsia="Times New Roman"/>
          <w:sz w:val="12"/>
          <w:szCs w:val="12"/>
        </w:rPr>
        <w:t>6. Surgical treatment.</w:t>
      </w:r>
    </w:p>
    <w:p w:rsidR="000F78A0" w:rsidRPr="007C3195" w:rsidRDefault="000F78A0" w:rsidP="007C3195">
      <w:pPr>
        <w:spacing w:after="200" w:line="276" w:lineRule="auto"/>
        <w:rPr>
          <w:sz w:val="16"/>
          <w:szCs w:val="16"/>
        </w:rPr>
      </w:pPr>
      <w:r w:rsidRPr="007C3195">
        <w:rPr>
          <w:sz w:val="16"/>
          <w:szCs w:val="16"/>
        </w:rPr>
        <w:br w:type="page"/>
      </w:r>
    </w:p>
    <w:p w:rsidR="000F78A0" w:rsidRPr="007C3195" w:rsidRDefault="000F78A0" w:rsidP="007C3195">
      <w:pPr>
        <w:rPr>
          <w:rFonts w:eastAsia="Times New Roman"/>
          <w:sz w:val="16"/>
          <w:szCs w:val="16"/>
        </w:rPr>
      </w:pPr>
      <w:r w:rsidRPr="007C3195">
        <w:rPr>
          <w:rFonts w:eastAsia="Times New Roman"/>
          <w:b/>
          <w:bCs/>
          <w:sz w:val="32"/>
          <w:szCs w:val="32"/>
        </w:rPr>
        <w:lastRenderedPageBreak/>
        <w:t xml:space="preserve">Chapter </w:t>
      </w:r>
      <w:r w:rsidR="008B31AD" w:rsidRPr="007C3195">
        <w:rPr>
          <w:rFonts w:eastAsia="Times New Roman"/>
          <w:b/>
          <w:bCs/>
          <w:sz w:val="32"/>
          <w:szCs w:val="32"/>
        </w:rPr>
        <w:t xml:space="preserve">5 </w:t>
      </w:r>
      <w:r w:rsidRPr="007C3195">
        <w:rPr>
          <w:rFonts w:eastAsia="Times New Roman"/>
          <w:b/>
          <w:bCs/>
          <w:sz w:val="32"/>
          <w:szCs w:val="32"/>
        </w:rPr>
        <w:t>: Nervous system</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REFLEXES  </w:t>
      </w:r>
      <w:r w:rsidRPr="007C3195">
        <w:rPr>
          <w:rFonts w:eastAsia="Times New Roman"/>
          <w:sz w:val="16"/>
          <w:szCs w:val="16"/>
        </w:rPr>
        <w:br/>
        <w:t xml:space="preserve">The reflexes utilized in clinical examination are the involuntary muscular contractions in response to suitable stimuli delivered by the examiner. Knowledgc of the state of reflexes is valuable since it provides the  information, which is independent of the subjective responses of the patient under suitable conditions. Reflexes are of two types; the deep or tendon reflexes and superficial  reflexes, depending on whether the effective stimuli are delivered to subcutaneous or to cutaneous structures.  </w:t>
      </w:r>
      <w:r w:rsidRPr="007C3195">
        <w:rPr>
          <w:rFonts w:eastAsia="Times New Roman"/>
          <w:sz w:val="16"/>
          <w:szCs w:val="16"/>
        </w:rPr>
        <w:br/>
      </w:r>
      <w:r w:rsidRPr="007C3195">
        <w:rPr>
          <w:rFonts w:eastAsia="Times New Roman"/>
          <w:b/>
          <w:bCs/>
          <w:sz w:val="16"/>
          <w:szCs w:val="16"/>
        </w:rPr>
        <w:t>Important Rules</w:t>
      </w:r>
      <w:r w:rsidRPr="007C3195">
        <w:rPr>
          <w:rFonts w:eastAsia="Times New Roman"/>
          <w:sz w:val="16"/>
          <w:szCs w:val="16"/>
        </w:rPr>
        <w:t xml:space="preserve"> </w:t>
      </w:r>
      <w:r w:rsidRPr="007C3195">
        <w:rPr>
          <w:rFonts w:eastAsia="Times New Roman"/>
          <w:sz w:val="16"/>
          <w:szCs w:val="16"/>
        </w:rPr>
        <w:br/>
        <w:t xml:space="preserve">1. The clothes should be removed from the site of reflex and the surrounding parts.  </w:t>
      </w:r>
      <w:r w:rsidRPr="007C3195">
        <w:rPr>
          <w:rFonts w:eastAsia="Times New Roman"/>
          <w:sz w:val="16"/>
          <w:szCs w:val="16"/>
        </w:rPr>
        <w:br/>
        <w:t xml:space="preserve">2. Mechanical hindrances such as diseases of joints and muscles should be known in advance.  </w:t>
      </w:r>
      <w:r w:rsidRPr="007C3195">
        <w:rPr>
          <w:rFonts w:eastAsia="Times New Roman"/>
          <w:sz w:val="16"/>
          <w:szCs w:val="16"/>
        </w:rPr>
        <w:br/>
        <w:t xml:space="preserve">3. Reinforcement should be tried when the reflexes are diminished; the patient's attention should be diverted by asking him questions or asking him to perform movements in another part of the body, such as squeezing the hands together, while delivering the stimulus.  </w:t>
      </w:r>
      <w:r w:rsidRPr="007C3195">
        <w:rPr>
          <w:rFonts w:eastAsia="Times New Roman"/>
          <w:sz w:val="16"/>
          <w:szCs w:val="16"/>
        </w:rPr>
        <w:br/>
      </w:r>
      <w:r w:rsidRPr="007C3195">
        <w:rPr>
          <w:rFonts w:eastAsia="Times New Roman"/>
          <w:b/>
          <w:bCs/>
          <w:sz w:val="16"/>
          <w:szCs w:val="16"/>
        </w:rPr>
        <w:t>Deep reflexes</w:t>
      </w:r>
      <w:r w:rsidRPr="007C3195">
        <w:rPr>
          <w:rFonts w:eastAsia="Times New Roman"/>
          <w:sz w:val="16"/>
          <w:szCs w:val="16"/>
        </w:rPr>
        <w:t xml:space="preserve"> </w:t>
      </w:r>
      <w:r w:rsidRPr="007C3195">
        <w:rPr>
          <w:rFonts w:eastAsia="Times New Roman"/>
          <w:sz w:val="16"/>
          <w:szCs w:val="16"/>
        </w:rPr>
        <w:br/>
      </w:r>
      <w:r w:rsidRPr="007C3195">
        <w:rPr>
          <w:rFonts w:eastAsia="Times New Roman"/>
          <w:b/>
          <w:bCs/>
          <w:sz w:val="16"/>
          <w:szCs w:val="16"/>
        </w:rPr>
        <w:t>Jaw Reflex</w:t>
      </w:r>
      <w:r w:rsidRPr="007C3195">
        <w:rPr>
          <w:rFonts w:eastAsia="Times New Roman"/>
          <w:sz w:val="16"/>
          <w:szCs w:val="16"/>
        </w:rPr>
        <w:t xml:space="preserve"> </w:t>
      </w:r>
      <w:r w:rsidRPr="007C3195">
        <w:rPr>
          <w:rFonts w:eastAsia="Times New Roman"/>
          <w:sz w:val="16"/>
          <w:szCs w:val="16"/>
        </w:rPr>
        <w:br/>
        <w:t xml:space="preserve"> Ask the patient to open his mouth slightly. Place your fingers horizontally across the lower jaw and tap it with a percussion hammer. The reflex is closure of the jaw but under normal conditions is feeble and difficult to obtain.  </w:t>
      </w:r>
      <w:r w:rsidRPr="007C3195">
        <w:rPr>
          <w:rFonts w:eastAsia="Times New Roman"/>
          <w:sz w:val="16"/>
          <w:szCs w:val="16"/>
        </w:rPr>
        <w:br/>
      </w:r>
      <w:r w:rsidRPr="007C3195">
        <w:rPr>
          <w:rFonts w:eastAsia="Times New Roman"/>
          <w:b/>
          <w:bCs/>
          <w:sz w:val="16"/>
          <w:szCs w:val="16"/>
        </w:rPr>
        <w:t>Biceps reflex</w:t>
      </w:r>
      <w:r w:rsidRPr="007C3195">
        <w:rPr>
          <w:rFonts w:eastAsia="Times New Roman"/>
          <w:sz w:val="16"/>
          <w:szCs w:val="16"/>
        </w:rPr>
        <w:t xml:space="preserve"> </w:t>
      </w:r>
      <w:r w:rsidRPr="007C3195">
        <w:rPr>
          <w:rFonts w:eastAsia="Times New Roman"/>
          <w:sz w:val="16"/>
          <w:szCs w:val="16"/>
        </w:rPr>
        <w:br/>
        <w:t xml:space="preserve"> Place the forearm in a semi-flexed position. Place your thumb over biceps tendon and tap it. The reflex is flexion of the forearm.  </w:t>
      </w:r>
      <w:r w:rsidRPr="007C3195">
        <w:rPr>
          <w:rFonts w:eastAsia="Times New Roman"/>
          <w:sz w:val="16"/>
          <w:szCs w:val="16"/>
        </w:rPr>
        <w:br/>
      </w:r>
      <w:r w:rsidRPr="007C3195">
        <w:rPr>
          <w:rFonts w:eastAsia="Times New Roman"/>
          <w:b/>
          <w:bCs/>
          <w:sz w:val="16"/>
          <w:szCs w:val="16"/>
        </w:rPr>
        <w:t>Brachioradialis reflex</w:t>
      </w:r>
      <w:r w:rsidRPr="007C3195">
        <w:rPr>
          <w:rFonts w:eastAsia="Times New Roman"/>
          <w:sz w:val="16"/>
          <w:szCs w:val="16"/>
        </w:rPr>
        <w:t xml:space="preserve"> </w:t>
      </w:r>
      <w:r w:rsidRPr="007C3195">
        <w:rPr>
          <w:rFonts w:eastAsia="Times New Roman"/>
          <w:sz w:val="16"/>
          <w:szCs w:val="16"/>
        </w:rPr>
        <w:br/>
        <w:t xml:space="preserve"> Hold the patient's hand in midpronation flexing his elbow moderately. Percuss the styloid process of the radius briskly. The reflex is flexion of elbow and supination of forearm. Note the reflex contraction of biceps muscle.  </w:t>
      </w:r>
      <w:r w:rsidRPr="007C3195">
        <w:rPr>
          <w:rFonts w:eastAsia="Times New Roman"/>
          <w:sz w:val="16"/>
          <w:szCs w:val="16"/>
        </w:rPr>
        <w:br/>
      </w:r>
      <w:r w:rsidRPr="007C3195">
        <w:rPr>
          <w:rFonts w:eastAsia="Times New Roman"/>
          <w:b/>
          <w:bCs/>
          <w:sz w:val="16"/>
          <w:szCs w:val="16"/>
        </w:rPr>
        <w:t>Triceps reflex</w:t>
      </w:r>
      <w:r w:rsidRPr="007C3195">
        <w:rPr>
          <w:rFonts w:eastAsia="Times New Roman"/>
          <w:sz w:val="16"/>
          <w:szCs w:val="16"/>
        </w:rPr>
        <w:t xml:space="preserve"> </w:t>
      </w:r>
      <w:r w:rsidRPr="007C3195">
        <w:rPr>
          <w:rFonts w:eastAsia="Times New Roman"/>
          <w:sz w:val="16"/>
          <w:szCs w:val="16"/>
        </w:rPr>
        <w:br/>
        <w:t xml:space="preserve"> Ask the patient to hold his forearm loosely over the chest. Tap the triceps tendon just above the elbow with the percussion hammer. The resultant jerk is extension of the forearm.  </w:t>
      </w:r>
      <w:r w:rsidRPr="007C3195">
        <w:rPr>
          <w:rFonts w:eastAsia="Times New Roman"/>
          <w:sz w:val="16"/>
          <w:szCs w:val="16"/>
        </w:rPr>
        <w:br/>
      </w:r>
      <w:r w:rsidRPr="007C3195">
        <w:rPr>
          <w:rFonts w:eastAsia="Times New Roman"/>
          <w:b/>
          <w:bCs/>
          <w:sz w:val="16"/>
          <w:szCs w:val="16"/>
        </w:rPr>
        <w:t>Finger-flexion reflex</w:t>
      </w:r>
      <w:r w:rsidRPr="007C3195">
        <w:rPr>
          <w:rFonts w:eastAsia="Times New Roman"/>
          <w:sz w:val="16"/>
          <w:szCs w:val="16"/>
        </w:rPr>
        <w:t xml:space="preserve"> </w:t>
      </w:r>
      <w:r w:rsidRPr="007C3195">
        <w:rPr>
          <w:rFonts w:eastAsia="Times New Roman"/>
          <w:sz w:val="16"/>
          <w:szCs w:val="16"/>
        </w:rPr>
        <w:br/>
        <w:t xml:space="preserve"> Place the patient's hand in partial supination with fingers slightly flexed. Place your index and middle fingers across the volar surface of the patient's four fingers and tap your fingers briskly. The reflex is a flexion of the patient's four fingers and the distal phalanx of thumb.  </w:t>
      </w:r>
      <w:r w:rsidRPr="007C3195">
        <w:rPr>
          <w:rFonts w:eastAsia="Times New Roman"/>
          <w:sz w:val="16"/>
          <w:szCs w:val="16"/>
        </w:rPr>
        <w:br/>
      </w:r>
      <w:r w:rsidRPr="007C3195">
        <w:rPr>
          <w:rFonts w:eastAsia="Times New Roman"/>
          <w:b/>
          <w:bCs/>
          <w:sz w:val="16"/>
          <w:szCs w:val="16"/>
        </w:rPr>
        <w:t>Patellar reflex (Knee jerk)</w:t>
      </w:r>
      <w:r w:rsidRPr="007C3195">
        <w:rPr>
          <w:rFonts w:eastAsia="Times New Roman"/>
          <w:sz w:val="16"/>
          <w:szCs w:val="16"/>
        </w:rPr>
        <w:t xml:space="preserve"> </w:t>
      </w:r>
      <w:r w:rsidRPr="007C3195">
        <w:rPr>
          <w:rFonts w:eastAsia="Times New Roman"/>
          <w:sz w:val="16"/>
          <w:szCs w:val="16"/>
        </w:rPr>
        <w:br/>
        <w:t xml:space="preserve"> Ask the patient to cross his knee over the opposite one or allow his legs to hang loosely over the edge of the table. Tap the patellar tendon with percussion hammer. The reflex is rapid extension of the leg.  </w:t>
      </w:r>
      <w:r w:rsidRPr="007C3195">
        <w:rPr>
          <w:rFonts w:eastAsia="Times New Roman"/>
          <w:sz w:val="16"/>
          <w:szCs w:val="16"/>
        </w:rPr>
        <w:br/>
      </w:r>
      <w:r w:rsidRPr="007C3195">
        <w:rPr>
          <w:rFonts w:eastAsia="Times New Roman"/>
          <w:b/>
          <w:bCs/>
          <w:sz w:val="16"/>
          <w:szCs w:val="16"/>
        </w:rPr>
        <w:t>Achille's reflex (ankle jerk)</w:t>
      </w:r>
      <w:r w:rsidRPr="007C3195">
        <w:rPr>
          <w:rFonts w:eastAsia="Times New Roman"/>
          <w:sz w:val="16"/>
          <w:szCs w:val="16"/>
        </w:rPr>
        <w:t xml:space="preserve"> </w:t>
      </w:r>
      <w:r w:rsidRPr="007C3195">
        <w:rPr>
          <w:rFonts w:eastAsia="Times New Roman"/>
          <w:sz w:val="16"/>
          <w:szCs w:val="16"/>
        </w:rPr>
        <w:br/>
        <w:t xml:space="preserve"> With the patient lying flat, rotate his thigh laterally and dorsiflex the relaxed food. Press the Achille's tendon. The resultant jerk is the plantarflexion of foot.  </w:t>
      </w:r>
      <w:r w:rsidRPr="007C3195">
        <w:rPr>
          <w:rFonts w:eastAsia="Times New Roman"/>
          <w:sz w:val="16"/>
          <w:szCs w:val="16"/>
        </w:rPr>
        <w:br/>
      </w:r>
      <w:r w:rsidRPr="007C3195">
        <w:rPr>
          <w:rFonts w:eastAsia="Times New Roman"/>
          <w:b/>
          <w:bCs/>
          <w:sz w:val="16"/>
          <w:szCs w:val="16"/>
        </w:rPr>
        <w:t>Superficial reflexes</w:t>
      </w:r>
      <w:r w:rsidRPr="007C3195">
        <w:rPr>
          <w:rFonts w:eastAsia="Times New Roman"/>
          <w:sz w:val="16"/>
          <w:szCs w:val="16"/>
        </w:rPr>
        <w:t xml:space="preserve"> </w:t>
      </w:r>
      <w:r w:rsidRPr="007C3195">
        <w:rPr>
          <w:rFonts w:eastAsia="Times New Roman"/>
          <w:sz w:val="16"/>
          <w:szCs w:val="16"/>
        </w:rPr>
        <w:br/>
      </w:r>
      <w:r w:rsidRPr="007C3195">
        <w:rPr>
          <w:rFonts w:eastAsia="Times New Roman"/>
          <w:b/>
          <w:bCs/>
          <w:sz w:val="16"/>
          <w:szCs w:val="16"/>
        </w:rPr>
        <w:t>Corneal reflex</w:t>
      </w:r>
      <w:r w:rsidRPr="007C3195">
        <w:rPr>
          <w:rFonts w:eastAsia="Times New Roman"/>
          <w:sz w:val="16"/>
          <w:szCs w:val="16"/>
        </w:rPr>
        <w:t xml:space="preserve"> </w:t>
      </w:r>
      <w:r w:rsidRPr="007C3195">
        <w:rPr>
          <w:rFonts w:eastAsia="Times New Roman"/>
          <w:sz w:val="16"/>
          <w:szCs w:val="16"/>
        </w:rPr>
        <w:br/>
        <w:t xml:space="preserve"> Ask the patient to look away from yourself. Slightly touch the corneoscleral junction with a fine wisp of cotton. The reflex response is a sudden wink.  </w:t>
      </w:r>
      <w:r w:rsidRPr="007C3195">
        <w:rPr>
          <w:rFonts w:eastAsia="Times New Roman"/>
          <w:sz w:val="16"/>
          <w:szCs w:val="16"/>
        </w:rPr>
        <w:br/>
      </w:r>
      <w:r w:rsidRPr="007C3195">
        <w:rPr>
          <w:rFonts w:eastAsia="Times New Roman"/>
          <w:b/>
          <w:bCs/>
          <w:sz w:val="16"/>
          <w:szCs w:val="16"/>
        </w:rPr>
        <w:t>Abdominal reflexes</w:t>
      </w:r>
      <w:r w:rsidRPr="007C3195">
        <w:rPr>
          <w:rFonts w:eastAsia="Times New Roman"/>
          <w:sz w:val="16"/>
          <w:szCs w:val="16"/>
        </w:rPr>
        <w:t xml:space="preserve"> </w:t>
      </w:r>
      <w:r w:rsidRPr="007C3195">
        <w:rPr>
          <w:rFonts w:eastAsia="Times New Roman"/>
          <w:sz w:val="16"/>
          <w:szCs w:val="16"/>
        </w:rPr>
        <w:br/>
        <w:t xml:space="preserve"> Stroke the upper, middle, and lower abdominal wall rapidly with a pointed instrument obliquely towards the midline. The reflex is a contraction of abdominal muscles of that segment.  </w:t>
      </w:r>
      <w:r w:rsidRPr="007C3195">
        <w:rPr>
          <w:rFonts w:eastAsia="Times New Roman"/>
          <w:sz w:val="16"/>
          <w:szCs w:val="16"/>
        </w:rPr>
        <w:br/>
      </w:r>
      <w:r w:rsidRPr="007C3195">
        <w:rPr>
          <w:rFonts w:eastAsia="Times New Roman"/>
          <w:b/>
          <w:bCs/>
          <w:sz w:val="16"/>
          <w:szCs w:val="16"/>
        </w:rPr>
        <w:t>Cremasteric reflex</w:t>
      </w:r>
      <w:r w:rsidRPr="007C3195">
        <w:rPr>
          <w:rFonts w:eastAsia="Times New Roman"/>
          <w:sz w:val="16"/>
          <w:szCs w:val="16"/>
        </w:rPr>
        <w:t xml:space="preserve"> </w:t>
      </w:r>
      <w:r w:rsidRPr="007C3195">
        <w:rPr>
          <w:rFonts w:eastAsia="Times New Roman"/>
          <w:sz w:val="16"/>
          <w:szCs w:val="16"/>
        </w:rPr>
        <w:br/>
        <w:t xml:space="preserve"> Stroke or pinch the skin of the inner surface of the thigh. The reflex is an upward movement of the scrotum and ipsilateral testicle.  </w:t>
      </w:r>
      <w:r w:rsidRPr="007C3195">
        <w:rPr>
          <w:rFonts w:eastAsia="Times New Roman"/>
          <w:sz w:val="16"/>
          <w:szCs w:val="16"/>
        </w:rPr>
        <w:br/>
      </w:r>
      <w:r w:rsidRPr="007C3195">
        <w:rPr>
          <w:rFonts w:eastAsia="Times New Roman"/>
          <w:b/>
          <w:bCs/>
          <w:sz w:val="16"/>
          <w:szCs w:val="16"/>
        </w:rPr>
        <w:t>Anal reflex</w:t>
      </w:r>
      <w:r w:rsidRPr="007C3195">
        <w:rPr>
          <w:rFonts w:eastAsia="Times New Roman"/>
          <w:sz w:val="16"/>
          <w:szCs w:val="16"/>
        </w:rPr>
        <w:t xml:space="preserve"> </w:t>
      </w:r>
      <w:r w:rsidRPr="007C3195">
        <w:rPr>
          <w:rFonts w:eastAsia="Times New Roman"/>
          <w:sz w:val="16"/>
          <w:szCs w:val="16"/>
        </w:rPr>
        <w:br/>
        <w:t xml:space="preserve"> Scratch the skin at the edge of anus. The response is a contraction of the external anal sphincter.  </w:t>
      </w:r>
      <w:r w:rsidRPr="007C3195">
        <w:rPr>
          <w:rFonts w:eastAsia="Times New Roman"/>
          <w:sz w:val="16"/>
          <w:szCs w:val="16"/>
        </w:rPr>
        <w:br/>
      </w:r>
      <w:r w:rsidRPr="007C3195">
        <w:rPr>
          <w:rFonts w:eastAsia="Times New Roman"/>
          <w:b/>
          <w:bCs/>
          <w:sz w:val="16"/>
          <w:szCs w:val="16"/>
        </w:rPr>
        <w:t>Plantar reflex</w:t>
      </w:r>
      <w:r w:rsidRPr="007C3195">
        <w:rPr>
          <w:rFonts w:eastAsia="Times New Roman"/>
          <w:sz w:val="16"/>
          <w:szCs w:val="16"/>
        </w:rPr>
        <w:t xml:space="preserve"> </w:t>
      </w:r>
      <w:r w:rsidRPr="007C3195">
        <w:rPr>
          <w:rFonts w:eastAsia="Times New Roman"/>
          <w:sz w:val="16"/>
          <w:szCs w:val="16"/>
        </w:rPr>
        <w:br/>
        <w:t xml:space="preserve">Make sure that free movement of the big toe is possible. Scratch the outer edge of the sole of foot with a moderately sharp instrument. The normal response is a plantar flexion of the big toe.  </w:t>
      </w:r>
      <w:r w:rsidRPr="007C3195">
        <w:rPr>
          <w:rFonts w:eastAsia="Times New Roman"/>
          <w:sz w:val="16"/>
          <w:szCs w:val="16"/>
        </w:rPr>
        <w:br/>
      </w:r>
      <w:r w:rsidRPr="007C3195">
        <w:rPr>
          <w:rFonts w:eastAsia="Times New Roman"/>
          <w:b/>
          <w:bCs/>
          <w:sz w:val="16"/>
          <w:szCs w:val="16"/>
        </w:rPr>
        <w:t>Abnornial reflexes</w:t>
      </w:r>
      <w:r w:rsidRPr="007C3195">
        <w:rPr>
          <w:rFonts w:eastAsia="Times New Roman"/>
          <w:sz w:val="16"/>
          <w:szCs w:val="16"/>
        </w:rPr>
        <w:t xml:space="preserve"> </w:t>
      </w:r>
      <w:r w:rsidRPr="007C3195">
        <w:rPr>
          <w:rFonts w:eastAsia="Times New Roman"/>
          <w:sz w:val="16"/>
          <w:szCs w:val="16"/>
        </w:rPr>
        <w:br/>
      </w:r>
      <w:r w:rsidRPr="007C3195">
        <w:rPr>
          <w:rFonts w:eastAsia="Times New Roman"/>
          <w:b/>
          <w:bCs/>
          <w:sz w:val="16"/>
          <w:szCs w:val="16"/>
        </w:rPr>
        <w:t>Babinski's sign</w:t>
      </w:r>
      <w:r w:rsidRPr="007C3195">
        <w:rPr>
          <w:rFonts w:eastAsia="Times New Roman"/>
          <w:sz w:val="16"/>
          <w:szCs w:val="16"/>
        </w:rPr>
        <w:t xml:space="preserve"> </w:t>
      </w:r>
      <w:r w:rsidRPr="007C3195">
        <w:rPr>
          <w:rFonts w:eastAsia="Times New Roman"/>
          <w:sz w:val="16"/>
          <w:szCs w:val="16"/>
        </w:rPr>
        <w:br/>
        <w:t xml:space="preserve">The sign consists of a dorsiflexion of the big toe and a fanning of the other toes in elicitation of the plantar reflex. In advanced lesions there is dorsiflexion at the ankle, flexion at the knee and hip, and contraction of the tensor fasciae latae. In case of withdrawal response in the above stated method, the following methods are used.  </w:t>
      </w:r>
      <w:r w:rsidRPr="007C3195">
        <w:rPr>
          <w:rFonts w:eastAsia="Times New Roman"/>
          <w:sz w:val="16"/>
          <w:szCs w:val="16"/>
        </w:rPr>
        <w:br/>
        <w:t xml:space="preserve"> (i) </w:t>
      </w:r>
      <w:r w:rsidRPr="007C3195">
        <w:rPr>
          <w:rFonts w:eastAsia="Times New Roman"/>
          <w:i/>
          <w:iCs/>
          <w:sz w:val="16"/>
          <w:szCs w:val="16"/>
        </w:rPr>
        <w:t>Chaddock reflex</w:t>
      </w:r>
      <w:r w:rsidRPr="007C3195">
        <w:rPr>
          <w:rFonts w:eastAsia="Times New Roman"/>
          <w:sz w:val="16"/>
          <w:szCs w:val="16"/>
        </w:rPr>
        <w:t xml:space="preserve">. Stroke beneath the lateral malleolus.  </w:t>
      </w:r>
      <w:r w:rsidRPr="007C3195">
        <w:rPr>
          <w:rFonts w:eastAsia="Times New Roman"/>
          <w:sz w:val="16"/>
          <w:szCs w:val="16"/>
        </w:rPr>
        <w:br/>
        <w:t xml:space="preserve"> (ii) </w:t>
      </w:r>
      <w:r w:rsidRPr="007C3195">
        <w:rPr>
          <w:rFonts w:eastAsia="Times New Roman"/>
          <w:i/>
          <w:iCs/>
          <w:sz w:val="16"/>
          <w:szCs w:val="16"/>
        </w:rPr>
        <w:t>Oppenheim reflex</w:t>
      </w:r>
      <w:r w:rsidRPr="007C3195">
        <w:rPr>
          <w:rFonts w:eastAsia="Times New Roman"/>
          <w:sz w:val="16"/>
          <w:szCs w:val="16"/>
        </w:rPr>
        <w:t xml:space="preserve">. Firmly stroke the antero-medial tibial surface, descending the leg toward the foot.  </w:t>
      </w:r>
      <w:r w:rsidRPr="007C3195">
        <w:rPr>
          <w:rFonts w:eastAsia="Times New Roman"/>
          <w:sz w:val="16"/>
          <w:szCs w:val="16"/>
        </w:rPr>
        <w:br/>
        <w:t xml:space="preserve"> (iii) </w:t>
      </w:r>
      <w:r w:rsidRPr="007C3195">
        <w:rPr>
          <w:rFonts w:eastAsia="Times New Roman"/>
          <w:i/>
          <w:iCs/>
          <w:sz w:val="16"/>
          <w:szCs w:val="16"/>
        </w:rPr>
        <w:t>Gordon reflex</w:t>
      </w:r>
      <w:r w:rsidRPr="007C3195">
        <w:rPr>
          <w:rFonts w:eastAsia="Times New Roman"/>
          <w:sz w:val="16"/>
          <w:szCs w:val="16"/>
        </w:rPr>
        <w:t xml:space="preserve">. Squeeze the calf muscles firmly.  </w:t>
      </w:r>
      <w:r w:rsidRPr="007C3195">
        <w:rPr>
          <w:rFonts w:eastAsia="Times New Roman"/>
          <w:sz w:val="16"/>
          <w:szCs w:val="16"/>
        </w:rPr>
        <w:br/>
        <w:t xml:space="preserve"> All the three reflexes are characterized by the dorsiflexion of the big toe.  </w:t>
      </w:r>
      <w:r w:rsidRPr="007C3195">
        <w:rPr>
          <w:rFonts w:eastAsia="Times New Roman"/>
          <w:sz w:val="16"/>
          <w:szCs w:val="16"/>
        </w:rPr>
        <w:br/>
        <w:t xml:space="preserve"> (iv) </w:t>
      </w:r>
      <w:r w:rsidRPr="007C3195">
        <w:rPr>
          <w:rFonts w:eastAsia="Times New Roman"/>
          <w:i/>
          <w:iCs/>
          <w:sz w:val="16"/>
          <w:szCs w:val="16"/>
        </w:rPr>
        <w:t>Gonda reflex</w:t>
      </w:r>
      <w:r w:rsidRPr="007C3195">
        <w:rPr>
          <w:rFonts w:eastAsia="Times New Roman"/>
          <w:sz w:val="16"/>
          <w:szCs w:val="16"/>
        </w:rPr>
        <w:t xml:space="preserve">. Press one of the toes (preferably fourth toe) or all the lateral toes together downward and release with a snap. The response is an upward movement of the big toe.  </w:t>
      </w:r>
      <w:r w:rsidRPr="007C3195">
        <w:rPr>
          <w:rFonts w:eastAsia="Times New Roman"/>
          <w:sz w:val="16"/>
          <w:szCs w:val="16"/>
        </w:rPr>
        <w:br/>
      </w:r>
      <w:r w:rsidRPr="007C3195">
        <w:rPr>
          <w:rFonts w:eastAsia="Times New Roman"/>
          <w:b/>
          <w:bCs/>
          <w:sz w:val="16"/>
          <w:szCs w:val="16"/>
        </w:rPr>
        <w:t>Rossolimo's sign</w:t>
      </w:r>
      <w:r w:rsidRPr="007C3195">
        <w:rPr>
          <w:rFonts w:eastAsia="Times New Roman"/>
          <w:sz w:val="16"/>
          <w:szCs w:val="16"/>
        </w:rPr>
        <w:t xml:space="preserve"> </w:t>
      </w:r>
      <w:r w:rsidRPr="007C3195">
        <w:rPr>
          <w:rFonts w:eastAsia="Times New Roman"/>
          <w:sz w:val="16"/>
          <w:szCs w:val="16"/>
        </w:rPr>
        <w:br/>
        <w:t xml:space="preserve"> A positive sign consists of flexion of the toes elicited by tapping the ends of the toes. It is a stretch reflex which is seldom seen in normal people, but readily obtained when the stretch reflexes in the lower extremities are exaggerated.  </w:t>
      </w:r>
      <w:r w:rsidRPr="007C3195">
        <w:rPr>
          <w:rFonts w:eastAsia="Times New Roman"/>
          <w:sz w:val="16"/>
          <w:szCs w:val="16"/>
        </w:rPr>
        <w:br/>
      </w:r>
      <w:r w:rsidRPr="007C3195">
        <w:rPr>
          <w:rFonts w:eastAsia="Times New Roman"/>
          <w:b/>
          <w:bCs/>
          <w:sz w:val="16"/>
          <w:szCs w:val="16"/>
        </w:rPr>
        <w:t>Patellar clonus</w:t>
      </w:r>
      <w:r w:rsidRPr="007C3195">
        <w:rPr>
          <w:rFonts w:eastAsia="Times New Roman"/>
          <w:sz w:val="16"/>
          <w:szCs w:val="16"/>
        </w:rPr>
        <w:t xml:space="preserve"> </w:t>
      </w:r>
      <w:r w:rsidRPr="007C3195">
        <w:rPr>
          <w:rFonts w:eastAsia="Times New Roman"/>
          <w:sz w:val="16"/>
          <w:szCs w:val="16"/>
        </w:rPr>
        <w:br/>
        <w:t xml:space="preserve">Extend the patient's leg; suddenly down the patella towards the foot. Maintain a slight downward pressure. The clonic manilestation is a rapid movement up and down of the patella.  </w:t>
      </w:r>
      <w:r w:rsidRPr="007C3195">
        <w:rPr>
          <w:rFonts w:eastAsia="Times New Roman"/>
          <w:sz w:val="16"/>
          <w:szCs w:val="16"/>
        </w:rPr>
        <w:br/>
      </w:r>
      <w:r w:rsidRPr="007C3195">
        <w:rPr>
          <w:rFonts w:eastAsia="Times New Roman"/>
          <w:b/>
          <w:bCs/>
          <w:sz w:val="16"/>
          <w:szCs w:val="16"/>
        </w:rPr>
        <w:t>Ankle clonus</w:t>
      </w:r>
      <w:r w:rsidRPr="007C3195">
        <w:rPr>
          <w:rFonts w:eastAsia="Times New Roman"/>
          <w:sz w:val="16"/>
          <w:szCs w:val="16"/>
        </w:rPr>
        <w:t xml:space="preserve"> </w:t>
      </w:r>
      <w:r w:rsidRPr="007C3195">
        <w:rPr>
          <w:rFonts w:eastAsia="Times New Roman"/>
          <w:sz w:val="16"/>
          <w:szCs w:val="16"/>
        </w:rPr>
        <w:br/>
        <w:t xml:space="preserve">Suspend the patient's leg with one hand supporting the calf. Dorsiflex the foot forcibly and quickly. Maintain a slight pressure on the foot. The clonic response is a continued rhythmic flexion and extension of the foot.  </w:t>
      </w:r>
      <w:r w:rsidRPr="007C3195">
        <w:rPr>
          <w:rFonts w:eastAsia="Times New Roman"/>
          <w:sz w:val="16"/>
          <w:szCs w:val="16"/>
        </w:rPr>
        <w:br/>
      </w:r>
      <w:r w:rsidRPr="007C3195">
        <w:rPr>
          <w:rFonts w:eastAsia="Times New Roman"/>
          <w:b/>
          <w:bCs/>
          <w:sz w:val="16"/>
          <w:szCs w:val="16"/>
        </w:rPr>
        <w:t>Hoffmann reflex</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6"/>
          <w:szCs w:val="16"/>
        </w:rPr>
        <w:lastRenderedPageBreak/>
        <w:t xml:space="preserve">Finger reflex for hyper-reflexia. Flicking or nipping the nail of either the second, third or fourth finger will, if the reflex is present, cause a flexion of these fingers and maybe the thumb. Its presence indicates tendon reflexes are hyperactive. Occurs with any cause of hyper-reflexia including upper motor neurone lesions.  </w:t>
      </w:r>
      <w:r w:rsidRPr="007C3195">
        <w:rPr>
          <w:rFonts w:eastAsia="Times New Roman"/>
          <w:sz w:val="16"/>
          <w:szCs w:val="16"/>
        </w:rPr>
        <w:br/>
      </w:r>
      <w:r w:rsidRPr="007C3195">
        <w:rPr>
          <w:rFonts w:eastAsia="Times New Roman"/>
          <w:b/>
          <w:bCs/>
          <w:sz w:val="16"/>
          <w:szCs w:val="16"/>
        </w:rPr>
        <w:t>Wrist clonus</w:t>
      </w:r>
      <w:r w:rsidRPr="007C3195">
        <w:rPr>
          <w:rFonts w:eastAsia="Times New Roman"/>
          <w:sz w:val="16"/>
          <w:szCs w:val="16"/>
        </w:rPr>
        <w:t xml:space="preserve"> </w:t>
      </w:r>
      <w:r w:rsidRPr="007C3195">
        <w:rPr>
          <w:rFonts w:eastAsia="Times New Roman"/>
          <w:sz w:val="16"/>
          <w:szCs w:val="16"/>
        </w:rPr>
        <w:br/>
        <w:t xml:space="preserve"> Suddenly extend the wrist dorsally. A clonus is characterized by alternating flexion and extension of the wrist.  </w:t>
      </w:r>
      <w:r w:rsidRPr="007C3195">
        <w:rPr>
          <w:rFonts w:eastAsia="Times New Roman"/>
          <w:sz w:val="16"/>
          <w:szCs w:val="16"/>
        </w:rPr>
        <w:br/>
        <w:t xml:space="preserve">Deep Reflexes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0"/>
        <w:gridCol w:w="4130"/>
        <w:gridCol w:w="2031"/>
        <w:gridCol w:w="1189"/>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Method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Effect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Localization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Jaw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Light blow on centre of slightly opened lower jaw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Closure of jaw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Trigeminal nerve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Biceps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blow on the examiner's thumb placed over the biceps tendon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Flexion of elbow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w:t>
            </w:r>
            <w:r w:rsidRPr="007C3195">
              <w:rPr>
                <w:rFonts w:eastAsia="Times New Roman"/>
                <w:sz w:val="18"/>
                <w:szCs w:val="18"/>
                <w:vertAlign w:val="subscript"/>
              </w:rPr>
              <w:t>5-6</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Brachioradialis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Styloid process of radius is tapped while forearm is in semipronation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Flexion of elbow and supination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w:t>
            </w:r>
            <w:r w:rsidRPr="007C3195">
              <w:rPr>
                <w:rFonts w:eastAsia="Times New Roman"/>
                <w:sz w:val="18"/>
                <w:szCs w:val="18"/>
                <w:vertAlign w:val="subscript"/>
              </w:rPr>
              <w:t>5-6</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Triceps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Blow On tricep tendon just above the olecranon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Extension of elbow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w:t>
            </w:r>
            <w:r w:rsidRPr="007C3195">
              <w:rPr>
                <w:rFonts w:eastAsia="Times New Roman"/>
                <w:sz w:val="18"/>
                <w:szCs w:val="18"/>
                <w:vertAlign w:val="subscript"/>
              </w:rPr>
              <w:t>7</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Finger flexion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Examiner taps his index and middle fingers placed across volar surface of phalanges of patient's four fingers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Flexion of fingers and distal phalanx of thumb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w:t>
            </w:r>
            <w:r w:rsidRPr="007C3195">
              <w:rPr>
                <w:rFonts w:eastAsia="Times New Roman"/>
                <w:sz w:val="18"/>
                <w:szCs w:val="18"/>
                <w:vertAlign w:val="subscript"/>
              </w:rPr>
              <w:t>8</w:t>
            </w:r>
            <w:r w:rsidRPr="007C3195">
              <w:rPr>
                <w:rFonts w:eastAsia="Times New Roman"/>
                <w:sz w:val="18"/>
                <w:szCs w:val="18"/>
              </w:rPr>
              <w:t>-T</w:t>
            </w:r>
            <w:r w:rsidRPr="007C3195">
              <w:rPr>
                <w:rFonts w:eastAsia="Times New Roman"/>
                <w:sz w:val="18"/>
                <w:szCs w:val="18"/>
                <w:vertAlign w:val="subscript"/>
              </w:rPr>
              <w:t>2</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Patellar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Blow on patellar tendon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leg extends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w:t>
            </w:r>
            <w:r w:rsidRPr="007C3195">
              <w:rPr>
                <w:rFonts w:eastAsia="Times New Roman"/>
                <w:sz w:val="18"/>
                <w:szCs w:val="18"/>
                <w:vertAlign w:val="subscript"/>
              </w:rPr>
              <w:t>2-4</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Achille s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Blow on Achilie's tendon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Plantar flexion of foot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w:t>
            </w:r>
            <w:r w:rsidRPr="007C3195">
              <w:rPr>
                <w:rFonts w:eastAsia="Times New Roman"/>
                <w:sz w:val="18"/>
                <w:szCs w:val="18"/>
                <w:vertAlign w:val="subscript"/>
              </w:rPr>
              <w:t>1</w:t>
            </w:r>
          </w:p>
        </w:tc>
      </w:tr>
    </w:tbl>
    <w:p w:rsidR="000F78A0" w:rsidRPr="007C3195" w:rsidRDefault="000F78A0" w:rsidP="007C3195">
      <w:pPr>
        <w:spacing w:before="100" w:beforeAutospacing="1" w:after="100" w:afterAutospacing="1"/>
        <w:rPr>
          <w:sz w:val="16"/>
          <w:szCs w:val="16"/>
        </w:rPr>
      </w:pPr>
      <w:r w:rsidRPr="007C3195">
        <w:rPr>
          <w:sz w:val="16"/>
          <w:szCs w:val="16"/>
        </w:rPr>
        <w:t xml:space="preserve">Superficial Reflexes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03"/>
        <w:gridCol w:w="2852"/>
        <w:gridCol w:w="2296"/>
        <w:gridCol w:w="2309"/>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Method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Effect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b/>
                <w:bCs/>
                <w:i/>
                <w:iCs/>
                <w:sz w:val="18"/>
                <w:szCs w:val="18"/>
              </w:rPr>
              <w:t>Localization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Corneal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Light touch on corneoscleral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Closure of eyelids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Trigeminal and facial nerves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Palatal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Light touch on soft palate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Elevation of palate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Glossopharyngeal and vagus nerves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Abdominal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Stroke skin of upper, middle and lower abdomen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Contraction of abdominal wall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Upper T</w:t>
            </w:r>
            <w:r w:rsidRPr="007C3195">
              <w:rPr>
                <w:rFonts w:eastAsia="Times New Roman"/>
                <w:sz w:val="18"/>
                <w:szCs w:val="18"/>
                <w:vertAlign w:val="subscript"/>
              </w:rPr>
              <w:t>7-8</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Middle T</w:t>
            </w:r>
            <w:r w:rsidRPr="007C3195">
              <w:rPr>
                <w:rFonts w:eastAsia="Times New Roman"/>
                <w:sz w:val="18"/>
                <w:szCs w:val="18"/>
                <w:vertAlign w:val="subscript"/>
              </w:rPr>
              <w:t>9-11</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Lower T</w:t>
            </w:r>
            <w:r w:rsidRPr="007C3195">
              <w:rPr>
                <w:rFonts w:eastAsia="Times New Roman"/>
                <w:sz w:val="18"/>
                <w:szCs w:val="18"/>
                <w:vertAlign w:val="subscript"/>
              </w:rPr>
              <w:t>11-12</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Cremasteric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Stroke medial surface of upper thigh</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Elevation of scrotum and testicle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w:t>
            </w:r>
            <w:r w:rsidRPr="007C3195">
              <w:rPr>
                <w:rFonts w:eastAsia="Times New Roman"/>
                <w:sz w:val="18"/>
                <w:szCs w:val="18"/>
                <w:vertAlign w:val="subscript"/>
              </w:rPr>
              <w:t>12</w:t>
            </w:r>
            <w:r w:rsidRPr="007C3195">
              <w:rPr>
                <w:rFonts w:eastAsia="Times New Roman"/>
                <w:sz w:val="18"/>
                <w:szCs w:val="18"/>
              </w:rPr>
              <w:t>-L</w:t>
            </w:r>
            <w:r w:rsidRPr="007C3195">
              <w:rPr>
                <w:rFonts w:eastAsia="Times New Roman"/>
                <w:sz w:val="18"/>
                <w:szCs w:val="18"/>
                <w:vertAlign w:val="subscript"/>
              </w:rPr>
              <w:t>1</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Anal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Stroke perianal region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Constriction of external anal sphincter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w:t>
            </w:r>
            <w:r w:rsidRPr="007C3195">
              <w:rPr>
                <w:rFonts w:eastAsia="Times New Roman"/>
                <w:sz w:val="18"/>
                <w:szCs w:val="18"/>
                <w:vertAlign w:val="subscript"/>
              </w:rPr>
              <w:t>5</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Plantar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Stroke sole of foot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Flexion of big toe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w:t>
            </w:r>
            <w:r w:rsidRPr="007C3195">
              <w:rPr>
                <w:rFonts w:eastAsia="Times New Roman"/>
                <w:sz w:val="18"/>
                <w:szCs w:val="18"/>
                <w:vertAlign w:val="subscript"/>
              </w:rPr>
              <w:t>1-2</w:t>
            </w:r>
          </w:p>
        </w:tc>
      </w:tr>
    </w:tbl>
    <w:p w:rsidR="000F78A0" w:rsidRPr="007C3195" w:rsidRDefault="00DA3492" w:rsidP="007C3195">
      <w:pPr>
        <w:rPr>
          <w:rFonts w:eastAsia="Times New Roman"/>
          <w:sz w:val="16"/>
          <w:szCs w:val="16"/>
        </w:rPr>
      </w:pPr>
      <w:r w:rsidRPr="007C3195">
        <w:rPr>
          <w:rFonts w:eastAsia="Times New Roman"/>
          <w:sz w:val="16"/>
          <w:szCs w:val="16"/>
        </w:rPr>
        <w:pict>
          <v:rect id="_x0000_i1028"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LOCALIZING FEATURES OF BRAIN LESIONS</w:t>
      </w:r>
    </w:p>
    <w:p w:rsidR="000F78A0" w:rsidRPr="007C3195" w:rsidRDefault="000F78A0" w:rsidP="007C3195">
      <w:pPr>
        <w:rPr>
          <w:rFonts w:eastAsia="Times New Roman"/>
          <w:sz w:val="16"/>
          <w:szCs w:val="16"/>
        </w:rPr>
      </w:pPr>
      <w:r w:rsidRPr="007C3195">
        <w:rPr>
          <w:rFonts w:eastAsia="Times New Roman"/>
          <w:sz w:val="22"/>
          <w:szCs w:val="22"/>
        </w:rPr>
        <w:t>A. Frontal lobes</w:t>
      </w:r>
      <w:r w:rsidRPr="007C3195">
        <w:rPr>
          <w:rFonts w:eastAsia="Times New Roman"/>
          <w:sz w:val="16"/>
          <w:szCs w:val="16"/>
        </w:rPr>
        <w:t xml:space="preserve"> </w:t>
      </w:r>
      <w:r w:rsidRPr="007C3195">
        <w:rPr>
          <w:rFonts w:eastAsia="Times New Roman"/>
          <w:sz w:val="16"/>
          <w:szCs w:val="16"/>
        </w:rPr>
        <w:br/>
        <w:t xml:space="preserve">1. Pre-central (motor) area  </w:t>
      </w:r>
      <w:r w:rsidRPr="007C3195">
        <w:rPr>
          <w:rFonts w:eastAsia="Times New Roman"/>
          <w:sz w:val="16"/>
          <w:szCs w:val="16"/>
        </w:rPr>
        <w:br/>
        <w:t xml:space="preserve">(i) Paralysis of the upper extremity with  "claspknife" spasticity; hyperactive tendon reflexes.  </w:t>
      </w:r>
      <w:r w:rsidRPr="007C3195">
        <w:rPr>
          <w:rFonts w:eastAsia="Times New Roman"/>
          <w:sz w:val="16"/>
          <w:szCs w:val="16"/>
        </w:rPr>
        <w:br/>
        <w:t xml:space="preserve">(ii) Comparatively less involvement of lower extremity with "spastic hemiplegic" gait; hyperactive tendon reflexes; plantar extensor.  </w:t>
      </w:r>
      <w:r w:rsidRPr="007C3195">
        <w:rPr>
          <w:rFonts w:eastAsia="Times New Roman"/>
          <w:sz w:val="16"/>
          <w:szCs w:val="16"/>
        </w:rPr>
        <w:br/>
        <w:t xml:space="preserve">(iii) Paralysis of the lower part of face.  </w:t>
      </w:r>
      <w:r w:rsidRPr="007C3195">
        <w:rPr>
          <w:rFonts w:eastAsia="Times New Roman"/>
          <w:sz w:val="16"/>
          <w:szCs w:val="16"/>
        </w:rPr>
        <w:br/>
        <w:t xml:space="preserve">(iv) Jacksonian convulsions.  </w:t>
      </w:r>
      <w:r w:rsidRPr="007C3195">
        <w:rPr>
          <w:rFonts w:eastAsia="Times New Roman"/>
          <w:sz w:val="16"/>
          <w:szCs w:val="16"/>
        </w:rPr>
        <w:br/>
        <w:t xml:space="preserve">(v) Todd's paresis.  </w:t>
      </w:r>
      <w:r w:rsidRPr="007C3195">
        <w:rPr>
          <w:rFonts w:eastAsia="Times New Roman"/>
          <w:sz w:val="16"/>
          <w:szCs w:val="16"/>
        </w:rPr>
        <w:br/>
        <w:t xml:space="preserve">2. Anterior areas  </w:t>
      </w:r>
      <w:r w:rsidRPr="007C3195">
        <w:rPr>
          <w:rFonts w:eastAsia="Times New Roman"/>
          <w:sz w:val="16"/>
          <w:szCs w:val="16"/>
        </w:rPr>
        <w:br/>
        <w:t xml:space="preserve">(i) Disinterest in the surroundings; lack of attention to the family or business; loss of normal emotional reactions.  </w:t>
      </w:r>
      <w:r w:rsidRPr="007C3195">
        <w:rPr>
          <w:rFonts w:eastAsia="Times New Roman"/>
          <w:sz w:val="16"/>
          <w:szCs w:val="16"/>
        </w:rPr>
        <w:br/>
        <w:t xml:space="preserve">(ii) Carelessness; lack of hygiene; may urinate and defaecate in bed or in public.  </w:t>
      </w:r>
      <w:r w:rsidRPr="007C3195">
        <w:rPr>
          <w:rFonts w:eastAsia="Times New Roman"/>
          <w:sz w:val="16"/>
          <w:szCs w:val="16"/>
        </w:rPr>
        <w:br/>
        <w:t xml:space="preserve">(iii) loss of memory  - recent events.  </w:t>
      </w:r>
      <w:r w:rsidRPr="007C3195">
        <w:rPr>
          <w:rFonts w:eastAsia="Times New Roman"/>
          <w:sz w:val="16"/>
          <w:szCs w:val="16"/>
        </w:rPr>
        <w:br/>
        <w:t xml:space="preserve">3. Posterior part  </w:t>
      </w:r>
      <w:r w:rsidRPr="007C3195">
        <w:rPr>
          <w:rFonts w:eastAsia="Times New Roman"/>
          <w:sz w:val="16"/>
          <w:szCs w:val="16"/>
        </w:rPr>
        <w:br/>
        <w:t xml:space="preserve">(i) Apraxia  </w:t>
      </w:r>
      <w:r w:rsidRPr="007C3195">
        <w:rPr>
          <w:rFonts w:eastAsia="Times New Roman"/>
          <w:sz w:val="16"/>
          <w:szCs w:val="16"/>
        </w:rPr>
        <w:br/>
        <w:t xml:space="preserve">(ii) Dysarthria  </w:t>
      </w:r>
      <w:r w:rsidRPr="007C3195">
        <w:rPr>
          <w:rFonts w:eastAsia="Times New Roman"/>
          <w:sz w:val="16"/>
          <w:szCs w:val="16"/>
        </w:rPr>
        <w:br/>
        <w:t xml:space="preserve">(iii) Hemiparesis  </w:t>
      </w:r>
      <w:r w:rsidRPr="007C3195">
        <w:rPr>
          <w:rFonts w:eastAsia="Times New Roman"/>
          <w:sz w:val="16"/>
          <w:szCs w:val="16"/>
        </w:rPr>
        <w:br/>
        <w:t xml:space="preserve">4. Upper part of area  </w:t>
      </w:r>
      <w:r w:rsidRPr="007C3195">
        <w:rPr>
          <w:rFonts w:eastAsia="Times New Roman"/>
          <w:sz w:val="16"/>
          <w:szCs w:val="16"/>
        </w:rPr>
        <w:br/>
        <w:t xml:space="preserve">  - Forced grasping (Foster Kennedy syndrome)  </w:t>
      </w:r>
      <w:r w:rsidRPr="007C3195">
        <w:rPr>
          <w:rFonts w:eastAsia="Times New Roman"/>
          <w:sz w:val="16"/>
          <w:szCs w:val="16"/>
        </w:rPr>
        <w:br/>
        <w:t xml:space="preserve">5. Ventral surface  </w:t>
      </w:r>
      <w:r w:rsidRPr="007C3195">
        <w:rPr>
          <w:rFonts w:eastAsia="Times New Roman"/>
          <w:sz w:val="16"/>
          <w:szCs w:val="16"/>
        </w:rPr>
        <w:br/>
        <w:t xml:space="preserve">(i) Anosmia.  </w:t>
      </w:r>
      <w:r w:rsidRPr="007C3195">
        <w:rPr>
          <w:rFonts w:eastAsia="Times New Roman"/>
          <w:sz w:val="16"/>
          <w:szCs w:val="16"/>
        </w:rPr>
        <w:br/>
        <w:t xml:space="preserve">(ii) Blindness with the primary optic atrophy (ipsilateral).  </w:t>
      </w:r>
      <w:r w:rsidRPr="007C3195">
        <w:rPr>
          <w:rFonts w:eastAsia="Times New Roman"/>
          <w:sz w:val="16"/>
          <w:szCs w:val="16"/>
        </w:rPr>
        <w:br/>
        <w:t xml:space="preserve">(iii) Papilloedema (contralateral).  </w:t>
      </w:r>
      <w:r w:rsidRPr="007C3195">
        <w:rPr>
          <w:rFonts w:eastAsia="Times New Roman"/>
          <w:sz w:val="16"/>
          <w:szCs w:val="16"/>
        </w:rPr>
        <w:br/>
      </w:r>
      <w:r w:rsidRPr="007C3195">
        <w:rPr>
          <w:rFonts w:eastAsia="Times New Roman"/>
          <w:sz w:val="22"/>
          <w:szCs w:val="22"/>
        </w:rPr>
        <w:lastRenderedPageBreak/>
        <w:t>B. Temporal lobes</w:t>
      </w:r>
      <w:r w:rsidRPr="007C3195">
        <w:rPr>
          <w:rFonts w:eastAsia="Times New Roman"/>
          <w:sz w:val="16"/>
          <w:szCs w:val="16"/>
        </w:rPr>
        <w:t xml:space="preserve"> </w:t>
      </w:r>
      <w:r w:rsidRPr="007C3195">
        <w:rPr>
          <w:rFonts w:eastAsia="Times New Roman"/>
          <w:sz w:val="16"/>
          <w:szCs w:val="16"/>
        </w:rPr>
        <w:br/>
        <w:t xml:space="preserve">(i) Psychic disturbances.  </w:t>
      </w:r>
      <w:r w:rsidRPr="007C3195">
        <w:rPr>
          <w:rFonts w:eastAsia="Times New Roman"/>
          <w:sz w:val="16"/>
          <w:szCs w:val="16"/>
        </w:rPr>
        <w:br/>
        <w:t xml:space="preserve">(ii) Contralateral homonymous hemianopia (involving macular area)  </w:t>
      </w:r>
      <w:r w:rsidRPr="007C3195">
        <w:rPr>
          <w:rFonts w:eastAsia="Times New Roman"/>
          <w:sz w:val="16"/>
          <w:szCs w:val="16"/>
        </w:rPr>
        <w:br/>
        <w:t xml:space="preserve">(iii) Formed visual hallucinations  </w:t>
      </w:r>
      <w:r w:rsidRPr="007C3195">
        <w:rPr>
          <w:rFonts w:eastAsia="Times New Roman"/>
          <w:sz w:val="16"/>
          <w:szCs w:val="16"/>
        </w:rPr>
        <w:br/>
        <w:t xml:space="preserve">(iv) Uncinate fits  </w:t>
      </w:r>
      <w:r w:rsidRPr="007C3195">
        <w:rPr>
          <w:rFonts w:eastAsia="Times New Roman"/>
          <w:sz w:val="16"/>
          <w:szCs w:val="16"/>
        </w:rPr>
        <w:br/>
        <w:t xml:space="preserve">(v) Aphasia (in left sided tumours)  </w:t>
      </w:r>
      <w:r w:rsidRPr="007C3195">
        <w:rPr>
          <w:rFonts w:eastAsia="Times New Roman"/>
          <w:sz w:val="16"/>
          <w:szCs w:val="16"/>
        </w:rPr>
        <w:br/>
        <w:t xml:space="preserve">(vi) Associated features  </w:t>
      </w:r>
      <w:r w:rsidRPr="007C3195">
        <w:rPr>
          <w:rFonts w:eastAsia="Times New Roman"/>
          <w:sz w:val="16"/>
          <w:szCs w:val="16"/>
        </w:rPr>
        <w:br/>
        <w:t xml:space="preserve">a. Weakness of lower part of face (pre-central gyrus)  </w:t>
      </w:r>
      <w:r w:rsidRPr="007C3195">
        <w:rPr>
          <w:rFonts w:eastAsia="Times New Roman"/>
          <w:sz w:val="16"/>
          <w:szCs w:val="16"/>
        </w:rPr>
        <w:br/>
        <w:t xml:space="preserve">b. Contralateral paralysis of extremities (internal capsule)  </w:t>
      </w:r>
      <w:r w:rsidRPr="007C3195">
        <w:rPr>
          <w:rFonts w:eastAsia="Times New Roman"/>
          <w:sz w:val="16"/>
          <w:szCs w:val="16"/>
        </w:rPr>
        <w:br/>
        <w:t xml:space="preserve">c. Ptosis of upper eyelid and dilatation of pupil (third nerve)  </w:t>
      </w:r>
      <w:r w:rsidRPr="007C3195">
        <w:rPr>
          <w:rFonts w:eastAsia="Times New Roman"/>
          <w:sz w:val="16"/>
          <w:szCs w:val="16"/>
        </w:rPr>
        <w:br/>
        <w:t xml:space="preserve">d. Ipsilateral hemiplegia (cerebral peduncle).  </w:t>
      </w:r>
      <w:r w:rsidRPr="007C3195">
        <w:rPr>
          <w:rFonts w:eastAsia="Times New Roman"/>
          <w:sz w:val="16"/>
          <w:szCs w:val="16"/>
        </w:rPr>
        <w:br/>
      </w:r>
      <w:r w:rsidRPr="007C3195">
        <w:rPr>
          <w:rFonts w:eastAsia="Times New Roman"/>
          <w:sz w:val="22"/>
          <w:szCs w:val="22"/>
        </w:rPr>
        <w:t>C. Parietal lobes</w:t>
      </w:r>
      <w:r w:rsidRPr="007C3195">
        <w:rPr>
          <w:rFonts w:eastAsia="Times New Roman"/>
          <w:sz w:val="16"/>
          <w:szCs w:val="16"/>
        </w:rPr>
        <w:t xml:space="preserve"> </w:t>
      </w:r>
      <w:r w:rsidRPr="007C3195">
        <w:rPr>
          <w:rFonts w:eastAsia="Times New Roman"/>
          <w:sz w:val="16"/>
          <w:szCs w:val="16"/>
        </w:rPr>
        <w:br/>
        <w:t xml:space="preserve">(i) Raised threshold for tactile, thermal and pain sensations  </w:t>
      </w:r>
      <w:r w:rsidRPr="007C3195">
        <w:rPr>
          <w:rFonts w:eastAsia="Times New Roman"/>
          <w:sz w:val="16"/>
          <w:szCs w:val="16"/>
        </w:rPr>
        <w:br/>
        <w:t xml:space="preserve">(ii) Perversion of sensations  </w:t>
      </w:r>
      <w:r w:rsidRPr="007C3195">
        <w:rPr>
          <w:rFonts w:eastAsia="Times New Roman"/>
          <w:sz w:val="16"/>
          <w:szCs w:val="16"/>
        </w:rPr>
        <w:br/>
        <w:t xml:space="preserve">(iii) Ideational apraxia  </w:t>
      </w:r>
      <w:r w:rsidRPr="007C3195">
        <w:rPr>
          <w:rFonts w:eastAsia="Times New Roman"/>
          <w:sz w:val="16"/>
          <w:szCs w:val="16"/>
        </w:rPr>
        <w:br/>
        <w:t xml:space="preserve">(iv) Disorientation of space  </w:t>
      </w:r>
      <w:r w:rsidRPr="007C3195">
        <w:rPr>
          <w:rFonts w:eastAsia="Times New Roman"/>
          <w:sz w:val="16"/>
          <w:szCs w:val="16"/>
        </w:rPr>
        <w:br/>
        <w:t xml:space="preserve">(v) Agnosia  </w:t>
      </w:r>
      <w:r w:rsidRPr="007C3195">
        <w:rPr>
          <w:rFonts w:eastAsia="Times New Roman"/>
          <w:sz w:val="16"/>
          <w:szCs w:val="16"/>
        </w:rPr>
        <w:br/>
        <w:t xml:space="preserve">(vi) Sensory Jacksonian fits  </w:t>
      </w:r>
      <w:r w:rsidRPr="007C3195">
        <w:rPr>
          <w:rFonts w:eastAsia="Times New Roman"/>
          <w:sz w:val="16"/>
          <w:szCs w:val="16"/>
        </w:rPr>
        <w:br/>
        <w:t xml:space="preserve">(vii) Contralateral homonymous hemianopia  </w:t>
      </w:r>
      <w:r w:rsidRPr="007C3195">
        <w:rPr>
          <w:rFonts w:eastAsia="Times New Roman"/>
          <w:sz w:val="16"/>
          <w:szCs w:val="16"/>
        </w:rPr>
        <w:br/>
        <w:t xml:space="preserve">(viii) Aphasia (in left sided lesions)  </w:t>
      </w:r>
      <w:r w:rsidRPr="007C3195">
        <w:rPr>
          <w:rFonts w:eastAsia="Times New Roman"/>
          <w:sz w:val="16"/>
          <w:szCs w:val="16"/>
        </w:rPr>
        <w:br/>
      </w:r>
      <w:r w:rsidRPr="007C3195">
        <w:rPr>
          <w:rFonts w:eastAsia="Times New Roman"/>
          <w:sz w:val="22"/>
          <w:szCs w:val="22"/>
        </w:rPr>
        <w:t>D. Occipital lobes</w:t>
      </w:r>
      <w:r w:rsidRPr="007C3195">
        <w:rPr>
          <w:rFonts w:eastAsia="Times New Roman"/>
          <w:sz w:val="16"/>
          <w:szCs w:val="16"/>
        </w:rPr>
        <w:t xml:space="preserve"> </w:t>
      </w:r>
      <w:r w:rsidRPr="007C3195">
        <w:rPr>
          <w:rFonts w:eastAsia="Times New Roman"/>
          <w:sz w:val="16"/>
          <w:szCs w:val="16"/>
        </w:rPr>
        <w:br/>
        <w:t xml:space="preserve">(i) Contralateral homonymous hemianopia (sparing the macular area)  </w:t>
      </w:r>
      <w:r w:rsidRPr="007C3195">
        <w:rPr>
          <w:rFonts w:eastAsia="Times New Roman"/>
          <w:sz w:val="16"/>
          <w:szCs w:val="16"/>
        </w:rPr>
        <w:br/>
        <w:t xml:space="preserve">(ii) Unformed visual hallucinations  </w:t>
      </w:r>
      <w:r w:rsidRPr="007C3195">
        <w:rPr>
          <w:rFonts w:eastAsia="Times New Roman"/>
          <w:sz w:val="16"/>
          <w:szCs w:val="16"/>
        </w:rPr>
        <w:br/>
        <w:t xml:space="preserve">(iii) Generalized epileptiform convulsions.  </w:t>
      </w:r>
      <w:r w:rsidRPr="007C3195">
        <w:rPr>
          <w:rFonts w:eastAsia="Times New Roman"/>
          <w:sz w:val="16"/>
          <w:szCs w:val="16"/>
        </w:rPr>
        <w:br/>
      </w:r>
      <w:r w:rsidRPr="007C3195">
        <w:rPr>
          <w:rFonts w:eastAsia="Times New Roman"/>
          <w:sz w:val="22"/>
          <w:szCs w:val="22"/>
        </w:rPr>
        <w:t>E. Corpus Callosum and septum pellucidum</w:t>
      </w:r>
      <w:r w:rsidRPr="007C3195">
        <w:rPr>
          <w:rFonts w:eastAsia="Times New Roman"/>
          <w:sz w:val="16"/>
          <w:szCs w:val="16"/>
        </w:rPr>
        <w:t xml:space="preserve"> </w:t>
      </w:r>
      <w:r w:rsidRPr="007C3195">
        <w:rPr>
          <w:rFonts w:eastAsia="Times New Roman"/>
          <w:sz w:val="16"/>
          <w:szCs w:val="16"/>
        </w:rPr>
        <w:br/>
        <w:t xml:space="preserve">(i) Headaches.  </w:t>
      </w:r>
      <w:r w:rsidRPr="007C3195">
        <w:rPr>
          <w:rFonts w:eastAsia="Times New Roman"/>
          <w:sz w:val="16"/>
          <w:szCs w:val="16"/>
        </w:rPr>
        <w:br/>
        <w:t xml:space="preserve">(ii) Papilloedema.  </w:t>
      </w:r>
      <w:r w:rsidRPr="007C3195">
        <w:rPr>
          <w:rFonts w:eastAsia="Times New Roman"/>
          <w:sz w:val="16"/>
          <w:szCs w:val="16"/>
        </w:rPr>
        <w:br/>
        <w:t xml:space="preserve">(iii) Psychic disturbances.  </w:t>
      </w:r>
      <w:r w:rsidRPr="007C3195">
        <w:rPr>
          <w:rFonts w:eastAsia="Times New Roman"/>
          <w:sz w:val="16"/>
          <w:szCs w:val="16"/>
        </w:rPr>
        <w:br/>
        <w:t xml:space="preserve">(iv) Amnesia.  </w:t>
      </w:r>
      <w:r w:rsidRPr="007C3195">
        <w:rPr>
          <w:rFonts w:eastAsia="Times New Roman"/>
          <w:sz w:val="16"/>
          <w:szCs w:val="16"/>
        </w:rPr>
        <w:br/>
        <w:t xml:space="preserve">(v) Disturbances of vision and hearing.  </w:t>
      </w:r>
      <w:r w:rsidRPr="007C3195">
        <w:rPr>
          <w:rFonts w:eastAsia="Times New Roman"/>
          <w:sz w:val="16"/>
          <w:szCs w:val="16"/>
        </w:rPr>
        <w:br/>
      </w:r>
      <w:r w:rsidRPr="007C3195">
        <w:rPr>
          <w:rFonts w:eastAsia="Times New Roman"/>
          <w:sz w:val="22"/>
          <w:szCs w:val="22"/>
        </w:rPr>
        <w:t>F. Mid-brain</w:t>
      </w:r>
      <w:r w:rsidRPr="007C3195">
        <w:rPr>
          <w:rFonts w:eastAsia="Times New Roman"/>
          <w:sz w:val="16"/>
          <w:szCs w:val="16"/>
        </w:rPr>
        <w:t xml:space="preserve"> </w:t>
      </w:r>
      <w:r w:rsidRPr="007C3195">
        <w:rPr>
          <w:rFonts w:eastAsia="Times New Roman"/>
          <w:sz w:val="16"/>
          <w:szCs w:val="16"/>
        </w:rPr>
        <w:br/>
        <w:t xml:space="preserve">(i) Upward conjugate deviation and convergence of eyes  </w:t>
      </w:r>
      <w:r w:rsidRPr="007C3195">
        <w:rPr>
          <w:rFonts w:eastAsia="Times New Roman"/>
          <w:sz w:val="16"/>
          <w:szCs w:val="16"/>
        </w:rPr>
        <w:br/>
        <w:t xml:space="preserve">(ii) Dilated pupils not reacting to light  </w:t>
      </w:r>
      <w:r w:rsidRPr="007C3195">
        <w:rPr>
          <w:rFonts w:eastAsia="Times New Roman"/>
          <w:sz w:val="16"/>
          <w:szCs w:val="16"/>
        </w:rPr>
        <w:br/>
        <w:t xml:space="preserve">(iii) Ptosis of upper eye-lids  </w:t>
      </w:r>
      <w:r w:rsidRPr="007C3195">
        <w:rPr>
          <w:rFonts w:eastAsia="Times New Roman"/>
          <w:sz w:val="16"/>
          <w:szCs w:val="16"/>
        </w:rPr>
        <w:br/>
        <w:t xml:space="preserve">(iv) Severe ophthalmoplegia.  </w:t>
      </w:r>
      <w:r w:rsidRPr="007C3195">
        <w:rPr>
          <w:rFonts w:eastAsia="Times New Roman"/>
          <w:sz w:val="16"/>
          <w:szCs w:val="16"/>
        </w:rPr>
        <w:br/>
        <w:t xml:space="preserve">(v) Unilateral or bilateral anaesthesia of body.  </w:t>
      </w:r>
      <w:r w:rsidRPr="007C3195">
        <w:rPr>
          <w:rFonts w:eastAsia="Times New Roman"/>
          <w:sz w:val="16"/>
          <w:szCs w:val="16"/>
        </w:rPr>
        <w:br/>
        <w:t xml:space="preserve">(vi) Unilateral or bilateral spastic paralysis.  </w:t>
      </w:r>
      <w:r w:rsidRPr="007C3195">
        <w:rPr>
          <w:rFonts w:eastAsia="Times New Roman"/>
          <w:sz w:val="16"/>
          <w:szCs w:val="16"/>
        </w:rPr>
        <w:br/>
        <w:t xml:space="preserve">(vii) Action tremor.  </w:t>
      </w:r>
      <w:r w:rsidRPr="007C3195">
        <w:rPr>
          <w:rFonts w:eastAsia="Times New Roman"/>
          <w:sz w:val="16"/>
          <w:szCs w:val="16"/>
        </w:rPr>
        <w:br/>
        <w:t xml:space="preserve">(viii) Sleepy states.  </w:t>
      </w:r>
      <w:r w:rsidRPr="007C3195">
        <w:rPr>
          <w:rFonts w:eastAsia="Times New Roman"/>
          <w:sz w:val="16"/>
          <w:szCs w:val="16"/>
        </w:rPr>
        <w:br/>
      </w:r>
      <w:r w:rsidRPr="007C3195">
        <w:rPr>
          <w:rFonts w:eastAsia="Times New Roman"/>
          <w:sz w:val="22"/>
          <w:szCs w:val="22"/>
        </w:rPr>
        <w:t>G. Medulla oblongata and pons</w:t>
      </w:r>
      <w:r w:rsidRPr="007C3195">
        <w:rPr>
          <w:rFonts w:eastAsia="Times New Roman"/>
          <w:sz w:val="16"/>
          <w:szCs w:val="16"/>
        </w:rPr>
        <w:t xml:space="preserve"> </w:t>
      </w:r>
      <w:r w:rsidRPr="007C3195">
        <w:rPr>
          <w:rFonts w:eastAsia="Times New Roman"/>
          <w:sz w:val="16"/>
          <w:szCs w:val="16"/>
        </w:rPr>
        <w:br/>
        <w:t xml:space="preserve">(i) Fourth nerve paralysis  </w:t>
      </w:r>
      <w:r w:rsidRPr="007C3195">
        <w:rPr>
          <w:rFonts w:eastAsia="Times New Roman"/>
          <w:sz w:val="16"/>
          <w:szCs w:val="16"/>
        </w:rPr>
        <w:br/>
        <w:t xml:space="preserve">a. Diplopia  </w:t>
      </w:r>
      <w:r w:rsidRPr="007C3195">
        <w:rPr>
          <w:rFonts w:eastAsia="Times New Roman"/>
          <w:sz w:val="16"/>
          <w:szCs w:val="16"/>
        </w:rPr>
        <w:br/>
        <w:t xml:space="preserve">b. Slight deviation of eye.  </w:t>
      </w:r>
      <w:r w:rsidRPr="007C3195">
        <w:rPr>
          <w:rFonts w:eastAsia="Times New Roman"/>
          <w:sz w:val="16"/>
          <w:szCs w:val="16"/>
        </w:rPr>
        <w:br/>
        <w:t xml:space="preserve">(ii) Fifth nerve paralysis  </w:t>
      </w:r>
      <w:r w:rsidRPr="007C3195">
        <w:rPr>
          <w:rFonts w:eastAsia="Times New Roman"/>
          <w:sz w:val="16"/>
          <w:szCs w:val="16"/>
        </w:rPr>
        <w:br/>
        <w:t xml:space="preserve">a. Ipsilateral absence of corneal reflex  </w:t>
      </w:r>
      <w:r w:rsidRPr="007C3195">
        <w:rPr>
          <w:rFonts w:eastAsia="Times New Roman"/>
          <w:sz w:val="16"/>
          <w:szCs w:val="16"/>
        </w:rPr>
        <w:br/>
        <w:t xml:space="preserve">b. Hemianaesthesia of face  </w:t>
      </w:r>
      <w:r w:rsidRPr="007C3195">
        <w:rPr>
          <w:rFonts w:eastAsia="Times New Roman"/>
          <w:sz w:val="16"/>
          <w:szCs w:val="16"/>
        </w:rPr>
        <w:br/>
        <w:t xml:space="preserve">c. Paralysis of the muscles of mastication.  </w:t>
      </w:r>
      <w:r w:rsidRPr="007C3195">
        <w:rPr>
          <w:rFonts w:eastAsia="Times New Roman"/>
          <w:sz w:val="16"/>
          <w:szCs w:val="16"/>
        </w:rPr>
        <w:br/>
        <w:t xml:space="preserve">(iii) Sixth nerve paralvsis, Inward rotation of the ipsilateral eye.  </w:t>
      </w:r>
      <w:r w:rsidRPr="007C3195">
        <w:rPr>
          <w:rFonts w:eastAsia="Times New Roman"/>
          <w:sz w:val="16"/>
          <w:szCs w:val="16"/>
        </w:rPr>
        <w:br/>
        <w:t xml:space="preserve">(iv) Seventh nerve Paralysis. Ipsilateral facial paralysis.  </w:t>
      </w:r>
      <w:r w:rsidRPr="007C3195">
        <w:rPr>
          <w:rFonts w:eastAsia="Times New Roman"/>
          <w:sz w:val="16"/>
          <w:szCs w:val="16"/>
        </w:rPr>
        <w:br/>
        <w:t xml:space="preserve">(v) Eighth nerve paralysis. Unilateral deafness, rarely preceded by tinnitus; impaired vestibular function.  </w:t>
      </w:r>
      <w:r w:rsidRPr="007C3195">
        <w:rPr>
          <w:rFonts w:eastAsia="Times New Roman"/>
          <w:sz w:val="16"/>
          <w:szCs w:val="16"/>
        </w:rPr>
        <w:br/>
        <w:t xml:space="preserve">(vi) Ninth and tenth nerve paralysis. Paralysis of the palate and upper pharynx; dysphagia; hoarseness of voice; aspiration pneumonia.  </w:t>
      </w:r>
      <w:r w:rsidRPr="007C3195">
        <w:rPr>
          <w:rFonts w:eastAsia="Times New Roman"/>
          <w:sz w:val="16"/>
          <w:szCs w:val="16"/>
        </w:rPr>
        <w:br/>
        <w:t xml:space="preserve">(vii) Eleventh nerve paralysis. Mostly symptomless; slight weakness of sternocleidomastoid and trapezius may rarely be observed,  </w:t>
      </w:r>
      <w:r w:rsidRPr="007C3195">
        <w:rPr>
          <w:rFonts w:eastAsia="Times New Roman"/>
          <w:sz w:val="16"/>
          <w:szCs w:val="16"/>
        </w:rPr>
        <w:br/>
        <w:t xml:space="preserve">(viii) Twelfth nerve Paralysis. Ipsilateral hemiatrophy of, the tongue; deviation towards the side of lesions.  </w:t>
      </w:r>
      <w:r w:rsidRPr="007C3195">
        <w:rPr>
          <w:rFonts w:eastAsia="Times New Roman"/>
          <w:sz w:val="16"/>
          <w:szCs w:val="16"/>
        </w:rPr>
        <w:br/>
        <w:t xml:space="preserve">(ix) Involvement of the cerebrospinal motor tracts. Weakness; exaggerated tendon reflexes; extensor response.  </w:t>
      </w:r>
      <w:r w:rsidRPr="007C3195">
        <w:rPr>
          <w:rFonts w:eastAsia="Times New Roman"/>
          <w:sz w:val="16"/>
          <w:szCs w:val="16"/>
        </w:rPr>
        <w:br/>
        <w:t xml:space="preserve">(x) Involvement of the cerebellar tracts. Unsteady gait; awkward voluntary movement; flaccidity of the extremities.  </w:t>
      </w:r>
      <w:r w:rsidRPr="007C3195">
        <w:rPr>
          <w:rFonts w:eastAsia="Times New Roman"/>
          <w:sz w:val="16"/>
          <w:szCs w:val="16"/>
        </w:rPr>
        <w:br/>
        <w:t xml:space="preserve">(xi) Recurrent vomiting.  </w:t>
      </w:r>
      <w:r w:rsidRPr="007C3195">
        <w:rPr>
          <w:rFonts w:eastAsia="Times New Roman"/>
          <w:sz w:val="16"/>
          <w:szCs w:val="16"/>
        </w:rPr>
        <w:br/>
        <w:t xml:space="preserve">(xii) Raised intracranial tension.  </w:t>
      </w:r>
      <w:r w:rsidRPr="007C3195">
        <w:rPr>
          <w:rFonts w:eastAsia="Times New Roman"/>
          <w:sz w:val="16"/>
          <w:szCs w:val="16"/>
        </w:rPr>
        <w:br/>
      </w:r>
      <w:r w:rsidRPr="007C3195">
        <w:rPr>
          <w:rFonts w:eastAsia="Times New Roman"/>
          <w:sz w:val="22"/>
          <w:szCs w:val="22"/>
        </w:rPr>
        <w:t>H. Cerebellum</w:t>
      </w:r>
      <w:r w:rsidRPr="007C3195">
        <w:rPr>
          <w:rFonts w:eastAsia="Times New Roman"/>
          <w:sz w:val="16"/>
          <w:szCs w:val="16"/>
        </w:rPr>
        <w:t xml:space="preserve"> </w:t>
      </w:r>
      <w:r w:rsidRPr="007C3195">
        <w:rPr>
          <w:rFonts w:eastAsia="Times New Roman"/>
          <w:sz w:val="16"/>
          <w:szCs w:val="16"/>
        </w:rPr>
        <w:br/>
        <w:t xml:space="preserve">The symptoms are always ipsilateral.  </w:t>
      </w:r>
      <w:r w:rsidRPr="007C3195">
        <w:rPr>
          <w:rFonts w:eastAsia="Times New Roman"/>
          <w:sz w:val="16"/>
          <w:szCs w:val="16"/>
        </w:rPr>
        <w:br/>
        <w:t xml:space="preserve">(i) Head inclined to the affected side with the occiput rotated to that side; ipsilateral shoulder elevated.  </w:t>
      </w:r>
      <w:r w:rsidRPr="007C3195">
        <w:rPr>
          <w:rFonts w:eastAsia="Times New Roman"/>
          <w:sz w:val="16"/>
          <w:szCs w:val="16"/>
        </w:rPr>
        <w:br/>
        <w:t xml:space="preserve">(ii) Ipsilateral generalized muscular hypotonia.  </w:t>
      </w:r>
      <w:r w:rsidRPr="007C3195">
        <w:rPr>
          <w:rFonts w:eastAsia="Times New Roman"/>
          <w:sz w:val="16"/>
          <w:szCs w:val="16"/>
        </w:rPr>
        <w:br/>
        <w:t xml:space="preserve">(iii) Tremor of action or terminal type.  </w:t>
      </w:r>
      <w:r w:rsidRPr="007C3195">
        <w:rPr>
          <w:rFonts w:eastAsia="Times New Roman"/>
          <w:sz w:val="16"/>
          <w:szCs w:val="16"/>
        </w:rPr>
        <w:br/>
        <w:t xml:space="preserve">(iv) Dysmetria. Very slow initiation and cessation of movement so that the hand or fingers do not reach the point of destination or pass beyond that.  </w:t>
      </w:r>
      <w:r w:rsidRPr="007C3195">
        <w:rPr>
          <w:rFonts w:eastAsia="Times New Roman"/>
          <w:sz w:val="16"/>
          <w:szCs w:val="16"/>
        </w:rPr>
        <w:br/>
        <w:t xml:space="preserve">(v) Dysdiadokokinesis. inability to perform alternating movements.  </w:t>
      </w:r>
      <w:r w:rsidRPr="007C3195">
        <w:rPr>
          <w:rFonts w:eastAsia="Times New Roman"/>
          <w:sz w:val="16"/>
          <w:szCs w:val="16"/>
        </w:rPr>
        <w:br/>
        <w:t xml:space="preserve">(vi) Incoordinate ataxia, usuaily mild; patient stands with his feet apart.  </w:t>
      </w:r>
      <w:r w:rsidRPr="007C3195">
        <w:rPr>
          <w:rFonts w:eastAsia="Times New Roman"/>
          <w:sz w:val="16"/>
          <w:szCs w:val="16"/>
        </w:rPr>
        <w:br/>
        <w:t xml:space="preserve">(vii) Gait. The patient sways and tends to deviate or falls towards the side of tumour. The arm on the affected side does not swing.  </w:t>
      </w:r>
      <w:r w:rsidRPr="007C3195">
        <w:rPr>
          <w:rFonts w:eastAsia="Times New Roman"/>
          <w:sz w:val="16"/>
          <w:szCs w:val="16"/>
        </w:rPr>
        <w:br/>
      </w:r>
      <w:r w:rsidRPr="007C3195">
        <w:rPr>
          <w:rFonts w:eastAsia="Times New Roman"/>
          <w:sz w:val="16"/>
          <w:szCs w:val="16"/>
        </w:rPr>
        <w:lastRenderedPageBreak/>
        <w:t xml:space="preserve">(viii) Weak tendon reflexes; pendular knee jerk.  </w:t>
      </w:r>
      <w:r w:rsidRPr="007C3195">
        <w:rPr>
          <w:rFonts w:eastAsia="Times New Roman"/>
          <w:sz w:val="16"/>
          <w:szCs w:val="16"/>
        </w:rPr>
        <w:br/>
        <w:t xml:space="preserve">(ix) Nystagmus, faster and finer on looking towards opposite side.  </w:t>
      </w:r>
      <w:r w:rsidRPr="007C3195">
        <w:rPr>
          <w:rFonts w:eastAsia="Times New Roman"/>
          <w:sz w:val="16"/>
          <w:szCs w:val="16"/>
        </w:rPr>
        <w:br/>
        <w:t xml:space="preserve">(x) Neighbourhood signs. Paralysis of the lateral rectus and muscles of the face.  </w:t>
      </w:r>
      <w:r w:rsidRPr="007C3195">
        <w:rPr>
          <w:rFonts w:eastAsia="Times New Roman"/>
          <w:sz w:val="16"/>
          <w:szCs w:val="16"/>
        </w:rPr>
        <w:br/>
        <w:t xml:space="preserve">(xi) Raised intracranial tension.  </w:t>
      </w:r>
    </w:p>
    <w:p w:rsidR="000F78A0" w:rsidRPr="007C3195" w:rsidRDefault="00DA3492" w:rsidP="007C3195">
      <w:pPr>
        <w:rPr>
          <w:rFonts w:eastAsia="Times New Roman"/>
          <w:sz w:val="16"/>
          <w:szCs w:val="16"/>
        </w:rPr>
      </w:pPr>
      <w:r w:rsidRPr="007C3195">
        <w:rPr>
          <w:rFonts w:eastAsia="Times New Roman"/>
          <w:sz w:val="16"/>
          <w:szCs w:val="16"/>
        </w:rPr>
        <w:pict>
          <v:rect id="_x0000_i1029"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SPEECH DISORDERS</w:t>
      </w:r>
    </w:p>
    <w:p w:rsidR="000F78A0" w:rsidRPr="007C3195" w:rsidRDefault="000F78A0" w:rsidP="007C3195">
      <w:pPr>
        <w:rPr>
          <w:rFonts w:eastAsia="Times New Roman"/>
          <w:sz w:val="16"/>
          <w:szCs w:val="16"/>
        </w:rPr>
      </w:pPr>
      <w:r w:rsidRPr="007C3195">
        <w:rPr>
          <w:rFonts w:eastAsia="Times New Roman"/>
          <w:sz w:val="22"/>
          <w:szCs w:val="22"/>
        </w:rPr>
        <w:t>Classification</w:t>
      </w:r>
      <w:r w:rsidRPr="007C3195">
        <w:rPr>
          <w:rFonts w:eastAsia="Times New Roman"/>
          <w:sz w:val="16"/>
          <w:szCs w:val="16"/>
        </w:rPr>
        <w:t xml:space="preserve"> </w:t>
      </w:r>
      <w:r w:rsidRPr="007C3195">
        <w:rPr>
          <w:rFonts w:eastAsia="Times New Roman"/>
          <w:sz w:val="16"/>
          <w:szCs w:val="16"/>
        </w:rPr>
        <w:br/>
        <w:t xml:space="preserve">l. Mental speech disorders  </w:t>
      </w:r>
      <w:r w:rsidRPr="007C3195">
        <w:rPr>
          <w:rFonts w:eastAsia="Times New Roman"/>
          <w:sz w:val="16"/>
          <w:szCs w:val="16"/>
        </w:rPr>
        <w:br/>
        <w:t xml:space="preserve">2. Aphasia or dysphasia  </w:t>
      </w:r>
      <w:r w:rsidRPr="007C3195">
        <w:rPr>
          <w:rFonts w:eastAsia="Times New Roman"/>
          <w:sz w:val="16"/>
          <w:szCs w:val="16"/>
        </w:rPr>
        <w:br/>
        <w:t xml:space="preserve">(i) Expressive (motor)  </w:t>
      </w:r>
      <w:r w:rsidRPr="007C3195">
        <w:rPr>
          <w:rFonts w:eastAsia="Times New Roman"/>
          <w:sz w:val="16"/>
          <w:szCs w:val="16"/>
        </w:rPr>
        <w:br/>
        <w:t xml:space="preserve">(ii) Receptive (sensory).  </w:t>
      </w:r>
      <w:r w:rsidRPr="007C3195">
        <w:rPr>
          <w:rFonts w:eastAsia="Times New Roman"/>
          <w:sz w:val="16"/>
          <w:szCs w:val="16"/>
        </w:rPr>
        <w:br/>
        <w:t xml:space="preserve">(iii) Global aphasia  </w:t>
      </w:r>
      <w:r w:rsidRPr="007C3195">
        <w:rPr>
          <w:rFonts w:eastAsia="Times New Roman"/>
          <w:sz w:val="16"/>
          <w:szCs w:val="16"/>
        </w:rPr>
        <w:br/>
        <w:t xml:space="preserve">3. Dysarthria  </w:t>
      </w:r>
      <w:r w:rsidRPr="007C3195">
        <w:rPr>
          <w:rFonts w:eastAsia="Times New Roman"/>
          <w:sz w:val="16"/>
          <w:szCs w:val="16"/>
        </w:rPr>
        <w:br/>
        <w:t xml:space="preserve">4. Aphonia or dysphonia.  </w:t>
      </w:r>
      <w:r w:rsidRPr="007C3195">
        <w:rPr>
          <w:rFonts w:eastAsia="Times New Roman"/>
          <w:sz w:val="16"/>
          <w:szCs w:val="16"/>
        </w:rPr>
        <w:br/>
      </w:r>
      <w:r w:rsidRPr="007C3195">
        <w:rPr>
          <w:rFonts w:eastAsia="Times New Roman"/>
          <w:sz w:val="22"/>
          <w:szCs w:val="22"/>
        </w:rPr>
        <w:t>Mental Speech Disorders</w:t>
      </w:r>
      <w:r w:rsidRPr="007C3195">
        <w:rPr>
          <w:rFonts w:eastAsia="Times New Roman"/>
          <w:sz w:val="16"/>
          <w:szCs w:val="16"/>
        </w:rPr>
        <w:t xml:space="preserve"> </w:t>
      </w:r>
      <w:r w:rsidRPr="007C3195">
        <w:rPr>
          <w:rFonts w:eastAsia="Times New Roman"/>
          <w:sz w:val="16"/>
          <w:szCs w:val="16"/>
        </w:rPr>
        <w:br/>
        <w:t xml:space="preserve"> Such speech disorders occur in dementia and schizophrenia.  </w:t>
      </w:r>
      <w:r w:rsidRPr="007C3195">
        <w:rPr>
          <w:rFonts w:eastAsia="Times New Roman"/>
          <w:sz w:val="16"/>
          <w:szCs w:val="16"/>
        </w:rPr>
        <w:br/>
        <w:t xml:space="preserve">1. </w:t>
      </w:r>
      <w:r w:rsidRPr="007C3195">
        <w:rPr>
          <w:rFonts w:eastAsia="Times New Roman"/>
          <w:i/>
          <w:iCs/>
          <w:sz w:val="16"/>
          <w:szCs w:val="16"/>
        </w:rPr>
        <w:t>Neoglossia</w:t>
      </w:r>
      <w:r w:rsidRPr="007C3195">
        <w:rPr>
          <w:rFonts w:eastAsia="Times New Roman"/>
          <w:sz w:val="16"/>
          <w:szCs w:val="16"/>
        </w:rPr>
        <w:t xml:space="preserve">. The patient speaks words of his own creation or makes peculiar condensation of two words into one which means something to the patient but not to others.  </w:t>
      </w:r>
      <w:r w:rsidRPr="007C3195">
        <w:rPr>
          <w:rFonts w:eastAsia="Times New Roman"/>
          <w:sz w:val="16"/>
          <w:szCs w:val="16"/>
        </w:rPr>
        <w:br/>
        <w:t xml:space="preserve">2. Echolalia. The patient repeats every statement of the observer.  </w:t>
      </w:r>
      <w:r w:rsidRPr="007C3195">
        <w:rPr>
          <w:rFonts w:eastAsia="Times New Roman"/>
          <w:sz w:val="16"/>
          <w:szCs w:val="16"/>
        </w:rPr>
        <w:br/>
        <w:t xml:space="preserve">3. Echopraxia. The patient repeats all the actions of the observer.  </w:t>
      </w:r>
      <w:r w:rsidRPr="007C3195">
        <w:rPr>
          <w:rFonts w:eastAsia="Times New Roman"/>
          <w:sz w:val="16"/>
          <w:szCs w:val="16"/>
        </w:rPr>
        <w:br/>
      </w:r>
      <w:r w:rsidRPr="007C3195">
        <w:rPr>
          <w:rFonts w:eastAsia="Times New Roman"/>
          <w:sz w:val="22"/>
          <w:szCs w:val="22"/>
        </w:rPr>
        <w:t>Expressive Dysphasia</w:t>
      </w:r>
      <w:r w:rsidRPr="007C3195">
        <w:rPr>
          <w:rFonts w:eastAsia="Times New Roman"/>
          <w:sz w:val="16"/>
          <w:szCs w:val="16"/>
        </w:rPr>
        <w:t xml:space="preserve"> </w:t>
      </w:r>
      <w:r w:rsidRPr="007C3195">
        <w:rPr>
          <w:rFonts w:eastAsia="Times New Roman"/>
          <w:sz w:val="16"/>
          <w:szCs w:val="16"/>
        </w:rPr>
        <w:br/>
        <w:t xml:space="preserve"> The patient is unable to put his thoughts into symbolic form as spoken or written words though he can articulate correctly.  </w:t>
      </w:r>
      <w:r w:rsidRPr="007C3195">
        <w:rPr>
          <w:rFonts w:eastAsia="Times New Roman"/>
          <w:sz w:val="16"/>
          <w:szCs w:val="16"/>
        </w:rPr>
        <w:br/>
        <w:t> </w:t>
      </w:r>
      <w:r w:rsidRPr="007C3195">
        <w:rPr>
          <w:rFonts w:eastAsia="Times New Roman"/>
          <w:i/>
          <w:iCs/>
          <w:sz w:val="16"/>
          <w:szCs w:val="16"/>
        </w:rPr>
        <w:t>Perseveration</w:t>
      </w:r>
      <w:r w:rsidRPr="007C3195">
        <w:rPr>
          <w:rFonts w:eastAsia="Times New Roman"/>
          <w:sz w:val="16"/>
          <w:szCs w:val="16"/>
        </w:rPr>
        <w:t xml:space="preserve">. The patient continues to use the same word or phrase though he is attempfing to express different ideas.  </w:t>
      </w:r>
      <w:r w:rsidRPr="007C3195">
        <w:rPr>
          <w:rFonts w:eastAsia="Times New Roman"/>
          <w:sz w:val="16"/>
          <w:szCs w:val="16"/>
        </w:rPr>
        <w:br/>
        <w:t> </w:t>
      </w:r>
      <w:r w:rsidRPr="007C3195">
        <w:rPr>
          <w:rFonts w:eastAsia="Times New Roman"/>
          <w:i/>
          <w:iCs/>
          <w:sz w:val="16"/>
          <w:szCs w:val="16"/>
        </w:rPr>
        <w:t>Broca's aphasia</w:t>
      </w:r>
      <w:r w:rsidRPr="007C3195">
        <w:rPr>
          <w:rFonts w:eastAsia="Times New Roman"/>
          <w:sz w:val="16"/>
          <w:szCs w:val="16"/>
        </w:rPr>
        <w:t xml:space="preserve">. It results from damage to the posterior end of the third frontal convolution (Broca's area) and lower part of the precentral gyrus. Speech is slow, laboured, poorly articulated and reduced to a few words (telegraphic speech). Comprehension is almost normal.  </w:t>
      </w:r>
      <w:r w:rsidRPr="007C3195">
        <w:rPr>
          <w:rFonts w:eastAsia="Times New Roman"/>
          <w:sz w:val="16"/>
          <w:szCs w:val="16"/>
        </w:rPr>
        <w:br/>
      </w:r>
      <w:r w:rsidRPr="007C3195">
        <w:rPr>
          <w:rFonts w:eastAsia="Times New Roman"/>
          <w:sz w:val="22"/>
          <w:szCs w:val="22"/>
        </w:rPr>
        <w:t>Receptive Dysphasia</w:t>
      </w:r>
      <w:r w:rsidRPr="007C3195">
        <w:rPr>
          <w:rFonts w:eastAsia="Times New Roman"/>
          <w:sz w:val="16"/>
          <w:szCs w:val="16"/>
        </w:rPr>
        <w:t xml:space="preserve"> </w:t>
      </w:r>
      <w:r w:rsidRPr="007C3195">
        <w:rPr>
          <w:rFonts w:eastAsia="Times New Roman"/>
          <w:sz w:val="16"/>
          <w:szCs w:val="16"/>
        </w:rPr>
        <w:br/>
        <w:t xml:space="preserve"> The palient, neither deaf nor blind, is unable to understand the meaning of words, whether spoken or written.  </w:t>
      </w:r>
      <w:r w:rsidRPr="007C3195">
        <w:rPr>
          <w:rFonts w:eastAsia="Times New Roman"/>
          <w:sz w:val="16"/>
          <w:szCs w:val="16"/>
        </w:rPr>
        <w:br/>
        <w:t> </w:t>
      </w:r>
      <w:r w:rsidRPr="007C3195">
        <w:rPr>
          <w:rFonts w:eastAsia="Times New Roman"/>
          <w:i/>
          <w:iCs/>
          <w:sz w:val="16"/>
          <w:szCs w:val="16"/>
        </w:rPr>
        <w:t>Wernicke's aphasia</w:t>
      </w:r>
      <w:r w:rsidRPr="007C3195">
        <w:rPr>
          <w:rFonts w:eastAsia="Times New Roman"/>
          <w:sz w:val="16"/>
          <w:szCs w:val="16"/>
        </w:rPr>
        <w:t xml:space="preserve">. It results from damage to the posterior part of the superior temporal gyrus in the dominant hemisphere. Comprehension is severely impaired. The speech is cffortless and fluent with frequent use of inappropriate words or words with inappropriate syllables (paraphrasia) and nonexistent words (neoglossia, neologism).  </w:t>
      </w:r>
      <w:r w:rsidRPr="007C3195">
        <w:rPr>
          <w:rFonts w:eastAsia="Times New Roman"/>
          <w:sz w:val="16"/>
          <w:szCs w:val="16"/>
        </w:rPr>
        <w:br/>
        <w:t> </w:t>
      </w:r>
      <w:r w:rsidRPr="007C3195">
        <w:rPr>
          <w:rFonts w:eastAsia="Times New Roman"/>
          <w:i/>
          <w:iCs/>
          <w:sz w:val="16"/>
          <w:szCs w:val="16"/>
        </w:rPr>
        <w:t>Conduction aphasia</w:t>
      </w:r>
      <w:r w:rsidRPr="007C3195">
        <w:rPr>
          <w:rFonts w:eastAsia="Times New Roman"/>
          <w:sz w:val="16"/>
          <w:szCs w:val="16"/>
        </w:rPr>
        <w:t xml:space="preserve">. It results from damage to angular gyrus of the parietal lobe between Broca's area and Wernicke's area. The speech is fluent and paraphasic.  </w:t>
      </w:r>
      <w:r w:rsidRPr="007C3195">
        <w:rPr>
          <w:rFonts w:eastAsia="Times New Roman"/>
          <w:sz w:val="16"/>
          <w:szCs w:val="16"/>
        </w:rPr>
        <w:br/>
      </w:r>
      <w:r w:rsidRPr="007C3195">
        <w:rPr>
          <w:rFonts w:eastAsia="Times New Roman"/>
          <w:sz w:val="22"/>
          <w:szCs w:val="22"/>
        </w:rPr>
        <w:t>Global Aphasia</w:t>
      </w:r>
      <w:r w:rsidRPr="007C3195">
        <w:rPr>
          <w:rFonts w:eastAsia="Times New Roman"/>
          <w:sz w:val="16"/>
          <w:szCs w:val="16"/>
        </w:rPr>
        <w:t xml:space="preserve"> </w:t>
      </w:r>
      <w:r w:rsidRPr="007C3195">
        <w:rPr>
          <w:rFonts w:eastAsia="Times New Roman"/>
          <w:sz w:val="16"/>
          <w:szCs w:val="16"/>
        </w:rPr>
        <w:br/>
        <w:t xml:space="preserve"> This is combination of expressive dysphasia and receptive dysphasia and occurs with large peri-sylvian lesions. The expressive disturbances and loss of comprehension are of equal severity. Speech is nonfluent.  </w:t>
      </w:r>
      <w:r w:rsidRPr="007C3195">
        <w:rPr>
          <w:rFonts w:eastAsia="Times New Roman"/>
          <w:sz w:val="16"/>
          <w:szCs w:val="16"/>
        </w:rPr>
        <w:br/>
      </w:r>
      <w:r w:rsidRPr="007C3195">
        <w:rPr>
          <w:rFonts w:eastAsia="Times New Roman"/>
          <w:sz w:val="22"/>
          <w:szCs w:val="22"/>
        </w:rPr>
        <w:t>Dysarthria</w:t>
      </w:r>
      <w:r w:rsidRPr="007C3195">
        <w:rPr>
          <w:rFonts w:eastAsia="Times New Roman"/>
          <w:sz w:val="16"/>
          <w:szCs w:val="16"/>
        </w:rPr>
        <w:t xml:space="preserve"> </w:t>
      </w:r>
      <w:r w:rsidRPr="007C3195">
        <w:rPr>
          <w:rFonts w:eastAsia="Times New Roman"/>
          <w:sz w:val="16"/>
          <w:szCs w:val="16"/>
        </w:rPr>
        <w:br/>
        <w:t xml:space="preserve"> Dysarthria results from failure of articulatory mechanism with no defect in the comprehension of words nor their use to express ideas. The pattern of muscle contraction is appropriate but is distorted in the vocal apparatus. Writing is not affected.  </w:t>
      </w:r>
      <w:r w:rsidRPr="007C3195">
        <w:rPr>
          <w:rFonts w:eastAsia="Times New Roman"/>
          <w:sz w:val="16"/>
          <w:szCs w:val="16"/>
        </w:rPr>
        <w:br/>
      </w:r>
      <w:r w:rsidRPr="007C3195">
        <w:rPr>
          <w:rFonts w:eastAsia="Times New Roman"/>
          <w:i/>
          <w:iCs/>
          <w:sz w:val="16"/>
          <w:szCs w:val="16"/>
        </w:rPr>
        <w:t>Causes of dysarthria</w:t>
      </w:r>
      <w:r w:rsidRPr="007C3195">
        <w:rPr>
          <w:rFonts w:eastAsia="Times New Roman"/>
          <w:sz w:val="16"/>
          <w:szCs w:val="16"/>
        </w:rPr>
        <w:t xml:space="preserve"> </w:t>
      </w:r>
      <w:r w:rsidRPr="007C3195">
        <w:rPr>
          <w:rFonts w:eastAsia="Times New Roman"/>
          <w:sz w:val="16"/>
          <w:szCs w:val="16"/>
        </w:rPr>
        <w:br/>
        <w:t xml:space="preserve">1. Cerebral  </w:t>
      </w:r>
      <w:r w:rsidRPr="007C3195">
        <w:rPr>
          <w:rFonts w:eastAsia="Times New Roman"/>
          <w:sz w:val="16"/>
          <w:szCs w:val="16"/>
        </w:rPr>
        <w:br/>
        <w:t xml:space="preserve">(a) Bilateral extrapyramidal lesion  </w:t>
      </w:r>
      <w:r w:rsidRPr="007C3195">
        <w:rPr>
          <w:rFonts w:eastAsia="Times New Roman"/>
          <w:sz w:val="16"/>
          <w:szCs w:val="16"/>
        </w:rPr>
        <w:br/>
        <w:t xml:space="preserve"> (i) Pseudobulbar palsy  </w:t>
      </w:r>
      <w:r w:rsidRPr="007C3195">
        <w:rPr>
          <w:rFonts w:eastAsia="Times New Roman"/>
          <w:sz w:val="16"/>
          <w:szCs w:val="16"/>
        </w:rPr>
        <w:br/>
        <w:t xml:space="preserve"> (ii) Motor neurone disease  </w:t>
      </w:r>
      <w:r w:rsidRPr="007C3195">
        <w:rPr>
          <w:rFonts w:eastAsia="Times New Roman"/>
          <w:sz w:val="16"/>
          <w:szCs w:val="16"/>
        </w:rPr>
        <w:br/>
        <w:t xml:space="preserve">(iii) Upper bralin-stem tumours  </w:t>
      </w:r>
      <w:r w:rsidRPr="007C3195">
        <w:rPr>
          <w:rFonts w:eastAsia="Times New Roman"/>
          <w:sz w:val="16"/>
          <w:szCs w:val="16"/>
        </w:rPr>
        <w:br/>
        <w:t xml:space="preserve">(b) Unilateral lesion especially in thalamus.  </w:t>
      </w:r>
      <w:r w:rsidRPr="007C3195">
        <w:rPr>
          <w:rFonts w:eastAsia="Times New Roman"/>
          <w:sz w:val="16"/>
          <w:szCs w:val="16"/>
        </w:rPr>
        <w:br/>
        <w:t xml:space="preserve">2. Extrapyramidal  </w:t>
      </w:r>
      <w:r w:rsidRPr="007C3195">
        <w:rPr>
          <w:rFonts w:eastAsia="Times New Roman"/>
          <w:sz w:val="16"/>
          <w:szCs w:val="16"/>
        </w:rPr>
        <w:br/>
        <w:t xml:space="preserve">(i) Parkinsonism  </w:t>
      </w:r>
      <w:r w:rsidRPr="007C3195">
        <w:rPr>
          <w:rFonts w:eastAsia="Times New Roman"/>
          <w:sz w:val="16"/>
          <w:szCs w:val="16"/>
        </w:rPr>
        <w:br/>
        <w:t xml:space="preserve">(ii) Athetosis.  </w:t>
      </w:r>
      <w:r w:rsidRPr="007C3195">
        <w:rPr>
          <w:rFonts w:eastAsia="Times New Roman"/>
          <w:sz w:val="16"/>
          <w:szCs w:val="16"/>
        </w:rPr>
        <w:br/>
        <w:t xml:space="preserve">3. Cerebellar disease  </w:t>
      </w:r>
      <w:r w:rsidRPr="007C3195">
        <w:rPr>
          <w:rFonts w:eastAsia="Times New Roman"/>
          <w:sz w:val="16"/>
          <w:szCs w:val="16"/>
        </w:rPr>
        <w:br/>
        <w:t xml:space="preserve">4. Lower motor neurone lesions  </w:t>
      </w:r>
      <w:r w:rsidRPr="007C3195">
        <w:rPr>
          <w:rFonts w:eastAsia="Times New Roman"/>
          <w:sz w:val="16"/>
          <w:szCs w:val="16"/>
        </w:rPr>
        <w:br/>
        <w:t xml:space="preserve"> (i) Facial paralysis  </w:t>
      </w:r>
      <w:r w:rsidRPr="007C3195">
        <w:rPr>
          <w:rFonts w:eastAsia="Times New Roman"/>
          <w:sz w:val="16"/>
          <w:szCs w:val="16"/>
        </w:rPr>
        <w:br/>
        <w:t xml:space="preserve"> (ii) Tongue paralysis  </w:t>
      </w:r>
      <w:r w:rsidRPr="007C3195">
        <w:rPr>
          <w:rFonts w:eastAsia="Times New Roman"/>
          <w:sz w:val="16"/>
          <w:szCs w:val="16"/>
        </w:rPr>
        <w:br/>
        <w:t xml:space="preserve">(iii) Palatal paralysis.  </w:t>
      </w:r>
      <w:r w:rsidRPr="007C3195">
        <w:rPr>
          <w:rFonts w:eastAsia="Times New Roman"/>
          <w:sz w:val="16"/>
          <w:szCs w:val="16"/>
        </w:rPr>
        <w:br/>
        <w:t xml:space="preserve">5. Myasthenia gravis.  </w:t>
      </w:r>
      <w:r w:rsidRPr="007C3195">
        <w:rPr>
          <w:rFonts w:eastAsia="Times New Roman"/>
          <w:sz w:val="16"/>
          <w:szCs w:val="16"/>
        </w:rPr>
        <w:br/>
        <w:t xml:space="preserve">THE CRANIAL NERVES  </w:t>
      </w:r>
      <w:r w:rsidRPr="007C3195">
        <w:rPr>
          <w:rFonts w:eastAsia="Times New Roman"/>
          <w:sz w:val="16"/>
          <w:szCs w:val="16"/>
        </w:rPr>
        <w:br/>
        <w:t xml:space="preserve">1. Olfactory flerve  </w:t>
      </w:r>
      <w:r w:rsidRPr="007C3195">
        <w:rPr>
          <w:rFonts w:eastAsia="Times New Roman"/>
          <w:sz w:val="16"/>
          <w:szCs w:val="16"/>
        </w:rPr>
        <w:br/>
        <w:t xml:space="preserve">2. Optic nerve  </w:t>
      </w:r>
      <w:r w:rsidRPr="007C3195">
        <w:rPr>
          <w:rFonts w:eastAsia="Times New Roman"/>
          <w:sz w:val="16"/>
          <w:szCs w:val="16"/>
        </w:rPr>
        <w:br/>
        <w:t xml:space="preserve">3 Oculomotor nerve  </w:t>
      </w:r>
      <w:r w:rsidRPr="007C3195">
        <w:rPr>
          <w:rFonts w:eastAsia="Times New Roman"/>
          <w:sz w:val="16"/>
          <w:szCs w:val="16"/>
        </w:rPr>
        <w:br/>
        <w:t xml:space="preserve">4. Trochlear nerve  </w:t>
      </w:r>
      <w:r w:rsidRPr="007C3195">
        <w:rPr>
          <w:rFonts w:eastAsia="Times New Roman"/>
          <w:sz w:val="16"/>
          <w:szCs w:val="16"/>
        </w:rPr>
        <w:br/>
        <w:t xml:space="preserve">5. Trigeminal nerve  </w:t>
      </w:r>
      <w:r w:rsidRPr="007C3195">
        <w:rPr>
          <w:rFonts w:eastAsia="Times New Roman"/>
          <w:sz w:val="16"/>
          <w:szCs w:val="16"/>
        </w:rPr>
        <w:br/>
        <w:t xml:space="preserve">6. Abducent nerve  </w:t>
      </w:r>
      <w:r w:rsidRPr="007C3195">
        <w:rPr>
          <w:rFonts w:eastAsia="Times New Roman"/>
          <w:sz w:val="16"/>
          <w:szCs w:val="16"/>
        </w:rPr>
        <w:br/>
        <w:t xml:space="preserve">7. Facial nerve  </w:t>
      </w:r>
      <w:r w:rsidRPr="007C3195">
        <w:rPr>
          <w:rFonts w:eastAsia="Times New Roman"/>
          <w:sz w:val="16"/>
          <w:szCs w:val="16"/>
        </w:rPr>
        <w:br/>
        <w:t xml:space="preserve">8. Auditory nerve  </w:t>
      </w:r>
      <w:r w:rsidRPr="007C3195">
        <w:rPr>
          <w:rFonts w:eastAsia="Times New Roman"/>
          <w:sz w:val="16"/>
          <w:szCs w:val="16"/>
        </w:rPr>
        <w:br/>
        <w:t xml:space="preserve">9. Glossopharyngeal nerve  </w:t>
      </w:r>
      <w:r w:rsidRPr="007C3195">
        <w:rPr>
          <w:rFonts w:eastAsia="Times New Roman"/>
          <w:sz w:val="16"/>
          <w:szCs w:val="16"/>
        </w:rPr>
        <w:br/>
        <w:t xml:space="preserve">10. Vagus nerve  </w:t>
      </w:r>
      <w:r w:rsidRPr="007C3195">
        <w:rPr>
          <w:rFonts w:eastAsia="Times New Roman"/>
          <w:sz w:val="16"/>
          <w:szCs w:val="16"/>
        </w:rPr>
        <w:br/>
        <w:t xml:space="preserve">11. Accessory nerve  </w:t>
      </w:r>
      <w:r w:rsidRPr="007C3195">
        <w:rPr>
          <w:rFonts w:eastAsia="Times New Roman"/>
          <w:sz w:val="16"/>
          <w:szCs w:val="16"/>
        </w:rPr>
        <w:br/>
        <w:t xml:space="preserve">12. Hypoqlossal nerve.  </w:t>
      </w:r>
      <w:r w:rsidRPr="007C3195">
        <w:rPr>
          <w:rFonts w:eastAsia="Times New Roman"/>
          <w:sz w:val="16"/>
          <w:szCs w:val="16"/>
        </w:rPr>
        <w:br/>
      </w:r>
      <w:r w:rsidRPr="007C3195">
        <w:rPr>
          <w:rFonts w:eastAsia="Times New Roman"/>
          <w:sz w:val="22"/>
          <w:szCs w:val="22"/>
        </w:rPr>
        <w:lastRenderedPageBreak/>
        <w:t>Olfactory Nerve</w:t>
      </w:r>
      <w:r w:rsidRPr="007C3195">
        <w:rPr>
          <w:rFonts w:eastAsia="Times New Roman"/>
          <w:sz w:val="16"/>
          <w:szCs w:val="16"/>
        </w:rPr>
        <w:t xml:space="preserve"> </w:t>
      </w:r>
      <w:r w:rsidRPr="007C3195">
        <w:rPr>
          <w:rFonts w:eastAsia="Times New Roman"/>
          <w:sz w:val="16"/>
          <w:szCs w:val="16"/>
        </w:rPr>
        <w:br/>
      </w:r>
      <w:r w:rsidRPr="007C3195">
        <w:rPr>
          <w:rFonts w:eastAsia="Times New Roman"/>
          <w:i/>
          <w:iCs/>
          <w:sz w:val="16"/>
          <w:szCs w:val="16"/>
        </w:rPr>
        <w:t>Origin and Course</w:t>
      </w:r>
      <w:r w:rsidRPr="007C3195">
        <w:rPr>
          <w:rFonts w:eastAsia="Times New Roman"/>
          <w:sz w:val="16"/>
          <w:szCs w:val="16"/>
        </w:rPr>
        <w:t xml:space="preserve">.  </w:t>
      </w:r>
      <w:r w:rsidRPr="007C3195">
        <w:rPr>
          <w:rFonts w:eastAsia="Times New Roman"/>
          <w:sz w:val="16"/>
          <w:szCs w:val="16"/>
        </w:rPr>
        <w:br/>
        <w:t xml:space="preserve">1. Arises from olfactory receptors in the nasal mucosae.  </w:t>
      </w:r>
      <w:r w:rsidRPr="007C3195">
        <w:rPr>
          <w:rFonts w:eastAsia="Times New Roman"/>
          <w:sz w:val="16"/>
          <w:szCs w:val="16"/>
        </w:rPr>
        <w:br/>
        <w:t xml:space="preserve">2. The fine first order fibres pass through  the cribriform palate in the floor of the anterior fossa of the skull.  </w:t>
      </w:r>
      <w:r w:rsidRPr="007C3195">
        <w:rPr>
          <w:rFonts w:eastAsia="Times New Roman"/>
          <w:sz w:val="16"/>
          <w:szCs w:val="16"/>
        </w:rPr>
        <w:br/>
        <w:t xml:space="preserve">3. They synapse in the olfactory bulb  and second order neurones run to the olfactory area of the brain (antero-medial part of  the temporal lobe).  </w:t>
      </w:r>
      <w:r w:rsidRPr="007C3195">
        <w:rPr>
          <w:rFonts w:eastAsia="Times New Roman"/>
          <w:sz w:val="16"/>
          <w:szCs w:val="16"/>
        </w:rPr>
        <w:br/>
        <w:t xml:space="preserve">4. Olfactory nerve lies under the orbital  surface of the frontal lobe.  </w:t>
      </w:r>
      <w:r w:rsidRPr="007C3195">
        <w:rPr>
          <w:rFonts w:eastAsia="Times New Roman"/>
          <w:sz w:val="16"/>
          <w:szCs w:val="16"/>
        </w:rPr>
        <w:br/>
      </w:r>
      <w:r w:rsidRPr="007C3195">
        <w:rPr>
          <w:rFonts w:eastAsia="Times New Roman"/>
          <w:i/>
          <w:iCs/>
          <w:sz w:val="16"/>
          <w:szCs w:val="16"/>
        </w:rPr>
        <w:t>Causes of Paralysis</w:t>
      </w:r>
      <w:r w:rsidRPr="007C3195">
        <w:rPr>
          <w:rFonts w:eastAsia="Times New Roman"/>
          <w:sz w:val="16"/>
          <w:szCs w:val="16"/>
        </w:rPr>
        <w:t xml:space="preserve"> </w:t>
      </w:r>
      <w:r w:rsidRPr="007C3195">
        <w:rPr>
          <w:rFonts w:eastAsia="Times New Roman"/>
          <w:sz w:val="16"/>
          <w:szCs w:val="16"/>
        </w:rPr>
        <w:br/>
        <w:t xml:space="preserve">1. Frontal lobe tumours  </w:t>
      </w:r>
      <w:r w:rsidRPr="007C3195">
        <w:rPr>
          <w:rFonts w:eastAsia="Times New Roman"/>
          <w:sz w:val="16"/>
          <w:szCs w:val="16"/>
        </w:rPr>
        <w:br/>
        <w:t xml:space="preserve">2. Head injuries  </w:t>
      </w:r>
      <w:r w:rsidRPr="007C3195">
        <w:rPr>
          <w:rFonts w:eastAsia="Times New Roman"/>
          <w:sz w:val="16"/>
          <w:szCs w:val="16"/>
        </w:rPr>
        <w:br/>
        <w:t xml:space="preserve">3. Nasal catarrh, inflammation and polypi  </w:t>
      </w:r>
      <w:r w:rsidRPr="007C3195">
        <w:rPr>
          <w:rFonts w:eastAsia="Times New Roman"/>
          <w:sz w:val="16"/>
          <w:szCs w:val="16"/>
        </w:rPr>
        <w:br/>
        <w:t xml:space="preserve">4. Tabes dorsalis,  </w:t>
      </w:r>
      <w:r w:rsidRPr="007C3195">
        <w:rPr>
          <w:rFonts w:eastAsia="Times New Roman"/>
          <w:sz w:val="16"/>
          <w:szCs w:val="16"/>
        </w:rPr>
        <w:br/>
        <w:t xml:space="preserve">5. Basal meningitis  </w:t>
      </w:r>
      <w:r w:rsidRPr="007C3195">
        <w:rPr>
          <w:rFonts w:eastAsia="Times New Roman"/>
          <w:sz w:val="16"/>
          <w:szCs w:val="16"/>
        </w:rPr>
        <w:br/>
        <w:t xml:space="preserve">6. Idiopathic.  </w:t>
      </w:r>
      <w:r w:rsidRPr="007C3195">
        <w:rPr>
          <w:rFonts w:eastAsia="Times New Roman"/>
          <w:sz w:val="16"/>
          <w:szCs w:val="16"/>
        </w:rPr>
        <w:br/>
      </w:r>
      <w:r w:rsidRPr="007C3195">
        <w:rPr>
          <w:rFonts w:eastAsia="Times New Roman"/>
          <w:i/>
          <w:iCs/>
          <w:sz w:val="16"/>
          <w:szCs w:val="16"/>
        </w:rPr>
        <w:t>Result of Paralysis</w:t>
      </w:r>
      <w:r w:rsidRPr="007C3195">
        <w:rPr>
          <w:rFonts w:eastAsia="Times New Roman"/>
          <w:sz w:val="16"/>
          <w:szCs w:val="16"/>
        </w:rPr>
        <w:t xml:space="preserve"> </w:t>
      </w:r>
      <w:r w:rsidRPr="007C3195">
        <w:rPr>
          <w:rFonts w:eastAsia="Times New Roman"/>
          <w:sz w:val="16"/>
          <w:szCs w:val="16"/>
        </w:rPr>
        <w:br/>
        <w:t xml:space="preserve">Loss of sense of smell (anosmia)  </w:t>
      </w:r>
    </w:p>
    <w:p w:rsidR="000F78A0" w:rsidRPr="007C3195" w:rsidRDefault="000F78A0" w:rsidP="007C3195">
      <w:pPr>
        <w:spacing w:before="100" w:beforeAutospacing="1" w:after="100" w:afterAutospacing="1"/>
        <w:rPr>
          <w:sz w:val="16"/>
          <w:szCs w:val="16"/>
        </w:rPr>
      </w:pPr>
      <w:r w:rsidRPr="007C3195">
        <w:rPr>
          <w:sz w:val="22"/>
          <w:szCs w:val="22"/>
        </w:rPr>
        <w:t>Optic Nerve</w:t>
      </w:r>
      <w:r w:rsidRPr="007C3195">
        <w:rPr>
          <w:sz w:val="16"/>
          <w:szCs w:val="16"/>
        </w:rPr>
        <w:t xml:space="preserve"> </w:t>
      </w:r>
      <w:r w:rsidRPr="007C3195">
        <w:rPr>
          <w:sz w:val="16"/>
          <w:szCs w:val="16"/>
        </w:rPr>
        <w:br/>
      </w:r>
      <w:r w:rsidRPr="007C3195">
        <w:rPr>
          <w:i/>
          <w:iCs/>
          <w:sz w:val="16"/>
          <w:szCs w:val="16"/>
        </w:rPr>
        <w:t>Visual Pathway</w:t>
      </w:r>
      <w:r w:rsidRPr="007C3195">
        <w:rPr>
          <w:sz w:val="16"/>
          <w:szCs w:val="16"/>
        </w:rPr>
        <w:t xml:space="preserve"> </w:t>
      </w:r>
      <w:r w:rsidRPr="007C3195">
        <w:rPr>
          <w:sz w:val="16"/>
          <w:szCs w:val="16"/>
        </w:rPr>
        <w:br/>
        <w:t xml:space="preserve">1. The first order neurones are very short fibres within the retina,  </w:t>
      </w:r>
      <w:r w:rsidRPr="007C3195">
        <w:rPr>
          <w:sz w:val="16"/>
          <w:szCs w:val="16"/>
        </w:rPr>
        <w:br/>
        <w:t xml:space="preserve">2. Sensory impulses from the retina pass along the optic nerves to the optic chiasma.  </w:t>
      </w:r>
      <w:r w:rsidRPr="007C3195">
        <w:rPr>
          <w:sz w:val="16"/>
          <w:szCs w:val="16"/>
        </w:rPr>
        <w:br/>
        <w:t xml:space="preserve">3. Fibres from the temporal (lateral) halves continue posteriorly into the optic tracts of the same side.  </w:t>
      </w:r>
      <w:r w:rsidRPr="007C3195">
        <w:rPr>
          <w:sz w:val="16"/>
          <w:szCs w:val="16"/>
        </w:rPr>
        <w:br/>
        <w:t xml:space="preserve">4. Fibres from nasal halves of the retina decussate and enter the optic tracts of opposite sides.  </w:t>
      </w:r>
      <w:r w:rsidRPr="007C3195">
        <w:rPr>
          <w:sz w:val="16"/>
          <w:szCs w:val="16"/>
        </w:rPr>
        <w:br/>
        <w:t xml:space="preserve">5. The optic tracts continue to the lateral geniculate bodies where the fibres synapse.  </w:t>
      </w:r>
      <w:r w:rsidRPr="007C3195">
        <w:rPr>
          <w:sz w:val="16"/>
          <w:szCs w:val="16"/>
        </w:rPr>
        <w:br/>
        <w:t xml:space="preserve">6. The impulses are relayed along the optic radiations to the calcarine area of the occipital cortex.  </w:t>
      </w:r>
      <w:r w:rsidRPr="007C3195">
        <w:rPr>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6191"/>
        <w:gridCol w:w="2539"/>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drawing>
                <wp:inline distT="0" distB="0" distL="0" distR="0">
                  <wp:extent cx="2743200" cy="2267712"/>
                  <wp:effectExtent l="19050" t="0" r="0" b="0"/>
                  <wp:docPr id="294" name="Picture 313" descr="D:\11\malladditional\doctorkcbooks\medicin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11\malladditional\doctorkcbooks\medicine\4-1.jpg"/>
                          <pic:cNvPicPr>
                            <a:picLocks noChangeAspect="1" noChangeArrowheads="1"/>
                          </pic:cNvPicPr>
                        </pic:nvPicPr>
                        <pic:blipFill>
                          <a:blip r:embed="rId20" cstate="print"/>
                          <a:srcRect/>
                          <a:stretch>
                            <a:fillRect/>
                          </a:stretch>
                        </pic:blipFill>
                        <pic:spPr bwMode="auto">
                          <a:xfrm>
                            <a:off x="0" y="0"/>
                            <a:ext cx="2743200" cy="2267712"/>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Fig 4.1 The visual pathway</w:t>
            </w:r>
          </w:p>
        </w:tc>
      </w:tr>
    </w:tbl>
    <w:p w:rsidR="000F78A0" w:rsidRPr="007C3195" w:rsidRDefault="000F78A0" w:rsidP="007C3195">
      <w:pPr>
        <w:rPr>
          <w:rFonts w:eastAsia="Times New Roman"/>
          <w:sz w:val="16"/>
          <w:szCs w:val="16"/>
        </w:rPr>
      </w:pPr>
      <w:r w:rsidRPr="007C3195">
        <w:rPr>
          <w:rFonts w:eastAsia="Times New Roman"/>
          <w:i/>
          <w:iCs/>
          <w:sz w:val="16"/>
          <w:szCs w:val="16"/>
        </w:rPr>
        <w:t>Lesions and Manifestations</w:t>
      </w:r>
      <w:r w:rsidRPr="007C3195">
        <w:rPr>
          <w:rFonts w:eastAsia="Times New Roman"/>
          <w:sz w:val="16"/>
          <w:szCs w:val="16"/>
        </w:rPr>
        <w:t xml:space="preserve"> </w:t>
      </w:r>
      <w:r w:rsidRPr="007C3195">
        <w:rPr>
          <w:rFonts w:eastAsia="Times New Roman"/>
          <w:sz w:val="16"/>
          <w:szCs w:val="16"/>
        </w:rPr>
        <w:br/>
        <w:t xml:space="preserve">(a) Complete lesion  </w:t>
      </w:r>
      <w:r w:rsidRPr="007C3195">
        <w:rPr>
          <w:rFonts w:eastAsia="Times New Roman"/>
          <w:sz w:val="16"/>
          <w:szCs w:val="16"/>
        </w:rPr>
        <w:br/>
        <w:t xml:space="preserve">(i) Total loss of vision of affected eye  </w:t>
      </w:r>
      <w:r w:rsidRPr="007C3195">
        <w:rPr>
          <w:rFonts w:eastAsia="Times New Roman"/>
          <w:sz w:val="16"/>
          <w:szCs w:val="16"/>
        </w:rPr>
        <w:br/>
        <w:t xml:space="preserve">(ii) No light reflex, direct, consensual, however both pupils contract normally when unaffected eye is illuminated  </w:t>
      </w:r>
      <w:r w:rsidRPr="007C3195">
        <w:rPr>
          <w:rFonts w:eastAsia="Times New Roman"/>
          <w:sz w:val="16"/>
          <w:szCs w:val="16"/>
        </w:rPr>
        <w:br/>
        <w:t xml:space="preserve">(iii) Pupil slightly 1arger.  </w:t>
      </w:r>
      <w:r w:rsidRPr="007C3195">
        <w:rPr>
          <w:rFonts w:eastAsia="Times New Roman"/>
          <w:sz w:val="16"/>
          <w:szCs w:val="16"/>
        </w:rPr>
        <w:br/>
        <w:t xml:space="preserve">(b) Partial lesion  </w:t>
      </w:r>
      <w:r w:rsidRPr="007C3195">
        <w:rPr>
          <w:rFonts w:eastAsia="Times New Roman"/>
          <w:sz w:val="16"/>
          <w:szCs w:val="16"/>
        </w:rPr>
        <w:br/>
        <w:t xml:space="preserve">  -Islands of loss of vision (scotoma).  </w:t>
      </w:r>
      <w:r w:rsidRPr="007C3195">
        <w:rPr>
          <w:rFonts w:eastAsia="Times New Roman"/>
          <w:sz w:val="16"/>
          <w:szCs w:val="16"/>
        </w:rPr>
        <w:br/>
      </w:r>
      <w:r w:rsidRPr="007C3195">
        <w:rPr>
          <w:rFonts w:eastAsia="Times New Roman"/>
          <w:sz w:val="22"/>
          <w:szCs w:val="22"/>
        </w:rPr>
        <w:t>Oculomotor Nerve</w:t>
      </w:r>
      <w:r w:rsidRPr="007C3195">
        <w:rPr>
          <w:rFonts w:eastAsia="Times New Roman"/>
          <w:sz w:val="16"/>
          <w:szCs w:val="16"/>
        </w:rPr>
        <w:t xml:space="preserve"> </w:t>
      </w:r>
      <w:r w:rsidRPr="007C3195">
        <w:rPr>
          <w:rFonts w:eastAsia="Times New Roman"/>
          <w:sz w:val="16"/>
          <w:szCs w:val="16"/>
        </w:rPr>
        <w:br/>
        <w:t> </w:t>
      </w:r>
      <w:r w:rsidRPr="007C3195">
        <w:rPr>
          <w:rFonts w:eastAsia="Times New Roman"/>
          <w:i/>
          <w:iCs/>
          <w:sz w:val="16"/>
          <w:szCs w:val="16"/>
        </w:rPr>
        <w:t>Supplies</w:t>
      </w:r>
      <w:r w:rsidRPr="007C3195">
        <w:rPr>
          <w:rFonts w:eastAsia="Times New Roman"/>
          <w:sz w:val="16"/>
          <w:szCs w:val="16"/>
        </w:rPr>
        <w:t xml:space="preserve"> </w:t>
      </w:r>
      <w:r w:rsidRPr="007C3195">
        <w:rPr>
          <w:rFonts w:eastAsia="Times New Roman"/>
          <w:sz w:val="16"/>
          <w:szCs w:val="16"/>
        </w:rPr>
        <w:br/>
        <w:t xml:space="preserve">1. External ocular muscles except lateral rectus and superior oblique  </w:t>
      </w:r>
      <w:r w:rsidRPr="007C3195">
        <w:rPr>
          <w:rFonts w:eastAsia="Times New Roman"/>
          <w:sz w:val="16"/>
          <w:szCs w:val="16"/>
        </w:rPr>
        <w:br/>
        <w:t xml:space="preserve">2. Levator palpebrae superioris  </w:t>
      </w:r>
      <w:r w:rsidRPr="007C3195">
        <w:rPr>
          <w:rFonts w:eastAsia="Times New Roman"/>
          <w:sz w:val="16"/>
          <w:szCs w:val="16"/>
        </w:rPr>
        <w:br/>
        <w:t xml:space="preserve">3. Constrictor of pupil  </w:t>
      </w:r>
      <w:r w:rsidRPr="007C3195">
        <w:rPr>
          <w:rFonts w:eastAsia="Times New Roman"/>
          <w:sz w:val="16"/>
          <w:szCs w:val="16"/>
        </w:rPr>
        <w:br/>
        <w:t xml:space="preserve">4. Ciliary muscle  </w:t>
      </w:r>
      <w:r w:rsidRPr="007C3195">
        <w:rPr>
          <w:rFonts w:eastAsia="Times New Roman"/>
          <w:sz w:val="16"/>
          <w:szCs w:val="16"/>
        </w:rPr>
        <w:br/>
      </w:r>
      <w:r w:rsidRPr="007C3195">
        <w:rPr>
          <w:rFonts w:eastAsia="Times New Roman"/>
          <w:i/>
          <w:iCs/>
          <w:sz w:val="16"/>
          <w:szCs w:val="16"/>
        </w:rPr>
        <w:t>Involved in</w:t>
      </w:r>
      <w:r w:rsidRPr="007C3195">
        <w:rPr>
          <w:rFonts w:eastAsia="Times New Roman"/>
          <w:sz w:val="16"/>
          <w:szCs w:val="16"/>
        </w:rPr>
        <w:t xml:space="preserve"> </w:t>
      </w:r>
      <w:r w:rsidRPr="007C3195">
        <w:rPr>
          <w:rFonts w:eastAsia="Times New Roman"/>
          <w:sz w:val="16"/>
          <w:szCs w:val="16"/>
        </w:rPr>
        <w:br/>
        <w:t xml:space="preserve">1. Disseminated sclerosis  </w:t>
      </w:r>
      <w:r w:rsidRPr="007C3195">
        <w:rPr>
          <w:rFonts w:eastAsia="Times New Roman"/>
          <w:sz w:val="16"/>
          <w:szCs w:val="16"/>
        </w:rPr>
        <w:br/>
        <w:t xml:space="preserve">2. Meningovascular syphilis  </w:t>
      </w:r>
      <w:r w:rsidRPr="007C3195">
        <w:rPr>
          <w:rFonts w:eastAsia="Times New Roman"/>
          <w:sz w:val="16"/>
          <w:szCs w:val="16"/>
        </w:rPr>
        <w:br/>
        <w:t xml:space="preserve">3. Diabetes mellitus  </w:t>
      </w:r>
      <w:r w:rsidRPr="007C3195">
        <w:rPr>
          <w:rFonts w:eastAsia="Times New Roman"/>
          <w:sz w:val="16"/>
          <w:szCs w:val="16"/>
        </w:rPr>
        <w:br/>
        <w:t xml:space="preserve">4. Cerebral aneurysms.  </w:t>
      </w:r>
      <w:r w:rsidRPr="007C3195">
        <w:rPr>
          <w:rFonts w:eastAsia="Times New Roman"/>
          <w:sz w:val="16"/>
          <w:szCs w:val="16"/>
        </w:rPr>
        <w:br/>
      </w:r>
      <w:r w:rsidRPr="007C3195">
        <w:rPr>
          <w:rFonts w:eastAsia="Times New Roman"/>
          <w:i/>
          <w:iCs/>
          <w:sz w:val="16"/>
          <w:szCs w:val="16"/>
        </w:rPr>
        <w:t>Manifestations of Paralyis</w:t>
      </w:r>
      <w:r w:rsidRPr="007C3195">
        <w:rPr>
          <w:rFonts w:eastAsia="Times New Roman"/>
          <w:sz w:val="16"/>
          <w:szCs w:val="16"/>
        </w:rPr>
        <w:t xml:space="preserve"> </w:t>
      </w:r>
      <w:r w:rsidRPr="007C3195">
        <w:rPr>
          <w:rFonts w:eastAsia="Times New Roman"/>
          <w:sz w:val="16"/>
          <w:szCs w:val="16"/>
        </w:rPr>
        <w:br/>
        <w:t xml:space="preserve">1 . Ptosis  </w:t>
      </w:r>
      <w:r w:rsidRPr="007C3195">
        <w:rPr>
          <w:rFonts w:eastAsia="Times New Roman"/>
          <w:sz w:val="16"/>
          <w:szCs w:val="16"/>
        </w:rPr>
        <w:br/>
        <w:t xml:space="preserve">2. Diplopia  </w:t>
      </w:r>
      <w:r w:rsidRPr="007C3195">
        <w:rPr>
          <w:rFonts w:eastAsia="Times New Roman"/>
          <w:sz w:val="16"/>
          <w:szCs w:val="16"/>
        </w:rPr>
        <w:br/>
      </w:r>
      <w:r w:rsidRPr="007C3195">
        <w:rPr>
          <w:rFonts w:eastAsia="Times New Roman"/>
          <w:sz w:val="16"/>
          <w:szCs w:val="16"/>
        </w:rPr>
        <w:lastRenderedPageBreak/>
        <w:t xml:space="preserve">3. Divergent strabismus  </w:t>
      </w:r>
      <w:r w:rsidRPr="007C3195">
        <w:rPr>
          <w:rFonts w:eastAsia="Times New Roman"/>
          <w:sz w:val="16"/>
          <w:szCs w:val="16"/>
        </w:rPr>
        <w:br/>
        <w:t xml:space="preserve">4. Pupil large and non-reacting to light.  </w:t>
      </w:r>
      <w:r w:rsidRPr="007C3195">
        <w:rPr>
          <w:rFonts w:eastAsia="Times New Roman"/>
          <w:sz w:val="16"/>
          <w:szCs w:val="16"/>
        </w:rPr>
        <w:br/>
      </w:r>
      <w:r w:rsidRPr="007C3195">
        <w:rPr>
          <w:rFonts w:eastAsia="Times New Roman"/>
          <w:sz w:val="22"/>
          <w:szCs w:val="22"/>
        </w:rPr>
        <w:t>Trochlear Nerve</w:t>
      </w:r>
      <w:r w:rsidRPr="007C3195">
        <w:rPr>
          <w:rFonts w:eastAsia="Times New Roman"/>
          <w:sz w:val="16"/>
          <w:szCs w:val="16"/>
        </w:rPr>
        <w:t xml:space="preserve"> </w:t>
      </w:r>
      <w:r w:rsidRPr="007C3195">
        <w:rPr>
          <w:rFonts w:eastAsia="Times New Roman"/>
          <w:sz w:val="16"/>
          <w:szCs w:val="16"/>
        </w:rPr>
        <w:br/>
      </w:r>
      <w:r w:rsidRPr="007C3195">
        <w:rPr>
          <w:rFonts w:eastAsia="Times New Roman"/>
          <w:i/>
          <w:iCs/>
          <w:sz w:val="16"/>
          <w:szCs w:val="16"/>
        </w:rPr>
        <w:t>Supplies     </w:t>
      </w:r>
      <w:r w:rsidRPr="007C3195">
        <w:rPr>
          <w:rFonts w:eastAsia="Times New Roman"/>
          <w:sz w:val="16"/>
          <w:szCs w:val="16"/>
        </w:rPr>
        <w:t xml:space="preserve"> Superior oblique muscle.  </w:t>
      </w:r>
    </w:p>
    <w:p w:rsidR="000F78A0" w:rsidRPr="007C3195" w:rsidRDefault="000F78A0" w:rsidP="007C3195">
      <w:pPr>
        <w:spacing w:before="100" w:beforeAutospacing="1" w:after="100" w:afterAutospacing="1"/>
        <w:rPr>
          <w:sz w:val="16"/>
          <w:szCs w:val="16"/>
        </w:rPr>
      </w:pPr>
      <w:r w:rsidRPr="007C3195">
        <w:rPr>
          <w:i/>
          <w:iCs/>
          <w:sz w:val="16"/>
          <w:szCs w:val="16"/>
        </w:rPr>
        <w:t>Manifestations of Paralysis</w:t>
      </w:r>
      <w:r w:rsidRPr="007C3195">
        <w:rPr>
          <w:sz w:val="16"/>
          <w:szCs w:val="16"/>
        </w:rPr>
        <w:t xml:space="preserve"> </w:t>
      </w:r>
      <w:r w:rsidRPr="007C3195">
        <w:rPr>
          <w:sz w:val="16"/>
          <w:szCs w:val="16"/>
        </w:rPr>
        <w:br/>
        <w:t xml:space="preserve">Isolated lesion rare; usually with third or sixth nerve.  </w:t>
      </w:r>
      <w:r w:rsidRPr="007C3195">
        <w:rPr>
          <w:sz w:val="16"/>
          <w:szCs w:val="16"/>
        </w:rPr>
        <w:br/>
        <w:t xml:space="preserve">1. Diplopia when the patient looks down with the eye turned  </w:t>
      </w:r>
      <w:r w:rsidRPr="007C3195">
        <w:rPr>
          <w:sz w:val="16"/>
          <w:szCs w:val="16"/>
        </w:rPr>
        <w:br/>
        <w:t xml:space="preserve">2. Pupils not affected.  </w:t>
      </w:r>
      <w:r w:rsidRPr="007C3195">
        <w:rPr>
          <w:sz w:val="16"/>
          <w:szCs w:val="16"/>
        </w:rPr>
        <w:br/>
      </w:r>
      <w:r w:rsidRPr="007C3195">
        <w:rPr>
          <w:sz w:val="22"/>
          <w:szCs w:val="22"/>
        </w:rPr>
        <w:t>Trigeminal Nerve</w:t>
      </w:r>
      <w:r w:rsidRPr="007C3195">
        <w:rPr>
          <w:sz w:val="16"/>
          <w:szCs w:val="16"/>
        </w:rPr>
        <w:t xml:space="preserve"> </w:t>
      </w:r>
      <w:r w:rsidRPr="007C3195">
        <w:rPr>
          <w:sz w:val="16"/>
          <w:szCs w:val="16"/>
        </w:rPr>
        <w:br/>
      </w:r>
      <w:r w:rsidRPr="007C3195">
        <w:rPr>
          <w:i/>
          <w:iCs/>
          <w:sz w:val="16"/>
          <w:szCs w:val="16"/>
        </w:rPr>
        <w:t>Supply</w:t>
      </w:r>
      <w:r w:rsidRPr="007C3195">
        <w:rPr>
          <w:sz w:val="16"/>
          <w:szCs w:val="16"/>
        </w:rPr>
        <w:t xml:space="preserve"> </w:t>
      </w:r>
      <w:r w:rsidRPr="007C3195">
        <w:rPr>
          <w:sz w:val="16"/>
          <w:szCs w:val="16"/>
        </w:rPr>
        <w:br/>
        <w:t xml:space="preserve">A. Sensory.  </w:t>
      </w:r>
      <w:r w:rsidRPr="007C3195">
        <w:rPr>
          <w:sz w:val="16"/>
          <w:szCs w:val="16"/>
        </w:rPr>
        <w:br/>
        <w:t xml:space="preserve">1. Skin of face excluding angles of the mouth  </w:t>
      </w:r>
      <w:r w:rsidRPr="007C3195">
        <w:rPr>
          <w:sz w:val="16"/>
          <w:szCs w:val="16"/>
        </w:rPr>
        <w:br/>
        <w:t xml:space="preserve">2. Cornea  </w:t>
      </w:r>
      <w:r w:rsidRPr="007C3195">
        <w:rPr>
          <w:sz w:val="16"/>
          <w:szCs w:val="16"/>
        </w:rPr>
        <w:br/>
        <w:t xml:space="preserve">3. Sinuses  </w:t>
      </w:r>
      <w:r w:rsidRPr="007C3195">
        <w:rPr>
          <w:sz w:val="16"/>
          <w:szCs w:val="16"/>
        </w:rPr>
        <w:br/>
        <w:t xml:space="preserve">4. Mucous membrane of nose  </w:t>
      </w:r>
      <w:r w:rsidRPr="007C3195">
        <w:rPr>
          <w:sz w:val="16"/>
          <w:szCs w:val="16"/>
        </w:rPr>
        <w:br/>
        <w:t xml:space="preserve">5. Teeth  </w:t>
      </w:r>
      <w:r w:rsidRPr="007C3195">
        <w:rPr>
          <w:sz w:val="16"/>
          <w:szCs w:val="16"/>
        </w:rPr>
        <w:br/>
        <w:t xml:space="preserve">6. Tympanic membrane  </w:t>
      </w:r>
      <w:r w:rsidRPr="007C3195">
        <w:rPr>
          <w:sz w:val="16"/>
          <w:szCs w:val="16"/>
        </w:rPr>
        <w:br/>
        <w:t xml:space="preserve">7. Anterior 2/3 of tongue.  </w:t>
      </w:r>
      <w:r w:rsidRPr="007C3195">
        <w:rPr>
          <w:sz w:val="16"/>
          <w:szCs w:val="16"/>
        </w:rPr>
        <w:br/>
        <w:t xml:space="preserve">B. Motor.  </w:t>
      </w:r>
      <w:r w:rsidRPr="007C3195">
        <w:rPr>
          <w:sz w:val="16"/>
          <w:szCs w:val="16"/>
        </w:rPr>
        <w:br/>
        <w:t xml:space="preserve">1. Temporal muscle  </w:t>
      </w:r>
      <w:r w:rsidRPr="007C3195">
        <w:rPr>
          <w:sz w:val="16"/>
          <w:szCs w:val="16"/>
        </w:rPr>
        <w:br/>
        <w:t xml:space="preserve">2. Masseter muscle  </w:t>
      </w:r>
      <w:r w:rsidRPr="007C3195">
        <w:rPr>
          <w:sz w:val="16"/>
          <w:szCs w:val="16"/>
        </w:rPr>
        <w:br/>
        <w:t xml:space="preserve">3. Pterygoid muscle.  </w:t>
      </w:r>
      <w:r w:rsidRPr="007C3195">
        <w:rPr>
          <w:sz w:val="16"/>
          <w:szCs w:val="16"/>
        </w:rPr>
        <w:br/>
      </w:r>
      <w:r w:rsidRPr="007C3195">
        <w:rPr>
          <w:i/>
          <w:iCs/>
          <w:sz w:val="16"/>
          <w:szCs w:val="16"/>
        </w:rPr>
        <w:t>Causes of lesions</w:t>
      </w:r>
      <w:r w:rsidRPr="007C3195">
        <w:rPr>
          <w:sz w:val="16"/>
          <w:szCs w:val="16"/>
        </w:rPr>
        <w:t xml:space="preserve"> </w:t>
      </w:r>
      <w:r w:rsidRPr="007C3195">
        <w:rPr>
          <w:sz w:val="16"/>
          <w:szCs w:val="16"/>
        </w:rPr>
        <w:br/>
        <w:t xml:space="preserve">A. Nerve fibres and nuclei  </w:t>
      </w:r>
      <w:r w:rsidRPr="007C3195">
        <w:rPr>
          <w:sz w:val="16"/>
          <w:szCs w:val="16"/>
        </w:rPr>
        <w:br/>
        <w:t xml:space="preserve">1. Syringobulbia  </w:t>
      </w:r>
      <w:r w:rsidRPr="007C3195">
        <w:rPr>
          <w:sz w:val="16"/>
          <w:szCs w:val="16"/>
        </w:rPr>
        <w:br/>
        <w:t xml:space="preserve">2. Thrombotic lesions.  </w:t>
      </w:r>
      <w:r w:rsidRPr="007C3195">
        <w:rPr>
          <w:sz w:val="16"/>
          <w:szCs w:val="16"/>
        </w:rPr>
        <w:br/>
        <w:t xml:space="preserve">B. Peripheral nerve  </w:t>
      </w:r>
      <w:r w:rsidRPr="007C3195">
        <w:rPr>
          <w:sz w:val="16"/>
          <w:szCs w:val="16"/>
        </w:rPr>
        <w:br/>
        <w:t xml:space="preserve">1. Cerebral aneurysms in the region of cavernous sinus.  </w:t>
      </w:r>
      <w:r w:rsidRPr="007C3195">
        <w:rPr>
          <w:sz w:val="16"/>
          <w:szCs w:val="16"/>
        </w:rPr>
        <w:br/>
        <w:t xml:space="preserve">2. Tumours of cerebellopontine angle.  </w:t>
      </w:r>
      <w:r w:rsidRPr="007C3195">
        <w:rPr>
          <w:sz w:val="16"/>
          <w:szCs w:val="16"/>
        </w:rPr>
        <w:br/>
        <w:t xml:space="preserve">C. Ganglion  </w:t>
      </w:r>
      <w:r w:rsidRPr="007C3195">
        <w:rPr>
          <w:sz w:val="16"/>
          <w:szCs w:val="16"/>
        </w:rPr>
        <w:br/>
        <w:t xml:space="preserve">  Herpes zoster  </w:t>
      </w:r>
      <w:r w:rsidRPr="007C3195">
        <w:rPr>
          <w:sz w:val="16"/>
          <w:szCs w:val="16"/>
        </w:rPr>
        <w:br/>
      </w:r>
      <w:r w:rsidRPr="007C3195">
        <w:rPr>
          <w:i/>
          <w:iCs/>
          <w:sz w:val="16"/>
          <w:szCs w:val="16"/>
        </w:rPr>
        <w:t>Manifestations of Paralysis</w:t>
      </w:r>
      <w:r w:rsidRPr="007C3195">
        <w:rPr>
          <w:sz w:val="16"/>
          <w:szCs w:val="16"/>
        </w:rPr>
        <w:t xml:space="preserve"> </w:t>
      </w:r>
      <w:r w:rsidRPr="007C3195">
        <w:rPr>
          <w:sz w:val="16"/>
          <w:szCs w:val="16"/>
        </w:rPr>
        <w:br/>
        <w:t xml:space="preserve">1. Trigeminal neuralgia  </w:t>
      </w:r>
      <w:r w:rsidRPr="007C3195">
        <w:rPr>
          <w:sz w:val="16"/>
          <w:szCs w:val="16"/>
        </w:rPr>
        <w:br/>
        <w:t xml:space="preserve">2. Shingles lesion over skin of face  </w:t>
      </w:r>
      <w:r w:rsidRPr="007C3195">
        <w:rPr>
          <w:sz w:val="16"/>
          <w:szCs w:val="16"/>
        </w:rPr>
        <w:br/>
        <w:t xml:space="preserve">3. Ulceration of cornea (ophthalmic devision').  </w:t>
      </w:r>
      <w:r w:rsidRPr="007C3195">
        <w:rPr>
          <w:sz w:val="16"/>
          <w:szCs w:val="16"/>
        </w:rPr>
        <w:br/>
      </w:r>
      <w:r w:rsidRPr="007C3195">
        <w:rPr>
          <w:sz w:val="22"/>
          <w:szCs w:val="22"/>
        </w:rPr>
        <w:t>Abducent Nerve</w:t>
      </w:r>
      <w:r w:rsidRPr="007C3195">
        <w:rPr>
          <w:sz w:val="16"/>
          <w:szCs w:val="16"/>
        </w:rPr>
        <w:t xml:space="preserve"> </w:t>
      </w:r>
      <w:r w:rsidRPr="007C3195">
        <w:rPr>
          <w:sz w:val="16"/>
          <w:szCs w:val="16"/>
        </w:rPr>
        <w:br/>
      </w:r>
      <w:r w:rsidRPr="007C3195">
        <w:rPr>
          <w:i/>
          <w:iCs/>
          <w:sz w:val="16"/>
          <w:szCs w:val="16"/>
        </w:rPr>
        <w:t>Supply</w:t>
      </w:r>
      <w:r w:rsidRPr="007C3195">
        <w:rPr>
          <w:sz w:val="16"/>
          <w:szCs w:val="16"/>
        </w:rPr>
        <w:t xml:space="preserve">. Lateral rectus muscle of eye.  </w:t>
      </w:r>
      <w:r w:rsidRPr="007C3195">
        <w:rPr>
          <w:sz w:val="16"/>
          <w:szCs w:val="16"/>
        </w:rPr>
        <w:br/>
      </w:r>
      <w:r w:rsidRPr="007C3195">
        <w:rPr>
          <w:i/>
          <w:iCs/>
          <w:sz w:val="16"/>
          <w:szCs w:val="16"/>
        </w:rPr>
        <w:t>Cause Of lesion</w:t>
      </w:r>
      <w:r w:rsidRPr="007C3195">
        <w:rPr>
          <w:sz w:val="16"/>
          <w:szCs w:val="16"/>
        </w:rPr>
        <w:t xml:space="preserve">. Pressure from aneurysm in cavernous sinus.  </w:t>
      </w:r>
      <w:r w:rsidRPr="007C3195">
        <w:rPr>
          <w:sz w:val="16"/>
          <w:szCs w:val="16"/>
        </w:rPr>
        <w:br/>
      </w:r>
      <w:r w:rsidRPr="007C3195">
        <w:rPr>
          <w:i/>
          <w:iCs/>
          <w:sz w:val="16"/>
          <w:szCs w:val="16"/>
        </w:rPr>
        <w:t>Manifestation of Paralysis</w:t>
      </w:r>
      <w:r w:rsidRPr="007C3195">
        <w:rPr>
          <w:sz w:val="16"/>
          <w:szCs w:val="16"/>
        </w:rPr>
        <w:t xml:space="preserve">. Diplopia.  </w:t>
      </w:r>
      <w:r w:rsidRPr="007C3195">
        <w:rPr>
          <w:sz w:val="16"/>
          <w:szCs w:val="16"/>
        </w:rPr>
        <w:br/>
      </w:r>
      <w:r w:rsidRPr="007C3195">
        <w:rPr>
          <w:sz w:val="22"/>
          <w:szCs w:val="22"/>
        </w:rPr>
        <w:t>Facial Nerve</w:t>
      </w:r>
      <w:r w:rsidRPr="007C3195">
        <w:rPr>
          <w:sz w:val="16"/>
          <w:szCs w:val="16"/>
        </w:rPr>
        <w:t xml:space="preserve"> </w:t>
      </w:r>
      <w:r w:rsidRPr="007C3195">
        <w:rPr>
          <w:sz w:val="16"/>
          <w:szCs w:val="16"/>
        </w:rPr>
        <w:br/>
        <w:t xml:space="preserve"> Described under FACIAL PALSY in this chapter.  </w:t>
      </w:r>
      <w:r w:rsidRPr="007C3195">
        <w:rPr>
          <w:sz w:val="16"/>
          <w:szCs w:val="16"/>
        </w:rPr>
        <w:br/>
      </w:r>
      <w:r w:rsidRPr="007C3195">
        <w:rPr>
          <w:sz w:val="22"/>
          <w:szCs w:val="22"/>
        </w:rPr>
        <w:t>Auditory Nerve</w:t>
      </w:r>
      <w:r w:rsidRPr="007C3195">
        <w:rPr>
          <w:sz w:val="16"/>
          <w:szCs w:val="16"/>
        </w:rPr>
        <w:t xml:space="preserve"> </w:t>
      </w:r>
      <w:r w:rsidRPr="007C3195">
        <w:rPr>
          <w:sz w:val="16"/>
          <w:szCs w:val="16"/>
        </w:rPr>
        <w:br/>
        <w:t xml:space="preserve">A. Cochlear branch  </w:t>
      </w:r>
    </w:p>
    <w:p w:rsidR="000F78A0" w:rsidRPr="007C3195" w:rsidRDefault="000F78A0" w:rsidP="007C3195">
      <w:pPr>
        <w:spacing w:before="100" w:beforeAutospacing="1" w:after="100" w:afterAutospacing="1"/>
        <w:rPr>
          <w:sz w:val="16"/>
          <w:szCs w:val="16"/>
        </w:rPr>
      </w:pPr>
      <w:r w:rsidRPr="007C3195">
        <w:rPr>
          <w:i/>
          <w:iCs/>
          <w:sz w:val="16"/>
          <w:szCs w:val="16"/>
        </w:rPr>
        <w:t>Causes of lesion</w:t>
      </w:r>
      <w:r w:rsidRPr="007C3195">
        <w:rPr>
          <w:sz w:val="16"/>
          <w:szCs w:val="16"/>
        </w:rPr>
        <w:t xml:space="preserve"> </w:t>
      </w:r>
      <w:r w:rsidRPr="007C3195">
        <w:rPr>
          <w:sz w:val="16"/>
          <w:szCs w:val="16"/>
        </w:rPr>
        <w:br/>
        <w:t xml:space="preserve">(a) At cochlear level.  </w:t>
      </w:r>
      <w:r w:rsidRPr="007C3195">
        <w:rPr>
          <w:sz w:val="16"/>
          <w:szCs w:val="16"/>
        </w:rPr>
        <w:br/>
        <w:t xml:space="preserve">1. Osteosclerosis  </w:t>
      </w:r>
      <w:r w:rsidRPr="007C3195">
        <w:rPr>
          <w:sz w:val="16"/>
          <w:szCs w:val="16"/>
        </w:rPr>
        <w:br/>
        <w:t xml:space="preserve">2. Meniere's syndrome  </w:t>
      </w:r>
      <w:r w:rsidRPr="007C3195">
        <w:rPr>
          <w:sz w:val="16"/>
          <w:szCs w:val="16"/>
        </w:rPr>
        <w:br/>
        <w:t xml:space="preserve">3. Drugs e.g. streptomycin, salicylates  </w:t>
      </w:r>
      <w:r w:rsidRPr="007C3195">
        <w:rPr>
          <w:sz w:val="16"/>
          <w:szCs w:val="16"/>
        </w:rPr>
        <w:br/>
        <w:t xml:space="preserve">4. Prolonged exposure to noise.  </w:t>
      </w:r>
      <w:r w:rsidRPr="007C3195">
        <w:rPr>
          <w:sz w:val="16"/>
          <w:szCs w:val="16"/>
        </w:rPr>
        <w:br/>
        <w:t xml:space="preserve">(b) In nerve trunk  </w:t>
      </w:r>
      <w:r w:rsidRPr="007C3195">
        <w:rPr>
          <w:sz w:val="16"/>
          <w:szCs w:val="16"/>
        </w:rPr>
        <w:br/>
        <w:t xml:space="preserve">1. Senile lesions  </w:t>
      </w:r>
      <w:r w:rsidRPr="007C3195">
        <w:rPr>
          <w:sz w:val="16"/>
          <w:szCs w:val="16"/>
        </w:rPr>
        <w:br/>
        <w:t xml:space="preserve">2. Cerebropontine angle tumours.  </w:t>
      </w:r>
      <w:r w:rsidRPr="007C3195">
        <w:rPr>
          <w:sz w:val="16"/>
          <w:szCs w:val="16"/>
        </w:rPr>
        <w:br/>
        <w:t xml:space="preserve">(c) In brain-stem.  </w:t>
      </w:r>
      <w:r w:rsidRPr="007C3195">
        <w:rPr>
          <w:sz w:val="16"/>
          <w:szCs w:val="16"/>
        </w:rPr>
        <w:br/>
        <w:t xml:space="preserve">1. Vascular lesions of pons  </w:t>
      </w:r>
      <w:r w:rsidRPr="007C3195">
        <w:rPr>
          <w:sz w:val="16"/>
          <w:szCs w:val="16"/>
        </w:rPr>
        <w:br/>
        <w:t xml:space="preserve">2. Severe demyelination  </w:t>
      </w:r>
      <w:r w:rsidRPr="007C3195">
        <w:rPr>
          <w:sz w:val="16"/>
          <w:szCs w:val="16"/>
        </w:rPr>
        <w:br/>
        <w:t xml:space="preserve">3. Tumours.  </w:t>
      </w:r>
      <w:r w:rsidRPr="007C3195">
        <w:rPr>
          <w:sz w:val="16"/>
          <w:szCs w:val="16"/>
        </w:rPr>
        <w:br/>
      </w:r>
      <w:r w:rsidRPr="007C3195">
        <w:rPr>
          <w:i/>
          <w:iCs/>
          <w:sz w:val="16"/>
          <w:szCs w:val="16"/>
        </w:rPr>
        <w:t>Manifestation of Paralysis</w:t>
      </w:r>
      <w:r w:rsidRPr="007C3195">
        <w:rPr>
          <w:sz w:val="16"/>
          <w:szCs w:val="16"/>
        </w:rPr>
        <w:t xml:space="preserve"> </w:t>
      </w:r>
      <w:r w:rsidRPr="007C3195">
        <w:rPr>
          <w:sz w:val="16"/>
          <w:szCs w:val="16"/>
        </w:rPr>
        <w:br/>
        <w:t xml:space="preserve">1. Tinnitus  </w:t>
      </w:r>
      <w:r w:rsidRPr="007C3195">
        <w:rPr>
          <w:sz w:val="16"/>
          <w:szCs w:val="16"/>
        </w:rPr>
        <w:br/>
        <w:t xml:space="preserve">2. Nerve deafness.  </w:t>
      </w:r>
      <w:r w:rsidRPr="007C3195">
        <w:rPr>
          <w:sz w:val="16"/>
          <w:szCs w:val="16"/>
        </w:rPr>
        <w:br/>
        <w:t xml:space="preserve">B. Vestibular branch  </w:t>
      </w:r>
      <w:r w:rsidRPr="007C3195">
        <w:rPr>
          <w:sz w:val="16"/>
          <w:szCs w:val="16"/>
        </w:rPr>
        <w:br/>
      </w:r>
      <w:r w:rsidRPr="007C3195">
        <w:rPr>
          <w:i/>
          <w:iCs/>
          <w:sz w:val="16"/>
          <w:szCs w:val="16"/>
        </w:rPr>
        <w:t>Manifestations of paralysis</w:t>
      </w:r>
      <w:r w:rsidRPr="007C3195">
        <w:rPr>
          <w:sz w:val="16"/>
          <w:szCs w:val="16"/>
        </w:rPr>
        <w:t xml:space="preserve"> </w:t>
      </w:r>
      <w:r w:rsidRPr="007C3195">
        <w:rPr>
          <w:sz w:val="16"/>
          <w:szCs w:val="16"/>
        </w:rPr>
        <w:br/>
        <w:t xml:space="preserve">1. Vertigo  </w:t>
      </w:r>
      <w:r w:rsidRPr="007C3195">
        <w:rPr>
          <w:sz w:val="16"/>
          <w:szCs w:val="16"/>
        </w:rPr>
        <w:br/>
        <w:t xml:space="preserve">2. Nystagmus.  </w:t>
      </w:r>
      <w:r w:rsidRPr="007C3195">
        <w:rPr>
          <w:sz w:val="16"/>
          <w:szCs w:val="16"/>
        </w:rPr>
        <w:br/>
      </w:r>
      <w:r w:rsidRPr="007C3195">
        <w:rPr>
          <w:sz w:val="22"/>
          <w:szCs w:val="22"/>
        </w:rPr>
        <w:t>Glossopharyngeal, Vagus &amp; Accessory Nerves</w:t>
      </w:r>
      <w:r w:rsidRPr="007C3195">
        <w:rPr>
          <w:sz w:val="16"/>
          <w:szCs w:val="16"/>
        </w:rPr>
        <w:t xml:space="preserve"> </w:t>
      </w:r>
      <w:r w:rsidRPr="007C3195">
        <w:rPr>
          <w:sz w:val="16"/>
          <w:szCs w:val="16"/>
        </w:rPr>
        <w:br/>
        <w:t xml:space="preserve">Generally grouped together because isolated lesions are extremely rare.  </w:t>
      </w:r>
      <w:r w:rsidRPr="007C3195">
        <w:rPr>
          <w:sz w:val="16"/>
          <w:szCs w:val="16"/>
        </w:rPr>
        <w:br/>
      </w:r>
      <w:r w:rsidRPr="007C3195">
        <w:rPr>
          <w:i/>
          <w:iCs/>
          <w:sz w:val="16"/>
          <w:szCs w:val="16"/>
        </w:rPr>
        <w:lastRenderedPageBreak/>
        <w:t>Functions</w:t>
      </w:r>
      <w:r w:rsidRPr="007C3195">
        <w:rPr>
          <w:sz w:val="16"/>
          <w:szCs w:val="16"/>
        </w:rPr>
        <w:t xml:space="preserve"> </w:t>
      </w:r>
      <w:r w:rsidRPr="007C3195">
        <w:rPr>
          <w:sz w:val="16"/>
          <w:szCs w:val="16"/>
        </w:rPr>
        <w:br/>
      </w:r>
      <w:r w:rsidRPr="007C3195">
        <w:rPr>
          <w:i/>
          <w:iCs/>
          <w:sz w:val="16"/>
          <w:szCs w:val="16"/>
        </w:rPr>
        <w:t>Glossopharyngeal nerve</w:t>
      </w:r>
      <w:r w:rsidRPr="007C3195">
        <w:rPr>
          <w:sz w:val="16"/>
          <w:szCs w:val="16"/>
        </w:rPr>
        <w:t xml:space="preserve">. Transmits taste and common sensation from posterior one-third of the tongue.  </w:t>
      </w:r>
      <w:r w:rsidRPr="007C3195">
        <w:rPr>
          <w:sz w:val="16"/>
          <w:szCs w:val="16"/>
        </w:rPr>
        <w:br/>
      </w:r>
      <w:r w:rsidRPr="007C3195">
        <w:rPr>
          <w:i/>
          <w:iCs/>
          <w:sz w:val="16"/>
          <w:szCs w:val="16"/>
        </w:rPr>
        <w:t>Vagus nerve</w:t>
      </w:r>
      <w:r w:rsidRPr="007C3195">
        <w:rPr>
          <w:sz w:val="16"/>
          <w:szCs w:val="16"/>
        </w:rPr>
        <w:t xml:space="preserve">. Supplies parasympathetic fibres of viscera of thorax and upper abdomen; also supplies somatic motor fibres to the soft palate and the larynx.  </w:t>
      </w:r>
      <w:r w:rsidRPr="007C3195">
        <w:rPr>
          <w:sz w:val="16"/>
          <w:szCs w:val="16"/>
        </w:rPr>
        <w:br/>
      </w:r>
      <w:r w:rsidRPr="007C3195">
        <w:rPr>
          <w:i/>
          <w:iCs/>
          <w:sz w:val="16"/>
          <w:szCs w:val="16"/>
        </w:rPr>
        <w:t>Accessory nerve</w:t>
      </w:r>
      <w:r w:rsidRPr="007C3195">
        <w:rPr>
          <w:sz w:val="16"/>
          <w:szCs w:val="16"/>
        </w:rPr>
        <w:t xml:space="preserve">. Supplies the trapezius and sternomastoid muscles.  </w:t>
      </w:r>
      <w:r w:rsidRPr="007C3195">
        <w:rPr>
          <w:sz w:val="16"/>
          <w:szCs w:val="16"/>
        </w:rPr>
        <w:br/>
        <w:t> </w:t>
      </w:r>
      <w:r w:rsidRPr="007C3195">
        <w:rPr>
          <w:i/>
          <w:iCs/>
          <w:sz w:val="16"/>
          <w:szCs w:val="16"/>
        </w:rPr>
        <w:t>Involved in</w:t>
      </w:r>
      <w:r w:rsidRPr="007C3195">
        <w:rPr>
          <w:sz w:val="16"/>
          <w:szCs w:val="16"/>
        </w:rPr>
        <w:t xml:space="preserve"> </w:t>
      </w:r>
      <w:r w:rsidRPr="007C3195">
        <w:rPr>
          <w:sz w:val="16"/>
          <w:szCs w:val="16"/>
        </w:rPr>
        <w:br/>
        <w:t xml:space="preserve">1. Syringobulbia  </w:t>
      </w:r>
      <w:r w:rsidRPr="007C3195">
        <w:rPr>
          <w:sz w:val="16"/>
          <w:szCs w:val="16"/>
        </w:rPr>
        <w:br/>
        <w:t xml:space="preserve">2. Posterior fossa tumours  </w:t>
      </w:r>
      <w:r w:rsidRPr="007C3195">
        <w:rPr>
          <w:sz w:val="16"/>
          <w:szCs w:val="16"/>
        </w:rPr>
        <w:br/>
        <w:t xml:space="preserve">3. Basal meningitis  </w:t>
      </w:r>
      <w:r w:rsidRPr="007C3195">
        <w:rPr>
          <w:sz w:val="16"/>
          <w:szCs w:val="16"/>
        </w:rPr>
        <w:br/>
        <w:t xml:space="preserve">4. Thrombophlebitis of internal jugular vein.  </w:t>
      </w:r>
      <w:r w:rsidRPr="007C3195">
        <w:rPr>
          <w:sz w:val="16"/>
          <w:szCs w:val="16"/>
        </w:rPr>
        <w:br/>
      </w:r>
      <w:r w:rsidRPr="007C3195">
        <w:rPr>
          <w:sz w:val="22"/>
          <w:szCs w:val="22"/>
        </w:rPr>
        <w:t>Hypoglossal Nerve</w:t>
      </w:r>
      <w:r w:rsidRPr="007C3195">
        <w:rPr>
          <w:sz w:val="16"/>
          <w:szCs w:val="16"/>
        </w:rPr>
        <w:t xml:space="preserve"> </w:t>
      </w:r>
      <w:r w:rsidRPr="007C3195">
        <w:rPr>
          <w:sz w:val="16"/>
          <w:szCs w:val="16"/>
        </w:rPr>
        <w:br/>
        <w:t xml:space="preserve"> Supplies motor fibres to the muscles of one side of the tongue.  </w:t>
      </w:r>
    </w:p>
    <w:p w:rsidR="000F78A0" w:rsidRPr="007C3195" w:rsidRDefault="000F78A0" w:rsidP="007C3195">
      <w:pPr>
        <w:spacing w:before="100" w:beforeAutospacing="1" w:after="100" w:afterAutospacing="1"/>
        <w:rPr>
          <w:sz w:val="18"/>
          <w:szCs w:val="18"/>
        </w:rPr>
      </w:pPr>
      <w:r w:rsidRPr="007C3195">
        <w:rPr>
          <w:i/>
          <w:iCs/>
          <w:sz w:val="16"/>
          <w:szCs w:val="16"/>
        </w:rPr>
        <w:t>Causes of Lesion</w:t>
      </w:r>
      <w:r w:rsidRPr="007C3195">
        <w:rPr>
          <w:sz w:val="16"/>
          <w:szCs w:val="16"/>
        </w:rPr>
        <w:t xml:space="preserve"> </w:t>
      </w:r>
      <w:r w:rsidRPr="007C3195">
        <w:rPr>
          <w:sz w:val="16"/>
          <w:szCs w:val="16"/>
        </w:rPr>
        <w:br/>
        <w:t xml:space="preserve">A. Upper motor neurone lesion.  </w:t>
      </w:r>
      <w:r w:rsidRPr="007C3195">
        <w:rPr>
          <w:sz w:val="16"/>
          <w:szCs w:val="16"/>
        </w:rPr>
        <w:br/>
        <w:t xml:space="preserve">1. Motor neurone disease.  </w:t>
      </w:r>
      <w:r w:rsidRPr="007C3195">
        <w:rPr>
          <w:sz w:val="16"/>
          <w:szCs w:val="16"/>
        </w:rPr>
        <w:br/>
        <w:t xml:space="preserve">2. Pseudo-bulbar palsy  </w:t>
      </w:r>
      <w:r w:rsidRPr="007C3195">
        <w:rPr>
          <w:sz w:val="16"/>
          <w:szCs w:val="16"/>
        </w:rPr>
        <w:br/>
        <w:t xml:space="preserve">B. Lower motor neurone lesion.  </w:t>
      </w:r>
      <w:r w:rsidRPr="007C3195">
        <w:rPr>
          <w:sz w:val="16"/>
          <w:szCs w:val="16"/>
        </w:rPr>
        <w:br/>
        <w:t xml:space="preserve">  - Motor neurone disease  </w:t>
      </w:r>
      <w:r w:rsidRPr="007C3195">
        <w:rPr>
          <w:sz w:val="16"/>
          <w:szCs w:val="16"/>
        </w:rPr>
        <w:br/>
      </w:r>
      <w:r w:rsidRPr="007C3195">
        <w:rPr>
          <w:i/>
          <w:iCs/>
          <w:sz w:val="16"/>
          <w:szCs w:val="16"/>
        </w:rPr>
        <w:t>Manifestations of Paralysis</w:t>
      </w:r>
      <w:r w:rsidRPr="007C3195">
        <w:rPr>
          <w:sz w:val="16"/>
          <w:szCs w:val="16"/>
        </w:rPr>
        <w:t xml:space="preserve">.  </w:t>
      </w:r>
      <w:r w:rsidRPr="007C3195">
        <w:rPr>
          <w:sz w:val="16"/>
          <w:szCs w:val="16"/>
        </w:rPr>
        <w:br/>
        <w:t xml:space="preserve">A. Upper motor neurone lesion  </w:t>
      </w:r>
      <w:r w:rsidRPr="007C3195">
        <w:rPr>
          <w:sz w:val="16"/>
          <w:szCs w:val="16"/>
        </w:rPr>
        <w:br/>
        <w:t xml:space="preserve">1. Tongue small and pointed but not atrophic.  </w:t>
      </w:r>
      <w:r w:rsidRPr="007C3195">
        <w:rPr>
          <w:sz w:val="16"/>
          <w:szCs w:val="16"/>
        </w:rPr>
        <w:br/>
        <w:t xml:space="preserve">2. Spastic dysarthria.  </w:t>
      </w:r>
      <w:r w:rsidRPr="007C3195">
        <w:rPr>
          <w:sz w:val="16"/>
          <w:szCs w:val="16"/>
        </w:rPr>
        <w:br/>
        <w:t xml:space="preserve">B. Lower motor neurone lesion  </w:t>
      </w:r>
      <w:r w:rsidRPr="007C3195">
        <w:rPr>
          <w:sz w:val="16"/>
          <w:szCs w:val="16"/>
        </w:rPr>
        <w:br/>
        <w:t xml:space="preserve">1. Wasting and fibrillation of the affected part of the tongue.  </w:t>
      </w:r>
      <w:r w:rsidRPr="007C3195">
        <w:rPr>
          <w:sz w:val="16"/>
          <w:szCs w:val="16"/>
        </w:rPr>
        <w:br/>
        <w:t xml:space="preserve">2. Ipsilateral deviation of tongue.  </w:t>
      </w:r>
      <w:r w:rsidRPr="007C3195">
        <w:rPr>
          <w:sz w:val="16"/>
          <w:szCs w:val="16"/>
        </w:rPr>
        <w:br/>
      </w:r>
      <w:r w:rsidRPr="007C3195">
        <w:rPr>
          <w:sz w:val="18"/>
          <w:szCs w:val="18"/>
        </w:rPr>
        <w:t xml:space="preserve"> .  </w:t>
      </w:r>
    </w:p>
    <w:p w:rsidR="000F78A0" w:rsidRPr="007C3195" w:rsidRDefault="00DA3492" w:rsidP="007C3195">
      <w:pPr>
        <w:rPr>
          <w:rFonts w:eastAsia="Times New Roman"/>
          <w:sz w:val="18"/>
          <w:szCs w:val="18"/>
        </w:rPr>
      </w:pPr>
      <w:r w:rsidRPr="007C3195">
        <w:rPr>
          <w:rFonts w:eastAsia="Times New Roman"/>
          <w:sz w:val="18"/>
          <w:szCs w:val="18"/>
        </w:rPr>
        <w:pict>
          <v:rect id="_x0000_i1030"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32"/>
          <w:szCs w:val="32"/>
        </w:rPr>
        <w:t>TRIGEMINAL NEURALGIA</w:t>
      </w:r>
      <w:r w:rsidRPr="007C3195">
        <w:rPr>
          <w:rFonts w:eastAsia="Times New Roman"/>
          <w:sz w:val="16"/>
          <w:szCs w:val="16"/>
        </w:rPr>
        <w:t xml:space="preserve"> </w:t>
      </w:r>
      <w:r w:rsidRPr="007C3195">
        <w:rPr>
          <w:rFonts w:eastAsia="Times New Roman"/>
          <w:sz w:val="16"/>
          <w:szCs w:val="16"/>
        </w:rPr>
        <w:br/>
        <w:t xml:space="preserve">Trigeminal neuralgia is a functional disorder of the sensory division of the trigeminal nerve, characterized by recurrent paroxysms of sharp, stabbing pains in the distribution of one or more branches of the nerve.  </w:t>
      </w:r>
      <w:r w:rsidRPr="007C3195">
        <w:rPr>
          <w:rFonts w:eastAsia="Times New Roman"/>
          <w:sz w:val="16"/>
          <w:szCs w:val="16"/>
        </w:rPr>
        <w:br/>
      </w:r>
      <w:r w:rsidRPr="007C3195">
        <w:rPr>
          <w:rFonts w:eastAsia="Times New Roman"/>
          <w:sz w:val="22"/>
          <w:szCs w:val="22"/>
        </w:rPr>
        <w:t>Etiology</w:t>
      </w:r>
      <w:r w:rsidRPr="007C3195">
        <w:rPr>
          <w:rFonts w:eastAsia="Times New Roman"/>
          <w:sz w:val="16"/>
          <w:szCs w:val="16"/>
        </w:rPr>
        <w:t xml:space="preserve"> </w:t>
      </w:r>
      <w:r w:rsidRPr="007C3195">
        <w:rPr>
          <w:rFonts w:eastAsia="Times New Roman"/>
          <w:sz w:val="16"/>
          <w:szCs w:val="16"/>
        </w:rPr>
        <w:br/>
        <w:t xml:space="preserve"> The etiology of trigeminal neuralgia is unknown. The disease is predisposed by trauma and infections in the teeth, jaw or accessory nasal sinuses. In a vast maJority of cases,  there is no organic disease of the fifth nerve or central nervous system. The relationship with degenerative or fibrotic changes in the  </w:t>
      </w:r>
      <w:r w:rsidRPr="007C3195">
        <w:rPr>
          <w:rFonts w:eastAsia="Times New Roman"/>
          <w:sz w:val="16"/>
          <w:szCs w:val="16"/>
        </w:rPr>
        <w:br/>
        <w:t xml:space="preserve">gasserian ganglion and with arteriosclerosis is quite inconsistent. It has been suggested that the attacks of pain in trigeminal neuralgia are due to a paroxysmal discharge in the descending nucleus of the nerve. The discharge is presumed to be related to an excessive inflow of impulses to the nucleus. Multiple sclerosis may produce trigeminal neuralgia in relatively young individuals.  </w:t>
      </w:r>
      <w:r w:rsidRPr="007C3195">
        <w:rPr>
          <w:rFonts w:eastAsia="Times New Roman"/>
          <w:sz w:val="16"/>
          <w:szCs w:val="16"/>
        </w:rPr>
        <w:br/>
        <w:t xml:space="preserve">Trigeminal neuralgia is the most frequent of all neuralgias. Onset is usually in middle or later life, but it may occur at any age. The incidence is slightly higher in females.  </w:t>
      </w:r>
      <w:r w:rsidRPr="007C3195">
        <w:rPr>
          <w:rFonts w:eastAsia="Times New Roman"/>
          <w:sz w:val="16"/>
          <w:szCs w:val="16"/>
        </w:rPr>
        <w:br/>
      </w:r>
      <w:r w:rsidRPr="007C3195">
        <w:rPr>
          <w:rFonts w:eastAsia="Times New Roman"/>
          <w:sz w:val="22"/>
          <w:szCs w:val="22"/>
        </w:rPr>
        <w:t>Symptoms</w:t>
      </w:r>
      <w:r w:rsidRPr="007C3195">
        <w:rPr>
          <w:rFonts w:eastAsia="Times New Roman"/>
          <w:sz w:val="16"/>
          <w:szCs w:val="16"/>
        </w:rPr>
        <w:t xml:space="preserve"> </w:t>
      </w:r>
      <w:r w:rsidRPr="007C3195">
        <w:rPr>
          <w:rFonts w:eastAsia="Times New Roman"/>
          <w:sz w:val="16"/>
          <w:szCs w:val="16"/>
        </w:rPr>
        <w:br/>
        <w:t xml:space="preserve">1. </w:t>
      </w:r>
      <w:r w:rsidRPr="007C3195">
        <w:rPr>
          <w:rFonts w:eastAsia="Times New Roman"/>
          <w:i/>
          <w:iCs/>
          <w:sz w:val="16"/>
          <w:szCs w:val="16"/>
        </w:rPr>
        <w:t>Pain</w:t>
      </w:r>
      <w:r w:rsidRPr="007C3195">
        <w:rPr>
          <w:rFonts w:eastAsia="Times New Roman"/>
          <w:sz w:val="16"/>
          <w:szCs w:val="16"/>
        </w:rPr>
        <w:t xml:space="preserve">. Sharp, stabbing pain; occurs in paroxysms, along the distribution of one or more branches of trigeminal nerve, mostly mandibular, less commonly maxillary and rarely ophthalmic.  </w:t>
      </w:r>
      <w:r w:rsidRPr="007C3195">
        <w:rPr>
          <w:rFonts w:eastAsia="Times New Roman"/>
          <w:sz w:val="16"/>
          <w:szCs w:val="16"/>
        </w:rPr>
        <w:br/>
        <w:t xml:space="preserve">2. Convulsive movements of face or jaw, during the attack of pain.  </w:t>
      </w:r>
      <w:r w:rsidRPr="007C3195">
        <w:rPr>
          <w:rFonts w:eastAsia="Times New Roman"/>
          <w:sz w:val="16"/>
          <w:szCs w:val="16"/>
        </w:rPr>
        <w:br/>
        <w:t xml:space="preserve">3. Watering of the eye on affected side.  </w:t>
      </w:r>
      <w:r w:rsidRPr="007C3195">
        <w:rPr>
          <w:rFonts w:eastAsia="Times New Roman"/>
          <w:sz w:val="16"/>
          <w:szCs w:val="16"/>
        </w:rPr>
        <w:br/>
        <w:t xml:space="preserve">4. Hyperaesthesia of face.  </w:t>
      </w:r>
      <w:r w:rsidRPr="007C3195">
        <w:rPr>
          <w:rFonts w:eastAsia="Times New Roman"/>
          <w:sz w:val="16"/>
          <w:szCs w:val="16"/>
        </w:rPr>
        <w:br/>
        <w:t xml:space="preserve">5. Dilatation of pupil.  </w:t>
      </w:r>
      <w:r w:rsidRPr="007C3195">
        <w:rPr>
          <w:rFonts w:eastAsia="Times New Roman"/>
          <w:sz w:val="16"/>
          <w:szCs w:val="16"/>
        </w:rPr>
        <w:br/>
        <w:t xml:space="preserve">6. </w:t>
      </w:r>
      <w:r w:rsidRPr="007C3195">
        <w:rPr>
          <w:rFonts w:eastAsia="Times New Roman"/>
          <w:i/>
          <w:iCs/>
          <w:sz w:val="16"/>
          <w:szCs w:val="16"/>
        </w:rPr>
        <w:t>Trigger zone</w:t>
      </w:r>
      <w:r w:rsidRPr="007C3195">
        <w:rPr>
          <w:rFonts w:eastAsia="Times New Roman"/>
          <w:sz w:val="16"/>
          <w:szCs w:val="16"/>
        </w:rPr>
        <w:t xml:space="preserve">. A small area on the cheek, lip or nose, stimulation of which precipitates the paroxysm.  </w:t>
      </w:r>
      <w:r w:rsidRPr="007C3195">
        <w:rPr>
          <w:rFonts w:eastAsia="Times New Roman"/>
          <w:sz w:val="16"/>
          <w:szCs w:val="16"/>
        </w:rPr>
        <w:br/>
        <w:t xml:space="preserve">7. Avoidance of moving face during conversation and abstinence from meals in the impending fear of paroxysm.  </w:t>
      </w:r>
      <w:r w:rsidRPr="007C3195">
        <w:rPr>
          <w:rFonts w:eastAsia="Times New Roman"/>
          <w:sz w:val="16"/>
          <w:szCs w:val="16"/>
        </w:rPr>
        <w:br/>
        <w:t xml:space="preserve">8. In bilateral affection, asynchronocity of the paroxysms.  </w:t>
      </w:r>
      <w:r w:rsidRPr="007C3195">
        <w:rPr>
          <w:rFonts w:eastAsia="Times New Roman"/>
          <w:sz w:val="16"/>
          <w:szCs w:val="16"/>
        </w:rPr>
        <w:br/>
      </w:r>
      <w:r w:rsidRPr="007C3195">
        <w:rPr>
          <w:rFonts w:eastAsia="Times New Roman"/>
          <w:sz w:val="22"/>
          <w:szCs w:val="22"/>
        </w:rPr>
        <w:t>Signs</w:t>
      </w:r>
      <w:r w:rsidRPr="007C3195">
        <w:rPr>
          <w:rFonts w:eastAsia="Times New Roman"/>
          <w:sz w:val="16"/>
          <w:szCs w:val="16"/>
        </w:rPr>
        <w:t xml:space="preserve"> </w:t>
      </w:r>
      <w:r w:rsidRPr="007C3195">
        <w:rPr>
          <w:rFonts w:eastAsia="Times New Roman"/>
          <w:sz w:val="16"/>
          <w:szCs w:val="16"/>
        </w:rPr>
        <w:br/>
        <w:t xml:space="preserve">There are no characteristic signs. The patient may be under-nourished or emaciated due to diminished intake of food caused by fear of precipitation of attack on eating.  </w:t>
      </w:r>
      <w:r w:rsidRPr="007C3195">
        <w:rPr>
          <w:rFonts w:eastAsia="Times New Roman"/>
          <w:sz w:val="16"/>
          <w:szCs w:val="16"/>
        </w:rPr>
        <w:br/>
      </w:r>
      <w:r w:rsidRPr="007C3195">
        <w:rPr>
          <w:rFonts w:eastAsia="Times New Roman"/>
          <w:sz w:val="22"/>
          <w:szCs w:val="22"/>
        </w:rPr>
        <w:t>Differential Diagnosis</w:t>
      </w:r>
      <w:r w:rsidRPr="007C3195">
        <w:rPr>
          <w:rFonts w:eastAsia="Times New Roman"/>
          <w:sz w:val="16"/>
          <w:szCs w:val="16"/>
        </w:rPr>
        <w:t xml:space="preserve"> </w:t>
      </w:r>
      <w:r w:rsidRPr="007C3195">
        <w:rPr>
          <w:rFonts w:eastAsia="Times New Roman"/>
          <w:sz w:val="16"/>
          <w:szCs w:val="16"/>
        </w:rPr>
        <w:br/>
        <w:t xml:space="preserve">1. Vasomotor facial neuralgia:  </w:t>
      </w:r>
      <w:r w:rsidRPr="007C3195">
        <w:rPr>
          <w:rFonts w:eastAsia="Times New Roman"/>
          <w:sz w:val="16"/>
          <w:szCs w:val="16"/>
        </w:rPr>
        <w:br/>
        <w:t xml:space="preserve">2. Nasopharyngeal tumours  </w:t>
      </w:r>
      <w:r w:rsidRPr="007C3195">
        <w:rPr>
          <w:rFonts w:eastAsia="Times New Roman"/>
          <w:sz w:val="16"/>
          <w:szCs w:val="16"/>
        </w:rPr>
        <w:br/>
        <w:t xml:space="preserve">3. Atypical facial neuralgia  </w:t>
      </w:r>
      <w:r w:rsidRPr="007C3195">
        <w:rPr>
          <w:rFonts w:eastAsia="Times New Roman"/>
          <w:sz w:val="16"/>
          <w:szCs w:val="16"/>
        </w:rPr>
        <w:br/>
        <w:t xml:space="preserve">4. Dental pain  </w:t>
      </w:r>
      <w:r w:rsidRPr="007C3195">
        <w:rPr>
          <w:rFonts w:eastAsia="Times New Roman"/>
          <w:sz w:val="16"/>
          <w:szCs w:val="16"/>
        </w:rPr>
        <w:br/>
        <w:t xml:space="preserve">5. Sinusitis  </w:t>
      </w:r>
      <w:r w:rsidRPr="007C3195">
        <w:rPr>
          <w:rFonts w:eastAsia="Times New Roman"/>
          <w:sz w:val="16"/>
          <w:szCs w:val="16"/>
        </w:rPr>
        <w:br/>
        <w:t xml:space="preserve">6. Geniculate neuralgia  </w:t>
      </w:r>
      <w:r w:rsidRPr="007C3195">
        <w:rPr>
          <w:rFonts w:eastAsia="Times New Roman"/>
          <w:sz w:val="16"/>
          <w:szCs w:val="16"/>
        </w:rPr>
        <w:br/>
        <w:t xml:space="preserve">7. Temporomandibular neuralgia (Conten's syndrome)  </w:t>
      </w:r>
      <w:r w:rsidRPr="007C3195">
        <w:rPr>
          <w:rFonts w:eastAsia="Times New Roman"/>
          <w:sz w:val="16"/>
          <w:szCs w:val="16"/>
        </w:rPr>
        <w:br/>
        <w:t xml:space="preserve">8. Sphenopalatine neuralgia  </w:t>
      </w:r>
      <w:r w:rsidRPr="007C3195">
        <w:rPr>
          <w:rFonts w:eastAsia="Times New Roman"/>
          <w:sz w:val="16"/>
          <w:szCs w:val="16"/>
        </w:rPr>
        <w:br/>
        <w:t xml:space="preserve">9. Herpes zoster of trigeminal nerve.  </w:t>
      </w:r>
      <w:r w:rsidRPr="007C3195">
        <w:rPr>
          <w:rFonts w:eastAsia="Times New Roman"/>
          <w:sz w:val="16"/>
          <w:szCs w:val="16"/>
        </w:rPr>
        <w:br/>
      </w:r>
      <w:r w:rsidRPr="007C3195">
        <w:rPr>
          <w:rFonts w:eastAsia="Times New Roman"/>
          <w:sz w:val="22"/>
          <w:szCs w:val="22"/>
        </w:rPr>
        <w:t>Treatment</w:t>
      </w:r>
      <w:r w:rsidRPr="007C3195">
        <w:rPr>
          <w:rFonts w:eastAsia="Times New Roman"/>
          <w:sz w:val="16"/>
          <w:szCs w:val="16"/>
        </w:rPr>
        <w:t xml:space="preserve"> </w:t>
      </w:r>
      <w:r w:rsidRPr="007C3195">
        <w:rPr>
          <w:rFonts w:eastAsia="Times New Roman"/>
          <w:sz w:val="16"/>
          <w:szCs w:val="16"/>
        </w:rPr>
        <w:br/>
      </w:r>
      <w:r w:rsidRPr="007C3195">
        <w:rPr>
          <w:rFonts w:eastAsia="Times New Roman"/>
          <w:i/>
          <w:iCs/>
          <w:sz w:val="16"/>
          <w:szCs w:val="16"/>
        </w:rPr>
        <w:lastRenderedPageBreak/>
        <w:t>Medical</w:t>
      </w:r>
      <w:r w:rsidRPr="007C3195">
        <w:rPr>
          <w:rFonts w:eastAsia="Times New Roman"/>
          <w:sz w:val="16"/>
          <w:szCs w:val="16"/>
        </w:rPr>
        <w:t xml:space="preserve"> </w:t>
      </w:r>
      <w:r w:rsidRPr="007C3195">
        <w:rPr>
          <w:rFonts w:eastAsia="Times New Roman"/>
          <w:sz w:val="16"/>
          <w:szCs w:val="16"/>
        </w:rPr>
        <w:br/>
        <w:t xml:space="preserve">1. A sedative e.g. triclofos (Tricloryl) 0.5 G thrice a day by mouth.  </w:t>
      </w:r>
      <w:r w:rsidRPr="007C3195">
        <w:rPr>
          <w:rFonts w:eastAsia="Times New Roman"/>
          <w:sz w:val="16"/>
          <w:szCs w:val="16"/>
        </w:rPr>
        <w:br/>
        <w:t xml:space="preserve">2. Sodium diphenylhydantoin (Dilantin sodium) one 100 mg kapseal 3-4 times a day.  </w:t>
      </w:r>
      <w:r w:rsidRPr="007C3195">
        <w:rPr>
          <w:rFonts w:eastAsia="Times New Roman"/>
          <w:sz w:val="16"/>
          <w:szCs w:val="16"/>
        </w:rPr>
        <w:br/>
        <w:t xml:space="preserve">3. Injection of alcohol into the ganglion or individual branches of the nerve, indicated in elderly or debilitated patients not fit for operation.  </w:t>
      </w:r>
      <w:r w:rsidRPr="007C3195">
        <w:rPr>
          <w:rFonts w:eastAsia="Times New Roman"/>
          <w:sz w:val="16"/>
          <w:szCs w:val="16"/>
        </w:rPr>
        <w:br/>
      </w:r>
      <w:r w:rsidRPr="007C3195">
        <w:rPr>
          <w:rFonts w:eastAsia="Times New Roman"/>
          <w:i/>
          <w:iCs/>
          <w:sz w:val="16"/>
          <w:szCs w:val="16"/>
        </w:rPr>
        <w:t>Surgical</w:t>
      </w:r>
      <w:r w:rsidRPr="007C3195">
        <w:rPr>
          <w:rFonts w:eastAsia="Times New Roman"/>
          <w:sz w:val="16"/>
          <w:szCs w:val="16"/>
        </w:rPr>
        <w:t xml:space="preserve"> </w:t>
      </w:r>
      <w:r w:rsidRPr="007C3195">
        <w:rPr>
          <w:rFonts w:eastAsia="Times New Roman"/>
          <w:sz w:val="16"/>
          <w:szCs w:val="16"/>
        </w:rPr>
        <w:br/>
        <w:t xml:space="preserve">1. </w:t>
      </w:r>
      <w:r w:rsidRPr="007C3195">
        <w:rPr>
          <w:rFonts w:eastAsia="Times New Roman"/>
          <w:i/>
          <w:iCs/>
          <w:sz w:val="16"/>
          <w:szCs w:val="16"/>
        </w:rPr>
        <w:t>Retrogasserian neurectomy</w:t>
      </w:r>
      <w:r w:rsidRPr="007C3195">
        <w:rPr>
          <w:rFonts w:eastAsia="Times New Roman"/>
          <w:sz w:val="16"/>
          <w:szCs w:val="16"/>
        </w:rPr>
        <w:t xml:space="preserve">. Permanent destruction of sensory roots between gasserian ganglion and the pons  </w:t>
      </w:r>
      <w:r w:rsidRPr="007C3195">
        <w:rPr>
          <w:rFonts w:eastAsia="Times New Roman"/>
          <w:sz w:val="16"/>
          <w:szCs w:val="16"/>
        </w:rPr>
        <w:br/>
        <w:t xml:space="preserve"> 2. Decompression of the gasserian ganglion and the root back of it, by incising their dural covering. Recurrence is frequent with this operation.  </w:t>
      </w:r>
    </w:p>
    <w:p w:rsidR="000F78A0" w:rsidRPr="007C3195" w:rsidRDefault="00DA3492" w:rsidP="007C3195">
      <w:pPr>
        <w:rPr>
          <w:rFonts w:eastAsia="Times New Roman"/>
          <w:sz w:val="16"/>
          <w:szCs w:val="16"/>
        </w:rPr>
      </w:pPr>
      <w:r w:rsidRPr="007C3195">
        <w:rPr>
          <w:rFonts w:eastAsia="Times New Roman"/>
          <w:sz w:val="16"/>
          <w:szCs w:val="16"/>
        </w:rPr>
        <w:pict>
          <v:rect id="_x0000_i1031"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FACIAL PALSY</w:t>
      </w:r>
    </w:p>
    <w:p w:rsidR="000F78A0" w:rsidRPr="007C3195" w:rsidRDefault="000F78A0" w:rsidP="007C3195">
      <w:pPr>
        <w:rPr>
          <w:rFonts w:eastAsia="Times New Roman"/>
          <w:sz w:val="16"/>
          <w:szCs w:val="16"/>
        </w:rPr>
      </w:pPr>
      <w:r w:rsidRPr="007C3195">
        <w:rPr>
          <w:rFonts w:eastAsia="Times New Roman"/>
          <w:sz w:val="22"/>
          <w:szCs w:val="22"/>
        </w:rPr>
        <w:t>Anatomy and Physiology</w:t>
      </w:r>
      <w:r w:rsidRPr="007C3195">
        <w:rPr>
          <w:rFonts w:eastAsia="Times New Roman"/>
          <w:sz w:val="16"/>
          <w:szCs w:val="16"/>
        </w:rPr>
        <w:t xml:space="preserve"> </w:t>
      </w:r>
      <w:r w:rsidRPr="007C3195">
        <w:rPr>
          <w:rFonts w:eastAsia="Times New Roman"/>
          <w:sz w:val="16"/>
          <w:szCs w:val="16"/>
        </w:rPr>
        <w:br/>
        <w:t xml:space="preserve"> The upper neurone has its cells of origin in the cerebral cortex, in front of the Roland;c fissure, in the lower third of the precentral gyrus. The fibres pass through the internal capsule, neat the genu, and ru r down the midbrain in the pyramidal tract to the lower part of the Pons. When they reach the level of the nucleus of the origin of VII nerve (nucleus salivatorius), they cross the midline and terminate around the homolateral nucleus. The nucleus lies within the inferior portion of the pons, dorsolateral to the superior olive. The rest fibres ascend within the pons and pass dorsally to reach the level of the sixth nucleus. Visceromotor, fibres from nucleus salivatorius join the main root alongwith the visceral efferent fibres of the greater superficial petrosal nerve. The nerve leaves the pons medial to the accoustic nerve.  </w:t>
      </w:r>
      <w:r w:rsidRPr="007C3195">
        <w:rPr>
          <w:rFonts w:eastAsia="Times New Roman"/>
          <w:sz w:val="16"/>
          <w:szCs w:val="16"/>
        </w:rPr>
        <w:br/>
        <w:t xml:space="preserve">The facial nerve leaves the cranial cavity with the, accoustic nerve, entering, through the internal accoustic meatus into fallopian aqueduct, where it lies on the inner wall of the tympanic antrum. Here it -gives off a small motor twig to the stapedius muscle. At the distal portion of the canal it emerges from the stylomastoid foramen and runs forwards in the subst3nce of the parotid gland, and then spreads outward and -divides beneath -the facial musculature.- It supplies the scalp and auricular musculature, the buccinator, all the muscles of facial expression, and the platysma.  </w:t>
      </w:r>
      <w:r w:rsidRPr="007C3195">
        <w:rPr>
          <w:rFonts w:eastAsia="Times New Roman"/>
          <w:sz w:val="16"/>
          <w:szCs w:val="16"/>
        </w:rPr>
        <w:br/>
        <w:t xml:space="preserve"> The nervous intermedius, or sensory portion of the facial nerve, arises from the unipolar cells of the geniculate ganglion. Their central fibres enter the superior border of the medulla along thle side of the accoustic nerve. Some fibres enter the nucleus salivatorius and others enter the arcuate system of sensory fibres. The sensory supply comes from anterior two-thirds of the tongue (chorda tympani) and from the external auditory canal with a strip of the external auricle of its medialmost portion, through the geniculate ganglion.  </w:t>
      </w:r>
      <w:r w:rsidRPr="007C3195">
        <w:rPr>
          <w:rFonts w:eastAsia="Times New Roman"/>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5425"/>
        <w:gridCol w:w="3305"/>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drawing>
                <wp:inline distT="0" distB="0" distL="0" distR="0">
                  <wp:extent cx="2450592" cy="1353312"/>
                  <wp:effectExtent l="19050" t="0" r="6858" b="0"/>
                  <wp:docPr id="295" name="Picture 314" descr="D:\11\malladditional\doctorkcbooks\medicine\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D:\11\malladditional\doctorkcbooks\medicine\4-2.jpg"/>
                          <pic:cNvPicPr>
                            <a:picLocks noChangeAspect="1" noChangeArrowheads="1"/>
                          </pic:cNvPicPr>
                        </pic:nvPicPr>
                        <pic:blipFill>
                          <a:blip r:embed="rId21" cstate="print"/>
                          <a:srcRect/>
                          <a:stretch>
                            <a:fillRect/>
                          </a:stretch>
                        </pic:blipFill>
                        <pic:spPr bwMode="auto">
                          <a:xfrm>
                            <a:off x="0" y="0"/>
                            <a:ext cx="2450592" cy="1353312"/>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Fig 4.2 Facial nerve and its branches</w:t>
            </w:r>
          </w:p>
        </w:tc>
      </w:tr>
    </w:tbl>
    <w:p w:rsidR="000F78A0" w:rsidRPr="007C3195" w:rsidRDefault="000F78A0" w:rsidP="007C3195">
      <w:pPr>
        <w:rPr>
          <w:rFonts w:eastAsia="Times New Roman"/>
          <w:sz w:val="16"/>
          <w:szCs w:val="16"/>
        </w:rPr>
      </w:pPr>
      <w:r w:rsidRPr="007C3195">
        <w:rPr>
          <w:rFonts w:eastAsia="Times New Roman"/>
          <w:sz w:val="16"/>
          <w:szCs w:val="16"/>
        </w:rPr>
        <w:t xml:space="preserve">Classification of Lesions  </w:t>
      </w:r>
      <w:r w:rsidRPr="007C3195">
        <w:rPr>
          <w:rFonts w:eastAsia="Times New Roman"/>
          <w:sz w:val="16"/>
          <w:szCs w:val="16"/>
        </w:rPr>
        <w:br/>
        <w:t xml:space="preserve">I. </w:t>
      </w:r>
      <w:r w:rsidRPr="007C3195">
        <w:rPr>
          <w:rFonts w:eastAsia="Times New Roman"/>
          <w:i/>
          <w:iCs/>
          <w:sz w:val="16"/>
          <w:szCs w:val="16"/>
        </w:rPr>
        <w:t>Suptanuclear</w:t>
      </w:r>
      <w:r w:rsidRPr="007C3195">
        <w:rPr>
          <w:rFonts w:eastAsia="Times New Roman"/>
          <w:sz w:val="16"/>
          <w:szCs w:val="16"/>
        </w:rPr>
        <w:t xml:space="preserve">. The lesion may be situated in the cerebral cortex, the corona radiata, genu of the internal capsule, or in the suprapontine region .  </w:t>
      </w:r>
      <w:r w:rsidRPr="007C3195">
        <w:rPr>
          <w:rFonts w:eastAsia="Times New Roman"/>
          <w:sz w:val="16"/>
          <w:szCs w:val="16"/>
        </w:rPr>
        <w:br/>
        <w:t xml:space="preserve">(i) Cerebral tumour  </w:t>
      </w:r>
      <w:r w:rsidRPr="007C3195">
        <w:rPr>
          <w:rFonts w:eastAsia="Times New Roman"/>
          <w:sz w:val="16"/>
          <w:szCs w:val="16"/>
        </w:rPr>
        <w:br/>
        <w:t xml:space="preserve">(ii) Cerebral abscess  </w:t>
      </w:r>
      <w:r w:rsidRPr="007C3195">
        <w:rPr>
          <w:rFonts w:eastAsia="Times New Roman"/>
          <w:sz w:val="16"/>
          <w:szCs w:val="16"/>
        </w:rPr>
        <w:br/>
        <w:t xml:space="preserve">(iii) Cerebrovascular lesion  </w:t>
      </w:r>
      <w:r w:rsidRPr="007C3195">
        <w:rPr>
          <w:rFonts w:eastAsia="Times New Roman"/>
          <w:sz w:val="16"/>
          <w:szCs w:val="16"/>
        </w:rPr>
        <w:br/>
        <w:t xml:space="preserve">(a) Haemorrhage  </w:t>
      </w:r>
      <w:r w:rsidRPr="007C3195">
        <w:rPr>
          <w:rFonts w:eastAsia="Times New Roman"/>
          <w:sz w:val="16"/>
          <w:szCs w:val="16"/>
        </w:rPr>
        <w:br/>
        <w:t xml:space="preserve">(b) Thrombosis  </w:t>
      </w:r>
      <w:r w:rsidRPr="007C3195">
        <w:rPr>
          <w:rFonts w:eastAsia="Times New Roman"/>
          <w:sz w:val="16"/>
          <w:szCs w:val="16"/>
        </w:rPr>
        <w:br/>
        <w:t xml:space="preserve">(c) Embolism.  </w:t>
      </w:r>
      <w:r w:rsidRPr="007C3195">
        <w:rPr>
          <w:rFonts w:eastAsia="Times New Roman"/>
          <w:sz w:val="16"/>
          <w:szCs w:val="16"/>
        </w:rPr>
        <w:br/>
        <w:t xml:space="preserve">2. </w:t>
      </w:r>
      <w:r w:rsidRPr="007C3195">
        <w:rPr>
          <w:rFonts w:eastAsia="Times New Roman"/>
          <w:i/>
          <w:iCs/>
          <w:sz w:val="16"/>
          <w:szCs w:val="16"/>
        </w:rPr>
        <w:t>Nuclear</w:t>
      </w:r>
      <w:r w:rsidRPr="007C3195">
        <w:rPr>
          <w:rFonts w:eastAsia="Times New Roman"/>
          <w:sz w:val="16"/>
          <w:szCs w:val="16"/>
        </w:rPr>
        <w:t xml:space="preserve">. In the pons  </w:t>
      </w:r>
      <w:r w:rsidRPr="007C3195">
        <w:rPr>
          <w:rFonts w:eastAsia="Times New Roman"/>
          <w:sz w:val="16"/>
          <w:szCs w:val="16"/>
        </w:rPr>
        <w:br/>
        <w:t xml:space="preserve">(i) Tumour  </w:t>
      </w:r>
      <w:r w:rsidRPr="007C3195">
        <w:rPr>
          <w:rFonts w:eastAsia="Times New Roman"/>
          <w:sz w:val="16"/>
          <w:szCs w:val="16"/>
        </w:rPr>
        <w:br/>
        <w:t xml:space="preserve">(ii) Vascular lesion  </w:t>
      </w:r>
      <w:r w:rsidRPr="007C3195">
        <w:rPr>
          <w:rFonts w:eastAsia="Times New Roman"/>
          <w:sz w:val="16"/>
          <w:szCs w:val="16"/>
        </w:rPr>
        <w:br/>
        <w:t xml:space="preserve">(iii) Encephalitis lethargica  </w:t>
      </w:r>
      <w:r w:rsidRPr="007C3195">
        <w:rPr>
          <w:rFonts w:eastAsia="Times New Roman"/>
          <w:sz w:val="16"/>
          <w:szCs w:val="16"/>
        </w:rPr>
        <w:br/>
        <w:t xml:space="preserve">(iv) Disseminated sclerosis  </w:t>
      </w:r>
      <w:r w:rsidRPr="007C3195">
        <w:rPr>
          <w:rFonts w:eastAsia="Times New Roman"/>
          <w:sz w:val="16"/>
          <w:szCs w:val="16"/>
        </w:rPr>
        <w:br/>
        <w:t xml:space="preserve">(v) Bulbar paralysis  </w:t>
      </w:r>
      <w:r w:rsidRPr="007C3195">
        <w:rPr>
          <w:rFonts w:eastAsia="Times New Roman"/>
          <w:sz w:val="16"/>
          <w:szCs w:val="16"/>
        </w:rPr>
        <w:br/>
        <w:t xml:space="preserve">(vi) Polioencephalitis  </w:t>
      </w:r>
      <w:r w:rsidRPr="007C3195">
        <w:rPr>
          <w:rFonts w:eastAsia="Times New Roman"/>
          <w:sz w:val="16"/>
          <w:szCs w:val="16"/>
        </w:rPr>
        <w:br/>
        <w:t xml:space="preserve">(vii) Tabes dorsalis.  </w:t>
      </w:r>
      <w:r w:rsidRPr="007C3195">
        <w:rPr>
          <w:rFonts w:eastAsia="Times New Roman"/>
          <w:sz w:val="16"/>
          <w:szCs w:val="16"/>
        </w:rPr>
        <w:br/>
        <w:t xml:space="preserve">3. </w:t>
      </w:r>
      <w:r w:rsidRPr="007C3195">
        <w:rPr>
          <w:rFonts w:eastAsia="Times New Roman"/>
          <w:i/>
          <w:iCs/>
          <w:sz w:val="16"/>
          <w:szCs w:val="16"/>
        </w:rPr>
        <w:t>Infranuclear</w:t>
      </w:r>
      <w:r w:rsidRPr="007C3195">
        <w:rPr>
          <w:rFonts w:eastAsia="Times New Roman"/>
          <w:sz w:val="16"/>
          <w:szCs w:val="16"/>
        </w:rPr>
        <w:t xml:space="preserve"> </w:t>
      </w:r>
      <w:r w:rsidRPr="007C3195">
        <w:rPr>
          <w:rFonts w:eastAsia="Times New Roman"/>
          <w:sz w:val="16"/>
          <w:szCs w:val="16"/>
        </w:rPr>
        <w:br/>
        <w:t xml:space="preserve">(i) At the base of the brain.  </w:t>
      </w:r>
      <w:r w:rsidRPr="007C3195">
        <w:rPr>
          <w:rFonts w:eastAsia="Times New Roman"/>
          <w:sz w:val="16"/>
          <w:szCs w:val="16"/>
        </w:rPr>
        <w:br/>
        <w:t xml:space="preserve">(a) Tumours of the cerebro-pontine angle  </w:t>
      </w:r>
      <w:r w:rsidRPr="007C3195">
        <w:rPr>
          <w:rFonts w:eastAsia="Times New Roman"/>
          <w:sz w:val="16"/>
          <w:szCs w:val="16"/>
        </w:rPr>
        <w:br/>
        <w:t xml:space="preserve">(b) Basal meningitis  </w:t>
      </w:r>
      <w:r w:rsidRPr="007C3195">
        <w:rPr>
          <w:rFonts w:eastAsia="Times New Roman"/>
          <w:sz w:val="16"/>
          <w:szCs w:val="16"/>
        </w:rPr>
        <w:br/>
        <w:t xml:space="preserve">(c) Gumma  </w:t>
      </w:r>
      <w:r w:rsidRPr="007C3195">
        <w:rPr>
          <w:rFonts w:eastAsia="Times New Roman"/>
          <w:sz w:val="16"/>
          <w:szCs w:val="16"/>
        </w:rPr>
        <w:br/>
        <w:t xml:space="preserve">(d) Aneurysm of the basal artery  </w:t>
      </w:r>
      <w:r w:rsidRPr="007C3195">
        <w:rPr>
          <w:rFonts w:eastAsia="Times New Roman"/>
          <w:sz w:val="16"/>
          <w:szCs w:val="16"/>
        </w:rPr>
        <w:br/>
        <w:t xml:space="preserve">(e) Fracture of the base of skull.  </w:t>
      </w:r>
      <w:r w:rsidRPr="007C3195">
        <w:rPr>
          <w:rFonts w:eastAsia="Times New Roman"/>
          <w:sz w:val="16"/>
          <w:szCs w:val="16"/>
        </w:rPr>
        <w:br/>
        <w:t xml:space="preserve">(ii) In the temporal bone .  </w:t>
      </w:r>
      <w:r w:rsidRPr="007C3195">
        <w:rPr>
          <w:rFonts w:eastAsia="Times New Roman"/>
          <w:sz w:val="16"/>
          <w:szCs w:val="16"/>
        </w:rPr>
        <w:br/>
        <w:t xml:space="preserve">(a) Caries associated with otitis media  </w:t>
      </w:r>
      <w:r w:rsidRPr="007C3195">
        <w:rPr>
          <w:rFonts w:eastAsia="Times New Roman"/>
          <w:sz w:val="16"/>
          <w:szCs w:val="16"/>
        </w:rPr>
        <w:br/>
        <w:t xml:space="preserve">(b) Toxaemic neuritis  </w:t>
      </w:r>
      <w:r w:rsidRPr="007C3195">
        <w:rPr>
          <w:rFonts w:eastAsia="Times New Roman"/>
          <w:sz w:val="16"/>
          <w:szCs w:val="16"/>
        </w:rPr>
        <w:br/>
        <w:t xml:space="preserve">(c) An operation on mastoid.  </w:t>
      </w:r>
      <w:r w:rsidRPr="007C3195">
        <w:rPr>
          <w:rFonts w:eastAsia="Times New Roman"/>
          <w:sz w:val="16"/>
          <w:szCs w:val="16"/>
        </w:rPr>
        <w:br/>
      </w:r>
      <w:r w:rsidRPr="007C3195">
        <w:rPr>
          <w:rFonts w:eastAsia="Times New Roman"/>
          <w:sz w:val="16"/>
          <w:szCs w:val="16"/>
        </w:rPr>
        <w:lastRenderedPageBreak/>
        <w:t xml:space="preserve">(iii) In the styio-mastoid foramen : Fibrosis of the posterfor part of the parotid sheath, associated with exposure to cold.  </w:t>
      </w:r>
      <w:r w:rsidRPr="007C3195">
        <w:rPr>
          <w:rFonts w:eastAsia="Times New Roman"/>
          <w:sz w:val="16"/>
          <w:szCs w:val="16"/>
        </w:rPr>
        <w:br/>
        <w:t xml:space="preserve">(iv) In the face  </w:t>
      </w:r>
      <w:r w:rsidRPr="007C3195">
        <w:rPr>
          <w:rFonts w:eastAsia="Times New Roman"/>
          <w:sz w:val="16"/>
          <w:szCs w:val="16"/>
        </w:rPr>
        <w:br/>
        <w:t xml:space="preserve">(a) Parotid tumour  </w:t>
      </w:r>
      <w:r w:rsidRPr="007C3195">
        <w:rPr>
          <w:rFonts w:eastAsia="Times New Roman"/>
          <w:sz w:val="16"/>
          <w:szCs w:val="16"/>
        </w:rPr>
        <w:br/>
        <w:t xml:space="preserve">(b) Parotitis  </w:t>
      </w:r>
      <w:r w:rsidRPr="007C3195">
        <w:rPr>
          <w:rFonts w:eastAsia="Times New Roman"/>
          <w:sz w:val="16"/>
          <w:szCs w:val="16"/>
        </w:rPr>
        <w:br/>
        <w:t xml:space="preserve">(c) Obstetric torceps trauma  </w:t>
      </w:r>
      <w:r w:rsidRPr="007C3195">
        <w:rPr>
          <w:rFonts w:eastAsia="Times New Roman"/>
          <w:sz w:val="16"/>
          <w:szCs w:val="16"/>
        </w:rPr>
        <w:br/>
        <w:t xml:space="preserve">(d) Wound.  </w:t>
      </w:r>
      <w:r w:rsidRPr="007C3195">
        <w:rPr>
          <w:rFonts w:eastAsia="Times New Roman"/>
          <w:sz w:val="16"/>
          <w:szCs w:val="16"/>
        </w:rPr>
        <w:br/>
        <w:t xml:space="preserve">Clinical Features  </w:t>
      </w:r>
      <w:r w:rsidRPr="007C3195">
        <w:rPr>
          <w:rFonts w:eastAsia="Times New Roman"/>
          <w:sz w:val="16"/>
          <w:szCs w:val="16"/>
        </w:rPr>
        <w:br/>
        <w:t xml:space="preserve">Supranuclear lesions  </w:t>
      </w:r>
      <w:r w:rsidRPr="007C3195">
        <w:rPr>
          <w:rFonts w:eastAsia="Times New Roman"/>
          <w:sz w:val="16"/>
          <w:szCs w:val="16"/>
        </w:rPr>
        <w:br/>
        <w:t xml:space="preserve">1. Affect the contralateral side of the face.  </w:t>
      </w:r>
      <w:r w:rsidRPr="007C3195">
        <w:rPr>
          <w:rFonts w:eastAsia="Times New Roman"/>
          <w:sz w:val="16"/>
          <w:szCs w:val="16"/>
        </w:rPr>
        <w:br/>
        <w:t xml:space="preserve">2. Lower part of the face more severely involved than the upper, forehead may completely escape, depending upon the extent of bilateral innervation.  </w:t>
      </w:r>
      <w:r w:rsidRPr="007C3195">
        <w:rPr>
          <w:rFonts w:eastAsia="Times New Roman"/>
          <w:sz w:val="16"/>
          <w:szCs w:val="16"/>
        </w:rPr>
        <w:br/>
        <w:t xml:space="preserve">3. Palpebral fissure slightly wider on the affected side but can be closed forcefully.  </w:t>
      </w:r>
      <w:r w:rsidRPr="007C3195">
        <w:rPr>
          <w:rFonts w:eastAsia="Times New Roman"/>
          <w:sz w:val="16"/>
          <w:szCs w:val="16"/>
        </w:rPr>
        <w:br/>
        <w:t xml:space="preserve">4. Nasolabial fold less prominent on the affected side.  </w:t>
      </w:r>
      <w:r w:rsidRPr="007C3195">
        <w:rPr>
          <w:rFonts w:eastAsia="Times New Roman"/>
          <w:sz w:val="16"/>
          <w:szCs w:val="16"/>
        </w:rPr>
        <w:br/>
        <w:t xml:space="preserve">5. Corner of the mouth tends to droop, and on voluntary effort the lips on affected side are not raised as promptly as on the other side.  </w:t>
      </w:r>
      <w:r w:rsidRPr="007C3195">
        <w:rPr>
          <w:rFonts w:eastAsia="Times New Roman"/>
          <w:sz w:val="16"/>
          <w:szCs w:val="16"/>
        </w:rPr>
        <w:br/>
        <w:t xml:space="preserve">6. Voluntary movements often involved m-ore than the emotional movements.  </w:t>
      </w:r>
      <w:r w:rsidRPr="007C3195">
        <w:rPr>
          <w:rFonts w:eastAsia="Times New Roman"/>
          <w:sz w:val="16"/>
          <w:szCs w:val="16"/>
        </w:rPr>
        <w:br/>
        <w:t xml:space="preserve">Nuclear lesions  </w:t>
      </w:r>
      <w:r w:rsidRPr="007C3195">
        <w:rPr>
          <w:rFonts w:eastAsia="Times New Roman"/>
          <w:sz w:val="16"/>
          <w:szCs w:val="16"/>
        </w:rPr>
        <w:br/>
        <w:t xml:space="preserve">1. Ipsilateral paralysis of the upper and  lower parts of the face.  </w:t>
      </w:r>
      <w:r w:rsidRPr="007C3195">
        <w:rPr>
          <w:rFonts w:eastAsia="Times New Roman"/>
          <w:sz w:val="16"/>
          <w:szCs w:val="16"/>
        </w:rPr>
        <w:br/>
        <w:t xml:space="preserve">2. Muscular atrophy with reaction of degeneration.  </w:t>
      </w:r>
      <w:r w:rsidRPr="007C3195">
        <w:rPr>
          <w:rFonts w:eastAsia="Times New Roman"/>
          <w:sz w:val="16"/>
          <w:szCs w:val="16"/>
        </w:rPr>
        <w:br/>
        <w:t xml:space="preserve">3. Paralysis of the external rectus, due to involvement of the V1 necleus.  </w:t>
      </w:r>
      <w:r w:rsidRPr="007C3195">
        <w:rPr>
          <w:rFonts w:eastAsia="Times New Roman"/>
          <w:sz w:val="16"/>
          <w:szCs w:val="16"/>
        </w:rPr>
        <w:br/>
        <w:t xml:space="preserve">4. Contralateral spastic hemiplegia, if pyramidal tract is involved.  </w:t>
      </w:r>
      <w:r w:rsidRPr="007C3195">
        <w:rPr>
          <w:rFonts w:eastAsia="Times New Roman"/>
          <w:sz w:val="16"/>
          <w:szCs w:val="16"/>
        </w:rPr>
        <w:br/>
        <w:t xml:space="preserve">Clinical features vary according to the site of lesion  </w:t>
      </w:r>
      <w:r w:rsidRPr="007C3195">
        <w:rPr>
          <w:rFonts w:eastAsia="Times New Roman"/>
          <w:sz w:val="16"/>
          <w:szCs w:val="16"/>
        </w:rPr>
        <w:br/>
        <w:t xml:space="preserve">Infranuclear lesions (Bell's palsies)  </w:t>
      </w:r>
      <w:r w:rsidRPr="007C3195">
        <w:rPr>
          <w:rFonts w:eastAsia="Times New Roman"/>
          <w:sz w:val="16"/>
          <w:szCs w:val="16"/>
        </w:rPr>
        <w:br/>
        <w:t xml:space="preserve">(a) Between the pons and geniculate ganglion  </w:t>
      </w:r>
      <w:r w:rsidRPr="007C3195">
        <w:rPr>
          <w:rFonts w:eastAsia="Times New Roman"/>
          <w:sz w:val="16"/>
          <w:szCs w:val="16"/>
        </w:rPr>
        <w:br/>
        <w:t xml:space="preserve">1. lpsilateral paralysis of the entire face.  </w:t>
      </w:r>
      <w:r w:rsidRPr="007C3195">
        <w:rPr>
          <w:rFonts w:eastAsia="Times New Roman"/>
          <w:sz w:val="16"/>
          <w:szCs w:val="16"/>
        </w:rPr>
        <w:br/>
        <w:t xml:space="preserve">2. Eighth nerve involvement vvith deafness and tinnitus.  </w:t>
      </w:r>
      <w:r w:rsidRPr="007C3195">
        <w:rPr>
          <w:rFonts w:eastAsia="Times New Roman"/>
          <w:sz w:val="16"/>
          <w:szCs w:val="16"/>
        </w:rPr>
        <w:br/>
        <w:t xml:space="preserve">3. Fifth nerve invoivement with paralysis of sensory disturbances.  </w:t>
      </w:r>
      <w:r w:rsidRPr="007C3195">
        <w:rPr>
          <w:rFonts w:eastAsia="Times New Roman"/>
          <w:sz w:val="16"/>
          <w:szCs w:val="16"/>
        </w:rPr>
        <w:br/>
        <w:t xml:space="preserve">4. Taste not affected unless nervous medius is involved.  </w:t>
      </w:r>
      <w:r w:rsidRPr="007C3195">
        <w:rPr>
          <w:rFonts w:eastAsia="Times New Roman"/>
          <w:sz w:val="16"/>
          <w:szCs w:val="16"/>
        </w:rPr>
        <w:br/>
        <w:t xml:space="preserve">(b) At the geniculate ganglion (Ramsay Hunt*s syndrome)  </w:t>
      </w:r>
      <w:r w:rsidRPr="007C3195">
        <w:rPr>
          <w:rFonts w:eastAsia="Times New Roman"/>
          <w:sz w:val="16"/>
          <w:szCs w:val="16"/>
        </w:rPr>
        <w:br/>
        <w:t xml:space="preserve">1. lpsilateral paralysis of the entire face  </w:t>
      </w:r>
      <w:r w:rsidRPr="007C3195">
        <w:rPr>
          <w:rFonts w:eastAsia="Times New Roman"/>
          <w:sz w:val="16"/>
          <w:szCs w:val="16"/>
        </w:rPr>
        <w:br/>
        <w:t xml:space="preserve">2. Pain in the region of the ear and mastoid process.  </w:t>
      </w:r>
      <w:r w:rsidRPr="007C3195">
        <w:rPr>
          <w:rFonts w:eastAsia="Times New Roman"/>
          <w:sz w:val="16"/>
          <w:szCs w:val="16"/>
        </w:rPr>
        <w:br/>
        <w:t xml:space="preserve">3. Deadness and tinnitus (eighth nerve involvement)  </w:t>
      </w:r>
      <w:r w:rsidRPr="007C3195">
        <w:rPr>
          <w:rFonts w:eastAsia="Times New Roman"/>
          <w:sz w:val="16"/>
          <w:szCs w:val="16"/>
        </w:rPr>
        <w:br/>
        <w:t xml:space="preserve">4. Loss of taste on anterior two-thirds of the tongue.  </w:t>
      </w:r>
      <w:r w:rsidRPr="007C3195">
        <w:rPr>
          <w:rFonts w:eastAsia="Times New Roman"/>
          <w:sz w:val="16"/>
          <w:szCs w:val="16"/>
        </w:rPr>
        <w:br/>
        <w:t xml:space="preserve">(c) Between the genicuiate ganglion and the chorda tympani nerve  </w:t>
      </w:r>
      <w:r w:rsidRPr="007C3195">
        <w:rPr>
          <w:rFonts w:eastAsia="Times New Roman"/>
          <w:sz w:val="16"/>
          <w:szCs w:val="16"/>
        </w:rPr>
        <w:br/>
        <w:t xml:space="preserve">1. Ipsilateral paralysis of the entire face.  </w:t>
      </w:r>
      <w:r w:rsidRPr="007C3195">
        <w:rPr>
          <w:rFonts w:eastAsia="Times New Roman"/>
          <w:sz w:val="16"/>
          <w:szCs w:val="16"/>
        </w:rPr>
        <w:br/>
        <w:t xml:space="preserve">2. Loss of taste on anterior two-thirds of the tongue.  </w:t>
      </w:r>
      <w:r w:rsidRPr="007C3195">
        <w:rPr>
          <w:rFonts w:eastAsia="Times New Roman"/>
          <w:sz w:val="16"/>
          <w:szCs w:val="16"/>
        </w:rPr>
        <w:br/>
        <w:t xml:space="preserve">3. Tinnitus and hyperacusis.  </w:t>
      </w:r>
      <w:r w:rsidRPr="007C3195">
        <w:rPr>
          <w:rFonts w:eastAsia="Times New Roman"/>
          <w:sz w:val="16"/>
          <w:szCs w:val="16"/>
        </w:rPr>
        <w:br/>
        <w:t xml:space="preserve">4. Diminished lacrimation.  </w:t>
      </w:r>
      <w:r w:rsidRPr="007C3195">
        <w:rPr>
          <w:rFonts w:eastAsia="Times New Roman"/>
          <w:sz w:val="16"/>
          <w:szCs w:val="16"/>
        </w:rPr>
        <w:br/>
        <w:t xml:space="preserve">(d) Distal to the chorda tympani nerve (usual Bell's palsy)  </w:t>
      </w:r>
      <w:r w:rsidRPr="007C3195">
        <w:rPr>
          <w:rFonts w:eastAsia="Times New Roman"/>
          <w:sz w:val="16"/>
          <w:szCs w:val="16"/>
        </w:rPr>
        <w:br/>
        <w:t xml:space="preserve">1 Inability to move the affected side of thaf ace.  </w:t>
      </w:r>
      <w:r w:rsidRPr="007C3195">
        <w:rPr>
          <w:rFonts w:eastAsia="Times New Roman"/>
          <w:sz w:val="16"/>
          <w:szCs w:val="16"/>
        </w:rPr>
        <w:br/>
        <w:t xml:space="preserve">2. Pain or teridern'ess behind the ear in initial phases.  </w:t>
      </w:r>
      <w:r w:rsidRPr="007C3195">
        <w:rPr>
          <w:rFonts w:eastAsia="Times New Roman"/>
          <w:sz w:val="16"/>
          <w:szCs w:val="16"/>
        </w:rPr>
        <w:br/>
        <w:t xml:space="preserve">3. The eye on the affected side cannot be closed ; on attempting this, eye ball rolls up (Bell's phenomenon).  </w:t>
      </w:r>
      <w:r w:rsidRPr="007C3195">
        <w:rPr>
          <w:rFonts w:eastAsia="Times New Roman"/>
          <w:sz w:val="16"/>
          <w:szCs w:val="16"/>
        </w:rPr>
        <w:br/>
        <w:t xml:space="preserve">4. The mouth drawn over to the opposite side ; saliva or fluid may run from the angle of the mouth, food may collect between the teeth and the paralysed cheek.  </w:t>
      </w:r>
      <w:r w:rsidRPr="007C3195">
        <w:rPr>
          <w:rFonts w:eastAsia="Times New Roman"/>
          <w:sz w:val="16"/>
          <w:szCs w:val="16"/>
        </w:rPr>
        <w:br/>
        <w:t xml:space="preserve">5. Ipsilateral paralysis of the entire face.  </w:t>
      </w:r>
      <w:r w:rsidRPr="007C3195">
        <w:rPr>
          <w:rFonts w:eastAsia="Times New Roman"/>
          <w:sz w:val="16"/>
          <w:szCs w:val="16"/>
        </w:rPr>
        <w:br/>
        <w:t xml:space="preserve">6. Inability to wrinkle the brow, whistle or retract the angle of mouth.  </w:t>
      </w:r>
      <w:r w:rsidRPr="007C3195">
        <w:rPr>
          <w:rFonts w:eastAsia="Times New Roman"/>
          <w:sz w:val="16"/>
          <w:szCs w:val="16"/>
        </w:rPr>
        <w:br/>
        <w:t xml:space="preserve">7. Inability to blow out the cheeks and to smile.  </w:t>
      </w:r>
      <w:r w:rsidRPr="007C3195">
        <w:rPr>
          <w:rFonts w:eastAsia="Times New Roman"/>
          <w:sz w:val="16"/>
          <w:szCs w:val="16"/>
        </w:rPr>
        <w:br/>
        <w:t xml:space="preserve">8. Loss of emotional facial movements.  </w:t>
      </w:r>
      <w:r w:rsidRPr="007C3195">
        <w:rPr>
          <w:rFonts w:eastAsia="Times New Roman"/>
          <w:sz w:val="16"/>
          <w:szCs w:val="16"/>
        </w:rPr>
        <w:br/>
        <w:t xml:space="preserve">9. Naso-labial fold less prominent.  </w:t>
      </w:r>
      <w:r w:rsidRPr="007C3195">
        <w:rPr>
          <w:rFonts w:eastAsia="Times New Roman"/>
          <w:sz w:val="16"/>
          <w:szCs w:val="16"/>
        </w:rPr>
        <w:br/>
        <w:t xml:space="preserve">10. Corneal reflex absent.  </w:t>
      </w:r>
      <w:r w:rsidRPr="007C3195">
        <w:rPr>
          <w:rFonts w:eastAsia="Times New Roman"/>
          <w:sz w:val="16"/>
          <w:szCs w:val="16"/>
        </w:rPr>
        <w:br/>
        <w:t xml:space="preserve">11. Tinnitus and hyperacusis.  </w:t>
      </w:r>
    </w:p>
    <w:p w:rsidR="000F78A0" w:rsidRPr="007C3195" w:rsidRDefault="000F78A0" w:rsidP="007C3195">
      <w:pPr>
        <w:spacing w:before="100" w:beforeAutospacing="1" w:after="100" w:afterAutospacing="1"/>
        <w:rPr>
          <w:sz w:val="16"/>
          <w:szCs w:val="16"/>
        </w:rPr>
      </w:pPr>
      <w:r w:rsidRPr="007C3195">
        <w:rPr>
          <w:sz w:val="16"/>
          <w:szCs w:val="16"/>
        </w:rPr>
        <w:t xml:space="preserve">Treatment of Bell's palsy  </w:t>
      </w:r>
      <w:r w:rsidRPr="007C3195">
        <w:rPr>
          <w:sz w:val="16"/>
          <w:szCs w:val="16"/>
        </w:rPr>
        <w:br/>
        <w:t xml:space="preserve">1 . Protection from cold and fomentation over stylomastoid foramen.  </w:t>
      </w:r>
      <w:r w:rsidRPr="007C3195">
        <w:rPr>
          <w:sz w:val="16"/>
          <w:szCs w:val="16"/>
        </w:rPr>
        <w:br/>
        <w:t xml:space="preserve">2. Encouragement of facial movements such as blowing out the balloons, attempting wrinkling of brow and forehead etc.  </w:t>
      </w:r>
      <w:r w:rsidRPr="007C3195">
        <w:rPr>
          <w:sz w:val="16"/>
          <w:szCs w:val="16"/>
        </w:rPr>
        <w:br/>
        <w:t xml:space="preserve">3. Potassium iodide and sodium salicylate mixture  </w:t>
      </w:r>
      <w:r w:rsidRPr="007C3195">
        <w:rPr>
          <w:sz w:val="16"/>
          <w:szCs w:val="16"/>
        </w:rPr>
        <w:br/>
        <w:t xml:space="preserve">Pot. iodide 3.2 G  </w:t>
      </w:r>
      <w:r w:rsidRPr="007C3195">
        <w:rPr>
          <w:sz w:val="16"/>
          <w:szCs w:val="16"/>
        </w:rPr>
        <w:br/>
        <w:t xml:space="preserve">Sod. salicylate 0.6 G  </w:t>
      </w:r>
      <w:r w:rsidRPr="007C3195">
        <w:rPr>
          <w:sz w:val="16"/>
          <w:szCs w:val="16"/>
        </w:rPr>
        <w:br/>
        <w:t xml:space="preserve">Sod. bicarbonate 1.0 G  </w:t>
      </w:r>
      <w:r w:rsidRPr="007C3195">
        <w:rPr>
          <w:sz w:val="16"/>
          <w:szCs w:val="16"/>
        </w:rPr>
        <w:br/>
        <w:t xml:space="preserve">Water to 30 ml  </w:t>
      </w:r>
      <w:r w:rsidRPr="007C3195">
        <w:rPr>
          <w:sz w:val="16"/>
          <w:szCs w:val="16"/>
        </w:rPr>
        <w:br/>
        <w:t xml:space="preserve">Make a mixture  </w:t>
      </w:r>
      <w:r w:rsidRPr="007C3195">
        <w:rPr>
          <w:sz w:val="16"/>
          <w:szCs w:val="16"/>
        </w:rPr>
        <w:br/>
        <w:t xml:space="preserve">30 ml.thrice a day after meals.  </w:t>
      </w:r>
      <w:r w:rsidRPr="007C3195">
        <w:rPr>
          <w:sz w:val="16"/>
          <w:szCs w:val="16"/>
        </w:rPr>
        <w:br/>
        <w:t xml:space="preserve">4. Corticosteroids. Betamethasone (Celestone) 1.0 mg. thrice a day to be taperred off gradually.  </w:t>
      </w:r>
      <w:r w:rsidRPr="007C3195">
        <w:rPr>
          <w:sz w:val="16"/>
          <w:szCs w:val="16"/>
        </w:rPr>
        <w:br/>
        <w:t xml:space="preserve">5. Massage of the muscles of face and stimulation with a weak faradic current.  </w:t>
      </w:r>
      <w:r w:rsidRPr="007C3195">
        <w:rPr>
          <w:sz w:val="16"/>
          <w:szCs w:val="16"/>
        </w:rPr>
        <w:br/>
        <w:t xml:space="preserve">6. Surgical treatment  </w:t>
      </w:r>
      <w:r w:rsidRPr="007C3195">
        <w:rPr>
          <w:sz w:val="16"/>
          <w:szCs w:val="16"/>
        </w:rPr>
        <w:br/>
        <w:t xml:space="preserve">(i) Decompression of the descending portion of the nerve.  </w:t>
      </w:r>
      <w:r w:rsidRPr="007C3195">
        <w:rPr>
          <w:sz w:val="16"/>
          <w:szCs w:val="16"/>
        </w:rPr>
        <w:br/>
        <w:t xml:space="preserve">(ii) Ballance-Dual nerve graft : A nerve graft obtained from a cutaneous nerve of the thigh placed in the fallopian aqueduct.  </w:t>
      </w:r>
    </w:p>
    <w:p w:rsidR="000F78A0" w:rsidRPr="007C3195" w:rsidRDefault="00DA3492" w:rsidP="007C3195">
      <w:pPr>
        <w:rPr>
          <w:rFonts w:eastAsia="Times New Roman"/>
          <w:sz w:val="16"/>
          <w:szCs w:val="16"/>
        </w:rPr>
      </w:pPr>
      <w:r w:rsidRPr="007C3195">
        <w:rPr>
          <w:rFonts w:eastAsia="Times New Roman"/>
          <w:sz w:val="16"/>
          <w:szCs w:val="16"/>
        </w:rPr>
        <w:pict>
          <v:rect id="_x0000_i1032"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VERTIGO</w:t>
      </w:r>
    </w:p>
    <w:p w:rsidR="000F78A0" w:rsidRPr="007C3195" w:rsidRDefault="000F78A0" w:rsidP="007C3195">
      <w:pPr>
        <w:rPr>
          <w:rFonts w:eastAsia="Times New Roman"/>
          <w:sz w:val="16"/>
          <w:szCs w:val="16"/>
        </w:rPr>
      </w:pPr>
      <w:r w:rsidRPr="007C3195">
        <w:rPr>
          <w:rFonts w:eastAsia="Times New Roman"/>
          <w:sz w:val="16"/>
          <w:szCs w:val="16"/>
        </w:rPr>
        <w:lastRenderedPageBreak/>
        <w:t xml:space="preserve"> Vertigo is a subjective feeling of movement of the external environment or of the brain within the head, accompanied by a disturbance of balance leading to seeking of a support or to fall.  </w:t>
      </w:r>
      <w:r w:rsidRPr="007C3195">
        <w:rPr>
          <w:rFonts w:eastAsia="Times New Roman"/>
          <w:sz w:val="16"/>
          <w:szCs w:val="16"/>
        </w:rPr>
        <w:br/>
        <w:t xml:space="preserve">Causes  </w:t>
      </w:r>
      <w:r w:rsidRPr="007C3195">
        <w:rPr>
          <w:rFonts w:eastAsia="Times New Roman"/>
          <w:sz w:val="16"/>
          <w:szCs w:val="16"/>
        </w:rPr>
        <w:br/>
        <w:t xml:space="preserve">A. Peripheral  </w:t>
      </w:r>
      <w:r w:rsidRPr="007C3195">
        <w:rPr>
          <w:rFonts w:eastAsia="Times New Roman"/>
          <w:sz w:val="16"/>
          <w:szCs w:val="16"/>
        </w:rPr>
        <w:br/>
        <w:t xml:space="preserve">(a) Ocular causes  </w:t>
      </w:r>
      <w:r w:rsidRPr="007C3195">
        <w:rPr>
          <w:rFonts w:eastAsia="Times New Roman"/>
          <w:sz w:val="16"/>
          <w:szCs w:val="16"/>
        </w:rPr>
        <w:br/>
        <w:t xml:space="preserve">t Refractory errors  </w:t>
      </w:r>
      <w:r w:rsidRPr="007C3195">
        <w:rPr>
          <w:rFonts w:eastAsia="Times New Roman"/>
          <w:sz w:val="16"/>
          <w:szCs w:val="16"/>
        </w:rPr>
        <w:br/>
        <w:t xml:space="preserve">2. Ocular muscle paralysis  </w:t>
      </w:r>
      <w:r w:rsidRPr="007C3195">
        <w:rPr>
          <w:rFonts w:eastAsia="Times New Roman"/>
          <w:sz w:val="16"/>
          <w:szCs w:val="16"/>
        </w:rPr>
        <w:br/>
        <w:t xml:space="preserve">3. Optokinetic causes -motion sick  </w:t>
      </w:r>
      <w:r w:rsidRPr="007C3195">
        <w:rPr>
          <w:rFonts w:eastAsia="Times New Roman"/>
          <w:sz w:val="16"/>
          <w:szCs w:val="16"/>
        </w:rPr>
        <w:br/>
        <w:t xml:space="preserve"> ness.,  </w:t>
      </w:r>
      <w:r w:rsidRPr="007C3195">
        <w:rPr>
          <w:rFonts w:eastAsia="Times New Roman"/>
          <w:sz w:val="16"/>
          <w:szCs w:val="16"/>
        </w:rPr>
        <w:br/>
        <w:t xml:space="preserve">(b) Vestibular causes  </w:t>
      </w:r>
      <w:r w:rsidRPr="007C3195">
        <w:rPr>
          <w:rFonts w:eastAsia="Times New Roman"/>
          <w:sz w:val="16"/>
          <w:szCs w:val="16"/>
        </w:rPr>
        <w:br/>
        <w:t xml:space="preserve">1. Accoustic neuroma  </w:t>
      </w:r>
      <w:r w:rsidRPr="007C3195">
        <w:rPr>
          <w:rFonts w:eastAsia="Times New Roman"/>
          <w:sz w:val="16"/>
          <w:szCs w:val="16"/>
        </w:rPr>
        <w:br/>
        <w:t xml:space="preserve">2. Vestibular neuronitis  </w:t>
      </w:r>
      <w:r w:rsidRPr="007C3195">
        <w:rPr>
          <w:rFonts w:eastAsia="Times New Roman"/>
          <w:sz w:val="16"/>
          <w:szCs w:val="16"/>
        </w:rPr>
        <w:br/>
        <w:t xml:space="preserve">(c) Aural causes  </w:t>
      </w:r>
      <w:r w:rsidRPr="007C3195">
        <w:rPr>
          <w:rFonts w:eastAsia="Times New Roman"/>
          <w:sz w:val="16"/>
          <w:szCs w:val="16"/>
        </w:rPr>
        <w:br/>
        <w:t xml:space="preserve">1. Otitis media  </w:t>
      </w:r>
      <w:r w:rsidRPr="007C3195">
        <w:rPr>
          <w:rFonts w:eastAsia="Times New Roman"/>
          <w:sz w:val="16"/>
          <w:szCs w:val="16"/>
        </w:rPr>
        <w:br/>
        <w:t xml:space="preserve">2. Meniere's syndrome  </w:t>
      </w:r>
      <w:r w:rsidRPr="007C3195">
        <w:rPr>
          <w:rFonts w:eastAsia="Times New Roman"/>
          <w:sz w:val="16"/>
          <w:szCs w:val="16"/>
        </w:rPr>
        <w:br/>
        <w:t xml:space="preserve">3. Labyrinthitis  </w:t>
      </w:r>
      <w:r w:rsidRPr="007C3195">
        <w:rPr>
          <w:rFonts w:eastAsia="Times New Roman"/>
          <w:sz w:val="16"/>
          <w:szCs w:val="16"/>
        </w:rPr>
        <w:br/>
        <w:t xml:space="preserve">~(i) Head injury  </w:t>
      </w:r>
      <w:r w:rsidRPr="007C3195">
        <w:rPr>
          <w:rFonts w:eastAsia="Times New Roman"/>
          <w:sz w:val="16"/>
          <w:szCs w:val="16"/>
        </w:rPr>
        <w:br/>
        <w:t xml:space="preserve">(5) Mumps  </w:t>
      </w:r>
      <w:r w:rsidRPr="007C3195">
        <w:rPr>
          <w:rFonts w:eastAsia="Times New Roman"/>
          <w:sz w:val="16"/>
          <w:szCs w:val="16"/>
        </w:rPr>
        <w:br/>
        <w:t xml:space="preserve">(iii) Toxic drugs e.g., streptow  </w:t>
      </w:r>
      <w:r w:rsidRPr="007C3195">
        <w:rPr>
          <w:rFonts w:eastAsia="Times New Roman"/>
          <w:sz w:val="16"/>
          <w:szCs w:val="16"/>
        </w:rPr>
        <w:br/>
        <w:t xml:space="preserve"> mycin.  </w:t>
      </w:r>
      <w:r w:rsidRPr="007C3195">
        <w:rPr>
          <w:rFonts w:eastAsia="Times New Roman"/>
          <w:sz w:val="16"/>
          <w:szCs w:val="16"/>
        </w:rPr>
        <w:br/>
        <w:t xml:space="preserve">B. Central  </w:t>
      </w:r>
      <w:r w:rsidRPr="007C3195">
        <w:rPr>
          <w:rFonts w:eastAsia="Times New Roman"/>
          <w:sz w:val="16"/>
          <w:szCs w:val="16"/>
        </w:rPr>
        <w:br/>
        <w:t xml:space="preserve">1. Thrombosis of pogtenor cerebellar  </w:t>
      </w:r>
      <w:r w:rsidRPr="007C3195">
        <w:rPr>
          <w:rFonts w:eastAsia="Times New Roman"/>
          <w:sz w:val="16"/>
          <w:szCs w:val="16"/>
        </w:rPr>
        <w:br/>
        <w:t xml:space="preserve">artery,  </w:t>
      </w:r>
      <w:r w:rsidRPr="007C3195">
        <w:rPr>
          <w:rFonts w:eastAsia="Times New Roman"/>
          <w:sz w:val="16"/>
          <w:szCs w:val="16"/>
        </w:rPr>
        <w:br/>
        <w:t xml:space="preserve">2. Basillar artery insufficienc~  </w:t>
      </w:r>
      <w:r w:rsidRPr="007C3195">
        <w:rPr>
          <w:rFonts w:eastAsia="Times New Roman"/>
          <w:sz w:val="16"/>
          <w:szCs w:val="16"/>
        </w:rPr>
        <w:br/>
        <w:t xml:space="preserve">3. Medullary infarction in brain-steffi  </w:t>
      </w:r>
      <w:r w:rsidRPr="007C3195">
        <w:rPr>
          <w:rFonts w:eastAsia="Times New Roman"/>
          <w:sz w:val="16"/>
          <w:szCs w:val="16"/>
        </w:rPr>
        <w:br/>
        <w:t xml:space="preserve"> 4. Syringobulbia. C. Psychogenic  </w:t>
      </w:r>
      <w:r w:rsidRPr="007C3195">
        <w:rPr>
          <w:rFonts w:eastAsia="Times New Roman"/>
          <w:sz w:val="16"/>
          <w:szCs w:val="16"/>
        </w:rPr>
        <w:br/>
        <w:t xml:space="preserve">Meniere's Syndrome  </w:t>
      </w:r>
      <w:r w:rsidRPr="007C3195">
        <w:rPr>
          <w:rFonts w:eastAsia="Times New Roman"/>
          <w:sz w:val="16"/>
          <w:szCs w:val="16"/>
        </w:rPr>
        <w:br/>
        <w:t xml:space="preserve">It is a symptom-complex characterised. by  </w:t>
      </w:r>
      <w:r w:rsidRPr="007C3195">
        <w:rPr>
          <w:rFonts w:eastAsia="Times New Roman"/>
          <w:sz w:val="16"/>
          <w:szCs w:val="16"/>
        </w:rPr>
        <w:br/>
        <w:t xml:space="preserve">1 . Recurrent paroxysms of ver'...igo  </w:t>
      </w:r>
      <w:r w:rsidRPr="007C3195">
        <w:rPr>
          <w:rFonts w:eastAsia="Times New Roman"/>
          <w:sz w:val="16"/>
          <w:szCs w:val="16"/>
        </w:rPr>
        <w:br/>
        <w:t xml:space="preserve">2. Tinnitus  </w:t>
      </w:r>
      <w:r w:rsidRPr="007C3195">
        <w:rPr>
          <w:rFonts w:eastAsia="Times New Roman"/>
          <w:sz w:val="16"/>
          <w:szCs w:val="16"/>
        </w:rPr>
        <w:br/>
        <w:t xml:space="preserve">3. Progressive nerve deafness.  </w:t>
      </w:r>
      <w:r w:rsidRPr="007C3195">
        <w:rPr>
          <w:rFonts w:eastAsia="Times New Roman"/>
          <w:sz w:val="16"/>
          <w:szCs w:val="16"/>
        </w:rPr>
        <w:br/>
        <w:t xml:space="preserve">Etiology - -  </w:t>
      </w:r>
      <w:r w:rsidRPr="007C3195">
        <w:rPr>
          <w:rFonts w:eastAsia="Times New Roman"/>
          <w:sz w:val="16"/>
          <w:szCs w:val="16"/>
        </w:rPr>
        <w:br/>
        <w:t xml:space="preserve">1. Cause is unknown  </w:t>
      </w:r>
      <w:r w:rsidRPr="007C3195">
        <w:rPr>
          <w:rFonts w:eastAsia="Times New Roman"/>
          <w:sz w:val="16"/>
          <w:szCs w:val="16"/>
        </w:rPr>
        <w:br/>
        <w:t xml:space="preserve"> 2. Associated with dilatation of the endolymph canal due to increase in the amount of endolymph  </w:t>
      </w:r>
      <w:r w:rsidRPr="007C3195">
        <w:rPr>
          <w:rFonts w:eastAsia="Times New Roman"/>
          <w:sz w:val="16"/>
          <w:szCs w:val="16"/>
        </w:rPr>
        <w:br/>
        <w:t xml:space="preserve">3. History of migraine in some patien!,j~,  </w:t>
      </w:r>
      <w:r w:rsidRPr="007C3195">
        <w:rPr>
          <w:rFonts w:eastAsia="Times New Roman"/>
          <w:sz w:val="16"/>
          <w:szCs w:val="16"/>
        </w:rPr>
        <w:br/>
        <w:t xml:space="preserve">Clinical Features  </w:t>
      </w:r>
      <w:r w:rsidRPr="007C3195">
        <w:rPr>
          <w:rFonts w:eastAsia="Times New Roman"/>
          <w:sz w:val="16"/>
          <w:szCs w:val="16"/>
        </w:rPr>
        <w:br/>
        <w:t xml:space="preserve"> 1. Initial symptoms are progressive deafness and tinnitus which maybe slight at the onset.  </w:t>
      </w:r>
      <w:r w:rsidRPr="007C3195">
        <w:rPr>
          <w:rFonts w:eastAsia="Times New Roman"/>
          <w:sz w:val="16"/>
          <w:szCs w:val="16"/>
        </w:rPr>
        <w:br/>
        <w:t xml:space="preserve"> 2. Vertigo-sudden and severe, the patient may fall and be unable to stand.  </w:t>
      </w:r>
      <w:r w:rsidRPr="007C3195">
        <w:rPr>
          <w:rFonts w:eastAsia="Times New Roman"/>
          <w:sz w:val="16"/>
          <w:szCs w:val="16"/>
        </w:rPr>
        <w:br/>
        <w:t xml:space="preserve"> Attack associated with autonomic symptoms viz. nausea, vomiting, cold sweating, pallor, sometimes diarrhoea, bradyeardia. or even syncope.  </w:t>
      </w:r>
      <w:r w:rsidRPr="007C3195">
        <w:rPr>
          <w:rFonts w:eastAsia="Times New Roman"/>
          <w:sz w:val="16"/>
          <w:szCs w:val="16"/>
        </w:rPr>
        <w:br/>
        <w:t xml:space="preserve">Treatinent  </w:t>
      </w:r>
      <w:r w:rsidRPr="007C3195">
        <w:rPr>
          <w:rFonts w:eastAsia="Times New Roman"/>
          <w:sz w:val="16"/>
          <w:szCs w:val="16"/>
        </w:rPr>
        <w:br/>
        <w:t xml:space="preserve">A. During ffie attack  </w:t>
      </w:r>
      <w:r w:rsidRPr="007C3195">
        <w:rPr>
          <w:rFonts w:eastAsia="Times New Roman"/>
          <w:sz w:val="16"/>
          <w:szCs w:val="16"/>
        </w:rPr>
        <w:br/>
        <w:t xml:space="preserve">1. Make the patient lie perfectly still.  </w:t>
      </w:r>
      <w:r w:rsidRPr="007C3195">
        <w:rPr>
          <w:rFonts w:eastAsia="Times New Roman"/>
          <w:sz w:val="16"/>
          <w:szCs w:val="16"/>
        </w:rPr>
        <w:br/>
        <w:t xml:space="preserve"> 2. Antiemetic e.g., metoclopramide!Omg or in severe cases phenobarbitone 200 mg i.m.  </w:t>
      </w:r>
      <w:r w:rsidRPr="007C3195">
        <w:rPr>
          <w:rFonts w:eastAsia="Times New Roman"/>
          <w:sz w:val="16"/>
          <w:szCs w:val="16"/>
        </w:rPr>
        <w:br/>
        <w:t xml:space="preserve">B. Between the attacks  </w:t>
      </w:r>
      <w:r w:rsidRPr="007C3195">
        <w:rPr>
          <w:rFonts w:eastAsia="Times New Roman"/>
          <w:sz w:val="16"/>
          <w:szCs w:val="16"/>
        </w:rPr>
        <w:br/>
        <w:t xml:space="preserve"> 1. Salt restriction to reduce hydrops of endolymph canal.  </w:t>
      </w:r>
      <w:r w:rsidRPr="007C3195">
        <w:rPr>
          <w:rFonts w:eastAsia="Times New Roman"/>
          <w:sz w:val="16"/>
          <w:szCs w:val="16"/>
        </w:rPr>
        <w:br/>
        <w:t xml:space="preserve"> 2. Vasodilator e.g., nicotinic acid 25 mg a day increased progressively until flushing of skin (upto.200 mg a day).  </w:t>
      </w:r>
      <w:r w:rsidRPr="007C3195">
        <w:rPr>
          <w:rFonts w:eastAsia="Times New Roman"/>
          <w:sz w:val="16"/>
          <w:szCs w:val="16"/>
        </w:rPr>
        <w:br/>
        <w:t xml:space="preserve"> 3. If above measures fail, phenobarbitone 30 mg 3-4, times a day as prophylactic treatment.  </w:t>
      </w:r>
      <w:r w:rsidRPr="007C3195">
        <w:rPr>
          <w:rFonts w:eastAsia="Times New Roman"/>
          <w:sz w:val="16"/>
          <w:szCs w:val="16"/>
        </w:rPr>
        <w:br/>
        <w:t xml:space="preserve"> 4. Rarecases may require destruction of labyrinth by surgery or ultrasonics, or division of eighth nerve.  </w:t>
      </w:r>
      <w:r w:rsidRPr="007C3195">
        <w:rPr>
          <w:rFonts w:eastAsia="Times New Roman"/>
          <w:sz w:val="16"/>
          <w:szCs w:val="16"/>
        </w:rPr>
        <w:br/>
        <w:t xml:space="preserve">Prognosis  </w:t>
      </w:r>
      <w:r w:rsidRPr="007C3195">
        <w:rPr>
          <w:rFonts w:eastAsia="Times New Roman"/>
          <w:sz w:val="16"/>
          <w:szCs w:val="16"/>
        </w:rPr>
        <w:br/>
        <w:t xml:space="preserve"> The disease may last many years. The frequency of paroxysms decreases with increase in deafness.  </w:t>
      </w:r>
    </w:p>
    <w:p w:rsidR="000F78A0" w:rsidRPr="007C3195" w:rsidRDefault="00DA3492" w:rsidP="007C3195">
      <w:pPr>
        <w:rPr>
          <w:rFonts w:eastAsia="Times New Roman"/>
          <w:sz w:val="16"/>
          <w:szCs w:val="16"/>
        </w:rPr>
      </w:pPr>
      <w:r w:rsidRPr="007C3195">
        <w:rPr>
          <w:rFonts w:eastAsia="Times New Roman"/>
          <w:sz w:val="16"/>
          <w:szCs w:val="16"/>
        </w:rPr>
        <w:pict>
          <v:rect id="_x0000_i1033"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COMA</w:t>
      </w:r>
    </w:p>
    <w:p w:rsidR="000F78A0" w:rsidRPr="007C3195" w:rsidRDefault="000F78A0" w:rsidP="007C3195">
      <w:pPr>
        <w:rPr>
          <w:rFonts w:eastAsia="Times New Roman"/>
          <w:sz w:val="16"/>
          <w:szCs w:val="16"/>
        </w:rPr>
      </w:pPr>
      <w:r w:rsidRPr="007C3195">
        <w:rPr>
          <w:rFonts w:eastAsia="Times New Roman"/>
          <w:sz w:val="16"/>
          <w:szCs w:val="16"/>
        </w:rPr>
        <w:t xml:space="preserve"> Coma is a state of loss of consciousness beyond drowsiness and stupor, with unarousable unresponsiveness or absence of response to external stimuli or inner needs.  </w:t>
      </w:r>
      <w:r w:rsidRPr="007C3195">
        <w:rPr>
          <w:rFonts w:eastAsia="Times New Roman"/>
          <w:sz w:val="16"/>
          <w:szCs w:val="16"/>
        </w:rPr>
        <w:br/>
        <w:t xml:space="preserve">Causes  </w:t>
      </w:r>
      <w:r w:rsidRPr="007C3195">
        <w:rPr>
          <w:rFonts w:eastAsia="Times New Roman"/>
          <w:sz w:val="16"/>
          <w:szCs w:val="16"/>
        </w:rPr>
        <w:br/>
        <w:t xml:space="preserve">A. Paroxysmal coma  </w:t>
      </w:r>
      <w:r w:rsidRPr="007C3195">
        <w:rPr>
          <w:rFonts w:eastAsia="Times New Roman"/>
          <w:sz w:val="16"/>
          <w:szCs w:val="16"/>
        </w:rPr>
        <w:br/>
        <w:t xml:space="preserve">1. Epilepsy  </w:t>
      </w:r>
      <w:r w:rsidRPr="007C3195">
        <w:rPr>
          <w:rFonts w:eastAsia="Times New Roman"/>
          <w:sz w:val="16"/>
          <w:szCs w:val="16"/>
        </w:rPr>
        <w:br/>
        <w:t xml:space="preserve">2. Hysteria  </w:t>
      </w:r>
      <w:r w:rsidRPr="007C3195">
        <w:rPr>
          <w:rFonts w:eastAsia="Times New Roman"/>
          <w:sz w:val="16"/>
          <w:szCs w:val="16"/>
        </w:rPr>
        <w:br/>
        <w:t xml:space="preserve"> 3. Syncope  </w:t>
      </w:r>
      <w:r w:rsidRPr="007C3195">
        <w:rPr>
          <w:rFonts w:eastAsia="Times New Roman"/>
          <w:sz w:val="16"/>
          <w:szCs w:val="16"/>
        </w:rPr>
        <w:br/>
        <w:t xml:space="preserve">B. Cerebral disorders  </w:t>
      </w:r>
      <w:r w:rsidRPr="007C3195">
        <w:rPr>
          <w:rFonts w:eastAsia="Times New Roman"/>
          <w:sz w:val="16"/>
          <w:szCs w:val="16"/>
        </w:rPr>
        <w:br/>
        <w:t xml:space="preserve">1. Head injury  </w:t>
      </w:r>
      <w:r w:rsidRPr="007C3195">
        <w:rPr>
          <w:rFonts w:eastAsia="Times New Roman"/>
          <w:sz w:val="16"/>
          <w:szCs w:val="16"/>
        </w:rPr>
        <w:br/>
        <w:t xml:space="preserve">2. Cerebrovascular accidents  </w:t>
      </w:r>
      <w:r w:rsidRPr="007C3195">
        <w:rPr>
          <w:rFonts w:eastAsia="Times New Roman"/>
          <w:sz w:val="16"/>
          <w:szCs w:val="16"/>
        </w:rPr>
        <w:br/>
        <w:t xml:space="preserve">3. Meningitis  </w:t>
      </w:r>
      <w:r w:rsidRPr="007C3195">
        <w:rPr>
          <w:rFonts w:eastAsia="Times New Roman"/>
          <w:sz w:val="16"/>
          <w:szCs w:val="16"/>
        </w:rPr>
        <w:br/>
        <w:t xml:space="preserve">4. Encephalitis  </w:t>
      </w:r>
      <w:r w:rsidRPr="007C3195">
        <w:rPr>
          <w:rFonts w:eastAsia="Times New Roman"/>
          <w:sz w:val="16"/>
          <w:szCs w:val="16"/>
        </w:rPr>
        <w:br/>
        <w:t xml:space="preserve">5. Raised intracranial pressure-Intracerebral tumours.  </w:t>
      </w:r>
      <w:r w:rsidRPr="007C3195">
        <w:rPr>
          <w:rFonts w:eastAsia="Times New Roman"/>
          <w:sz w:val="16"/>
          <w:szCs w:val="16"/>
        </w:rPr>
        <w:br/>
        <w:t xml:space="preserve">C. Abnormal metabolic states  </w:t>
      </w:r>
      <w:r w:rsidRPr="007C3195">
        <w:rPr>
          <w:rFonts w:eastAsia="Times New Roman"/>
          <w:sz w:val="16"/>
          <w:szCs w:val="16"/>
        </w:rPr>
        <w:br/>
        <w:t xml:space="preserve">1. Hypothermia below 30°C (860°F)  </w:t>
      </w:r>
      <w:r w:rsidRPr="007C3195">
        <w:rPr>
          <w:rFonts w:eastAsia="Times New Roman"/>
          <w:sz w:val="16"/>
          <w:szCs w:val="16"/>
        </w:rPr>
        <w:br/>
        <w:t xml:space="preserve">2. Heat hyperpyrexia  </w:t>
      </w:r>
      <w:r w:rsidRPr="007C3195">
        <w:rPr>
          <w:rFonts w:eastAsia="Times New Roman"/>
          <w:sz w:val="16"/>
          <w:szCs w:val="16"/>
        </w:rPr>
        <w:br/>
        <w:t xml:space="preserve">3. Hypoglycaemia and ketosis  </w:t>
      </w:r>
      <w:r w:rsidRPr="007C3195">
        <w:rPr>
          <w:rFonts w:eastAsia="Times New Roman"/>
          <w:sz w:val="16"/>
          <w:szCs w:val="16"/>
        </w:rPr>
        <w:br/>
      </w:r>
      <w:r w:rsidRPr="007C3195">
        <w:rPr>
          <w:rFonts w:eastAsia="Times New Roman"/>
          <w:sz w:val="16"/>
          <w:szCs w:val="16"/>
        </w:rPr>
        <w:lastRenderedPageBreak/>
        <w:t xml:space="preserve">4. Renal failure  </w:t>
      </w:r>
      <w:r w:rsidRPr="007C3195">
        <w:rPr>
          <w:rFonts w:eastAsia="Times New Roman"/>
          <w:sz w:val="16"/>
          <w:szCs w:val="16"/>
        </w:rPr>
        <w:br/>
        <w:t xml:space="preserve">5. Hepatic failure  </w:t>
      </w:r>
      <w:r w:rsidRPr="007C3195">
        <w:rPr>
          <w:rFonts w:eastAsia="Times New Roman"/>
          <w:sz w:val="16"/>
          <w:szCs w:val="16"/>
        </w:rPr>
        <w:br/>
        <w:t xml:space="preserve">6. Hypercapnia.  </w:t>
      </w:r>
      <w:r w:rsidRPr="007C3195">
        <w:rPr>
          <w:rFonts w:eastAsia="Times New Roman"/>
          <w:sz w:val="16"/>
          <w:szCs w:val="16"/>
        </w:rPr>
        <w:br/>
        <w:t xml:space="preserve">D. Poisoning  </w:t>
      </w:r>
      <w:r w:rsidRPr="007C3195">
        <w:rPr>
          <w:rFonts w:eastAsia="Times New Roman"/>
          <w:sz w:val="16"/>
          <w:szCs w:val="16"/>
        </w:rPr>
        <w:br/>
        <w:t xml:space="preserve">1. Acute alcoholism  </w:t>
      </w:r>
      <w:r w:rsidRPr="007C3195">
        <w:rPr>
          <w:rFonts w:eastAsia="Times New Roman"/>
          <w:sz w:val="16"/>
          <w:szCs w:val="16"/>
        </w:rPr>
        <w:br/>
        <w:t xml:space="preserve">2.. Morphine  </w:t>
      </w:r>
      <w:r w:rsidRPr="007C3195">
        <w:rPr>
          <w:rFonts w:eastAsia="Times New Roman"/>
          <w:sz w:val="16"/>
          <w:szCs w:val="16"/>
        </w:rPr>
        <w:br/>
        <w:t xml:space="preserve">3. Barbiturates  </w:t>
      </w:r>
      <w:r w:rsidRPr="007C3195">
        <w:rPr>
          <w:rFonts w:eastAsia="Times New Roman"/>
          <w:sz w:val="16"/>
          <w:szCs w:val="16"/>
        </w:rPr>
        <w:br/>
        <w:t xml:space="preserve">4. Carbon monoxide  </w:t>
      </w:r>
    </w:p>
    <w:p w:rsidR="000F78A0" w:rsidRPr="007C3195" w:rsidRDefault="00DA3492" w:rsidP="007C3195">
      <w:pPr>
        <w:rPr>
          <w:rFonts w:eastAsia="Times New Roman"/>
          <w:sz w:val="16"/>
          <w:szCs w:val="16"/>
        </w:rPr>
      </w:pPr>
      <w:r w:rsidRPr="007C3195">
        <w:rPr>
          <w:rFonts w:eastAsia="Times New Roman"/>
          <w:sz w:val="16"/>
          <w:szCs w:val="16"/>
        </w:rPr>
        <w:pict>
          <v:rect id="_x0000_i1034"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sz w:val="16"/>
          <w:szCs w:val="16"/>
        </w:rPr>
        <w:t>PUPILS</w:t>
      </w:r>
    </w:p>
    <w:p w:rsidR="000F78A0" w:rsidRPr="007C3195" w:rsidRDefault="000F78A0" w:rsidP="007C3195">
      <w:pPr>
        <w:rPr>
          <w:rFonts w:eastAsia="Times New Roman"/>
          <w:sz w:val="16"/>
          <w:szCs w:val="16"/>
        </w:rPr>
      </w:pPr>
      <w:r w:rsidRPr="007C3195">
        <w:rPr>
          <w:rFonts w:eastAsia="Times New Roman"/>
          <w:sz w:val="16"/>
          <w:szCs w:val="16"/>
        </w:rPr>
        <w:t xml:space="preserve">1. Position ectopic  </w:t>
      </w:r>
      <w:r w:rsidRPr="007C3195">
        <w:rPr>
          <w:rFonts w:eastAsia="Times New Roman"/>
          <w:sz w:val="16"/>
          <w:szCs w:val="16"/>
        </w:rPr>
        <w:br/>
        <w:t xml:space="preserve">(i) Congenital  </w:t>
      </w:r>
      <w:r w:rsidRPr="007C3195">
        <w:rPr>
          <w:rFonts w:eastAsia="Times New Roman"/>
          <w:sz w:val="16"/>
          <w:szCs w:val="16"/>
        </w:rPr>
        <w:br/>
        <w:t xml:space="preserve">(ii) Milbrain lesions.  </w:t>
      </w:r>
      <w:r w:rsidRPr="007C3195">
        <w:rPr>
          <w:rFonts w:eastAsia="Times New Roman"/>
          <w:sz w:val="16"/>
          <w:szCs w:val="16"/>
        </w:rPr>
        <w:br/>
        <w:t xml:space="preserve">2. Irregularity (anisocoria)  </w:t>
      </w:r>
      <w:r w:rsidRPr="007C3195">
        <w:rPr>
          <w:rFonts w:eastAsia="Times New Roman"/>
          <w:sz w:val="16"/>
          <w:szCs w:val="16"/>
        </w:rPr>
        <w:br/>
        <w:t xml:space="preserve">(i) Normal  </w:t>
      </w:r>
      <w:r w:rsidRPr="007C3195">
        <w:rPr>
          <w:rFonts w:eastAsia="Times New Roman"/>
          <w:sz w:val="16"/>
          <w:szCs w:val="16"/>
        </w:rPr>
        <w:br/>
        <w:t xml:space="preserve">(ii) Coloboma  </w:t>
      </w:r>
      <w:r w:rsidRPr="007C3195">
        <w:rPr>
          <w:rFonts w:eastAsia="Times New Roman"/>
          <w:sz w:val="16"/>
          <w:szCs w:val="16"/>
        </w:rPr>
        <w:br/>
        <w:t xml:space="preserve">(iii) Acute glaucoma,  </w:t>
      </w:r>
      <w:r w:rsidRPr="007C3195">
        <w:rPr>
          <w:rFonts w:eastAsia="Times New Roman"/>
          <w:sz w:val="16"/>
          <w:szCs w:val="16"/>
        </w:rPr>
        <w:br/>
        <w:t xml:space="preserve">3. Dilatation (mydriasis)  </w:t>
      </w:r>
      <w:r w:rsidRPr="007C3195">
        <w:rPr>
          <w:rFonts w:eastAsia="Times New Roman"/>
          <w:sz w:val="16"/>
          <w:szCs w:val="16"/>
        </w:rPr>
        <w:br/>
        <w:t xml:space="preserve">(i) Oculomotor nerve palsy  </w:t>
      </w:r>
      <w:r w:rsidRPr="007C3195">
        <w:rPr>
          <w:rFonts w:eastAsia="Times New Roman"/>
          <w:sz w:val="16"/>
          <w:szCs w:val="16"/>
        </w:rPr>
        <w:br/>
        <w:t xml:space="preserve">(ii) Anaesthesia and asphyxia  </w:t>
      </w:r>
      <w:r w:rsidRPr="007C3195">
        <w:rPr>
          <w:rFonts w:eastAsia="Times New Roman"/>
          <w:sz w:val="16"/>
          <w:szCs w:val="16"/>
        </w:rPr>
        <w:br/>
        <w:t xml:space="preserve">(iii) Epilepsy  </w:t>
      </w:r>
      <w:r w:rsidRPr="007C3195">
        <w:rPr>
          <w:rFonts w:eastAsia="Times New Roman"/>
          <w:sz w:val="16"/>
          <w:szCs w:val="16"/>
        </w:rPr>
        <w:br/>
        <w:t xml:space="preserve">(iv) Glaucoma  </w:t>
      </w:r>
      <w:r w:rsidRPr="007C3195">
        <w:rPr>
          <w:rFonts w:eastAsia="Times New Roman"/>
          <w:sz w:val="16"/>
          <w:szCs w:val="16"/>
        </w:rPr>
        <w:br/>
        <w:t xml:space="preserve">(v) Optic atrophy  </w:t>
      </w:r>
      <w:r w:rsidRPr="007C3195">
        <w:rPr>
          <w:rFonts w:eastAsia="Times New Roman"/>
          <w:sz w:val="16"/>
          <w:szCs w:val="16"/>
        </w:rPr>
        <w:br/>
        <w:t xml:space="preserve">(vi) Sympathelic stimulation  </w:t>
      </w:r>
      <w:r w:rsidRPr="007C3195">
        <w:rPr>
          <w:rFonts w:eastAsia="Times New Roman"/>
          <w:sz w:val="16"/>
          <w:szCs w:val="16"/>
        </w:rPr>
        <w:br/>
        <w:t xml:space="preserve">(a) Cervical rib  </w:t>
      </w:r>
      <w:r w:rsidRPr="007C3195">
        <w:rPr>
          <w:rFonts w:eastAsia="Times New Roman"/>
          <w:sz w:val="16"/>
          <w:szCs w:val="16"/>
        </w:rPr>
        <w:br/>
        <w:t xml:space="preserve">(b) Mediastinal tumour  </w:t>
      </w:r>
      <w:r w:rsidRPr="007C3195">
        <w:rPr>
          <w:rFonts w:eastAsia="Times New Roman"/>
          <w:sz w:val="16"/>
          <w:szCs w:val="16"/>
        </w:rPr>
        <w:br/>
        <w:t xml:space="preserve">(c) Aortic aneurysm  </w:t>
      </w:r>
      <w:r w:rsidRPr="007C3195">
        <w:rPr>
          <w:rFonts w:eastAsia="Times New Roman"/>
          <w:sz w:val="16"/>
          <w:szCs w:val="16"/>
        </w:rPr>
        <w:br/>
        <w:t xml:space="preserve">(vii) Drugs -Atropine, cocaine  </w:t>
      </w:r>
      <w:r w:rsidRPr="007C3195">
        <w:rPr>
          <w:rFonts w:eastAsia="Times New Roman"/>
          <w:sz w:val="16"/>
          <w:szCs w:val="16"/>
        </w:rPr>
        <w:br/>
        <w:t xml:space="preserve">(viii) Poisoning -Datura,  glutethimide, amphetamine  </w:t>
      </w:r>
      <w:r w:rsidRPr="007C3195">
        <w:rPr>
          <w:rFonts w:eastAsia="Times New Roman"/>
          <w:sz w:val="16"/>
          <w:szCs w:val="16"/>
        </w:rPr>
        <w:br/>
        <w:t xml:space="preserve">(ix) Eye-ball contusion  </w:t>
      </w:r>
      <w:r w:rsidRPr="007C3195">
        <w:rPr>
          <w:rFonts w:eastAsia="Times New Roman"/>
          <w:sz w:val="16"/>
          <w:szCs w:val="16"/>
        </w:rPr>
        <w:br/>
        <w:t xml:space="preserve">(x) Qptic pathway lesion proximal to lateral genicuate body.  </w:t>
      </w:r>
      <w:r w:rsidRPr="007C3195">
        <w:rPr>
          <w:rFonts w:eastAsia="Times New Roman"/>
          <w:sz w:val="16"/>
          <w:szCs w:val="16"/>
        </w:rPr>
        <w:br/>
        <w:t xml:space="preserve">4. Constriction (miosis)  </w:t>
      </w:r>
      <w:r w:rsidRPr="007C3195">
        <w:rPr>
          <w:rFonts w:eastAsia="Times New Roman"/>
          <w:sz w:val="16"/>
          <w:szCs w:val="16"/>
        </w:rPr>
        <w:br/>
        <w:t xml:space="preserve">(i) Argyll-Robertson pupil.  </w:t>
      </w:r>
      <w:r w:rsidRPr="007C3195">
        <w:rPr>
          <w:rFonts w:eastAsia="Times New Roman"/>
          <w:sz w:val="16"/>
          <w:szCs w:val="16"/>
        </w:rPr>
        <w:br/>
      </w:r>
      <w:r w:rsidRPr="007C3195">
        <w:rPr>
          <w:rFonts w:eastAsia="Times New Roman"/>
          <w:sz w:val="22"/>
          <w:szCs w:val="22"/>
        </w:rPr>
        <w:t>Examination of Pupils</w:t>
      </w:r>
      <w:r w:rsidRPr="007C3195">
        <w:rPr>
          <w:rFonts w:eastAsia="Times New Roman"/>
          <w:sz w:val="16"/>
          <w:szCs w:val="16"/>
        </w:rPr>
        <w:t xml:space="preserve"> </w:t>
      </w:r>
      <w:r w:rsidRPr="007C3195">
        <w:rPr>
          <w:rFonts w:eastAsia="Times New Roman"/>
          <w:sz w:val="16"/>
          <w:szCs w:val="16"/>
        </w:rPr>
        <w:br/>
        <w:t xml:space="preserve">1. Position. Eccentric position  </w:t>
      </w:r>
      <w:r w:rsidRPr="007C3195">
        <w:rPr>
          <w:rFonts w:eastAsia="Times New Roman"/>
          <w:sz w:val="16"/>
          <w:szCs w:val="16"/>
        </w:rPr>
        <w:br/>
        <w:t xml:space="preserve">(i) Congenital  </w:t>
      </w:r>
      <w:r w:rsidRPr="007C3195">
        <w:rPr>
          <w:rFonts w:eastAsia="Times New Roman"/>
          <w:sz w:val="16"/>
          <w:szCs w:val="16"/>
        </w:rPr>
        <w:br/>
        <w:t xml:space="preserve">(ii) Midbrain lesions  </w:t>
      </w:r>
      <w:r w:rsidRPr="007C3195">
        <w:rPr>
          <w:rFonts w:eastAsia="Times New Roman"/>
          <w:sz w:val="16"/>
          <w:szCs w:val="16"/>
        </w:rPr>
        <w:br/>
        <w:t xml:space="preserve">2. Pupillary margin.  </w:t>
      </w:r>
      <w:r w:rsidRPr="007C3195">
        <w:rPr>
          <w:rFonts w:eastAsia="Times New Roman"/>
          <w:sz w:val="16"/>
          <w:szCs w:val="16"/>
        </w:rPr>
        <w:br/>
      </w:r>
      <w:r w:rsidRPr="007C3195">
        <w:rPr>
          <w:rFonts w:eastAsia="Times New Roman"/>
          <w:i/>
          <w:iCs/>
          <w:sz w:val="16"/>
          <w:szCs w:val="16"/>
        </w:rPr>
        <w:t>Irregular (anisocoria)</w:t>
      </w:r>
      <w:r w:rsidRPr="007C3195">
        <w:rPr>
          <w:rFonts w:eastAsia="Times New Roman"/>
          <w:sz w:val="16"/>
          <w:szCs w:val="16"/>
        </w:rPr>
        <w:t xml:space="preserve"> </w:t>
      </w:r>
      <w:r w:rsidRPr="007C3195">
        <w:rPr>
          <w:rFonts w:eastAsia="Times New Roman"/>
          <w:sz w:val="16"/>
          <w:szCs w:val="16"/>
        </w:rPr>
        <w:br/>
        <w:t xml:space="preserve">(i) Normal  </w:t>
      </w:r>
      <w:r w:rsidRPr="007C3195">
        <w:rPr>
          <w:rFonts w:eastAsia="Times New Roman"/>
          <w:sz w:val="16"/>
          <w:szCs w:val="16"/>
        </w:rPr>
        <w:br/>
        <w:t xml:space="preserve">(ii) Synechiae,  coloboma, acute glaucoma  </w:t>
      </w:r>
      <w:r w:rsidRPr="007C3195">
        <w:rPr>
          <w:rFonts w:eastAsia="Times New Roman"/>
          <w:sz w:val="16"/>
          <w:szCs w:val="16"/>
        </w:rPr>
        <w:br/>
        <w:t xml:space="preserve">(iii) Neurosyphilis  </w:t>
      </w:r>
      <w:r w:rsidRPr="007C3195">
        <w:rPr>
          <w:rFonts w:eastAsia="Times New Roman"/>
          <w:sz w:val="16"/>
          <w:szCs w:val="16"/>
        </w:rPr>
        <w:br/>
        <w:t xml:space="preserve">(iv) Argyll-Robertson pupil.  </w:t>
      </w:r>
      <w:r w:rsidRPr="007C3195">
        <w:rPr>
          <w:rFonts w:eastAsia="Times New Roman"/>
          <w:sz w:val="16"/>
          <w:szCs w:val="16"/>
        </w:rPr>
        <w:br/>
        <w:t xml:space="preserve">3. Size.  </w:t>
      </w:r>
      <w:r w:rsidRPr="007C3195">
        <w:rPr>
          <w:rFonts w:eastAsia="Times New Roman"/>
          <w:sz w:val="16"/>
          <w:szCs w:val="16"/>
        </w:rPr>
        <w:br/>
        <w:t xml:space="preserve">A. unequal  </w:t>
      </w:r>
      <w:r w:rsidRPr="007C3195">
        <w:rPr>
          <w:rFonts w:eastAsia="Times New Roman"/>
          <w:sz w:val="16"/>
          <w:szCs w:val="16"/>
        </w:rPr>
        <w:br/>
        <w:t xml:space="preserve">(i) Intracranial haemorrhage  </w:t>
      </w:r>
      <w:r w:rsidRPr="007C3195">
        <w:rPr>
          <w:rFonts w:eastAsia="Times New Roman"/>
          <w:sz w:val="16"/>
          <w:szCs w:val="16"/>
        </w:rPr>
        <w:br/>
        <w:t xml:space="preserve">(ii) Oculomotor palsy  </w:t>
      </w:r>
      <w:r w:rsidRPr="007C3195">
        <w:rPr>
          <w:rFonts w:eastAsia="Times New Roman"/>
          <w:sz w:val="16"/>
          <w:szCs w:val="16"/>
        </w:rPr>
        <w:br/>
        <w:t xml:space="preserve">(iii) Aneurysm of aorta  </w:t>
      </w:r>
      <w:r w:rsidRPr="007C3195">
        <w:rPr>
          <w:rFonts w:eastAsia="Times New Roman"/>
          <w:sz w:val="16"/>
          <w:szCs w:val="16"/>
        </w:rPr>
        <w:br/>
        <w:t xml:space="preserve">(iv) Dementia paralytica  </w:t>
      </w:r>
      <w:r w:rsidRPr="007C3195">
        <w:rPr>
          <w:rFonts w:eastAsia="Times New Roman"/>
          <w:sz w:val="16"/>
          <w:szCs w:val="16"/>
        </w:rPr>
        <w:br/>
        <w:t xml:space="preserve"> (v) Encephalitis  </w:t>
      </w:r>
      <w:r w:rsidRPr="007C3195">
        <w:rPr>
          <w:rFonts w:eastAsia="Times New Roman"/>
          <w:sz w:val="16"/>
          <w:szCs w:val="16"/>
        </w:rPr>
        <w:br/>
        <w:t xml:space="preserve">B. Dilatation (mydriasis)  </w:t>
      </w:r>
      <w:r w:rsidRPr="007C3195">
        <w:rPr>
          <w:rFonts w:eastAsia="Times New Roman"/>
          <w:sz w:val="16"/>
          <w:szCs w:val="16"/>
        </w:rPr>
        <w:br/>
        <w:t xml:space="preserve">(i) Oculomotor palsy  </w:t>
      </w:r>
      <w:r w:rsidRPr="007C3195">
        <w:rPr>
          <w:rFonts w:eastAsia="Times New Roman"/>
          <w:sz w:val="16"/>
          <w:szCs w:val="16"/>
        </w:rPr>
        <w:br/>
        <w:t xml:space="preserve">(ii) Epilepsy  </w:t>
      </w:r>
      <w:r w:rsidRPr="007C3195">
        <w:rPr>
          <w:rFonts w:eastAsia="Times New Roman"/>
          <w:sz w:val="16"/>
          <w:szCs w:val="16"/>
        </w:rPr>
        <w:br/>
        <w:t xml:space="preserve">(iii) Anaesthesia and asphyxia  </w:t>
      </w:r>
      <w:r w:rsidRPr="007C3195">
        <w:rPr>
          <w:rFonts w:eastAsia="Times New Roman"/>
          <w:sz w:val="16"/>
          <w:szCs w:val="16"/>
        </w:rPr>
        <w:br/>
        <w:t xml:space="preserve">(iv) Glaucoma and optic atrophy  </w:t>
      </w:r>
      <w:r w:rsidRPr="007C3195">
        <w:rPr>
          <w:rFonts w:eastAsia="Times New Roman"/>
          <w:sz w:val="16"/>
          <w:szCs w:val="16"/>
        </w:rPr>
        <w:br/>
        <w:t xml:space="preserve">(v) Eye-ball contusions  </w:t>
      </w:r>
      <w:r w:rsidRPr="007C3195">
        <w:rPr>
          <w:rFonts w:eastAsia="Times New Roman"/>
          <w:sz w:val="16"/>
          <w:szCs w:val="16"/>
        </w:rPr>
        <w:br/>
        <w:t xml:space="preserve">(vi) Optic pathway lesions proximal to lateral geniculate body,  </w:t>
      </w:r>
      <w:r w:rsidRPr="007C3195">
        <w:rPr>
          <w:rFonts w:eastAsia="Times New Roman"/>
          <w:sz w:val="16"/>
          <w:szCs w:val="16"/>
        </w:rPr>
        <w:br/>
        <w:t xml:space="preserve">(vii) Drugs - Atropine, cocaine  </w:t>
      </w:r>
      <w:r w:rsidRPr="007C3195">
        <w:rPr>
          <w:rFonts w:eastAsia="Times New Roman"/>
          <w:sz w:val="16"/>
          <w:szCs w:val="16"/>
        </w:rPr>
        <w:br/>
        <w:t xml:space="preserve">(viii) Poisoning and overdosage - Datura, amphetamine, glutethimide.  </w:t>
      </w:r>
      <w:r w:rsidRPr="007C3195">
        <w:rPr>
          <w:rFonts w:eastAsia="Times New Roman"/>
          <w:sz w:val="16"/>
          <w:szCs w:val="16"/>
        </w:rPr>
        <w:br/>
        <w:t xml:space="preserve">(ix) Sympathetic stimulation - cervical rib, mediastinal tumour, aortic   aneurysm.  </w:t>
      </w:r>
      <w:r w:rsidRPr="007C3195">
        <w:rPr>
          <w:rFonts w:eastAsia="Times New Roman"/>
          <w:sz w:val="16"/>
          <w:szCs w:val="16"/>
        </w:rPr>
        <w:br/>
        <w:t xml:space="preserve">C. Constriction  </w:t>
      </w:r>
      <w:r w:rsidRPr="007C3195">
        <w:rPr>
          <w:rFonts w:eastAsia="Times New Roman"/>
          <w:sz w:val="16"/>
          <w:szCs w:val="16"/>
        </w:rPr>
        <w:br/>
        <w:t xml:space="preserve">(i) Airgyll-Robertson pupil. Constricted, irregular pupil, generally bilateral, with practically no reaction to light - but with normal  </w:t>
      </w:r>
      <w:r w:rsidRPr="007C3195">
        <w:rPr>
          <w:rFonts w:eastAsia="Times New Roman"/>
          <w:sz w:val="16"/>
          <w:szCs w:val="16"/>
        </w:rPr>
        <w:br/>
        <w:t xml:space="preserve">reaction to accommodation.  </w:t>
      </w:r>
      <w:r w:rsidRPr="007C3195">
        <w:rPr>
          <w:rFonts w:eastAsia="Times New Roman"/>
          <w:sz w:val="16"/>
          <w:szCs w:val="16"/>
        </w:rPr>
        <w:br/>
        <w:t xml:space="preserve">(a) Neurosyphilis  </w:t>
      </w:r>
      <w:r w:rsidRPr="007C3195">
        <w:rPr>
          <w:rFonts w:eastAsia="Times New Roman"/>
          <w:sz w:val="16"/>
          <w:szCs w:val="16"/>
        </w:rPr>
        <w:br/>
        <w:t xml:space="preserve">  -Tabes dorsalis  </w:t>
      </w:r>
      <w:r w:rsidRPr="007C3195">
        <w:rPr>
          <w:rFonts w:eastAsia="Times New Roman"/>
          <w:sz w:val="16"/>
          <w:szCs w:val="16"/>
        </w:rPr>
        <w:br/>
        <w:t xml:space="preserve">  -Taboparesis  </w:t>
      </w:r>
      <w:r w:rsidRPr="007C3195">
        <w:rPr>
          <w:rFonts w:eastAsia="Times New Roman"/>
          <w:sz w:val="16"/>
          <w:szCs w:val="16"/>
        </w:rPr>
        <w:br/>
        <w:t xml:space="preserve">  -Dementia paralytica  </w:t>
      </w:r>
      <w:r w:rsidRPr="007C3195">
        <w:rPr>
          <w:rFonts w:eastAsia="Times New Roman"/>
          <w:sz w:val="16"/>
          <w:szCs w:val="16"/>
        </w:rPr>
        <w:br/>
        <w:t xml:space="preserve">(b) Head injuries  </w:t>
      </w:r>
      <w:r w:rsidRPr="007C3195">
        <w:rPr>
          <w:rFonts w:eastAsia="Times New Roman"/>
          <w:sz w:val="16"/>
          <w:szCs w:val="16"/>
        </w:rPr>
        <w:br/>
        <w:t xml:space="preserve">(c) Midbrain tumours  </w:t>
      </w:r>
      <w:r w:rsidRPr="007C3195">
        <w:rPr>
          <w:rFonts w:eastAsia="Times New Roman"/>
          <w:sz w:val="16"/>
          <w:szCs w:val="16"/>
        </w:rPr>
        <w:br/>
        <w:t xml:space="preserve">(d) Encephalitis  </w:t>
      </w:r>
      <w:r w:rsidRPr="007C3195">
        <w:rPr>
          <w:rFonts w:eastAsia="Times New Roman"/>
          <w:sz w:val="16"/>
          <w:szCs w:val="16"/>
        </w:rPr>
        <w:br/>
      </w:r>
      <w:r w:rsidRPr="007C3195">
        <w:rPr>
          <w:rFonts w:eastAsia="Times New Roman"/>
          <w:sz w:val="16"/>
          <w:szCs w:val="16"/>
        </w:rPr>
        <w:lastRenderedPageBreak/>
        <w:t xml:space="preserve">(e) Disseminated sclerosis  </w:t>
      </w:r>
      <w:r w:rsidRPr="007C3195">
        <w:rPr>
          <w:rFonts w:eastAsia="Times New Roman"/>
          <w:sz w:val="16"/>
          <w:szCs w:val="16"/>
        </w:rPr>
        <w:br/>
        <w:t xml:space="preserve">(f) Syringoroyelia  </w:t>
      </w:r>
      <w:r w:rsidRPr="007C3195">
        <w:rPr>
          <w:rFonts w:eastAsia="Times New Roman"/>
          <w:sz w:val="16"/>
          <w:szCs w:val="16"/>
        </w:rPr>
        <w:br/>
        <w:t xml:space="preserve">(ii) Pontine haemorrhage  </w:t>
      </w:r>
      <w:r w:rsidRPr="007C3195">
        <w:rPr>
          <w:rFonts w:eastAsia="Times New Roman"/>
          <w:sz w:val="16"/>
          <w:szCs w:val="16"/>
        </w:rPr>
        <w:br/>
        <w:t xml:space="preserve">(iii) lritis  </w:t>
      </w:r>
      <w:r w:rsidRPr="007C3195">
        <w:rPr>
          <w:rFonts w:eastAsia="Times New Roman"/>
          <w:sz w:val="16"/>
          <w:szCs w:val="16"/>
        </w:rPr>
        <w:br/>
        <w:t xml:space="preserve">(iv) Drugs - Morphine, pilocarpine, physostigmine.  </w:t>
      </w:r>
      <w:r w:rsidRPr="007C3195">
        <w:rPr>
          <w:rFonts w:eastAsia="Times New Roman"/>
          <w:sz w:val="16"/>
          <w:szCs w:val="16"/>
        </w:rPr>
        <w:br/>
        <w:t xml:space="preserve">(v) Organo-phosphorus poisoning  </w:t>
      </w:r>
      <w:r w:rsidRPr="007C3195">
        <w:rPr>
          <w:rFonts w:eastAsia="Times New Roman"/>
          <w:sz w:val="16"/>
          <w:szCs w:val="16"/>
        </w:rPr>
        <w:br/>
        <w:t xml:space="preserve">(vi) Old age.  </w:t>
      </w:r>
      <w:r w:rsidRPr="007C3195">
        <w:rPr>
          <w:rFonts w:eastAsia="Times New Roman"/>
          <w:sz w:val="16"/>
          <w:szCs w:val="16"/>
        </w:rPr>
        <w:br/>
        <w:t xml:space="preserve">4. Reaction to light absent in  </w:t>
      </w:r>
      <w:r w:rsidRPr="007C3195">
        <w:rPr>
          <w:rFonts w:eastAsia="Times New Roman"/>
          <w:sz w:val="16"/>
          <w:szCs w:val="16"/>
        </w:rPr>
        <w:br/>
        <w:t xml:space="preserve"> (i) Ocutomotor palsy  </w:t>
      </w:r>
      <w:r w:rsidRPr="007C3195">
        <w:rPr>
          <w:rFonts w:eastAsia="Times New Roman"/>
          <w:sz w:val="16"/>
          <w:szCs w:val="16"/>
        </w:rPr>
        <w:br/>
        <w:t xml:space="preserve"> (ii) Argyll-Robertson pupil  </w:t>
      </w:r>
      <w:r w:rsidRPr="007C3195">
        <w:rPr>
          <w:rFonts w:eastAsia="Times New Roman"/>
          <w:sz w:val="16"/>
          <w:szCs w:val="16"/>
        </w:rPr>
        <w:br/>
        <w:t xml:space="preserve">(iii) Glaucoma, optic atrophy, iritis, cataract  </w:t>
      </w:r>
      <w:r w:rsidRPr="007C3195">
        <w:rPr>
          <w:rFonts w:eastAsia="Times New Roman"/>
          <w:sz w:val="16"/>
          <w:szCs w:val="16"/>
        </w:rPr>
        <w:br/>
        <w:t xml:space="preserve">(iv) Myotonic pupil. Unilateral dilated pupil, reacting poorly to light and accommodation but promptly to mydriatics. Occurs in young women with sluggish tendon reflexes.  </w:t>
      </w:r>
      <w:r w:rsidRPr="007C3195">
        <w:rPr>
          <w:rFonts w:eastAsia="Times New Roman"/>
          <w:sz w:val="16"/>
          <w:szCs w:val="16"/>
        </w:rPr>
        <w:br/>
        <w:t xml:space="preserve">5. Reaction to accommodation absent in  </w:t>
      </w:r>
      <w:r w:rsidRPr="007C3195">
        <w:rPr>
          <w:rFonts w:eastAsia="Times New Roman"/>
          <w:sz w:val="16"/>
          <w:szCs w:val="16"/>
        </w:rPr>
        <w:br/>
        <w:t xml:space="preserve"> (i) Oculomotor palsy  </w:t>
      </w:r>
      <w:r w:rsidRPr="007C3195">
        <w:rPr>
          <w:rFonts w:eastAsia="Times New Roman"/>
          <w:sz w:val="16"/>
          <w:szCs w:val="16"/>
        </w:rPr>
        <w:br/>
        <w:t xml:space="preserve">(ii) Diphtheria  </w:t>
      </w:r>
      <w:r w:rsidRPr="007C3195">
        <w:rPr>
          <w:rFonts w:eastAsia="Times New Roman"/>
          <w:sz w:val="16"/>
          <w:szCs w:val="16"/>
        </w:rPr>
        <w:br/>
        <w:t xml:space="preserve">(iii) Parkinsonism  </w:t>
      </w:r>
      <w:r w:rsidRPr="007C3195">
        <w:rPr>
          <w:rFonts w:eastAsia="Times New Roman"/>
          <w:sz w:val="16"/>
          <w:szCs w:val="16"/>
        </w:rPr>
        <w:br/>
        <w:t xml:space="preserve">(iv) Brainstem tumour  </w:t>
      </w:r>
      <w:r w:rsidRPr="007C3195">
        <w:rPr>
          <w:rFonts w:eastAsia="Times New Roman"/>
          <w:sz w:val="16"/>
          <w:szCs w:val="16"/>
        </w:rPr>
        <w:br/>
        <w:t xml:space="preserve">(v) Encephalitis.  </w:t>
      </w:r>
    </w:p>
    <w:p w:rsidR="000F78A0" w:rsidRPr="007C3195" w:rsidRDefault="00DA3492" w:rsidP="007C3195">
      <w:pPr>
        <w:rPr>
          <w:rFonts w:eastAsia="Times New Roman"/>
          <w:sz w:val="16"/>
          <w:szCs w:val="16"/>
        </w:rPr>
      </w:pPr>
      <w:r w:rsidRPr="007C3195">
        <w:rPr>
          <w:rFonts w:eastAsia="Times New Roman"/>
          <w:sz w:val="16"/>
          <w:szCs w:val="16"/>
        </w:rPr>
        <w:pict>
          <v:rect id="_x0000_i1035"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HEADACHE</w:t>
      </w:r>
    </w:p>
    <w:p w:rsidR="000F78A0" w:rsidRPr="007C3195" w:rsidRDefault="000F78A0" w:rsidP="007C3195">
      <w:pPr>
        <w:rPr>
          <w:rFonts w:eastAsia="Times New Roman"/>
          <w:sz w:val="16"/>
          <w:szCs w:val="16"/>
        </w:rPr>
      </w:pPr>
      <w:r w:rsidRPr="007C3195">
        <w:rPr>
          <w:rFonts w:eastAsia="Times New Roman"/>
          <w:sz w:val="16"/>
          <w:szCs w:val="16"/>
        </w:rPr>
        <w:t xml:space="preserve">Types and causes  </w:t>
      </w:r>
      <w:r w:rsidRPr="007C3195">
        <w:rPr>
          <w:rFonts w:eastAsia="Times New Roman"/>
          <w:sz w:val="16"/>
          <w:szCs w:val="16"/>
        </w:rPr>
        <w:br/>
        <w:t xml:space="preserve">A. Vascular headache  </w:t>
      </w:r>
      <w:r w:rsidRPr="007C3195">
        <w:rPr>
          <w:rFonts w:eastAsia="Times New Roman"/>
          <w:sz w:val="16"/>
          <w:szCs w:val="16"/>
        </w:rPr>
        <w:br/>
        <w:t xml:space="preserve">(a) Intracranial vasodilatation  </w:t>
      </w:r>
      <w:r w:rsidRPr="007C3195">
        <w:rPr>
          <w:rFonts w:eastAsia="Times New Roman"/>
          <w:sz w:val="16"/>
          <w:szCs w:val="16"/>
        </w:rPr>
        <w:br/>
        <w:t xml:space="preserve"> (i) Influenza  </w:t>
      </w:r>
      <w:r w:rsidRPr="007C3195">
        <w:rPr>
          <w:rFonts w:eastAsia="Times New Roman"/>
          <w:sz w:val="16"/>
          <w:szCs w:val="16"/>
        </w:rPr>
        <w:br/>
        <w:t xml:space="preserve">(ii) Acute renal infections  </w:t>
      </w:r>
      <w:r w:rsidRPr="007C3195">
        <w:rPr>
          <w:rFonts w:eastAsia="Times New Roman"/>
          <w:sz w:val="16"/>
          <w:szCs w:val="16"/>
        </w:rPr>
        <w:br/>
        <w:t xml:space="preserve"> (iii) Post-effileptic  </w:t>
      </w:r>
      <w:r w:rsidRPr="007C3195">
        <w:rPr>
          <w:rFonts w:eastAsia="Times New Roman"/>
          <w:sz w:val="16"/>
          <w:szCs w:val="16"/>
        </w:rPr>
        <w:br/>
        <w:t xml:space="preserve">(iv) Post-traumatic  </w:t>
      </w:r>
      <w:r w:rsidRPr="007C3195">
        <w:rPr>
          <w:rFonts w:eastAsia="Times New Roman"/>
          <w:sz w:val="16"/>
          <w:szCs w:val="16"/>
        </w:rPr>
        <w:br/>
        <w:t xml:space="preserve"> (v) High altitudes  </w:t>
      </w:r>
      <w:r w:rsidRPr="007C3195">
        <w:rPr>
          <w:rFonts w:eastAsia="Times New Roman"/>
          <w:sz w:val="16"/>
          <w:szCs w:val="16"/>
        </w:rPr>
        <w:br/>
        <w:t xml:space="preserve"> (vi) Hunger  </w:t>
      </w:r>
      <w:r w:rsidRPr="007C3195">
        <w:rPr>
          <w:rFonts w:eastAsia="Times New Roman"/>
          <w:sz w:val="16"/>
          <w:szCs w:val="16"/>
        </w:rPr>
        <w:br/>
        <w:t xml:space="preserve">(vii) Hypercapnoea  </w:t>
      </w:r>
      <w:r w:rsidRPr="007C3195">
        <w:rPr>
          <w:rFonts w:eastAsia="Times New Roman"/>
          <w:sz w:val="16"/>
          <w:szCs w:val="16"/>
        </w:rPr>
        <w:br/>
        <w:t xml:space="preserve">(viii) Anaemia  </w:t>
      </w:r>
      <w:r w:rsidRPr="007C3195">
        <w:rPr>
          <w:rFonts w:eastAsia="Times New Roman"/>
          <w:sz w:val="16"/>
          <w:szCs w:val="16"/>
        </w:rPr>
        <w:br/>
        <w:t xml:space="preserve"> (ix) Vasodilators - histamine, nitrites, alcohol  </w:t>
      </w:r>
      <w:r w:rsidRPr="007C3195">
        <w:rPr>
          <w:rFonts w:eastAsia="Times New Roman"/>
          <w:sz w:val="16"/>
          <w:szCs w:val="16"/>
        </w:rPr>
        <w:br/>
        <w:t xml:space="preserve">(x) Abrupt hypertension  </w:t>
      </w:r>
      <w:r w:rsidRPr="007C3195">
        <w:rPr>
          <w:rFonts w:eastAsia="Times New Roman"/>
          <w:sz w:val="16"/>
          <w:szCs w:val="16"/>
        </w:rPr>
        <w:br/>
        <w:t xml:space="preserve">(b) Extracranial vasodilatation  </w:t>
      </w:r>
      <w:r w:rsidRPr="007C3195">
        <w:rPr>
          <w:rFonts w:eastAsia="Times New Roman"/>
          <w:sz w:val="16"/>
          <w:szCs w:val="16"/>
        </w:rPr>
        <w:br/>
        <w:t xml:space="preserve">  (i) Migraine  </w:t>
      </w:r>
      <w:r w:rsidRPr="007C3195">
        <w:rPr>
          <w:rFonts w:eastAsia="Times New Roman"/>
          <w:sz w:val="16"/>
          <w:szCs w:val="16"/>
        </w:rPr>
        <w:br/>
        <w:t xml:space="preserve"> (ii) Chronic hypertension  </w:t>
      </w:r>
      <w:r w:rsidRPr="007C3195">
        <w:rPr>
          <w:rFonts w:eastAsia="Times New Roman"/>
          <w:sz w:val="16"/>
          <w:szCs w:val="16"/>
        </w:rPr>
        <w:br/>
        <w:t xml:space="preserve">B. Traction headache  </w:t>
      </w:r>
      <w:r w:rsidRPr="007C3195">
        <w:rPr>
          <w:rFonts w:eastAsia="Times New Roman"/>
          <w:sz w:val="16"/>
          <w:szCs w:val="16"/>
        </w:rPr>
        <w:br/>
        <w:t xml:space="preserve"> - Due to traction on great vessels and dura at the base of brain caused by a cerebral tumour or space occupying lesion.  </w:t>
      </w:r>
      <w:r w:rsidRPr="007C3195">
        <w:rPr>
          <w:rFonts w:eastAsia="Times New Roman"/>
          <w:sz w:val="16"/>
          <w:szCs w:val="16"/>
        </w:rPr>
        <w:br/>
        <w:t xml:space="preserve">C. Inflammatory headache  </w:t>
      </w:r>
      <w:r w:rsidRPr="007C3195">
        <w:rPr>
          <w:rFonts w:eastAsia="Times New Roman"/>
          <w:sz w:val="16"/>
          <w:szCs w:val="16"/>
        </w:rPr>
        <w:br/>
        <w:t xml:space="preserve">   (i) Meningitis  </w:t>
      </w:r>
      <w:r w:rsidRPr="007C3195">
        <w:rPr>
          <w:rFonts w:eastAsia="Times New Roman"/>
          <w:sz w:val="16"/>
          <w:szCs w:val="16"/>
        </w:rPr>
        <w:br/>
        <w:t xml:space="preserve">   (ii) Cerebral or subarachnoid haemorrhage  </w:t>
      </w:r>
      <w:r w:rsidRPr="007C3195">
        <w:rPr>
          <w:rFonts w:eastAsia="Times New Roman"/>
          <w:sz w:val="16"/>
          <w:szCs w:val="16"/>
        </w:rPr>
        <w:br/>
        <w:t xml:space="preserve">  (iii) Temporal arteritis.  </w:t>
      </w:r>
      <w:r w:rsidRPr="007C3195">
        <w:rPr>
          <w:rFonts w:eastAsia="Times New Roman"/>
          <w:sz w:val="16"/>
          <w:szCs w:val="16"/>
        </w:rPr>
        <w:br/>
        <w:t xml:space="preserve">D. Muscle contraction headache  </w:t>
      </w:r>
      <w:r w:rsidRPr="007C3195">
        <w:rPr>
          <w:rFonts w:eastAsia="Times New Roman"/>
          <w:sz w:val="16"/>
          <w:szCs w:val="16"/>
        </w:rPr>
        <w:br/>
        <w:t xml:space="preserve">   (i) Emotional tension  </w:t>
      </w:r>
      <w:r w:rsidRPr="007C3195">
        <w:rPr>
          <w:rFonts w:eastAsia="Times New Roman"/>
          <w:sz w:val="16"/>
          <w:szCs w:val="16"/>
        </w:rPr>
        <w:br/>
        <w:t xml:space="preserve">  (ii) Secondary to referred headache  </w:t>
      </w:r>
      <w:r w:rsidRPr="007C3195">
        <w:rPr>
          <w:rFonts w:eastAsia="Times New Roman"/>
          <w:sz w:val="16"/>
          <w:szCs w:val="16"/>
        </w:rPr>
        <w:br/>
        <w:t xml:space="preserve">  (iii) Cervical spondylosis.  </w:t>
      </w:r>
      <w:r w:rsidRPr="007C3195">
        <w:rPr>
          <w:rFonts w:eastAsia="Times New Roman"/>
          <w:sz w:val="16"/>
          <w:szCs w:val="16"/>
        </w:rPr>
        <w:br/>
        <w:t xml:space="preserve">E. Referred headache  </w:t>
      </w:r>
      <w:r w:rsidRPr="007C3195">
        <w:rPr>
          <w:rFonts w:eastAsia="Times New Roman"/>
          <w:sz w:val="16"/>
          <w:szCs w:val="16"/>
        </w:rPr>
        <w:br/>
        <w:t xml:space="preserve">   (i) Eye diseases - glaucoma, iritis  </w:t>
      </w:r>
      <w:r w:rsidRPr="007C3195">
        <w:rPr>
          <w:rFonts w:eastAsia="Times New Roman"/>
          <w:sz w:val="16"/>
          <w:szCs w:val="16"/>
        </w:rPr>
        <w:br/>
        <w:t xml:space="preserve">  (ii) Ciliary spasm due to refractory errors.  </w:t>
      </w:r>
      <w:r w:rsidRPr="007C3195">
        <w:rPr>
          <w:rFonts w:eastAsia="Times New Roman"/>
          <w:sz w:val="16"/>
          <w:szCs w:val="16"/>
        </w:rPr>
        <w:br/>
        <w:t xml:space="preserve">  (iii) Nasal and sinus disease  </w:t>
      </w:r>
      <w:r w:rsidRPr="007C3195">
        <w:rPr>
          <w:rFonts w:eastAsia="Times New Roman"/>
          <w:sz w:val="16"/>
          <w:szCs w:val="16"/>
        </w:rPr>
        <w:br/>
        <w:t xml:space="preserve">  (iv) Dental caries  </w:t>
      </w:r>
      <w:r w:rsidRPr="007C3195">
        <w:rPr>
          <w:rFonts w:eastAsia="Times New Roman"/>
          <w:sz w:val="16"/>
          <w:szCs w:val="16"/>
        </w:rPr>
        <w:br/>
        <w:t xml:space="preserve">  (v) Otitis media  </w:t>
      </w:r>
      <w:r w:rsidRPr="007C3195">
        <w:rPr>
          <w:rFonts w:eastAsia="Times New Roman"/>
          <w:sz w:val="16"/>
          <w:szCs w:val="16"/>
        </w:rPr>
        <w:br/>
        <w:t xml:space="preserve">  (vi) Temporo-mandibular arthritis  </w:t>
      </w:r>
      <w:r w:rsidRPr="007C3195">
        <w:rPr>
          <w:rFonts w:eastAsia="Times New Roman"/>
          <w:sz w:val="16"/>
          <w:szCs w:val="16"/>
        </w:rPr>
        <w:br/>
        <w:t xml:space="preserve">  (vii) Angina pectoris  </w:t>
      </w:r>
      <w:r w:rsidRPr="007C3195">
        <w:rPr>
          <w:rFonts w:eastAsia="Times New Roman"/>
          <w:sz w:val="16"/>
          <w:szCs w:val="16"/>
        </w:rPr>
        <w:br/>
        <w:t xml:space="preserve">F. Psychogenic  </w:t>
      </w:r>
      <w:r w:rsidRPr="007C3195">
        <w:rPr>
          <w:rFonts w:eastAsia="Times New Roman"/>
          <w:sz w:val="16"/>
          <w:szCs w:val="16"/>
        </w:rPr>
        <w:br/>
        <w:t xml:space="preserve"> - The headache may be of vascular or tension type.  </w:t>
      </w:r>
    </w:p>
    <w:p w:rsidR="000F78A0" w:rsidRPr="007C3195" w:rsidRDefault="00DA3492" w:rsidP="007C3195">
      <w:pPr>
        <w:rPr>
          <w:rFonts w:eastAsia="Times New Roman"/>
          <w:sz w:val="16"/>
          <w:szCs w:val="16"/>
        </w:rPr>
      </w:pPr>
      <w:r w:rsidRPr="007C3195">
        <w:rPr>
          <w:rFonts w:eastAsia="Times New Roman"/>
          <w:sz w:val="16"/>
          <w:szCs w:val="16"/>
        </w:rPr>
        <w:pict>
          <v:rect id="_x0000_i1036"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MIGRAINE</w:t>
      </w:r>
    </w:p>
    <w:p w:rsidR="000F78A0" w:rsidRPr="007C3195" w:rsidRDefault="000F78A0" w:rsidP="007C3195">
      <w:pPr>
        <w:rPr>
          <w:rFonts w:eastAsia="Times New Roman"/>
          <w:sz w:val="16"/>
          <w:szCs w:val="16"/>
        </w:rPr>
      </w:pPr>
      <w:r w:rsidRPr="007C3195">
        <w:rPr>
          <w:rFonts w:eastAsia="Times New Roman"/>
          <w:sz w:val="16"/>
          <w:szCs w:val="16"/>
        </w:rPr>
        <w:t xml:space="preserve">Migraine is. a paroxysmal disorder of cerebral origin characterized by periodic headaches, usually unilateral and often associated with visual disturbance and vomiting.  </w:t>
      </w:r>
      <w:r w:rsidRPr="007C3195">
        <w:rPr>
          <w:rFonts w:eastAsia="Times New Roman"/>
          <w:sz w:val="16"/>
          <w:szCs w:val="16"/>
        </w:rPr>
        <w:br/>
        <w:t xml:space="preserve">Etiology  </w:t>
      </w:r>
      <w:r w:rsidRPr="007C3195">
        <w:rPr>
          <w:rFonts w:eastAsia="Times New Roman"/>
          <w:sz w:val="16"/>
          <w:szCs w:val="16"/>
        </w:rPr>
        <w:br/>
        <w:t xml:space="preserve">1. Age. Onset usually during puberty and continues to late middle age.  </w:t>
      </w:r>
      <w:r w:rsidRPr="007C3195">
        <w:rPr>
          <w:rFonts w:eastAsia="Times New Roman"/>
          <w:sz w:val="16"/>
          <w:szCs w:val="16"/>
        </w:rPr>
        <w:br/>
        <w:t xml:space="preserve">2. Sex. More common in females.  </w:t>
      </w:r>
      <w:r w:rsidRPr="007C3195">
        <w:rPr>
          <w:rFonts w:eastAsia="Times New Roman"/>
          <w:sz w:val="16"/>
          <w:szCs w:val="16"/>
        </w:rPr>
        <w:br/>
        <w:t xml:space="preserve">3. Heredity. The disease runs in families in close association with benign essential hypertension.  </w:t>
      </w:r>
      <w:r w:rsidRPr="007C3195">
        <w:rPr>
          <w:rFonts w:eastAsia="Times New Roman"/>
          <w:sz w:val="16"/>
          <w:szCs w:val="16"/>
        </w:rPr>
        <w:br/>
        <w:t xml:space="preserve">4. Precipitating factors. Emotional stress, crowded environment, bright lights, starvation.  </w:t>
      </w:r>
      <w:r w:rsidRPr="007C3195">
        <w:rPr>
          <w:rFonts w:eastAsia="Times New Roman"/>
          <w:sz w:val="16"/>
          <w:szCs w:val="16"/>
        </w:rPr>
        <w:br/>
        <w:t xml:space="preserve">Clinical Picture  </w:t>
      </w:r>
      <w:r w:rsidRPr="007C3195">
        <w:rPr>
          <w:rFonts w:eastAsia="Times New Roman"/>
          <w:sz w:val="16"/>
          <w:szCs w:val="16"/>
        </w:rPr>
        <w:br/>
        <w:t xml:space="preserve">1. Attacks may appear at intervals of a few days to several months.  </w:t>
      </w:r>
      <w:r w:rsidRPr="007C3195">
        <w:rPr>
          <w:rFonts w:eastAsia="Times New Roman"/>
          <w:sz w:val="16"/>
          <w:szCs w:val="16"/>
        </w:rPr>
        <w:br/>
        <w:t xml:space="preserve">2. Initial vasospasm symptoms.  </w:t>
      </w:r>
      <w:r w:rsidRPr="007C3195">
        <w:rPr>
          <w:rFonts w:eastAsia="Times New Roman"/>
          <w:sz w:val="16"/>
          <w:szCs w:val="16"/>
        </w:rPr>
        <w:br/>
        <w:t xml:space="preserve">(i) Visual defects - white or coloured lights, scintillating spots, wavy lines  </w:t>
      </w:r>
      <w:r w:rsidRPr="007C3195">
        <w:rPr>
          <w:rFonts w:eastAsia="Times New Roman"/>
          <w:sz w:val="16"/>
          <w:szCs w:val="16"/>
        </w:rPr>
        <w:br/>
      </w:r>
      <w:r w:rsidRPr="007C3195">
        <w:rPr>
          <w:rFonts w:eastAsia="Times New Roman"/>
          <w:sz w:val="16"/>
          <w:szCs w:val="16"/>
        </w:rPr>
        <w:lastRenderedPageBreak/>
        <w:t xml:space="preserve">(ii) Paraesthesiae or weakness on one side of body.  </w:t>
      </w:r>
      <w:r w:rsidRPr="007C3195">
        <w:rPr>
          <w:rFonts w:eastAsia="Times New Roman"/>
          <w:sz w:val="16"/>
          <w:szCs w:val="16"/>
        </w:rPr>
        <w:br/>
        <w:t xml:space="preserve">(iii) Numbness of both hands and around mouth. The symptoms may last upto half an hour.  </w:t>
      </w:r>
      <w:r w:rsidRPr="007C3195">
        <w:rPr>
          <w:rFonts w:eastAsia="Times New Roman"/>
          <w:sz w:val="16"/>
          <w:szCs w:val="16"/>
        </w:rPr>
        <w:br/>
        <w:t xml:space="preserve">3. Headache. Usually begins at one spot which spreads to one side of the head and may become bilateral. The side affected is not constant. The pain is usually severe and throbbing in character.  </w:t>
      </w:r>
      <w:r w:rsidRPr="007C3195">
        <w:rPr>
          <w:rFonts w:eastAsia="Times New Roman"/>
          <w:sz w:val="16"/>
          <w:szCs w:val="16"/>
        </w:rPr>
        <w:br/>
        <w:t xml:space="preserve">4. Associated symptoms. Vomiting, photophobia, pallor, sweating, prostration.  </w:t>
      </w:r>
      <w:r w:rsidRPr="007C3195">
        <w:rPr>
          <w:rFonts w:eastAsia="Times New Roman"/>
          <w:sz w:val="16"/>
          <w:szCs w:val="16"/>
        </w:rPr>
        <w:br/>
        <w:t xml:space="preserve">5. Weakness and exhaustion after the attack.  </w:t>
      </w:r>
      <w:r w:rsidRPr="007C3195">
        <w:rPr>
          <w:rFonts w:eastAsia="Times New Roman"/>
          <w:sz w:val="16"/>
          <w:szCs w:val="16"/>
        </w:rPr>
        <w:br/>
        <w:t xml:space="preserve">6. Rarely hemiplegia and visual scotoma.  </w:t>
      </w:r>
      <w:r w:rsidRPr="007C3195">
        <w:rPr>
          <w:rFonts w:eastAsia="Times New Roman"/>
          <w:sz w:val="16"/>
          <w:szCs w:val="16"/>
        </w:rPr>
        <w:br/>
        <w:t xml:space="preserve">Treatment  </w:t>
      </w:r>
      <w:r w:rsidRPr="007C3195">
        <w:rPr>
          <w:rFonts w:eastAsia="Times New Roman"/>
          <w:sz w:val="16"/>
          <w:szCs w:val="16"/>
        </w:rPr>
        <w:br/>
        <w:t xml:space="preserve">During attack  </w:t>
      </w:r>
      <w:r w:rsidRPr="007C3195">
        <w:rPr>
          <w:rFonts w:eastAsia="Times New Roman"/>
          <w:sz w:val="16"/>
          <w:szCs w:val="16"/>
        </w:rPr>
        <w:br/>
        <w:t xml:space="preserve">1. Analgesics e.g. aspirin 60-100 mg.  </w:t>
      </w:r>
      <w:r w:rsidRPr="007C3195">
        <w:rPr>
          <w:rFonts w:eastAsia="Times New Roman"/>
          <w:sz w:val="16"/>
          <w:szCs w:val="16"/>
        </w:rPr>
        <w:br/>
        <w:t xml:space="preserve">2. Ergotamine tartarate 0.25-0.5 mg. subcutaneous or 2 mg sublingually. May produce gangrene of fingers of toes.  </w:t>
      </w:r>
      <w:r w:rsidRPr="007C3195">
        <w:rPr>
          <w:rFonts w:eastAsia="Times New Roman"/>
          <w:sz w:val="16"/>
          <w:szCs w:val="16"/>
        </w:rPr>
        <w:br/>
        <w:t xml:space="preserve">3. Rest in dark quiet room.  </w:t>
      </w:r>
      <w:r w:rsidRPr="007C3195">
        <w:rPr>
          <w:rFonts w:eastAsia="Times New Roman"/>
          <w:sz w:val="16"/>
          <w:szCs w:val="16"/>
        </w:rPr>
        <w:br/>
        <w:t xml:space="preserve">Between attacks  </w:t>
      </w:r>
      <w:r w:rsidRPr="007C3195">
        <w:rPr>
          <w:rFonts w:eastAsia="Times New Roman"/>
          <w:sz w:val="16"/>
          <w:szCs w:val="16"/>
        </w:rPr>
        <w:br/>
        <w:t xml:space="preserve">1. Prochlorperazine (stemetil), 10 mg thrice a day.  </w:t>
      </w:r>
      <w:r w:rsidRPr="007C3195">
        <w:rPr>
          <w:rFonts w:eastAsia="Times New Roman"/>
          <w:sz w:val="16"/>
          <w:szCs w:val="16"/>
        </w:rPr>
        <w:br/>
        <w:t xml:space="preserve">2. lsoxsupine (Duvadilan) 10-20 mg thrice a day.  </w:t>
      </w:r>
      <w:r w:rsidRPr="007C3195">
        <w:rPr>
          <w:rFonts w:eastAsia="Times New Roman"/>
          <w:sz w:val="16"/>
          <w:szCs w:val="16"/>
        </w:rPr>
        <w:br/>
        <w:t xml:space="preserve">3. Aspirin 600 mg thrice a day.  </w:t>
      </w:r>
      <w:r w:rsidRPr="007C3195">
        <w:rPr>
          <w:rFonts w:eastAsia="Times New Roman"/>
          <w:sz w:val="16"/>
          <w:szCs w:val="16"/>
        </w:rPr>
        <w:br/>
        <w:t xml:space="preserve">4. When precipitated during periods, progesterone during last 8 days of menstrual cycle.  </w:t>
      </w:r>
      <w:r w:rsidRPr="007C3195">
        <w:rPr>
          <w:rFonts w:eastAsia="Times New Roman"/>
          <w:sz w:val="16"/>
          <w:szCs w:val="16"/>
        </w:rPr>
        <w:br/>
        <w:t xml:space="preserve">5. Psychotherapy.  </w:t>
      </w:r>
    </w:p>
    <w:p w:rsidR="000F78A0" w:rsidRPr="007C3195" w:rsidRDefault="00DA3492" w:rsidP="007C3195">
      <w:pPr>
        <w:rPr>
          <w:rFonts w:eastAsia="Times New Roman"/>
          <w:sz w:val="16"/>
          <w:szCs w:val="16"/>
        </w:rPr>
      </w:pPr>
      <w:r w:rsidRPr="007C3195">
        <w:rPr>
          <w:rFonts w:eastAsia="Times New Roman"/>
          <w:sz w:val="16"/>
          <w:szCs w:val="16"/>
        </w:rPr>
        <w:pict>
          <v:rect id="_x0000_i1037"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EPILEPSY</w:t>
      </w:r>
    </w:p>
    <w:p w:rsidR="000F78A0" w:rsidRPr="007C3195" w:rsidRDefault="000F78A0" w:rsidP="007C3195">
      <w:pPr>
        <w:rPr>
          <w:rFonts w:eastAsia="Times New Roman"/>
          <w:sz w:val="16"/>
          <w:szCs w:val="16"/>
        </w:rPr>
      </w:pPr>
      <w:r w:rsidRPr="007C3195">
        <w:rPr>
          <w:rFonts w:eastAsia="Times New Roman"/>
          <w:sz w:val="16"/>
          <w:szCs w:val="16"/>
        </w:rPr>
        <w:t xml:space="preserve"> Epilepsy is a paroxysmal and transitory disturbance of the functions of the brain which usually comes on suddenly, stops spontaneously and exhibits a tendency to recurrence.  </w:t>
      </w:r>
      <w:r w:rsidRPr="007C3195">
        <w:rPr>
          <w:rFonts w:eastAsia="Times New Roman"/>
          <w:sz w:val="16"/>
          <w:szCs w:val="16"/>
        </w:rPr>
        <w:br/>
      </w:r>
      <w:r w:rsidRPr="007C3195">
        <w:rPr>
          <w:rFonts w:eastAsia="Times New Roman"/>
          <w:sz w:val="22"/>
          <w:szCs w:val="22"/>
        </w:rPr>
        <w:t>Etiology of Epilepsy</w:t>
      </w:r>
      <w:r w:rsidRPr="007C3195">
        <w:rPr>
          <w:rFonts w:eastAsia="Times New Roman"/>
          <w:sz w:val="16"/>
          <w:szCs w:val="16"/>
        </w:rPr>
        <w:t xml:space="preserve"> </w:t>
      </w:r>
      <w:r w:rsidRPr="007C3195">
        <w:rPr>
          <w:rFonts w:eastAsia="Times New Roman"/>
          <w:sz w:val="16"/>
          <w:szCs w:val="16"/>
        </w:rPr>
        <w:br/>
        <w:t xml:space="preserve">The disease occurs equally in both sexes and may begin at any age. Patients below the age of five and above the age of thirty years mostly have a demonstrable cause ; others are usually idiopathic. An individual may have only one conclusive seizure in a life time but commonly the attacks are multi ple, varying in frequency, severity and nature, Cases of hereditory and familial epilepsy exist but are uncommon.  </w:t>
      </w:r>
      <w:r w:rsidRPr="007C3195">
        <w:rPr>
          <w:rFonts w:eastAsia="Times New Roman"/>
          <w:sz w:val="16"/>
          <w:szCs w:val="16"/>
        </w:rPr>
        <w:br/>
        <w:t> </w:t>
      </w:r>
      <w:r w:rsidRPr="007C3195">
        <w:rPr>
          <w:rFonts w:eastAsia="Times New Roman"/>
          <w:i/>
          <w:iCs/>
          <w:sz w:val="16"/>
          <w:szCs w:val="16"/>
        </w:rPr>
        <w:t>Biochemical Mechanism</w:t>
      </w:r>
      <w:r w:rsidRPr="007C3195">
        <w:rPr>
          <w:rFonts w:eastAsia="Times New Roman"/>
          <w:sz w:val="16"/>
          <w:szCs w:val="16"/>
        </w:rPr>
        <w:t xml:space="preserve">. The following changes are evident in the neurones  </w:t>
      </w:r>
      <w:r w:rsidRPr="007C3195">
        <w:rPr>
          <w:rFonts w:eastAsia="Times New Roman"/>
          <w:sz w:val="16"/>
          <w:szCs w:val="16"/>
        </w:rPr>
        <w:br/>
        <w:t xml:space="preserve">(i) Failure of the production of acetylcholine  </w:t>
      </w:r>
      <w:r w:rsidRPr="007C3195">
        <w:rPr>
          <w:rFonts w:eastAsia="Times New Roman"/>
          <w:sz w:val="16"/>
          <w:szCs w:val="16"/>
        </w:rPr>
        <w:br/>
        <w:t xml:space="preserve">(ii) Metabolic loss of glutamic acid  </w:t>
      </w:r>
      <w:r w:rsidRPr="007C3195">
        <w:rPr>
          <w:rFonts w:eastAsia="Times New Roman"/>
          <w:sz w:val="16"/>
          <w:szCs w:val="16"/>
        </w:rPr>
        <w:br/>
        <w:t xml:space="preserve">(iii) Interference with potassium metabolism.  </w:t>
      </w:r>
      <w:r w:rsidRPr="007C3195">
        <w:rPr>
          <w:rFonts w:eastAsia="Times New Roman"/>
          <w:sz w:val="16"/>
          <w:szCs w:val="16"/>
        </w:rPr>
        <w:br/>
      </w:r>
      <w:r w:rsidRPr="007C3195">
        <w:rPr>
          <w:rFonts w:eastAsia="Times New Roman"/>
          <w:i/>
          <w:iCs/>
          <w:sz w:val="16"/>
          <w:szCs w:val="16"/>
        </w:rPr>
        <w:t>Physiological Mechanism</w:t>
      </w:r>
      <w:r w:rsidRPr="007C3195">
        <w:rPr>
          <w:rFonts w:eastAsia="Times New Roman"/>
          <w:sz w:val="16"/>
          <w:szCs w:val="16"/>
        </w:rPr>
        <w:t xml:space="preserve">. It is now widely accepted that the clinical phenomena in epilepsy result from some abnormal neuronal discharge. But there are varied opinions nal discharge. regarding the course of this abnormal discharge. The important ones are summarized below:  </w:t>
      </w:r>
      <w:r w:rsidRPr="007C3195">
        <w:rPr>
          <w:rFonts w:eastAsia="Times New Roman"/>
          <w:sz w:val="16"/>
          <w:szCs w:val="16"/>
        </w:rPr>
        <w:br/>
        <w:t xml:space="preserve">(i) Stimulation of nerve - cells by some process.  </w:t>
      </w:r>
      <w:r w:rsidRPr="007C3195">
        <w:rPr>
          <w:rFonts w:eastAsia="Times New Roman"/>
          <w:sz w:val="16"/>
          <w:szCs w:val="16"/>
        </w:rPr>
        <w:br/>
        <w:t xml:space="preserve">(ii) Inhibition of cortical influence.  </w:t>
      </w:r>
      <w:r w:rsidRPr="007C3195">
        <w:rPr>
          <w:rFonts w:eastAsia="Times New Roman"/>
          <w:sz w:val="16"/>
          <w:szCs w:val="16"/>
        </w:rPr>
        <w:br/>
        <w:t xml:space="preserve">(iii) Short circuiting of nervous energy in association with scars, developmental defects, or other disease process in the cerebral cortex. The children have simplified reflex arcs and thus the attacks are more frequent.  </w:t>
      </w:r>
      <w:r w:rsidRPr="007C3195">
        <w:rPr>
          <w:rFonts w:eastAsia="Times New Roman"/>
          <w:sz w:val="16"/>
          <w:szCs w:val="16"/>
        </w:rPr>
        <w:br/>
        <w:t xml:space="preserve">(iv). Explosive theory : Generalised discharge and spread of nerve impulses from a sudden metabolic disorder or oxygen lack.  </w:t>
      </w:r>
      <w:r w:rsidRPr="007C3195">
        <w:rPr>
          <w:rFonts w:eastAsia="Times New Roman"/>
          <w:sz w:val="16"/>
          <w:szCs w:val="16"/>
        </w:rPr>
        <w:br/>
        <w:t xml:space="preserve">(v) Vasoniotor changes, particularly vascular spasm.  </w:t>
      </w:r>
      <w:r w:rsidRPr="007C3195">
        <w:rPr>
          <w:rFonts w:eastAsia="Times New Roman"/>
          <w:sz w:val="16"/>
          <w:szCs w:val="16"/>
        </w:rPr>
        <w:br/>
        <w:t xml:space="preserve"> All these opinions have their arguments and counter-arguments. It appears that not one, but a number of factors are collectively responsible for abnormal neurone discharge that results in an epileptic seizure.  </w:t>
      </w:r>
      <w:r w:rsidRPr="007C3195">
        <w:rPr>
          <w:rFonts w:eastAsia="Times New Roman"/>
          <w:sz w:val="16"/>
          <w:szCs w:val="16"/>
        </w:rPr>
        <w:br/>
        <w:t xml:space="preserve">Association with 0ther Disorders  </w:t>
      </w:r>
      <w:r w:rsidRPr="007C3195">
        <w:rPr>
          <w:rFonts w:eastAsia="Times New Roman"/>
          <w:sz w:val="16"/>
          <w:szCs w:val="16"/>
        </w:rPr>
        <w:br/>
        <w:t xml:space="preserve"> 'Symptomatic' epilepsy occurs in a number of' disorders. The important ones are enlisted below :  </w:t>
      </w:r>
      <w:r w:rsidRPr="007C3195">
        <w:rPr>
          <w:rFonts w:eastAsia="Times New Roman"/>
          <w:sz w:val="16"/>
          <w:szCs w:val="16"/>
        </w:rPr>
        <w:br/>
        <w:t xml:space="preserve">1. Congenital and developmental disorders .  </w:t>
      </w:r>
      <w:r w:rsidRPr="007C3195">
        <w:rPr>
          <w:rFonts w:eastAsia="Times New Roman"/>
          <w:sz w:val="16"/>
          <w:szCs w:val="16"/>
        </w:rPr>
        <w:br/>
        <w:t xml:space="preserve">(i) Complications during pregnancy  </w:t>
      </w:r>
      <w:r w:rsidRPr="007C3195">
        <w:rPr>
          <w:rFonts w:eastAsia="Times New Roman"/>
          <w:sz w:val="16"/>
          <w:szCs w:val="16"/>
        </w:rPr>
        <w:br/>
        <w:t xml:space="preserve">(a) Eclampsia  </w:t>
      </w:r>
      <w:r w:rsidRPr="007C3195">
        <w:rPr>
          <w:rFonts w:eastAsia="Times New Roman"/>
          <w:sz w:val="16"/>
          <w:szCs w:val="16"/>
        </w:rPr>
        <w:br/>
        <w:t xml:space="preserve">(b) Maternal infections  </w:t>
      </w:r>
      <w:r w:rsidRPr="007C3195">
        <w:rPr>
          <w:rFonts w:eastAsia="Times New Roman"/>
          <w:sz w:val="16"/>
          <w:szCs w:val="16"/>
        </w:rPr>
        <w:br/>
        <w:t xml:space="preserve">(c) Trauma during gestation  </w:t>
      </w:r>
      <w:r w:rsidRPr="007C3195">
        <w:rPr>
          <w:rFonts w:eastAsia="Times New Roman"/>
          <w:sz w:val="16"/>
          <w:szCs w:val="16"/>
        </w:rPr>
        <w:br/>
        <w:t xml:space="preserve">(d). Chronic diseases  </w:t>
      </w:r>
      <w:r w:rsidRPr="007C3195">
        <w:rPr>
          <w:rFonts w:eastAsia="Times New Roman"/>
          <w:sz w:val="16"/>
          <w:szCs w:val="16"/>
        </w:rPr>
        <w:br/>
        <w:t xml:space="preserve">(e) Placental abnormalities.  </w:t>
      </w:r>
      <w:r w:rsidRPr="007C3195">
        <w:rPr>
          <w:rFonts w:eastAsia="Times New Roman"/>
          <w:sz w:val="16"/>
          <w:szCs w:val="16"/>
        </w:rPr>
        <w:br/>
        <w:t xml:space="preserve">(ii) Complications of delivery  </w:t>
      </w:r>
      <w:r w:rsidRPr="007C3195">
        <w:rPr>
          <w:rFonts w:eastAsia="Times New Roman"/>
          <w:sz w:val="16"/>
          <w:szCs w:val="16"/>
        </w:rPr>
        <w:br/>
        <w:t xml:space="preserve">(a) Asphyxia  </w:t>
      </w:r>
      <w:r w:rsidRPr="007C3195">
        <w:rPr>
          <w:rFonts w:eastAsia="Times New Roman"/>
          <w:sz w:val="16"/>
          <w:szCs w:val="16"/>
        </w:rPr>
        <w:br/>
        <w:t xml:space="preserve"> (b) Trauma.  </w:t>
      </w:r>
      <w:r w:rsidRPr="007C3195">
        <w:rPr>
          <w:rFonts w:eastAsia="Times New Roman"/>
          <w:sz w:val="16"/>
          <w:szCs w:val="16"/>
        </w:rPr>
        <w:br/>
        <w:t xml:space="preserve">(iii) Prematurity  </w:t>
      </w:r>
      <w:r w:rsidRPr="007C3195">
        <w:rPr>
          <w:rFonts w:eastAsia="Times New Roman"/>
          <w:sz w:val="16"/>
          <w:szCs w:val="16"/>
        </w:rPr>
        <w:br/>
        <w:t xml:space="preserve">(iv) Abnormal neonatal conditions  </w:t>
      </w:r>
      <w:r w:rsidRPr="007C3195">
        <w:rPr>
          <w:rFonts w:eastAsia="Times New Roman"/>
          <w:sz w:val="16"/>
          <w:szCs w:val="16"/>
        </w:rPr>
        <w:br/>
        <w:t xml:space="preserve">(a) Cardio- respiratory disorders  </w:t>
      </w:r>
      <w:r w:rsidRPr="007C3195">
        <w:rPr>
          <w:rFonts w:eastAsia="Times New Roman"/>
          <w:sz w:val="16"/>
          <w:szCs w:val="16"/>
        </w:rPr>
        <w:br/>
        <w:t xml:space="preserve">(b) Infectious disease  </w:t>
      </w:r>
      <w:r w:rsidRPr="007C3195">
        <w:rPr>
          <w:rFonts w:eastAsia="Times New Roman"/>
          <w:sz w:val="16"/>
          <w:szCs w:val="16"/>
        </w:rPr>
        <w:br/>
        <w:t xml:space="preserve">(c) Metabolic disturbances  </w:t>
      </w:r>
      <w:r w:rsidRPr="007C3195">
        <w:rPr>
          <w:rFonts w:eastAsia="Times New Roman"/>
          <w:sz w:val="16"/>
          <w:szCs w:val="16"/>
        </w:rPr>
        <w:br/>
        <w:t xml:space="preserve">2. Postnatal head injuries.  </w:t>
      </w:r>
      <w:r w:rsidRPr="007C3195">
        <w:rPr>
          <w:rFonts w:eastAsia="Times New Roman"/>
          <w:sz w:val="16"/>
          <w:szCs w:val="16"/>
        </w:rPr>
        <w:br/>
        <w:t xml:space="preserve">3. Infections  </w:t>
      </w:r>
      <w:r w:rsidRPr="007C3195">
        <w:rPr>
          <w:rFonts w:eastAsia="Times New Roman"/>
          <w:sz w:val="16"/>
          <w:szCs w:val="16"/>
        </w:rPr>
        <w:br/>
        <w:t xml:space="preserve">(i) Bacterial meningitis  </w:t>
      </w:r>
      <w:r w:rsidRPr="007C3195">
        <w:rPr>
          <w:rFonts w:eastAsia="Times New Roman"/>
          <w:sz w:val="16"/>
          <w:szCs w:val="16"/>
        </w:rPr>
        <w:br/>
        <w:t xml:space="preserve">(ii) Syphilis  </w:t>
      </w:r>
      <w:r w:rsidRPr="007C3195">
        <w:rPr>
          <w:rFonts w:eastAsia="Times New Roman"/>
          <w:sz w:val="16"/>
          <w:szCs w:val="16"/>
        </w:rPr>
        <w:br/>
        <w:t xml:space="preserve">(iii) Brain abscess  </w:t>
      </w:r>
      <w:r w:rsidRPr="007C3195">
        <w:rPr>
          <w:rFonts w:eastAsia="Times New Roman"/>
          <w:sz w:val="16"/>
          <w:szCs w:val="16"/>
        </w:rPr>
        <w:br/>
        <w:t xml:space="preserve">(iv) Granulomas  </w:t>
      </w:r>
      <w:r w:rsidRPr="007C3195">
        <w:rPr>
          <w:rFonts w:eastAsia="Times New Roman"/>
          <w:sz w:val="16"/>
          <w:szCs w:val="16"/>
        </w:rPr>
        <w:br/>
        <w:t xml:space="preserve">(v) Parasitic invasions.  </w:t>
      </w:r>
      <w:r w:rsidRPr="007C3195">
        <w:rPr>
          <w:rFonts w:eastAsia="Times New Roman"/>
          <w:sz w:val="16"/>
          <w:szCs w:val="16"/>
        </w:rPr>
        <w:br/>
        <w:t xml:space="preserve">4. Vascular disorders  </w:t>
      </w:r>
      <w:r w:rsidRPr="007C3195">
        <w:rPr>
          <w:rFonts w:eastAsia="Times New Roman"/>
          <w:sz w:val="16"/>
          <w:szCs w:val="16"/>
        </w:rPr>
        <w:br/>
        <w:t xml:space="preserve">(i) Adam-Stokes syndrome (cerebral anoxia)  </w:t>
      </w:r>
      <w:r w:rsidRPr="007C3195">
        <w:rPr>
          <w:rFonts w:eastAsia="Times New Roman"/>
          <w:sz w:val="16"/>
          <w:szCs w:val="16"/>
        </w:rPr>
        <w:br/>
        <w:t xml:space="preserve">(ii) Hypertensive encephalopathy  </w:t>
      </w:r>
      <w:r w:rsidRPr="007C3195">
        <w:rPr>
          <w:rFonts w:eastAsia="Times New Roman"/>
          <w:sz w:val="16"/>
          <w:szCs w:val="16"/>
        </w:rPr>
        <w:br/>
        <w:t xml:space="preserve">(iii) Embolism  </w:t>
      </w:r>
      <w:r w:rsidRPr="007C3195">
        <w:rPr>
          <w:rFonts w:eastAsia="Times New Roman"/>
          <w:sz w:val="16"/>
          <w:szCs w:val="16"/>
        </w:rPr>
        <w:br/>
      </w:r>
      <w:r w:rsidRPr="007C3195">
        <w:rPr>
          <w:rFonts w:eastAsia="Times New Roman"/>
          <w:sz w:val="16"/>
          <w:szCs w:val="16"/>
        </w:rPr>
        <w:lastRenderedPageBreak/>
        <w:t xml:space="preserve">(iv) Cerebral haemorrhage  </w:t>
      </w:r>
      <w:r w:rsidRPr="007C3195">
        <w:rPr>
          <w:rFonts w:eastAsia="Times New Roman"/>
          <w:sz w:val="16"/>
          <w:szCs w:val="16"/>
        </w:rPr>
        <w:br/>
        <w:t xml:space="preserve">(v) Cerebral arteriosclerosis.  </w:t>
      </w:r>
      <w:r w:rsidRPr="007C3195">
        <w:rPr>
          <w:rFonts w:eastAsia="Times New Roman"/>
          <w:sz w:val="16"/>
          <w:szCs w:val="16"/>
        </w:rPr>
        <w:br/>
        <w:t xml:space="preserve">5. Cerebral tumours. Incidence greatest in supratentorial tumours, especially those near the rolandic area.  </w:t>
      </w:r>
      <w:r w:rsidRPr="007C3195">
        <w:rPr>
          <w:rFonts w:eastAsia="Times New Roman"/>
          <w:sz w:val="16"/>
          <w:szCs w:val="16"/>
        </w:rPr>
        <w:br/>
        <w:t xml:space="preserve">6. Toxic and metabolic disorders  </w:t>
      </w:r>
      <w:r w:rsidRPr="007C3195">
        <w:rPr>
          <w:rFonts w:eastAsia="Times New Roman"/>
          <w:sz w:val="16"/>
          <w:szCs w:val="16"/>
        </w:rPr>
        <w:br/>
        <w:t xml:space="preserve">(i) Acute alcoholic intoxication  </w:t>
      </w:r>
      <w:r w:rsidRPr="007C3195">
        <w:rPr>
          <w:rFonts w:eastAsia="Times New Roman"/>
          <w:sz w:val="16"/>
          <w:szCs w:val="16"/>
        </w:rPr>
        <w:br/>
        <w:t xml:space="preserve"> (ii) Chronic alcoholism  </w:t>
      </w:r>
      <w:r w:rsidRPr="007C3195">
        <w:rPr>
          <w:rFonts w:eastAsia="Times New Roman"/>
          <w:sz w:val="16"/>
          <w:szCs w:val="16"/>
        </w:rPr>
        <w:br/>
        <w:t xml:space="preserve"> (iii) Convulsant drugs  </w:t>
      </w:r>
      <w:r w:rsidRPr="007C3195">
        <w:rPr>
          <w:rFonts w:eastAsia="Times New Roman"/>
          <w:sz w:val="16"/>
          <w:szCs w:val="16"/>
        </w:rPr>
        <w:br/>
        <w:t xml:space="preserve"> (iv.) Excessive hydration  </w:t>
      </w:r>
      <w:r w:rsidRPr="007C3195">
        <w:rPr>
          <w:rFonts w:eastAsia="Times New Roman"/>
          <w:sz w:val="16"/>
          <w:szCs w:val="16"/>
        </w:rPr>
        <w:br/>
        <w:t xml:space="preserve"> (v) Lead encephalopathy  </w:t>
      </w:r>
      <w:r w:rsidRPr="007C3195">
        <w:rPr>
          <w:rFonts w:eastAsia="Times New Roman"/>
          <w:sz w:val="16"/>
          <w:szCs w:val="16"/>
        </w:rPr>
        <w:br/>
        <w:t xml:space="preserve"> (vi) Hypocalcaemia  </w:t>
      </w:r>
      <w:r w:rsidRPr="007C3195">
        <w:rPr>
          <w:rFonts w:eastAsia="Times New Roman"/>
          <w:sz w:val="16"/>
          <w:szCs w:val="16"/>
        </w:rPr>
        <w:br/>
        <w:t xml:space="preserve">(vii) Uraemia  </w:t>
      </w:r>
      <w:r w:rsidRPr="007C3195">
        <w:rPr>
          <w:rFonts w:eastAsia="Times New Roman"/>
          <w:sz w:val="16"/>
          <w:szCs w:val="16"/>
        </w:rPr>
        <w:br/>
        <w:t xml:space="preserve">(viii) Pyridoxine deficiency  </w:t>
      </w:r>
      <w:r w:rsidRPr="007C3195">
        <w:rPr>
          <w:rFonts w:eastAsia="Times New Roman"/>
          <w:sz w:val="16"/>
          <w:szCs w:val="16"/>
        </w:rPr>
        <w:br/>
        <w:t xml:space="preserve">(ix) Morphine and barbiturate addiction  </w:t>
      </w:r>
      <w:r w:rsidRPr="007C3195">
        <w:rPr>
          <w:rFonts w:eastAsia="Times New Roman"/>
          <w:sz w:val="16"/>
          <w:szCs w:val="16"/>
        </w:rPr>
        <w:br/>
        <w:t xml:space="preserve">(x) Hypoglycaemia.  </w:t>
      </w:r>
      <w:r w:rsidRPr="007C3195">
        <w:rPr>
          <w:rFonts w:eastAsia="Times New Roman"/>
          <w:sz w:val="16"/>
          <w:szCs w:val="16"/>
        </w:rPr>
        <w:br/>
        <w:t xml:space="preserve">7. Degenerative diseases  </w:t>
      </w:r>
      <w:r w:rsidRPr="007C3195">
        <w:rPr>
          <w:rFonts w:eastAsia="Times New Roman"/>
          <w:sz w:val="16"/>
          <w:szCs w:val="16"/>
        </w:rPr>
        <w:br/>
        <w:t xml:space="preserve">(i) Alzheimer's disease  </w:t>
      </w:r>
      <w:r w:rsidRPr="007C3195">
        <w:rPr>
          <w:rFonts w:eastAsia="Times New Roman"/>
          <w:sz w:val="16"/>
          <w:szCs w:val="16"/>
        </w:rPr>
        <w:br/>
        <w:t xml:space="preserve">(ii) Pick's disease.  </w:t>
      </w:r>
      <w:r w:rsidRPr="007C3195">
        <w:rPr>
          <w:rFonts w:eastAsia="Times New Roman"/>
          <w:sz w:val="16"/>
          <w:szCs w:val="16"/>
        </w:rPr>
        <w:br/>
        <w:t xml:space="preserve">Clinical Picture  </w:t>
      </w:r>
      <w:r w:rsidRPr="007C3195">
        <w:rPr>
          <w:rFonts w:eastAsia="Times New Roman"/>
          <w:sz w:val="16"/>
          <w:szCs w:val="16"/>
        </w:rPr>
        <w:br/>
        <w:t xml:space="preserve">Types of Epilepsy  </w:t>
      </w:r>
      <w:r w:rsidRPr="007C3195">
        <w:rPr>
          <w:rFonts w:eastAsia="Times New Roman"/>
          <w:sz w:val="16"/>
          <w:szCs w:val="16"/>
        </w:rPr>
        <w:br/>
        <w:t xml:space="preserve">1. Grand mal  </w:t>
      </w:r>
      <w:r w:rsidRPr="007C3195">
        <w:rPr>
          <w:rFonts w:eastAsia="Times New Roman"/>
          <w:sz w:val="16"/>
          <w:szCs w:val="16"/>
        </w:rPr>
        <w:br/>
        <w:t xml:space="preserve">2. Petit mal  </w:t>
      </w:r>
      <w:r w:rsidRPr="007C3195">
        <w:rPr>
          <w:rFonts w:eastAsia="Times New Roman"/>
          <w:sz w:val="16"/>
          <w:szCs w:val="16"/>
        </w:rPr>
        <w:br/>
        <w:t xml:space="preserve">3. Psychomotor  </w:t>
      </w:r>
      <w:r w:rsidRPr="007C3195">
        <w:rPr>
          <w:rFonts w:eastAsia="Times New Roman"/>
          <w:sz w:val="16"/>
          <w:szCs w:val="16"/>
        </w:rPr>
        <w:br/>
        <w:t xml:space="preserve">4. Jacksonion  </w:t>
      </w:r>
      <w:r w:rsidRPr="007C3195">
        <w:rPr>
          <w:rFonts w:eastAsia="Times New Roman"/>
          <w:sz w:val="16"/>
          <w:szCs w:val="16"/>
        </w:rPr>
        <w:br/>
        <w:t xml:space="preserve">5. Focal.  </w:t>
      </w:r>
      <w:r w:rsidRPr="007C3195">
        <w:rPr>
          <w:rFonts w:eastAsia="Times New Roman"/>
          <w:sz w:val="16"/>
          <w:szCs w:val="16"/>
        </w:rPr>
        <w:br/>
        <w:t xml:space="preserve">Grand mal Epilepsy (Major Epilepsy).  </w:t>
      </w:r>
      <w:r w:rsidRPr="007C3195">
        <w:rPr>
          <w:rFonts w:eastAsia="Times New Roman"/>
          <w:sz w:val="16"/>
          <w:szCs w:val="16"/>
        </w:rPr>
        <w:br/>
        <w:t xml:space="preserve"> Prodromal symptoms. The symptoms frequently precede the major attacks by a few hours to several days. The symptoms may be proxysmal or continuous. Paroxysmal symptoms may occur in the form of brief dreamy states, or temporary subjective. feelings of strangeness. There may be sudden myoclonic jerks affecting groups of muscles in one or all extremities. The patient may have sudden momentary abdominal pain, feeling of opression or chocking, hiccoughs or palpitation of the heart, or he may have a momentary feeling of giddiness. Continuous symptoms may appear for a day or two preceding an attack in the form of increased irritability or sometimes lethargy. The patient may be depressed and have a feeling of impending disaster ; Some patients have feelings of euphoria day preceding the attack. Voraceous appetite, generalized headache, or pallor also may form the prodromal symptoms. A preparoxysmal increase in weight is also described.  </w:t>
      </w:r>
      <w:r w:rsidRPr="007C3195">
        <w:rPr>
          <w:rFonts w:eastAsia="Times New Roman"/>
          <w:sz w:val="16"/>
          <w:szCs w:val="16"/>
        </w:rPr>
        <w:br/>
        <w:t xml:space="preserve"> Aura. This is a group of symptoms which immediately precede o. initiate the convulsions. Epigastric auras include vague and brief sensations which commonly ascend to the throat or, give rise to a feeling of chocking or breath! essness. Occasionally nausea or sudden ,intense hunger occurs. Palpitation, vertigo, and peculiar sensations in the head may precede the attack.  </w:t>
      </w:r>
      <w:r w:rsidRPr="007C3195">
        <w:rPr>
          <w:rFonts w:eastAsia="Times New Roman"/>
          <w:sz w:val="16"/>
          <w:szCs w:val="16"/>
        </w:rPr>
        <w:br/>
        <w:t xml:space="preserve"> Psychic auras include feeling of horror or fright. The patient suddenly begins to run, cries out in terrified manner, and then falls unconscious. A feeling of unreah-ty, passing into a dreamy state, occasionally precedes an attack. Visual, auditoy and olfactory- hallucinations occu.r.  </w:t>
      </w:r>
      <w:r w:rsidRPr="007C3195">
        <w:rPr>
          <w:rFonts w:eastAsia="Times New Roman"/>
          <w:sz w:val="16"/>
          <w:szCs w:val="16"/>
        </w:rPr>
        <w:br/>
        <w:t xml:space="preserve"> Almost simultaneous with the loss of consciousness may be the so called epileptic cry, a peculiar sound poduced by spasm of thoracic and abdominal muscles expelling air through the glottis. Another type of epileptic cry results from an inspiratory effort and sounds lik1- the scrisam oil a parrot.  </w:t>
      </w:r>
      <w:r w:rsidRPr="007C3195">
        <w:rPr>
          <w:rFonts w:eastAsia="Times New Roman"/>
          <w:sz w:val="16"/>
          <w:szCs w:val="16"/>
        </w:rPr>
        <w:br/>
        <w:t xml:space="preserve">The Grand mil Attack  </w:t>
      </w:r>
      <w:r w:rsidRPr="007C3195">
        <w:rPr>
          <w:rFonts w:eastAsia="Times New Roman"/>
          <w:sz w:val="16"/>
          <w:szCs w:val="16"/>
        </w:rPr>
        <w:br/>
        <w:t xml:space="preserve"> 1. Loss of Consciousness. Onset of the attack is hera'fdcd by sudden loss of consciousness. If the patient is standing he can readily injure himself.  </w:t>
      </w:r>
    </w:p>
    <w:p w:rsidR="000F78A0" w:rsidRPr="007C3195" w:rsidRDefault="000F78A0" w:rsidP="007C3195">
      <w:pPr>
        <w:spacing w:before="100" w:beforeAutospacing="1" w:after="100" w:afterAutospacing="1"/>
        <w:rPr>
          <w:sz w:val="16"/>
          <w:szCs w:val="16"/>
        </w:rPr>
      </w:pPr>
      <w:r w:rsidRPr="007C3195">
        <w:rPr>
          <w:sz w:val="16"/>
          <w:szCs w:val="16"/>
        </w:rPr>
        <w:t xml:space="preserve">Epilepsy vs. Syncope  </w:t>
      </w:r>
      <w:r w:rsidRPr="007C3195">
        <w:rPr>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14"/>
        <w:gridCol w:w="3035"/>
        <w:gridCol w:w="3511"/>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Syncope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Epilepsy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Onset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Rapid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Duration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Short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Longer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Warning symptoms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Lightfleadedndss blurring of vision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Epigastric or psychic aura - may be none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Posture during onset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upright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Pallor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Invariable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May appear in some cases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Pulse and BP</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Low</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Raised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Injuries and incontinence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Recovery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Prompt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Slow</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After attack</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Generalized physical weakness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Drowsiness, headache, mental confusion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Repeated attacks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w:t>
            </w:r>
          </w:p>
        </w:tc>
      </w:tr>
    </w:tbl>
    <w:p w:rsidR="000F78A0" w:rsidRPr="007C3195" w:rsidRDefault="000F78A0" w:rsidP="007C3195">
      <w:pPr>
        <w:rPr>
          <w:rFonts w:eastAsia="Times New Roman"/>
          <w:sz w:val="16"/>
          <w:szCs w:val="16"/>
        </w:rPr>
      </w:pPr>
      <w:r w:rsidRPr="007C3195">
        <w:rPr>
          <w:rFonts w:eastAsia="Times New Roman"/>
          <w:sz w:val="16"/>
          <w:szCs w:val="16"/>
        </w:rPr>
        <w:t xml:space="preserve">Epilepsy vs. Hysterical Fit  </w:t>
      </w:r>
      <w:r w:rsidRPr="007C3195">
        <w:rPr>
          <w:rFonts w:eastAsia="Times New Roman"/>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79"/>
        <w:gridCol w:w="3995"/>
        <w:gridCol w:w="3086"/>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Hysterical Fit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Epilepsy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Provoking stimulus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Emotional upset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Type of convulsions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Irregular and bizarre type; usually occur in presence of others; no unconsciousness; no spasms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Definite sequence of unconsciousness, spasm and clonic movement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Corneal reflex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Evoke vigorous contraction of the ocular and facial muscles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Plantar response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Flexor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Extensor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Tongue biting and incontinence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Recovery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Sudden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Gradual</w:t>
            </w:r>
          </w:p>
        </w:tc>
      </w:tr>
    </w:tbl>
    <w:p w:rsidR="000F78A0" w:rsidRPr="007C3195" w:rsidRDefault="000F78A0" w:rsidP="007C3195">
      <w:pPr>
        <w:rPr>
          <w:rFonts w:eastAsia="Times New Roman"/>
          <w:sz w:val="16"/>
          <w:szCs w:val="16"/>
        </w:rPr>
      </w:pPr>
      <w:r w:rsidRPr="007C3195">
        <w:rPr>
          <w:rFonts w:eastAsia="Times New Roman"/>
          <w:sz w:val="16"/>
          <w:szCs w:val="16"/>
        </w:rPr>
        <w:t xml:space="preserve"> 2. </w:t>
      </w:r>
      <w:r w:rsidRPr="007C3195">
        <w:rPr>
          <w:rFonts w:eastAsia="Times New Roman"/>
          <w:i/>
          <w:iCs/>
          <w:sz w:val="16"/>
          <w:szCs w:val="16"/>
        </w:rPr>
        <w:t>Tonic Spasm</w:t>
      </w:r>
      <w:r w:rsidRPr="007C3195">
        <w:rPr>
          <w:rFonts w:eastAsia="Times New Roman"/>
          <w:sz w:val="16"/>
          <w:szCs w:val="16"/>
        </w:rPr>
        <w:t xml:space="preserve">. Immediately after or with the loss of consciousness the body goes into a tonic spasm. The head and eyes may be rotated to one side. The patient's entire body may be turned by the force of his tonic state. All the voluntary muscles participate in the spasm, and the contractions are almost equal bilaterally. Respiratory ~ movements are arrested with the production of deep cyanosis and venous engorgement. Occasionally the spasm may be so violent as to dislocate a ioint or fracture a bone.  </w:t>
      </w:r>
      <w:r w:rsidRPr="007C3195">
        <w:rPr>
          <w:rFonts w:eastAsia="Times New Roman"/>
          <w:sz w:val="16"/>
          <w:szCs w:val="16"/>
        </w:rPr>
        <w:br/>
        <w:t xml:space="preserve"> 3. </w:t>
      </w:r>
      <w:r w:rsidRPr="007C3195">
        <w:rPr>
          <w:rFonts w:eastAsia="Times New Roman"/>
          <w:i/>
          <w:iCs/>
          <w:sz w:val="16"/>
          <w:szCs w:val="16"/>
        </w:rPr>
        <w:t>Clonic convulsions</w:t>
      </w:r>
      <w:r w:rsidRPr="007C3195">
        <w:rPr>
          <w:rFonts w:eastAsia="Times New Roman"/>
          <w:sz w:val="16"/>
          <w:szCs w:val="16"/>
        </w:rPr>
        <w:t xml:space="preserve">. When life appears almost at an end, and the patient appears deeply cyanotic and almost asphyxiated, the tonic muscular spasm relaxes and clonic movements appear. As the clonic movements continue the contractions become stronger. Finally the spasms cease altogether. Breathing is restored and the state of asphyxia is relieved. Saliva mixed with air bubbles is ejected from the mouth. The patient frequently bites the side of his tongue or cheek.  </w:t>
      </w:r>
      <w:r w:rsidRPr="007C3195">
        <w:rPr>
          <w:rFonts w:eastAsia="Times New Roman"/>
          <w:sz w:val="16"/>
          <w:szCs w:val="16"/>
        </w:rPr>
        <w:br/>
        <w:t xml:space="preserve">4. </w:t>
      </w:r>
      <w:r w:rsidRPr="007C3195">
        <w:rPr>
          <w:rFonts w:eastAsia="Times New Roman"/>
          <w:i/>
          <w:iCs/>
          <w:sz w:val="16"/>
          <w:szCs w:val="16"/>
        </w:rPr>
        <w:t>Associated signs</w:t>
      </w:r>
      <w:r w:rsidRPr="007C3195">
        <w:rPr>
          <w:rFonts w:eastAsia="Times New Roman"/>
          <w:sz w:val="16"/>
          <w:szCs w:val="16"/>
        </w:rPr>
        <w:t xml:space="preserve">. During the attacks, the pupils are usually dilated and rarely react to light. the reflexes, including the corneal are usually abolished and the sphincters, relaxed leading to incontinence of urine and faeces. Changes in respiration and increase in pulse rate and blood pressure are common accompaniments.  </w:t>
      </w:r>
      <w:r w:rsidRPr="007C3195">
        <w:rPr>
          <w:rFonts w:eastAsia="Times New Roman"/>
          <w:sz w:val="16"/>
          <w:szCs w:val="16"/>
        </w:rPr>
        <w:br/>
        <w:t xml:space="preserve">5. </w:t>
      </w:r>
      <w:r w:rsidRPr="007C3195">
        <w:rPr>
          <w:rFonts w:eastAsia="Times New Roman"/>
          <w:i/>
          <w:iCs/>
          <w:sz w:val="16"/>
          <w:szCs w:val="16"/>
        </w:rPr>
        <w:t>Terminal phase</w:t>
      </w:r>
      <w:r w:rsidRPr="007C3195">
        <w:rPr>
          <w:rFonts w:eastAsia="Times New Roman"/>
          <w:sz w:val="16"/>
          <w:szCs w:val="16"/>
        </w:rPr>
        <w:t xml:space="preserve">. Consciousness usually returns within a few minutes, but occasionally may not return for several hours. After the patient awakens, he complains of headache and soreness of muscles. If he has injured his tongue or lips, these parts will be painful and swollen. General fatigue may last one or two days. Sometimes seizures occur at such short intervals that consciousness is not regained before another episode occurs, the condition being known as 'status epilepticus'  </w:t>
      </w:r>
      <w:r w:rsidRPr="007C3195">
        <w:rPr>
          <w:rFonts w:eastAsia="Times New Roman"/>
          <w:sz w:val="16"/>
          <w:szCs w:val="16"/>
        </w:rPr>
        <w:br/>
        <w:t xml:space="preserve">Petit mal Epilepsy  </w:t>
      </w:r>
      <w:r w:rsidRPr="007C3195">
        <w:rPr>
          <w:rFonts w:eastAsia="Times New Roman"/>
          <w:sz w:val="16"/>
          <w:szCs w:val="16"/>
        </w:rPr>
        <w:br/>
        <w:t xml:space="preserve"> This is usually an idiopathic type of epilepsy occurring in young patients rarely above twenty years of age. The attacks are frequent, even several hundreds per day. The features, are summarised below :-  </w:t>
      </w:r>
      <w:r w:rsidRPr="007C3195">
        <w:rPr>
          <w:rFonts w:eastAsia="Times New Roman"/>
          <w:sz w:val="16"/>
          <w:szCs w:val="16"/>
        </w:rPr>
        <w:br/>
        <w:t xml:space="preserve">1. Sudden impairment or loss of consciousness without aura and with little, or no clonic or tonic movement.  </w:t>
      </w:r>
      <w:r w:rsidRPr="007C3195">
        <w:rPr>
          <w:rFonts w:eastAsia="Times New Roman"/>
          <w:sz w:val="16"/>
          <w:szCs w:val="16"/>
        </w:rPr>
        <w:br/>
        <w:t xml:space="preserve">2. Staring expression with eyes set straight ahead.  </w:t>
      </w:r>
      <w:r w:rsidRPr="007C3195">
        <w:rPr>
          <w:rFonts w:eastAsia="Times New Roman"/>
          <w:sz w:val="16"/>
          <w:szCs w:val="16"/>
        </w:rPr>
        <w:br/>
        <w:t xml:space="preserve">3. Amnesia which may be short, a matter of a few seconds.  </w:t>
      </w:r>
      <w:r w:rsidRPr="007C3195">
        <w:rPr>
          <w:rFonts w:eastAsia="Times New Roman"/>
          <w:sz w:val="16"/>
          <w:szCs w:val="16"/>
        </w:rPr>
        <w:br/>
        <w:t xml:space="preserve">4. Jerky movements of brief duration, about the eyelids, face, or in the arms.  </w:t>
      </w:r>
      <w:r w:rsidRPr="007C3195">
        <w:rPr>
          <w:rFonts w:eastAsia="Times New Roman"/>
          <w:sz w:val="16"/>
          <w:szCs w:val="16"/>
        </w:rPr>
        <w:br/>
        <w:t xml:space="preserve">5. Consciousness is restored rapidly and funy, without. leaving any symptoms. The patient may be aware that an 'absence' has occurred in his stream of consciousness.  </w:t>
      </w:r>
      <w:r w:rsidRPr="007C3195">
        <w:rPr>
          <w:rFonts w:eastAsia="Times New Roman"/>
          <w:sz w:val="16"/>
          <w:szCs w:val="16"/>
        </w:rPr>
        <w:br/>
        <w:t xml:space="preserve">6. The frequency of attacks usually diminishes with age. Grand mal or psychomotor seizures may appear at any time.  </w:t>
      </w:r>
      <w:r w:rsidRPr="007C3195">
        <w:rPr>
          <w:rFonts w:eastAsia="Times New Roman"/>
          <w:sz w:val="16"/>
          <w:szCs w:val="16"/>
        </w:rPr>
        <w:br/>
        <w:t xml:space="preserve">Sometimes petit mal epilepsy is vaguely graded into mild, moderate and severe varieties but there is no satisfactory demarcation. The term 'pyknolepsy' for petit mal epilepsy which cease as the child grows, is no longer in use.  </w:t>
      </w:r>
      <w:r w:rsidRPr="007C3195">
        <w:rPr>
          <w:rFonts w:eastAsia="Times New Roman"/>
          <w:sz w:val="16"/>
          <w:szCs w:val="16"/>
        </w:rPr>
        <w:br/>
        <w:t xml:space="preserve">Psychomotor Epilepsy (Temporal lobe Epilepsy)  </w:t>
      </w:r>
      <w:r w:rsidRPr="007C3195">
        <w:rPr>
          <w:rFonts w:eastAsia="Times New Roman"/>
          <w:sz w:val="16"/>
          <w:szCs w:val="16"/>
        </w:rPr>
        <w:br/>
        <w:t xml:space="preserve">The attacks may occur at any age. The aura, if present, is usually a complex hallucination or illusion. The seizures are more complex and bizarre than either grand mal or petit mal epilepsy. The duration of attack is longer than that of petit mal. The patient often behaves as though he was partially conscious. He may walk about, unbutton his clothes, expose himself, urinate or commit acts of violence. He often gives irrelevant replies to the questions put to him. Occasionally tonic spasms of the extremities, and rarely, deviation of eyes are noted. The Patipt-it may sleep at the termination of attack.  </w:t>
      </w:r>
      <w:r w:rsidRPr="007C3195">
        <w:rPr>
          <w:rFonts w:eastAsia="Times New Roman"/>
          <w:sz w:val="16"/>
          <w:szCs w:val="16"/>
        </w:rPr>
        <w:br/>
        <w:t xml:space="preserve">Jacksonian Epilepsy  </w:t>
      </w:r>
      <w:r w:rsidRPr="007C3195">
        <w:rPr>
          <w:rFonts w:eastAsia="Times New Roman"/>
          <w:sz w:val="16"/>
          <w:szCs w:val="16"/>
        </w:rPr>
        <w:br/>
        <w:t xml:space="preserve">In this type, the spasms appear at,one part of the body and subsequently march from one area to another. The attack usually begins in the great toe, thumb and index fingers, or the angle of the mouth. Conciousness is retained unless the opposite half of the body is also involved. A weakness in one arm or leg, following a convulsive seizure (Todd's postepileptic parslvsis) may last a few hours, or even days, and then gradually recede.  </w:t>
      </w:r>
      <w:r w:rsidRPr="007C3195">
        <w:rPr>
          <w:rFonts w:eastAsia="Times New Roman"/>
          <w:sz w:val="16"/>
          <w:szCs w:val="16"/>
        </w:rPr>
        <w:br/>
        <w:t xml:space="preserve">Antiepileptic Drugs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35"/>
        <w:gridCol w:w="1855"/>
        <w:gridCol w:w="1010"/>
        <w:gridCol w:w="2013"/>
        <w:gridCol w:w="2147"/>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Drug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Indications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Average Daily Dose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Toxic Reactions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Remarks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Diphenylhydantoin (Dilantin)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Grandmal; some cases of psychomotor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0.3 - 0.5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Gum hypertrophy; nervousness; ataxia; rash; nystagmus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Safest drug for grand mal and psychomotor epilepsy; may accentuate petit 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Methylphenyl-</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ethythydantoin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(Mesantoin)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Grand mal; some cases of psychomotor; effective when grandmal and petitmal</w:t>
            </w:r>
            <w:r w:rsidRPr="007C3195">
              <w:rPr>
                <w:rFonts w:eastAsia="Times New Roman"/>
                <w:sz w:val="16"/>
                <w:szCs w:val="16"/>
              </w:rPr>
              <w:t xml:space="preserve"> </w:t>
            </w:r>
            <w:r w:rsidRPr="007C3195">
              <w:rPr>
                <w:rFonts w:eastAsia="Times New Roman"/>
                <w:sz w:val="18"/>
                <w:szCs w:val="18"/>
              </w:rPr>
              <w:t>coexist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0.3 - 2.0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Nervousness; ataxia; nystagmus; pancytopenia;  exfoliative dermatitis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Does not cause gum hypertrophy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Tritnethadione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(Tridione)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Petitmal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 xml:space="preserve">0.3 - 2.0 G in divided </w:t>
            </w:r>
            <w:r w:rsidRPr="007C3195">
              <w:rPr>
                <w:rFonts w:eastAsia="Times New Roman"/>
                <w:sz w:val="18"/>
                <w:szCs w:val="18"/>
              </w:rPr>
              <w:lastRenderedPageBreak/>
              <w:t>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 xml:space="preserve">Pancytopenia exfoliative dermatitis; photophobia; </w:t>
            </w:r>
            <w:r w:rsidRPr="007C3195">
              <w:rPr>
                <w:rFonts w:eastAsia="Times New Roman"/>
                <w:sz w:val="18"/>
                <w:szCs w:val="18"/>
              </w:rPr>
              <w:lastRenderedPageBreak/>
              <w:t>nephrosis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Used alone may aggravate grandmal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Paramethadione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(Paradione)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Pctitmal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0.3 - 2.0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As above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Toxic reactions less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Phenacetamide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(Phenurone)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Psychomotor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0.5 - 5.0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Hepatitis; proteinuria; dermatitis; headache; personalitychanges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Phenobarbitone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(Gardenal)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All epilepsies; especially as adjunct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0.1-0.4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Drowsiness; dermatitis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One of the safest drugs; may sometinnes aggravate psychomotor; toxic reactions rare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Mephobarbital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As above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0.2-0.8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As above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Has no advantage over phenobarbitone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Bromides (potassium or sodium bromide)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As above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3-6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Psychoses; mental dullness; acneform skin rash</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Rarely used</w:t>
            </w:r>
            <w:r w:rsidRPr="007C3195">
              <w:rPr>
                <w:rFonts w:eastAsia="Times New Roman"/>
                <w:sz w:val="16"/>
                <w:szCs w:val="16"/>
              </w:rPr>
              <w:t xml:space="preserve"> </w:t>
            </w:r>
            <w:r w:rsidRPr="007C3195">
              <w:rPr>
                <w:rFonts w:eastAsia="Times New Roman"/>
                <w:sz w:val="18"/>
                <w:szCs w:val="18"/>
              </w:rPr>
              <w:t>now; effective when all else fails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Metharbital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Grandmal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0.1-0.8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Drowsiness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Especially effective in seizures associated withorganic brain</w:t>
            </w:r>
            <w:r w:rsidRPr="007C3195">
              <w:rPr>
                <w:rFonts w:eastAsia="Times New Roman"/>
                <w:sz w:val="16"/>
                <w:szCs w:val="16"/>
              </w:rPr>
              <w:t xml:space="preserve"> </w:t>
            </w:r>
            <w:r w:rsidRPr="007C3195">
              <w:rPr>
                <w:rFonts w:eastAsia="Times New Roman"/>
                <w:sz w:val="18"/>
                <w:szCs w:val="18"/>
              </w:rPr>
              <w:t>damage and infantile myoclonic epilepsy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Primidone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(Mysoline)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Grandmal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0.1-0.8 G in divided doses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Drowsiness; ataxia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Useful in conjunction with</w:t>
            </w:r>
            <w:r w:rsidRPr="007C3195">
              <w:rPr>
                <w:rFonts w:eastAsia="Times New Roman"/>
                <w:sz w:val="16"/>
                <w:szCs w:val="16"/>
              </w:rPr>
              <w:t xml:space="preserve"> </w:t>
            </w:r>
            <w:r w:rsidRPr="007C3195">
              <w:rPr>
                <w:rFonts w:eastAsia="Times New Roman"/>
                <w:sz w:val="18"/>
                <w:szCs w:val="18"/>
              </w:rPr>
              <w:t>other anticonvulsants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Phensuximide (Milontin)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Petitmal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0.6-2.0 G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Nausea; ataxia; dizziness; haematuria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Methsuximide (Celontin)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Petitmal;</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Psychomotor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0.3 G 4 times a day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Ataxia; drowsiness;</w:t>
            </w:r>
            <w:r w:rsidRPr="007C3195">
              <w:rPr>
                <w:rFonts w:eastAsia="Times New Roman"/>
                <w:sz w:val="16"/>
                <w:szCs w:val="16"/>
              </w:rPr>
              <w:t xml:space="preserve"> </w:t>
            </w:r>
            <w:r w:rsidRPr="007C3195">
              <w:rPr>
                <w:rFonts w:eastAsia="Times New Roman"/>
                <w:sz w:val="18"/>
                <w:szCs w:val="18"/>
              </w:rPr>
              <w:t>skin rash</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Acetazolamide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(Diamox)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Grandmal;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Petitmal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0.25 G thrice a day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Drowsiness; paresthesia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Useful with</w:t>
            </w:r>
            <w:r w:rsidRPr="007C3195">
              <w:rPr>
                <w:rFonts w:eastAsia="Times New Roman"/>
                <w:sz w:val="16"/>
                <w:szCs w:val="16"/>
              </w:rPr>
              <w:t xml:space="preserve"> </w:t>
            </w:r>
            <w:r w:rsidRPr="007C3195">
              <w:rPr>
                <w:rFonts w:eastAsia="Times New Roman"/>
                <w:sz w:val="18"/>
                <w:szCs w:val="18"/>
              </w:rPr>
              <w:t>other anticonvulsants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Ethotoin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Grandmal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2-3 G in 4-6 divided doses after meals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Dizziness; fatigue; skin rash</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w:t>
            </w:r>
          </w:p>
        </w:tc>
      </w:tr>
    </w:tbl>
    <w:p w:rsidR="000F78A0" w:rsidRPr="007C3195" w:rsidRDefault="000F78A0" w:rsidP="007C3195">
      <w:pPr>
        <w:rPr>
          <w:rFonts w:eastAsia="Times New Roman"/>
          <w:sz w:val="16"/>
          <w:szCs w:val="16"/>
        </w:rPr>
      </w:pPr>
      <w:r w:rsidRPr="007C3195">
        <w:rPr>
          <w:rFonts w:eastAsia="Times New Roman"/>
          <w:sz w:val="16"/>
          <w:szCs w:val="16"/>
        </w:rPr>
        <w:t xml:space="preserve">Focal Epilepsy  </w:t>
      </w:r>
      <w:r w:rsidRPr="007C3195">
        <w:rPr>
          <w:rFonts w:eastAsia="Times New Roman"/>
          <w:sz w:val="16"/>
          <w:szCs w:val="16"/>
        </w:rPr>
        <w:br/>
        <w:t xml:space="preserve">Focal seizures occur in any part of the  body and remain localized. There is a spasm involving usually one or both extremities, or the face one side.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Investigations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Electroencephalography.  </w:t>
      </w:r>
      <w:r w:rsidRPr="007C3195">
        <w:rPr>
          <w:rFonts w:eastAsia="Times New Roman"/>
          <w:sz w:val="16"/>
          <w:szCs w:val="16"/>
        </w:rPr>
        <w:br/>
        <w:t xml:space="preserve">2. X-ray skull.  </w:t>
      </w:r>
      <w:r w:rsidRPr="007C3195">
        <w:rPr>
          <w:rFonts w:eastAsia="Times New Roman"/>
          <w:sz w:val="16"/>
          <w:szCs w:val="16"/>
        </w:rPr>
        <w:br/>
        <w:t xml:space="preserve">3. Pneumoencephalography  </w:t>
      </w:r>
      <w:r w:rsidRPr="007C3195">
        <w:rPr>
          <w:rFonts w:eastAsia="Times New Roman"/>
          <w:sz w:val="16"/>
          <w:szCs w:val="16"/>
        </w:rPr>
        <w:br/>
        <w:t xml:space="preserve">4. Cerebral angiography.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Differential Diagnosis  </w:t>
      </w:r>
      <w:r w:rsidRPr="007C3195">
        <w:rPr>
          <w:rFonts w:eastAsia="Times New Roman"/>
          <w:sz w:val="22"/>
          <w:szCs w:val="22"/>
        </w:rPr>
        <w:br/>
      </w:r>
    </w:p>
    <w:p w:rsidR="000F78A0" w:rsidRPr="007C3195" w:rsidRDefault="000F78A0" w:rsidP="007C3195">
      <w:pPr>
        <w:numPr>
          <w:ilvl w:val="0"/>
          <w:numId w:val="72"/>
        </w:numPr>
        <w:contextualSpacing/>
        <w:rPr>
          <w:rFonts w:eastAsia="Times New Roman"/>
          <w:sz w:val="16"/>
          <w:szCs w:val="16"/>
        </w:rPr>
      </w:pPr>
      <w:r w:rsidRPr="007C3195">
        <w:rPr>
          <w:rFonts w:eastAsia="Times New Roman"/>
          <w:sz w:val="16"/>
          <w:szCs w:val="16"/>
        </w:rPr>
        <w:t xml:space="preserve">Tics.  </w:t>
      </w:r>
      <w:r w:rsidRPr="007C3195">
        <w:rPr>
          <w:rFonts w:eastAsia="Times New Roman"/>
          <w:sz w:val="16"/>
          <w:szCs w:val="16"/>
        </w:rPr>
        <w:br/>
        <w:t xml:space="preserve"> 2. </w:t>
      </w:r>
      <w:r w:rsidRPr="007C3195">
        <w:rPr>
          <w:rFonts w:eastAsia="Times New Roman"/>
          <w:i/>
          <w:iCs/>
          <w:sz w:val="16"/>
          <w:szCs w:val="16"/>
        </w:rPr>
        <w:t>Spasmus nutans</w:t>
      </w:r>
      <w:r w:rsidRPr="007C3195">
        <w:rPr>
          <w:rFonts w:eastAsia="Times New Roman"/>
          <w:sz w:val="16"/>
          <w:szCs w:val="16"/>
        </w:rPr>
        <w:t xml:space="preserve">. A condition occurring in infants and characterised by  </w:t>
      </w:r>
      <w:r w:rsidRPr="007C3195">
        <w:rPr>
          <w:rFonts w:eastAsia="Times New Roman"/>
          <w:sz w:val="16"/>
          <w:szCs w:val="16"/>
        </w:rPr>
        <w:br/>
        <w:t xml:space="preserve">(i) Head nodding.  </w:t>
      </w:r>
      <w:r w:rsidRPr="007C3195">
        <w:rPr>
          <w:rFonts w:eastAsia="Times New Roman"/>
          <w:sz w:val="16"/>
          <w:szCs w:val="16"/>
        </w:rPr>
        <w:br/>
        <w:t xml:space="preserve">(ii) Deviation of eyes to one side.  </w:t>
      </w:r>
      <w:r w:rsidRPr="007C3195">
        <w:rPr>
          <w:rFonts w:eastAsia="Times New Roman"/>
          <w:sz w:val="16"/>
          <w:szCs w:val="16"/>
        </w:rPr>
        <w:br/>
        <w:t xml:space="preserve">(iii) Nystagmus  </w:t>
      </w:r>
      <w:r w:rsidRPr="007C3195">
        <w:rPr>
          <w:rFonts w:eastAsia="Times New Roman"/>
          <w:sz w:val="16"/>
          <w:szCs w:val="16"/>
        </w:rPr>
        <w:br/>
        <w:t xml:space="preserve">3. </w:t>
      </w:r>
      <w:r w:rsidRPr="007C3195">
        <w:rPr>
          <w:rFonts w:eastAsia="Times New Roman"/>
          <w:i/>
          <w:iCs/>
          <w:sz w:val="16"/>
          <w:szCs w:val="16"/>
        </w:rPr>
        <w:t>Pavor nocturnus</w:t>
      </w:r>
      <w:r w:rsidRPr="007C3195">
        <w:rPr>
          <w:rFonts w:eastAsia="Times New Roman"/>
          <w:sz w:val="16"/>
          <w:szCs w:val="16"/>
        </w:rPr>
        <w:t xml:space="preserve">. A sleepy disturbance usually associated with frightening dreams.  </w:t>
      </w:r>
      <w:r w:rsidRPr="007C3195">
        <w:rPr>
          <w:rFonts w:eastAsia="Times New Roman"/>
          <w:sz w:val="16"/>
          <w:szCs w:val="16"/>
        </w:rPr>
        <w:br/>
        <w:t xml:space="preserve">4. Syncope.  </w:t>
      </w:r>
      <w:r w:rsidRPr="007C3195">
        <w:rPr>
          <w:rFonts w:eastAsia="Times New Roman"/>
          <w:sz w:val="16"/>
          <w:szCs w:val="16"/>
        </w:rPr>
        <w:br/>
        <w:t xml:space="preserve">5. Coma due to any cause,  </w:t>
      </w:r>
      <w:r w:rsidRPr="007C3195">
        <w:rPr>
          <w:rFonts w:eastAsia="Times New Roman"/>
          <w:sz w:val="16"/>
          <w:szCs w:val="16"/>
        </w:rPr>
        <w:br/>
        <w:t xml:space="preserve">6. Hysteria  </w:t>
      </w:r>
      <w:r w:rsidRPr="007C3195">
        <w:rPr>
          <w:rFonts w:eastAsia="Times New Roman"/>
          <w:sz w:val="16"/>
          <w:szCs w:val="16"/>
        </w:rPr>
        <w:br/>
      </w:r>
      <w:r w:rsidRPr="007C3195">
        <w:rPr>
          <w:rFonts w:eastAsia="Times New Roman"/>
          <w:sz w:val="16"/>
          <w:szCs w:val="16"/>
        </w:rPr>
        <w:lastRenderedPageBreak/>
        <w:t xml:space="preserve">7. Malingering.  </w:t>
      </w:r>
      <w:r w:rsidRPr="007C3195">
        <w:rPr>
          <w:rFonts w:eastAsia="Times New Roman"/>
          <w:sz w:val="16"/>
          <w:szCs w:val="16"/>
        </w:rPr>
        <w:br/>
        <w:t xml:space="preserve">8. Psychotic states.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During acute attack  </w:t>
      </w:r>
      <w:r w:rsidRPr="007C3195">
        <w:rPr>
          <w:rFonts w:eastAsia="Times New Roman"/>
          <w:sz w:val="16"/>
          <w:szCs w:val="16"/>
        </w:rPr>
        <w:br/>
        <w:t xml:space="preserve">1. Place the patient in prone position, on a soft suface; avoid forcible restraint.  </w:t>
      </w:r>
      <w:r w:rsidRPr="007C3195">
        <w:rPr>
          <w:rFonts w:eastAsia="Times New Roman"/>
          <w:sz w:val="16"/>
          <w:szCs w:val="16"/>
        </w:rPr>
        <w:br/>
        <w:t xml:space="preserve"> 2. Put an object such as handkerchief between the teeth to avoid tongue biting.  </w:t>
      </w:r>
      <w:r w:rsidRPr="007C3195">
        <w:rPr>
          <w:rFonts w:eastAsia="Times New Roman"/>
          <w:sz w:val="16"/>
          <w:szCs w:val="16"/>
        </w:rPr>
        <w:br/>
        <w:t xml:space="preserve"> 3. At the end of attack aspirin 0.6 G to relieve headache and muscle pains.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0"/>
          <w:szCs w:val="16"/>
        </w:rPr>
        <w:t xml:space="preserve">Status Epilepticus  </w:t>
      </w:r>
      <w:r w:rsidRPr="007C3195">
        <w:rPr>
          <w:rFonts w:eastAsia="Times New Roman"/>
          <w:sz w:val="20"/>
          <w:szCs w:val="16"/>
        </w:rPr>
        <w:br/>
      </w:r>
      <w:r w:rsidRPr="007C3195">
        <w:rPr>
          <w:rFonts w:eastAsia="Times New Roman"/>
          <w:sz w:val="16"/>
          <w:szCs w:val="16"/>
        </w:rPr>
        <w:t xml:space="preserve"> 1. Phenobarbitone sodium (Gardenal Sodium) 200 mg. or paraldehyde 3-6 ml. intramuscularly or  </w:t>
      </w:r>
      <w:r w:rsidRPr="007C3195">
        <w:rPr>
          <w:rFonts w:eastAsia="Times New Roman"/>
          <w:sz w:val="16"/>
          <w:szCs w:val="16"/>
        </w:rPr>
        <w:br/>
        <w:t xml:space="preserve"> 2. Tribromoethanol (Avertin) 4.5-6.0 G administered rectally or  </w:t>
      </w:r>
      <w:r w:rsidRPr="007C3195">
        <w:rPr>
          <w:rFonts w:eastAsia="Times New Roman"/>
          <w:sz w:val="16"/>
          <w:szCs w:val="16"/>
        </w:rPr>
        <w:br/>
        <w:t xml:space="preserve"> 3. Diphenylhydantoin sodium (Dilantin) 150-250 mg. intravenously repeated after half an hour, if necessary.  </w:t>
      </w:r>
      <w:r w:rsidRPr="007C3195">
        <w:rPr>
          <w:rFonts w:eastAsia="Times New Roman"/>
          <w:sz w:val="16"/>
          <w:szCs w:val="16"/>
        </w:rPr>
        <w:br/>
        <w:t xml:space="preserve"> 4. When the patient is aroused phenobarbitone sodium 100 mg. 2-4 times a day.  </w:t>
      </w:r>
      <w:r w:rsidRPr="007C3195">
        <w:rPr>
          <w:rFonts w:eastAsia="Times New Roman"/>
          <w:sz w:val="16"/>
          <w:szCs w:val="16"/>
        </w:rPr>
        <w:br/>
        <w:t xml:space="preserve"> 5. If the above treatment fails, an inhalalion anaesthetic such as ether.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Prevention of attacks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Principles  </w:t>
      </w:r>
      <w:r w:rsidRPr="007C3195">
        <w:rPr>
          <w:rFonts w:eastAsia="Times New Roman"/>
          <w:sz w:val="16"/>
          <w:szCs w:val="16"/>
        </w:rPr>
        <w:br/>
        <w:t xml:space="preserve">(i) Selection of the Proper drug or drugs.  </w:t>
      </w:r>
      <w:r w:rsidRPr="007C3195">
        <w:rPr>
          <w:rFonts w:eastAsia="Times New Roman"/>
          <w:sz w:val="16"/>
          <w:szCs w:val="16"/>
        </w:rPr>
        <w:br/>
        <w:t xml:space="preserve">(ii) Careful adjustment of dosage to control seizures, yet not produce toxic symptoms.  </w:t>
      </w:r>
      <w:r w:rsidRPr="007C3195">
        <w:rPr>
          <w:rFonts w:eastAsia="Times New Roman"/>
          <w:sz w:val="16"/>
          <w:szCs w:val="16"/>
        </w:rPr>
        <w:br/>
        <w:t xml:space="preserve">(iii) Maintenance of the patient on anti-convulsant medication over a sufficient length of time to be certain that control has been achieved.  </w:t>
      </w:r>
      <w:r w:rsidRPr="007C3195">
        <w:rPr>
          <w:rFonts w:eastAsia="Times New Roman"/>
          <w:sz w:val="16"/>
          <w:szCs w:val="16"/>
        </w:rPr>
        <w:br/>
        <w:t xml:space="preserve">(iv) Ultimate reduction or discontinuance of medication.  </w:t>
      </w:r>
      <w:r w:rsidRPr="007C3195">
        <w:rPr>
          <w:rFonts w:eastAsia="Times New Roman"/>
          <w:sz w:val="16"/>
          <w:szCs w:val="16"/>
        </w:rPr>
        <w:br/>
        <w:t xml:space="preserve">The various drugs used in the treatment of epilepsy are given in the table.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Differential Diagnosis – Vascular causes  </w:t>
      </w:r>
    </w:p>
    <w:p w:rsidR="000F78A0" w:rsidRPr="007C3195" w:rsidRDefault="000F78A0" w:rsidP="007C3195">
      <w:pPr>
        <w:rPr>
          <w:rFonts w:eastAsia="Times New Roman"/>
          <w:sz w:val="16"/>
          <w:szCs w:val="16"/>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24"/>
        <w:gridCol w:w="1980"/>
        <w:gridCol w:w="2376"/>
        <w:gridCol w:w="2380"/>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Cerebral haemorrhage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Cerebral thrombosis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Cerebral embolism</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45-65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Over 45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Any age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 underlying cause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Hypertension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Arteriosclerosis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Cardiac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Onset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Sudden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Sudden or rapid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Sudden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Headache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Intense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Slight or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Mental status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Deep coma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to deep coma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to deep coma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Paralysis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Complete hemiplegia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Slight paresis to herniplegia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Slight paresis to hemiplegia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CSF pressure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High</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or slightly 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Blood in CSF</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 or slight</w:t>
            </w:r>
          </w:p>
        </w:tc>
      </w:tr>
    </w:tbl>
    <w:p w:rsidR="000F78A0" w:rsidRPr="007C3195" w:rsidRDefault="00DA3492" w:rsidP="007C3195">
      <w:pPr>
        <w:rPr>
          <w:rFonts w:eastAsia="Times New Roman"/>
          <w:sz w:val="16"/>
          <w:szCs w:val="16"/>
        </w:rPr>
      </w:pPr>
      <w:r w:rsidRPr="007C3195">
        <w:rPr>
          <w:rFonts w:eastAsia="Times New Roman"/>
          <w:sz w:val="16"/>
          <w:szCs w:val="16"/>
        </w:rPr>
        <w:pict>
          <v:rect id="_x0000_i1038"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sz w:val="32"/>
          <w:szCs w:val="32"/>
        </w:rPr>
        <w:t>INTRACRANIAL TUMOURS</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Classification  </w:t>
      </w:r>
      <w:r w:rsidRPr="007C3195">
        <w:rPr>
          <w:rFonts w:eastAsia="Times New Roman"/>
          <w:sz w:val="32"/>
          <w:szCs w:val="32"/>
        </w:rPr>
        <w:br/>
      </w:r>
    </w:p>
    <w:tbl>
      <w:tblPr>
        <w:tblStyle w:val="TableGrid"/>
        <w:tblW w:w="0" w:type="auto"/>
        <w:tblLook w:val="04A0"/>
      </w:tblPr>
      <w:tblGrid>
        <w:gridCol w:w="1755"/>
        <w:gridCol w:w="1427"/>
        <w:gridCol w:w="5674"/>
      </w:tblGrid>
      <w:tr w:rsidR="000F78A0" w:rsidRPr="007C3195" w:rsidTr="00711A78">
        <w:tc>
          <w:tcPr>
            <w:tcW w:w="1885" w:type="dxa"/>
          </w:tcPr>
          <w:p w:rsidR="000F78A0" w:rsidRPr="007C3195" w:rsidRDefault="000F78A0" w:rsidP="007C3195">
            <w:pPr>
              <w:rPr>
                <w:rFonts w:eastAsia="Times New Roman"/>
                <w:sz w:val="16"/>
                <w:szCs w:val="16"/>
              </w:rPr>
            </w:pPr>
          </w:p>
        </w:tc>
        <w:tc>
          <w:tcPr>
            <w:tcW w:w="7460" w:type="dxa"/>
            <w:gridSpan w:val="2"/>
          </w:tcPr>
          <w:p w:rsidR="000F78A0" w:rsidRPr="007C3195" w:rsidRDefault="000F78A0" w:rsidP="007C3195">
            <w:pPr>
              <w:rPr>
                <w:rFonts w:eastAsia="Times New Roman"/>
                <w:sz w:val="16"/>
                <w:szCs w:val="16"/>
              </w:rPr>
            </w:pPr>
            <w:r w:rsidRPr="007C3195">
              <w:rPr>
                <w:rFonts w:eastAsia="Times New Roman"/>
                <w:sz w:val="16"/>
                <w:szCs w:val="16"/>
              </w:rPr>
              <w:t>1. Tumours of the skull</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 Osteoma</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(ii) Haemangioma</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(iii) Metastatic tumours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7460" w:type="dxa"/>
            <w:gridSpan w:val="2"/>
          </w:tcPr>
          <w:p w:rsidR="000F78A0" w:rsidRPr="007C3195" w:rsidRDefault="000F78A0" w:rsidP="007C3195">
            <w:pPr>
              <w:rPr>
                <w:rFonts w:eastAsia="Times New Roman"/>
                <w:sz w:val="16"/>
                <w:szCs w:val="16"/>
              </w:rPr>
            </w:pPr>
            <w:r w:rsidRPr="007C3195">
              <w:rPr>
                <w:rFonts w:eastAsia="Times New Roman"/>
                <w:sz w:val="16"/>
                <w:szCs w:val="16"/>
              </w:rPr>
              <w:t>2. Tumours of.the meninges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 Meningioma</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(ii) Sarcoma</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(iii) Metastatic tumours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7460" w:type="dxa"/>
            <w:gridSpan w:val="2"/>
          </w:tcPr>
          <w:p w:rsidR="000F78A0" w:rsidRPr="007C3195" w:rsidRDefault="000F78A0" w:rsidP="007C3195">
            <w:pPr>
              <w:rPr>
                <w:rFonts w:eastAsia="Times New Roman"/>
                <w:sz w:val="16"/>
                <w:szCs w:val="16"/>
              </w:rPr>
            </w:pPr>
            <w:r w:rsidRPr="007C3195">
              <w:rPr>
                <w:rFonts w:eastAsia="Times New Roman"/>
                <w:sz w:val="16"/>
                <w:szCs w:val="16"/>
              </w:rPr>
              <w:t>3. Tumours of suportive tissues (gliomas)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7460" w:type="dxa"/>
            <w:gridSpan w:val="2"/>
          </w:tcPr>
          <w:p w:rsidR="000F78A0" w:rsidRPr="007C3195" w:rsidRDefault="000F78A0" w:rsidP="007C3195">
            <w:pPr>
              <w:numPr>
                <w:ilvl w:val="0"/>
                <w:numId w:val="186"/>
              </w:numPr>
              <w:contextualSpacing/>
              <w:rPr>
                <w:rFonts w:eastAsia="Times New Roman"/>
                <w:sz w:val="16"/>
                <w:szCs w:val="16"/>
              </w:rPr>
            </w:pPr>
            <w:r w:rsidRPr="007C3195">
              <w:rPr>
                <w:rFonts w:eastAsia="Times New Roman"/>
                <w:sz w:val="16"/>
                <w:szCs w:val="16"/>
              </w:rPr>
              <w:t>Tumours of the ductless glands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 Pituitary tumours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(ii) Pineal tumours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7460" w:type="dxa"/>
            <w:gridSpan w:val="2"/>
          </w:tcPr>
          <w:p w:rsidR="000F78A0" w:rsidRPr="007C3195" w:rsidRDefault="000F78A0" w:rsidP="007C3195">
            <w:pPr>
              <w:numPr>
                <w:ilvl w:val="0"/>
                <w:numId w:val="186"/>
              </w:numPr>
              <w:contextualSpacing/>
              <w:rPr>
                <w:rFonts w:eastAsia="Times New Roman"/>
                <w:sz w:val="16"/>
                <w:szCs w:val="16"/>
              </w:rPr>
            </w:pPr>
            <w:r w:rsidRPr="007C3195">
              <w:rPr>
                <w:rFonts w:eastAsia="Times New Roman"/>
                <w:sz w:val="16"/>
                <w:szCs w:val="16"/>
              </w:rPr>
              <w:t>Tumours of the cranial nerves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 Optic nerve gliomas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(ii) Neurofibromas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7460" w:type="dxa"/>
            <w:gridSpan w:val="2"/>
          </w:tcPr>
          <w:p w:rsidR="000F78A0" w:rsidRPr="007C3195" w:rsidRDefault="000F78A0" w:rsidP="007C3195">
            <w:pPr>
              <w:numPr>
                <w:ilvl w:val="0"/>
                <w:numId w:val="186"/>
              </w:numPr>
              <w:contextualSpacing/>
              <w:rPr>
                <w:rFonts w:eastAsia="Times New Roman"/>
                <w:sz w:val="16"/>
                <w:szCs w:val="16"/>
              </w:rPr>
            </w:pPr>
            <w:r w:rsidRPr="007C3195">
              <w:rPr>
                <w:rFonts w:eastAsia="Times New Roman"/>
                <w:sz w:val="16"/>
                <w:szCs w:val="16"/>
              </w:rPr>
              <w:t>Congenital tumours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 Craniopharyngiomas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numPr>
                <w:ilvl w:val="0"/>
                <w:numId w:val="24"/>
              </w:numPr>
              <w:contextualSpacing/>
              <w:rPr>
                <w:rFonts w:eastAsia="Times New Roman"/>
                <w:sz w:val="16"/>
                <w:szCs w:val="16"/>
              </w:rPr>
            </w:pPr>
            <w:r w:rsidRPr="007C3195">
              <w:rPr>
                <w:rFonts w:eastAsia="Times New Roman"/>
                <w:sz w:val="16"/>
                <w:szCs w:val="16"/>
              </w:rPr>
              <w:t>Cholesteatomas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(iii) Chordomas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(iv) Teratomas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7460" w:type="dxa"/>
            <w:gridSpan w:val="2"/>
          </w:tcPr>
          <w:p w:rsidR="000F78A0" w:rsidRPr="007C3195" w:rsidRDefault="000F78A0" w:rsidP="007C3195">
            <w:pPr>
              <w:rPr>
                <w:rFonts w:eastAsia="Times New Roman"/>
                <w:sz w:val="16"/>
                <w:szCs w:val="16"/>
              </w:rPr>
            </w:pPr>
            <w:r w:rsidRPr="007C3195">
              <w:rPr>
                <w:rFonts w:eastAsia="Times New Roman"/>
                <w:sz w:val="16"/>
                <w:szCs w:val="16"/>
              </w:rPr>
              <w:t>7. Blood vessel tumours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 Haemangioblastomas</w:t>
            </w:r>
          </w:p>
        </w:tc>
      </w:tr>
      <w:tr w:rsidR="000F78A0" w:rsidRPr="007C3195" w:rsidTr="00711A78">
        <w:tc>
          <w:tcPr>
            <w:tcW w:w="1885" w:type="dxa"/>
          </w:tcPr>
          <w:p w:rsidR="000F78A0" w:rsidRPr="007C3195" w:rsidRDefault="000F78A0" w:rsidP="007C3195">
            <w:pPr>
              <w:rPr>
                <w:rFonts w:eastAsia="Times New Roman"/>
                <w:sz w:val="16"/>
                <w:szCs w:val="16"/>
              </w:rPr>
            </w:pPr>
          </w:p>
        </w:tc>
        <w:tc>
          <w:tcPr>
            <w:tcW w:w="1530" w:type="dxa"/>
          </w:tcPr>
          <w:p w:rsidR="000F78A0" w:rsidRPr="007C3195" w:rsidRDefault="000F78A0" w:rsidP="007C3195">
            <w:pPr>
              <w:rPr>
                <w:rFonts w:eastAsia="Times New Roman"/>
                <w:sz w:val="16"/>
                <w:szCs w:val="16"/>
              </w:rPr>
            </w:pPr>
          </w:p>
        </w:tc>
        <w:tc>
          <w:tcPr>
            <w:tcW w:w="5930" w:type="dxa"/>
          </w:tcPr>
          <w:p w:rsidR="000F78A0" w:rsidRPr="007C3195" w:rsidRDefault="000F78A0" w:rsidP="007C3195">
            <w:pPr>
              <w:rPr>
                <w:rFonts w:eastAsia="Times New Roman"/>
                <w:sz w:val="16"/>
                <w:szCs w:val="16"/>
              </w:rPr>
            </w:pPr>
            <w:r w:rsidRPr="007C3195">
              <w:rPr>
                <w:rFonts w:eastAsia="Times New Roman"/>
                <w:sz w:val="16"/>
                <w:szCs w:val="16"/>
              </w:rPr>
              <w:t>(ii) Angiomas</w:t>
            </w:r>
          </w:p>
        </w:tc>
      </w:tr>
    </w:tbl>
    <w:p w:rsidR="000F78A0" w:rsidRPr="007C3195" w:rsidRDefault="000F78A0" w:rsidP="007C3195">
      <w:pPr>
        <w:rPr>
          <w:rFonts w:eastAsia="Times New Roman"/>
          <w:sz w:val="32"/>
          <w:szCs w:val="32"/>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32"/>
          <w:szCs w:val="32"/>
        </w:rPr>
        <w:t xml:space="preserve">Clinical Features  </w:t>
      </w:r>
    </w:p>
    <w:p w:rsidR="000F78A0" w:rsidRPr="007C3195" w:rsidRDefault="000F78A0" w:rsidP="007C3195">
      <w:pPr>
        <w:rPr>
          <w:rFonts w:eastAsia="Times New Roman"/>
          <w:sz w:val="16"/>
          <w:szCs w:val="16"/>
        </w:rPr>
      </w:pPr>
      <w:r w:rsidRPr="007C3195">
        <w:rPr>
          <w:rFonts w:eastAsia="Times New Roman"/>
          <w:sz w:val="16"/>
          <w:szCs w:val="16"/>
        </w:rPr>
        <w:br/>
        <w:t xml:space="preserve">The clinical features of intracranial tumours depend mainly upon the site of the tumour and will be discussed in the localizing features. In general the manifestations are of three types :  </w:t>
      </w:r>
      <w:r w:rsidRPr="007C3195">
        <w:rPr>
          <w:rFonts w:eastAsia="Times New Roman"/>
          <w:sz w:val="16"/>
          <w:szCs w:val="16"/>
        </w:rPr>
        <w:br/>
        <w:t xml:space="preserve">1. Features due to local involvement of cerebral structures.  </w:t>
      </w:r>
      <w:r w:rsidRPr="007C3195">
        <w:rPr>
          <w:rFonts w:eastAsia="Times New Roman"/>
          <w:sz w:val="16"/>
          <w:szCs w:val="16"/>
        </w:rPr>
        <w:br/>
        <w:t xml:space="preserve">2. Features due to raised intracranial tension.  </w:t>
      </w:r>
      <w:r w:rsidRPr="007C3195">
        <w:rPr>
          <w:rFonts w:eastAsia="Times New Roman"/>
          <w:sz w:val="16"/>
          <w:szCs w:val="16"/>
        </w:rPr>
        <w:br/>
        <w:t xml:space="preserve">3. Symptomatic epilepsy.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Features due to local involvement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The development of symptoms due to local damage is progressive but the rate of development varies widely. Encapsulated. noninfiltrating tumours such as meningiomas and acousic neuromas May cause very slight symptoms for many years as the nervous system adapts so well to allow compression that a very laroe tumour may be present without causing disabling symptoms. In fact, symptoms may temporarily disappear though physical signs usually persist. The malignant tumours spread more rapidly and may simulate a vascular lesion at the onset, but the future progressive course is distinctive. Death may occur a few weeks after the first symptom. The particular manifestations due to local damage depend upon the site of tumour.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Features due to increased intracranial pressure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An intracranial tumour or other space occupying lesion increase the pressure as it expands within the non-expansile skull and displaces the brain tissue, but main factors responsible for a rise in the intracranial pressure are cerebral oedema dueto obstruction of the venous drainage and interference with the circulation of the cerebro-spinal fluid. These factors are more prominent in some sites than others, for examole tumours of the posterior fossa or deep in a cerebral hemisphere. In general, pressure effects are more likely with infratentoral than with supratentoral tumours.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The cardinal symptoms and signs of raised intracranial pressure are headache, vomiting and- papilloederna. The headache may be unilateral but soon it becomes diffuse or localised around the base of the skull. It is usually throbbing or bursting in quality. It is present on first waking in the morning and passes off as the day goes on. It lasts longer each day till eventually it becomes continuous. When the headache is severe, vomiting occurs. Vomiting is characteristically projectile and not preceded by nausea. Papilloedema and visual failure also develop and are soon followed by drowsiness progressing gradually to coma if pressure is not relieved. In the later stages respiration slows and the pulse rate may also decrease.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Symptomatic epilepsy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Generalized fits may be an early manifestation of a cerebral tumour due to local irritation of neurones by the growing tumour. These fits, which are important localizing symptoms, are often focal in type.  </w:t>
      </w:r>
    </w:p>
    <w:p w:rsidR="000F78A0" w:rsidRPr="007C3195" w:rsidRDefault="00DA3492" w:rsidP="007C3195">
      <w:pPr>
        <w:rPr>
          <w:rFonts w:eastAsia="Times New Roman"/>
          <w:sz w:val="16"/>
          <w:szCs w:val="16"/>
        </w:rPr>
      </w:pPr>
      <w:r w:rsidRPr="007C3195">
        <w:rPr>
          <w:rFonts w:eastAsia="Times New Roman"/>
          <w:sz w:val="16"/>
          <w:szCs w:val="16"/>
        </w:rPr>
        <w:pict>
          <v:rect id="_x0000_i1039"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sz w:val="32"/>
          <w:szCs w:val="32"/>
        </w:rPr>
        <w:t>INTRACRANIAL ANEURYSMS</w:t>
      </w:r>
    </w:p>
    <w:p w:rsidR="000F78A0" w:rsidRPr="007C3195" w:rsidRDefault="000F78A0" w:rsidP="007C3195">
      <w:pPr>
        <w:rPr>
          <w:rFonts w:eastAsia="Times New Roman"/>
          <w:sz w:val="32"/>
          <w:szCs w:val="32"/>
        </w:rPr>
      </w:pPr>
      <w:r w:rsidRPr="007C3195">
        <w:rPr>
          <w:rFonts w:eastAsia="Times New Roman"/>
          <w:sz w:val="32"/>
          <w:szCs w:val="32"/>
        </w:rPr>
        <w:t xml:space="preserve">Varieties  </w:t>
      </w:r>
    </w:p>
    <w:p w:rsidR="000F78A0" w:rsidRPr="007C3195" w:rsidRDefault="000F78A0" w:rsidP="007C3195">
      <w:pPr>
        <w:numPr>
          <w:ilvl w:val="0"/>
          <w:numId w:val="73"/>
        </w:numPr>
        <w:contextualSpacing/>
        <w:rPr>
          <w:rFonts w:eastAsia="Times New Roman"/>
          <w:sz w:val="16"/>
          <w:szCs w:val="16"/>
        </w:rPr>
      </w:pPr>
      <w:r w:rsidRPr="007C3195">
        <w:rPr>
          <w:sz w:val="16"/>
          <w:szCs w:val="16"/>
        </w:rPr>
        <w:t xml:space="preserve">Congenital  </w:t>
      </w:r>
    </w:p>
    <w:p w:rsidR="000F78A0" w:rsidRPr="007C3195" w:rsidRDefault="000F78A0" w:rsidP="007C3195">
      <w:pPr>
        <w:numPr>
          <w:ilvl w:val="0"/>
          <w:numId w:val="73"/>
        </w:numPr>
        <w:contextualSpacing/>
        <w:rPr>
          <w:rFonts w:eastAsia="Times New Roman"/>
          <w:sz w:val="16"/>
          <w:szCs w:val="16"/>
        </w:rPr>
      </w:pPr>
      <w:r w:rsidRPr="007C3195">
        <w:rPr>
          <w:sz w:val="16"/>
          <w:szCs w:val="16"/>
        </w:rPr>
        <w:t xml:space="preserve">Arteriosclerotic  </w:t>
      </w:r>
    </w:p>
    <w:p w:rsidR="000F78A0" w:rsidRPr="007C3195" w:rsidRDefault="000F78A0" w:rsidP="007C3195">
      <w:pPr>
        <w:numPr>
          <w:ilvl w:val="0"/>
          <w:numId w:val="73"/>
        </w:numPr>
        <w:contextualSpacing/>
        <w:rPr>
          <w:rFonts w:eastAsia="Times New Roman"/>
          <w:sz w:val="16"/>
          <w:szCs w:val="16"/>
        </w:rPr>
      </w:pPr>
      <w:r w:rsidRPr="007C3195">
        <w:rPr>
          <w:sz w:val="16"/>
          <w:szCs w:val="16"/>
        </w:rPr>
        <w:t xml:space="preserve">Infective, embolic, or mycotic  </w:t>
      </w:r>
    </w:p>
    <w:p w:rsidR="000F78A0" w:rsidRPr="007C3195" w:rsidRDefault="000F78A0" w:rsidP="007C3195">
      <w:pPr>
        <w:numPr>
          <w:ilvl w:val="0"/>
          <w:numId w:val="73"/>
        </w:numPr>
        <w:contextualSpacing/>
        <w:rPr>
          <w:rFonts w:eastAsia="Times New Roman"/>
          <w:sz w:val="16"/>
          <w:szCs w:val="16"/>
        </w:rPr>
      </w:pPr>
      <w:r w:rsidRPr="007C3195">
        <w:rPr>
          <w:sz w:val="16"/>
          <w:szCs w:val="16"/>
        </w:rPr>
        <w:t xml:space="preserve">Acute polyarteritis nodosa  </w:t>
      </w:r>
    </w:p>
    <w:p w:rsidR="000F78A0" w:rsidRPr="007C3195" w:rsidRDefault="000F78A0" w:rsidP="007C3195">
      <w:pPr>
        <w:numPr>
          <w:ilvl w:val="0"/>
          <w:numId w:val="73"/>
        </w:numPr>
        <w:contextualSpacing/>
        <w:rPr>
          <w:rFonts w:eastAsia="Times New Roman"/>
          <w:sz w:val="16"/>
          <w:szCs w:val="16"/>
        </w:rPr>
      </w:pPr>
      <w:r w:rsidRPr="007C3195">
        <w:rPr>
          <w:sz w:val="16"/>
          <w:szCs w:val="16"/>
        </w:rPr>
        <w:t xml:space="preserve">Syphilitic  </w:t>
      </w:r>
    </w:p>
    <w:p w:rsidR="000F78A0" w:rsidRPr="007C3195" w:rsidRDefault="000F78A0" w:rsidP="007C3195">
      <w:pPr>
        <w:numPr>
          <w:ilvl w:val="0"/>
          <w:numId w:val="73"/>
        </w:numPr>
        <w:contextualSpacing/>
        <w:rPr>
          <w:rFonts w:eastAsia="Times New Roman"/>
          <w:sz w:val="16"/>
          <w:szCs w:val="16"/>
        </w:rPr>
      </w:pPr>
      <w:r w:rsidRPr="007C3195">
        <w:rPr>
          <w:sz w:val="16"/>
          <w:szCs w:val="16"/>
        </w:rPr>
        <w:t>Traumatic</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Intracranial aneurysms are usually symptomless. Symptoms may be produced in three ways :  </w:t>
      </w:r>
      <w:r w:rsidRPr="007C3195">
        <w:rPr>
          <w:rFonts w:eastAsia="Times New Roman"/>
          <w:sz w:val="16"/>
          <w:szCs w:val="16"/>
        </w:rPr>
        <w:br/>
        <w:t xml:space="preserve">1. Focal pressure symptoms.  </w:t>
      </w:r>
      <w:r w:rsidRPr="007C3195">
        <w:rPr>
          <w:rFonts w:eastAsia="Times New Roman"/>
          <w:sz w:val="16"/>
          <w:szCs w:val="16"/>
        </w:rPr>
        <w:br/>
        <w:t xml:space="preserve">2. Rupture : </w:t>
      </w:r>
    </w:p>
    <w:p w:rsidR="000F78A0" w:rsidRPr="007C3195" w:rsidRDefault="000F78A0" w:rsidP="007C3195">
      <w:pPr>
        <w:numPr>
          <w:ilvl w:val="0"/>
          <w:numId w:val="74"/>
        </w:numPr>
        <w:contextualSpacing/>
        <w:rPr>
          <w:rFonts w:eastAsia="Times New Roman"/>
          <w:sz w:val="16"/>
          <w:szCs w:val="16"/>
        </w:rPr>
      </w:pPr>
      <w:r w:rsidRPr="007C3195">
        <w:rPr>
          <w:rFonts w:eastAsia="Times New Roman"/>
          <w:sz w:val="16"/>
          <w:szCs w:val="16"/>
        </w:rPr>
        <w:t xml:space="preserve">Subarachnoid haemorrhage. </w:t>
      </w:r>
    </w:p>
    <w:p w:rsidR="000F78A0" w:rsidRPr="007C3195" w:rsidRDefault="000F78A0" w:rsidP="007C3195">
      <w:pPr>
        <w:numPr>
          <w:ilvl w:val="0"/>
          <w:numId w:val="74"/>
        </w:numPr>
        <w:contextualSpacing/>
        <w:rPr>
          <w:rFonts w:eastAsia="Times New Roman"/>
          <w:sz w:val="16"/>
          <w:szCs w:val="16"/>
        </w:rPr>
      </w:pPr>
      <w:r w:rsidRPr="007C3195">
        <w:rPr>
          <w:rFonts w:eastAsia="Times New Roman"/>
          <w:sz w:val="16"/>
          <w:szCs w:val="16"/>
        </w:rPr>
        <w:lastRenderedPageBreak/>
        <w:t xml:space="preserve">Intracerebral haemorrhage,  </w:t>
      </w:r>
      <w:r w:rsidRPr="007C3195">
        <w:rPr>
          <w:rFonts w:eastAsia="Times New Roman"/>
          <w:sz w:val="16"/>
          <w:szCs w:val="16"/>
        </w:rPr>
        <w:br/>
      </w:r>
    </w:p>
    <w:p w:rsidR="000F78A0" w:rsidRPr="007C3195" w:rsidRDefault="000F78A0" w:rsidP="007C3195">
      <w:pPr>
        <w:numPr>
          <w:ilvl w:val="0"/>
          <w:numId w:val="31"/>
        </w:numPr>
        <w:contextualSpacing/>
        <w:rPr>
          <w:rFonts w:eastAsia="Times New Roman"/>
          <w:sz w:val="16"/>
          <w:szCs w:val="16"/>
        </w:rPr>
      </w:pPr>
      <w:r w:rsidRPr="007C3195">
        <w:rPr>
          <w:rFonts w:eastAsia="Times New Roman"/>
          <w:sz w:val="16"/>
          <w:szCs w:val="16"/>
        </w:rPr>
        <w:t xml:space="preserve">Cerebral infarction.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The following clinical features may be met with in a symptomatic aneurysm.  </w:t>
      </w:r>
      <w:r w:rsidRPr="007C3195">
        <w:rPr>
          <w:rFonts w:eastAsia="Times New Roman"/>
          <w:sz w:val="16"/>
          <w:szCs w:val="16"/>
        </w:rPr>
        <w:br/>
        <w:t xml:space="preserve">1. Headache, usually ipsilateral  </w:t>
      </w:r>
      <w:r w:rsidRPr="007C3195">
        <w:rPr>
          <w:rFonts w:eastAsia="Times New Roman"/>
          <w:sz w:val="16"/>
          <w:szCs w:val="16"/>
        </w:rPr>
        <w:br/>
        <w:t xml:space="preserve">2. Irritability  </w:t>
      </w:r>
      <w:r w:rsidRPr="007C3195">
        <w:rPr>
          <w:rFonts w:eastAsia="Times New Roman"/>
          <w:sz w:val="16"/>
          <w:szCs w:val="16"/>
        </w:rPr>
        <w:br/>
        <w:t xml:space="preserve">3. Giddiness, tinnitus and nausea  </w:t>
      </w:r>
      <w:r w:rsidRPr="007C3195">
        <w:rPr>
          <w:rFonts w:eastAsia="Times New Roman"/>
          <w:sz w:val="16"/>
          <w:szCs w:val="16"/>
        </w:rPr>
        <w:br/>
        <w:t xml:space="preserve">4. Papilloedema ;  </w:t>
      </w:r>
      <w:r w:rsidRPr="007C3195">
        <w:rPr>
          <w:rFonts w:eastAsia="Times New Roman"/>
          <w:sz w:val="16"/>
          <w:szCs w:val="16"/>
        </w:rPr>
        <w:br/>
        <w:t xml:space="preserve">5. Localised systolic murmur over aneurysm area.  </w:t>
      </w:r>
      <w:r w:rsidRPr="007C3195">
        <w:rPr>
          <w:rFonts w:eastAsia="Times New Roman"/>
          <w:sz w:val="16"/>
          <w:szCs w:val="16"/>
        </w:rPr>
        <w:br/>
        <w:t xml:space="preserve">6. Localizing signs :  </w:t>
      </w:r>
      <w:r w:rsidRPr="007C3195">
        <w:rPr>
          <w:rFonts w:eastAsia="Times New Roman"/>
          <w:sz w:val="16"/>
          <w:szCs w:val="16"/>
        </w:rPr>
        <w:br/>
      </w:r>
    </w:p>
    <w:tbl>
      <w:tblPr>
        <w:tblStyle w:val="TableGrid"/>
        <w:tblW w:w="0" w:type="auto"/>
        <w:tblLook w:val="04A0"/>
      </w:tblPr>
      <w:tblGrid>
        <w:gridCol w:w="1595"/>
        <w:gridCol w:w="1022"/>
        <w:gridCol w:w="6239"/>
      </w:tblGrid>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2"/>
          </w:tcPr>
          <w:p w:rsidR="000F78A0" w:rsidRPr="007C3195" w:rsidRDefault="000F78A0" w:rsidP="007C3195">
            <w:pPr>
              <w:numPr>
                <w:ilvl w:val="0"/>
                <w:numId w:val="75"/>
              </w:numPr>
              <w:contextualSpacing/>
              <w:rPr>
                <w:rFonts w:eastAsia="Times New Roman"/>
                <w:sz w:val="16"/>
                <w:szCs w:val="16"/>
              </w:rPr>
            </w:pPr>
            <w:r w:rsidRPr="007C3195">
              <w:rPr>
                <w:rFonts w:eastAsia="Times New Roman"/>
                <w:sz w:val="16"/>
                <w:szCs w:val="16"/>
              </w:rPr>
              <w:t>Internal carotid</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(a) Partial or complete internal and external ophthalmoplegia</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(b) Sensory loss-over forehead and eye</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(c) Hemianopia</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(d) Optic atrophy</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(e) Non-pulsating exophthalmos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2"/>
          </w:tcPr>
          <w:p w:rsidR="000F78A0" w:rsidRPr="007C3195" w:rsidRDefault="000F78A0" w:rsidP="007C3195">
            <w:pPr>
              <w:numPr>
                <w:ilvl w:val="0"/>
                <w:numId w:val="75"/>
              </w:numPr>
              <w:contextualSpacing/>
              <w:rPr>
                <w:rFonts w:eastAsia="Times New Roman"/>
                <w:sz w:val="16"/>
                <w:szCs w:val="16"/>
              </w:rPr>
            </w:pPr>
            <w:r w:rsidRPr="007C3195">
              <w:rPr>
                <w:rFonts w:eastAsia="Times New Roman"/>
                <w:sz w:val="16"/>
                <w:szCs w:val="16"/>
              </w:rPr>
              <w:t>Middle cerebral</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(a) Jacksonian fits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(b) Herniplegia or monoplegia</w:t>
            </w:r>
          </w:p>
        </w:tc>
      </w:tr>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2"/>
          </w:tcPr>
          <w:p w:rsidR="000F78A0" w:rsidRPr="007C3195" w:rsidRDefault="000F78A0" w:rsidP="007C3195">
            <w:pPr>
              <w:numPr>
                <w:ilvl w:val="0"/>
                <w:numId w:val="75"/>
              </w:numPr>
              <w:contextualSpacing/>
              <w:rPr>
                <w:rFonts w:eastAsia="Times New Roman"/>
                <w:sz w:val="16"/>
                <w:szCs w:val="16"/>
              </w:rPr>
            </w:pPr>
            <w:r w:rsidRPr="007C3195">
              <w:rPr>
                <w:rFonts w:eastAsia="Times New Roman"/>
                <w:sz w:val="16"/>
                <w:szCs w:val="16"/>
              </w:rPr>
              <w:t>Anterior cerebral</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(a) Jaksonian fits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(b) Conjungate deviation of the eyes, away from the affected side</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(c) Paralysis of an arm, leg or part of the face</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(d) Aphasia, in left sided lesion</w:t>
            </w:r>
          </w:p>
        </w:tc>
      </w:tr>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2"/>
          </w:tcPr>
          <w:p w:rsidR="000F78A0" w:rsidRPr="007C3195" w:rsidRDefault="000F78A0" w:rsidP="007C3195">
            <w:pPr>
              <w:numPr>
                <w:ilvl w:val="0"/>
                <w:numId w:val="75"/>
              </w:numPr>
              <w:contextualSpacing/>
              <w:rPr>
                <w:rFonts w:eastAsia="Times New Roman"/>
                <w:sz w:val="16"/>
                <w:szCs w:val="16"/>
              </w:rPr>
            </w:pPr>
            <w:r w:rsidRPr="007C3195">
              <w:rPr>
                <w:rFonts w:eastAsia="Times New Roman"/>
                <w:sz w:val="16"/>
                <w:szCs w:val="16"/>
              </w:rPr>
              <w:t>Vertebral</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(a) Ataxia</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(b) Anaesthesia of trunk and contralateral limbs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(c) lpsilateral dissociated anaesthesia of the face</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rPr>
                <w:rFonts w:eastAsia="Times New Roman"/>
                <w:sz w:val="16"/>
                <w:szCs w:val="16"/>
              </w:rPr>
            </w:pPr>
            <w:r w:rsidRPr="007C3195">
              <w:rPr>
                <w:rFonts w:eastAsia="Times New Roman"/>
                <w:sz w:val="16"/>
                <w:szCs w:val="16"/>
              </w:rPr>
              <w:t>(d) Paralysis of palate and vocal cords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2"/>
          </w:tcPr>
          <w:p w:rsidR="000F78A0" w:rsidRPr="007C3195" w:rsidRDefault="000F78A0" w:rsidP="007C3195">
            <w:pPr>
              <w:numPr>
                <w:ilvl w:val="0"/>
                <w:numId w:val="75"/>
              </w:numPr>
              <w:contextualSpacing/>
              <w:rPr>
                <w:rFonts w:eastAsia="Times New Roman"/>
                <w:sz w:val="16"/>
                <w:szCs w:val="16"/>
              </w:rPr>
            </w:pPr>
            <w:r w:rsidRPr="007C3195">
              <w:rPr>
                <w:rFonts w:eastAsia="Times New Roman"/>
                <w:sz w:val="16"/>
                <w:szCs w:val="16"/>
              </w:rPr>
              <w:t>Basillar</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numPr>
                <w:ilvl w:val="0"/>
                <w:numId w:val="76"/>
              </w:numPr>
              <w:contextualSpacing/>
              <w:rPr>
                <w:rFonts w:eastAsia="Times New Roman"/>
                <w:sz w:val="16"/>
                <w:szCs w:val="16"/>
              </w:rPr>
            </w:pPr>
            <w:r w:rsidRPr="007C3195">
              <w:rPr>
                <w:rFonts w:eastAsia="Times New Roman"/>
                <w:sz w:val="16"/>
                <w:szCs w:val="16"/>
              </w:rPr>
              <w:t>Affection of III, V, VI, VII VIII cranial nerves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2"/>
          </w:tcPr>
          <w:p w:rsidR="000F78A0" w:rsidRPr="007C3195" w:rsidRDefault="000F78A0" w:rsidP="007C3195">
            <w:pPr>
              <w:numPr>
                <w:ilvl w:val="0"/>
                <w:numId w:val="75"/>
              </w:numPr>
              <w:contextualSpacing/>
              <w:rPr>
                <w:rFonts w:eastAsia="Times New Roman"/>
                <w:sz w:val="16"/>
                <w:szCs w:val="16"/>
              </w:rPr>
            </w:pPr>
            <w:r w:rsidRPr="007C3195">
              <w:rPr>
                <w:rFonts w:eastAsia="Times New Roman"/>
                <w:sz w:val="16"/>
                <w:szCs w:val="16"/>
              </w:rPr>
              <w:t>Arteriovenous aneurysm between internal carotid and covernous sinus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080" w:type="dxa"/>
          </w:tcPr>
          <w:p w:rsidR="000F78A0" w:rsidRPr="007C3195" w:rsidRDefault="000F78A0" w:rsidP="007C3195">
            <w:pPr>
              <w:rPr>
                <w:rFonts w:eastAsia="Times New Roman"/>
                <w:sz w:val="16"/>
                <w:szCs w:val="16"/>
              </w:rPr>
            </w:pPr>
          </w:p>
        </w:tc>
        <w:tc>
          <w:tcPr>
            <w:tcW w:w="6560" w:type="dxa"/>
          </w:tcPr>
          <w:p w:rsidR="000F78A0" w:rsidRPr="007C3195" w:rsidRDefault="000F78A0" w:rsidP="007C3195">
            <w:pPr>
              <w:numPr>
                <w:ilvl w:val="0"/>
                <w:numId w:val="76"/>
              </w:numPr>
              <w:contextualSpacing/>
              <w:rPr>
                <w:rFonts w:eastAsia="Times New Roman"/>
                <w:sz w:val="16"/>
                <w:szCs w:val="16"/>
              </w:rPr>
            </w:pPr>
            <w:r w:rsidRPr="007C3195">
              <w:rPr>
                <w:rFonts w:eastAsia="Times New Roman"/>
                <w:sz w:val="16"/>
                <w:szCs w:val="16"/>
              </w:rPr>
              <w:t>Pulsating exophthalmos</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When rupture occurs, clinical features of subarachnoid haemorrhage or intracerebral haemorrhage are found.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Diagnosis  </w:t>
      </w:r>
      <w:r w:rsidRPr="007C3195">
        <w:rPr>
          <w:rFonts w:eastAsia="Times New Roman"/>
          <w:sz w:val="32"/>
          <w:szCs w:val="32"/>
        </w:rPr>
        <w:br/>
      </w:r>
    </w:p>
    <w:p w:rsidR="000F78A0" w:rsidRPr="007C3195" w:rsidRDefault="000F78A0" w:rsidP="007C3195">
      <w:pPr>
        <w:numPr>
          <w:ilvl w:val="0"/>
          <w:numId w:val="77"/>
        </w:numPr>
        <w:contextualSpacing/>
        <w:rPr>
          <w:rFonts w:eastAsia="Times New Roman"/>
          <w:sz w:val="16"/>
          <w:szCs w:val="16"/>
        </w:rPr>
      </w:pPr>
      <w:r w:rsidRPr="007C3195">
        <w:rPr>
          <w:rFonts w:eastAsia="Times New Roman"/>
          <w:sz w:val="16"/>
          <w:szCs w:val="16"/>
        </w:rPr>
        <w:t xml:space="preserve">X-ray skull. A calcified aneurysm may be evident. </w:t>
      </w:r>
      <w:r w:rsidRPr="007C3195">
        <w:rPr>
          <w:rFonts w:eastAsia="Times New Roman"/>
          <w:sz w:val="16"/>
          <w:szCs w:val="16"/>
        </w:rPr>
        <w:br/>
        <w:t xml:space="preserve">2. Angiography ;  </w:t>
      </w:r>
      <w:r w:rsidRPr="007C3195">
        <w:rPr>
          <w:rFonts w:eastAsia="Times New Roman"/>
          <w:sz w:val="16"/>
          <w:szCs w:val="16"/>
        </w:rPr>
        <w:br/>
        <w:t xml:space="preserve">3. Wassermann reaction.  </w:t>
      </w:r>
      <w:r w:rsidRPr="007C3195">
        <w:rPr>
          <w:rFonts w:eastAsia="Times New Roman"/>
          <w:sz w:val="16"/>
          <w:szCs w:val="16"/>
        </w:rPr>
        <w:br/>
      </w:r>
    </w:p>
    <w:p w:rsidR="000F78A0" w:rsidRPr="007C3195" w:rsidRDefault="000F78A0" w:rsidP="007C3195">
      <w:pPr>
        <w:rPr>
          <w:sz w:val="16"/>
          <w:szCs w:val="16"/>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1. Rest in bed.  </w:t>
      </w:r>
      <w:r w:rsidRPr="007C3195">
        <w:rPr>
          <w:rFonts w:eastAsia="Times New Roman"/>
          <w:sz w:val="16"/>
          <w:szCs w:val="16"/>
        </w:rPr>
        <w:br/>
        <w:t xml:space="preserve">2. Induction of a prolonged sleepy state with phenobarbitone (Gardenal) 100 mg. thrice a day.  </w:t>
      </w:r>
      <w:r w:rsidRPr="007C3195">
        <w:rPr>
          <w:rFonts w:eastAsia="Times New Roman"/>
          <w:sz w:val="16"/>
          <w:szCs w:val="16"/>
        </w:rPr>
        <w:br/>
        <w:t xml:space="preserve">3. If Wassermann reaction is positive, antisyphilitic treatment such as benzathine penicillin (Penidure-LA) 0.6 megaunit by intramuscular injection fortnightly.  </w:t>
      </w:r>
      <w:r w:rsidRPr="007C3195">
        <w:rPr>
          <w:rFonts w:eastAsia="Times New Roman"/>
          <w:sz w:val="16"/>
          <w:szCs w:val="16"/>
        </w:rPr>
        <w:br/>
        <w:t xml:space="preserve">4. Ligation of internal carotid artery.  </w:t>
      </w:r>
      <w:r w:rsidRPr="007C3195">
        <w:rPr>
          <w:rFonts w:eastAsia="Times New Roman"/>
          <w:sz w:val="16"/>
          <w:szCs w:val="16"/>
        </w:rPr>
        <w:br/>
        <w:t xml:space="preserve">5. Surgical repair.  </w:t>
      </w:r>
    </w:p>
    <w:p w:rsidR="000F78A0" w:rsidRPr="007C3195" w:rsidRDefault="00DA3492" w:rsidP="007C3195">
      <w:pPr>
        <w:rPr>
          <w:rFonts w:eastAsia="Times New Roman"/>
          <w:sz w:val="16"/>
          <w:szCs w:val="16"/>
        </w:rPr>
      </w:pPr>
      <w:r w:rsidRPr="007C3195">
        <w:rPr>
          <w:rFonts w:eastAsia="Times New Roman"/>
          <w:sz w:val="16"/>
          <w:szCs w:val="16"/>
        </w:rPr>
        <w:pict>
          <v:rect id="_x0000_i1040"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sz w:val="32"/>
          <w:szCs w:val="32"/>
        </w:rPr>
        <w:t>INTRACEREBRAL HAEMORRHAGE</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Clinical Picture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The onset is usally sudden, the patient falling unconsciou with apoplectic stroke. Less often, there are prodromal symptoms such as headache, giddiness, vomiting, disturbance of speech or tingling, and weakness in a limb. The results produced depend upon the site of the lesion.  </w:t>
      </w:r>
      <w:r w:rsidRPr="007C3195">
        <w:rPr>
          <w:rFonts w:eastAsia="Times New Roman"/>
          <w:sz w:val="16"/>
          <w:szCs w:val="16"/>
        </w:rPr>
        <w:br/>
      </w:r>
    </w:p>
    <w:tbl>
      <w:tblPr>
        <w:tblStyle w:val="TableGrid"/>
        <w:tblW w:w="0" w:type="auto"/>
        <w:tblLook w:val="04A0"/>
      </w:tblPr>
      <w:tblGrid>
        <w:gridCol w:w="846"/>
        <w:gridCol w:w="684"/>
        <w:gridCol w:w="7326"/>
      </w:tblGrid>
      <w:tr w:rsidR="000F78A0" w:rsidRPr="007C3195" w:rsidTr="00711A78">
        <w:tc>
          <w:tcPr>
            <w:tcW w:w="895" w:type="dxa"/>
          </w:tcPr>
          <w:p w:rsidR="000F78A0" w:rsidRPr="007C3195" w:rsidRDefault="000F78A0" w:rsidP="007C3195">
            <w:pPr>
              <w:rPr>
                <w:rFonts w:eastAsia="Times New Roman"/>
                <w:sz w:val="16"/>
                <w:szCs w:val="16"/>
              </w:rPr>
            </w:pPr>
          </w:p>
        </w:tc>
        <w:tc>
          <w:tcPr>
            <w:tcW w:w="8450" w:type="dxa"/>
            <w:gridSpan w:val="2"/>
          </w:tcPr>
          <w:p w:rsidR="000F78A0" w:rsidRPr="007C3195" w:rsidRDefault="000F78A0" w:rsidP="007C3195">
            <w:pPr>
              <w:rPr>
                <w:rFonts w:eastAsia="Times New Roman"/>
                <w:sz w:val="16"/>
                <w:szCs w:val="16"/>
              </w:rPr>
            </w:pPr>
            <w:r w:rsidRPr="007C3195">
              <w:rPr>
                <w:rFonts w:eastAsia="Times New Roman"/>
                <w:sz w:val="16"/>
                <w:szCs w:val="16"/>
              </w:rPr>
              <w:t>1. Capsular haemorrhage. This is the commonest variety, the bleeding starting external to the internal capsule.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 Unconsciousness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 Face usually flushed, cyanosed and sweating, rarely it is pale.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(iii) The breathing sterotorous and the cheek on the paralysed side may be blown in and out with respiration.</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(iv) No movement of the limbs which are flaccid; on lifting up an arm or leg a greater degree of flaccidity may be detected on the paralysed side.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 Conjugate deviation of eyes, looking away from the side of lesion in the initial stages and towards the side of lesion later.</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(vi) Superficial and deep reflexes lost</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(vii) Incontinence or retention of urine and incontinence of faeces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(viii) Pulse full and bounding ; slow or rapid</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(ix) Subnormal temperature, in early stages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(x) Blood pressure raised</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(xi) Albuminuria with occasional glycosuria</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(xii) Blood in CSF, if haemorrhage extends to the lateral ventricle</w:t>
            </w:r>
          </w:p>
        </w:tc>
      </w:tr>
      <w:tr w:rsidR="000F78A0" w:rsidRPr="007C3195" w:rsidTr="00711A78">
        <w:tc>
          <w:tcPr>
            <w:tcW w:w="895" w:type="dxa"/>
          </w:tcPr>
          <w:p w:rsidR="000F78A0" w:rsidRPr="007C3195" w:rsidRDefault="000F78A0" w:rsidP="007C3195">
            <w:pPr>
              <w:rPr>
                <w:rFonts w:eastAsia="Times New Roman"/>
                <w:sz w:val="16"/>
                <w:szCs w:val="16"/>
              </w:rPr>
            </w:pPr>
          </w:p>
        </w:tc>
        <w:tc>
          <w:tcPr>
            <w:tcW w:w="8450" w:type="dxa"/>
            <w:gridSpan w:val="2"/>
          </w:tcPr>
          <w:p w:rsidR="000F78A0" w:rsidRPr="007C3195" w:rsidRDefault="000F78A0" w:rsidP="007C3195">
            <w:pPr>
              <w:rPr>
                <w:rFonts w:eastAsia="Times New Roman"/>
                <w:sz w:val="16"/>
                <w:szCs w:val="16"/>
              </w:rPr>
            </w:pPr>
            <w:r w:rsidRPr="007C3195">
              <w:rPr>
                <w:rFonts w:eastAsia="Times New Roman"/>
                <w:sz w:val="16"/>
                <w:szCs w:val="16"/>
              </w:rPr>
              <w:t>2. Cortical haemorrhage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 Patient generally remains conscious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 Convulsions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(iii) Paralysis of one or more limbs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(iv) Aphasia or hemianopia, according to the exact site of lesion</w:t>
            </w:r>
          </w:p>
        </w:tc>
      </w:tr>
      <w:tr w:rsidR="000F78A0" w:rsidRPr="007C3195" w:rsidTr="00711A78">
        <w:tc>
          <w:tcPr>
            <w:tcW w:w="895" w:type="dxa"/>
          </w:tcPr>
          <w:p w:rsidR="000F78A0" w:rsidRPr="007C3195" w:rsidRDefault="000F78A0" w:rsidP="007C3195">
            <w:pPr>
              <w:rPr>
                <w:rFonts w:eastAsia="Times New Roman"/>
                <w:sz w:val="16"/>
                <w:szCs w:val="16"/>
              </w:rPr>
            </w:pPr>
          </w:p>
        </w:tc>
        <w:tc>
          <w:tcPr>
            <w:tcW w:w="8450" w:type="dxa"/>
            <w:gridSpan w:val="2"/>
          </w:tcPr>
          <w:p w:rsidR="000F78A0" w:rsidRPr="007C3195" w:rsidRDefault="000F78A0" w:rsidP="007C3195">
            <w:pPr>
              <w:rPr>
                <w:rFonts w:eastAsia="Times New Roman"/>
                <w:sz w:val="16"/>
                <w:szCs w:val="16"/>
              </w:rPr>
            </w:pPr>
            <w:r w:rsidRPr="007C3195">
              <w:rPr>
                <w:rFonts w:eastAsia="Times New Roman"/>
                <w:sz w:val="16"/>
                <w:szCs w:val="16"/>
              </w:rPr>
              <w:t>3. Thalemic haemorrhage : Thalamic syndrome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 Weakness of the opposite side of the body</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 Choreiform or athetoid movements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(iii) Severe pain on the opposite side of the body</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(iv) Exaggerated response to stimuli, e.g. tickling, scrapping and extremes of heat or cold</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 Loss of postural sense on opposite side</w:t>
            </w:r>
          </w:p>
        </w:tc>
      </w:tr>
      <w:tr w:rsidR="000F78A0" w:rsidRPr="007C3195" w:rsidTr="00711A78">
        <w:tc>
          <w:tcPr>
            <w:tcW w:w="895" w:type="dxa"/>
          </w:tcPr>
          <w:p w:rsidR="000F78A0" w:rsidRPr="007C3195" w:rsidRDefault="000F78A0" w:rsidP="007C3195">
            <w:pPr>
              <w:rPr>
                <w:rFonts w:eastAsia="Times New Roman"/>
                <w:sz w:val="16"/>
                <w:szCs w:val="16"/>
              </w:rPr>
            </w:pPr>
          </w:p>
        </w:tc>
        <w:tc>
          <w:tcPr>
            <w:tcW w:w="8450" w:type="dxa"/>
            <w:gridSpan w:val="2"/>
          </w:tcPr>
          <w:p w:rsidR="000F78A0" w:rsidRPr="007C3195" w:rsidRDefault="000F78A0" w:rsidP="007C3195">
            <w:pPr>
              <w:rPr>
                <w:rFonts w:eastAsia="Times New Roman"/>
                <w:sz w:val="16"/>
                <w:szCs w:val="16"/>
              </w:rPr>
            </w:pPr>
            <w:r w:rsidRPr="007C3195">
              <w:rPr>
                <w:rFonts w:eastAsia="Times New Roman"/>
                <w:sz w:val="16"/>
                <w:szCs w:val="16"/>
              </w:rPr>
              <w:t>4. Mid brain haemorrhage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numPr>
                <w:ilvl w:val="0"/>
                <w:numId w:val="78"/>
              </w:numPr>
              <w:contextualSpacing/>
              <w:rPr>
                <w:rFonts w:eastAsia="Times New Roman"/>
                <w:b/>
                <w:sz w:val="16"/>
                <w:szCs w:val="16"/>
              </w:rPr>
            </w:pPr>
            <w:r w:rsidRPr="007C3195">
              <w:rPr>
                <w:rFonts w:eastAsia="Times New Roman"/>
                <w:sz w:val="16"/>
                <w:szCs w:val="16"/>
              </w:rPr>
              <w:t xml:space="preserve">Weber's syndrome : (a) Paralysis of the oculomotor nerve (b) Hemiplegia on the opposite side  </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 Anaesthesia on the paralysed side ofthe body</w:t>
            </w:r>
          </w:p>
        </w:tc>
      </w:tr>
      <w:tr w:rsidR="000F78A0" w:rsidRPr="007C3195" w:rsidTr="00711A78">
        <w:tc>
          <w:tcPr>
            <w:tcW w:w="895" w:type="dxa"/>
          </w:tcPr>
          <w:p w:rsidR="000F78A0" w:rsidRPr="007C3195" w:rsidRDefault="000F78A0" w:rsidP="007C3195">
            <w:pPr>
              <w:rPr>
                <w:rFonts w:eastAsia="Times New Roman"/>
                <w:sz w:val="16"/>
                <w:szCs w:val="16"/>
              </w:rPr>
            </w:pPr>
          </w:p>
        </w:tc>
        <w:tc>
          <w:tcPr>
            <w:tcW w:w="8450" w:type="dxa"/>
            <w:gridSpan w:val="2"/>
          </w:tcPr>
          <w:p w:rsidR="000F78A0" w:rsidRPr="007C3195" w:rsidRDefault="000F78A0" w:rsidP="007C3195">
            <w:pPr>
              <w:rPr>
                <w:rFonts w:eastAsia="Times New Roman"/>
                <w:sz w:val="16"/>
                <w:szCs w:val="16"/>
              </w:rPr>
            </w:pPr>
            <w:r w:rsidRPr="007C3195">
              <w:rPr>
                <w:rFonts w:eastAsia="Times New Roman"/>
                <w:sz w:val="16"/>
                <w:szCs w:val="16"/>
              </w:rPr>
              <w:t>5. Pontine haemorrhage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 Palient comatose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 Convulsions of the legs with vomiting</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(iii) Cheyne-Stokes breathing</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(iv) Pin-point pupils ; may dilate before death</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 Conjugate deviation of eyes towards the side of lesion</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(vi) Contralateral hemiplegia</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(vii) Hyperpyrexia, the patient dies within a few hours</w:t>
            </w:r>
          </w:p>
        </w:tc>
      </w:tr>
      <w:tr w:rsidR="000F78A0" w:rsidRPr="007C3195" w:rsidTr="00711A78">
        <w:tc>
          <w:tcPr>
            <w:tcW w:w="895" w:type="dxa"/>
          </w:tcPr>
          <w:p w:rsidR="000F78A0" w:rsidRPr="007C3195" w:rsidRDefault="000F78A0" w:rsidP="007C3195">
            <w:pPr>
              <w:rPr>
                <w:rFonts w:eastAsia="Times New Roman"/>
                <w:sz w:val="16"/>
                <w:szCs w:val="16"/>
              </w:rPr>
            </w:pPr>
          </w:p>
        </w:tc>
        <w:tc>
          <w:tcPr>
            <w:tcW w:w="8450" w:type="dxa"/>
            <w:gridSpan w:val="2"/>
          </w:tcPr>
          <w:p w:rsidR="000F78A0" w:rsidRPr="007C3195" w:rsidRDefault="000F78A0" w:rsidP="007C3195">
            <w:pPr>
              <w:rPr>
                <w:rFonts w:eastAsia="Times New Roman"/>
                <w:sz w:val="16"/>
                <w:szCs w:val="16"/>
              </w:rPr>
            </w:pPr>
            <w:r w:rsidRPr="007C3195">
              <w:rPr>
                <w:rFonts w:eastAsia="Times New Roman"/>
                <w:sz w:val="16"/>
                <w:szCs w:val="16"/>
              </w:rPr>
              <w:t>6. Medullary haemorrhage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 Death in coma within a few hours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 If patient survives for some time, signs of bulbar paralysis</w:t>
            </w:r>
          </w:p>
        </w:tc>
      </w:tr>
      <w:tr w:rsidR="000F78A0" w:rsidRPr="007C3195" w:rsidTr="00711A78">
        <w:tc>
          <w:tcPr>
            <w:tcW w:w="895" w:type="dxa"/>
          </w:tcPr>
          <w:p w:rsidR="000F78A0" w:rsidRPr="007C3195" w:rsidRDefault="000F78A0" w:rsidP="007C3195">
            <w:pPr>
              <w:rPr>
                <w:rFonts w:eastAsia="Times New Roman"/>
                <w:sz w:val="16"/>
                <w:szCs w:val="16"/>
              </w:rPr>
            </w:pPr>
          </w:p>
        </w:tc>
        <w:tc>
          <w:tcPr>
            <w:tcW w:w="8450" w:type="dxa"/>
            <w:gridSpan w:val="2"/>
          </w:tcPr>
          <w:p w:rsidR="000F78A0" w:rsidRPr="007C3195" w:rsidRDefault="000F78A0" w:rsidP="007C3195">
            <w:pPr>
              <w:rPr>
                <w:rFonts w:eastAsia="Times New Roman"/>
                <w:sz w:val="16"/>
                <w:szCs w:val="16"/>
              </w:rPr>
            </w:pPr>
            <w:r w:rsidRPr="007C3195">
              <w:rPr>
                <w:rFonts w:eastAsia="Times New Roman"/>
                <w:sz w:val="16"/>
                <w:szCs w:val="16"/>
              </w:rPr>
              <w:t>7. Ventricular haemorrhage : Usually secondary to capsular haemorrhage causing rapid death</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 Head retraction</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 Rigidity or spasm of the arms or legs</w:t>
            </w:r>
          </w:p>
        </w:tc>
      </w:tr>
      <w:tr w:rsidR="000F78A0" w:rsidRPr="007C3195" w:rsidTr="00711A78">
        <w:tc>
          <w:tcPr>
            <w:tcW w:w="895" w:type="dxa"/>
          </w:tcPr>
          <w:p w:rsidR="000F78A0" w:rsidRPr="007C3195" w:rsidRDefault="000F78A0" w:rsidP="007C3195">
            <w:pPr>
              <w:rPr>
                <w:rFonts w:eastAsia="Times New Roman"/>
                <w:sz w:val="16"/>
                <w:szCs w:val="16"/>
              </w:rPr>
            </w:pPr>
          </w:p>
        </w:tc>
        <w:tc>
          <w:tcPr>
            <w:tcW w:w="8450" w:type="dxa"/>
            <w:gridSpan w:val="2"/>
          </w:tcPr>
          <w:p w:rsidR="000F78A0" w:rsidRPr="007C3195" w:rsidRDefault="000F78A0" w:rsidP="007C3195">
            <w:pPr>
              <w:rPr>
                <w:rFonts w:eastAsia="Times New Roman"/>
                <w:sz w:val="16"/>
                <w:szCs w:val="16"/>
              </w:rPr>
            </w:pPr>
            <w:r w:rsidRPr="007C3195">
              <w:rPr>
                <w:rFonts w:eastAsia="Times New Roman"/>
                <w:sz w:val="16"/>
                <w:szCs w:val="16"/>
              </w:rPr>
              <w:t>8. Cerebellar haemorrhage</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 Severe vertigo, pain in occipital region and vomiting</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 The patient often lies with the side of face- corresponding with the side, of lesion, on the pillow</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(iii) Spontaneous nystagmus with slow movements away from the side of the lesion and sharp short movement in the opposite direction</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(iv)Skew deviation of the eye, the eye on the affected side looking downwards and inwards and the other eye upwards and outwards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 Loss of pain and temperature sensation ; ipsilateral on face and head, and contralateral on the body and limbs</w:t>
            </w:r>
          </w:p>
        </w:tc>
      </w:tr>
      <w:tr w:rsidR="000F78A0" w:rsidRPr="007C3195" w:rsidTr="00711A78">
        <w:tc>
          <w:tcPr>
            <w:tcW w:w="895"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7730" w:type="dxa"/>
          </w:tcPr>
          <w:p w:rsidR="000F78A0" w:rsidRPr="007C3195" w:rsidRDefault="000F78A0" w:rsidP="007C3195">
            <w:pPr>
              <w:rPr>
                <w:rFonts w:eastAsia="Times New Roman"/>
                <w:sz w:val="16"/>
                <w:szCs w:val="16"/>
              </w:rPr>
            </w:pPr>
            <w:r w:rsidRPr="007C3195">
              <w:rPr>
                <w:rFonts w:eastAsia="Times New Roman"/>
                <w:sz w:val="16"/>
                <w:szCs w:val="16"/>
              </w:rPr>
              <w:t>(vi) Interference with swallowing and speech</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Differential Diagnosis  </w:t>
      </w:r>
    </w:p>
    <w:p w:rsidR="000F78A0" w:rsidRPr="007C3195" w:rsidRDefault="000F78A0" w:rsidP="007C3195">
      <w:pPr>
        <w:rPr>
          <w:rFonts w:eastAsia="Times New Roman"/>
          <w:sz w:val="16"/>
          <w:szCs w:val="16"/>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26"/>
        <w:gridCol w:w="1983"/>
        <w:gridCol w:w="2368"/>
        <w:gridCol w:w="2383"/>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Cerebral haemorrhage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Cerebral thrombosis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Cerebral embolism</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45-65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Over 45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Any age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 underlying cause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Hypertension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Arteriosclerosis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Cardiac disease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Onset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Sudden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Sudden or rapid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Sudden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Headache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Intense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Slight or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Mental status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Deep coma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to deep coma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to deep coma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Paralysis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Complete hemiplegia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Slight paresis to hemiplegia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Slight paresis to hemiplegia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CSF pressure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High</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or slightly 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Blood in CSF</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 or slight</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numPr>
          <w:ilvl w:val="0"/>
          <w:numId w:val="79"/>
        </w:numPr>
        <w:contextualSpacing/>
        <w:rPr>
          <w:rFonts w:eastAsia="Times New Roman"/>
          <w:sz w:val="16"/>
          <w:szCs w:val="16"/>
        </w:rPr>
      </w:pPr>
      <w:r w:rsidRPr="007C3195">
        <w:rPr>
          <w:rFonts w:eastAsia="Times New Roman"/>
          <w:sz w:val="16"/>
          <w:szCs w:val="16"/>
        </w:rPr>
        <w:t xml:space="preserve">Patient should be propped up in bed, all tight clothes loosened and dentures removed.   </w:t>
      </w:r>
      <w:r w:rsidRPr="007C3195">
        <w:rPr>
          <w:rFonts w:eastAsia="Times New Roman"/>
          <w:sz w:val="16"/>
          <w:szCs w:val="16"/>
        </w:rPr>
        <w:br/>
        <w:t xml:space="preserve">2. Airway maintained by turning the patient slightly on one side or by using an anaesthetist's airway.  </w:t>
      </w:r>
      <w:r w:rsidRPr="007C3195">
        <w:rPr>
          <w:rFonts w:eastAsia="Times New Roman"/>
          <w:sz w:val="16"/>
          <w:szCs w:val="16"/>
        </w:rPr>
        <w:br/>
        <w:t xml:space="preserve">3. If there is marked venous engorgement of the neck, and cyanosis, about 300 ml. of blood should be removed from a vein and bowel opened by an enema.  </w:t>
      </w:r>
      <w:r w:rsidRPr="007C3195">
        <w:rPr>
          <w:rFonts w:eastAsia="Times New Roman"/>
          <w:sz w:val="16"/>
          <w:szCs w:val="16"/>
        </w:rPr>
        <w:br/>
        <w:t xml:space="preserve">4. Nikethamide (Coramine) subcutaneously in six-hourly doses of 375 mg (1.5 ml).  </w:t>
      </w:r>
      <w:r w:rsidRPr="007C3195">
        <w:rPr>
          <w:rFonts w:eastAsia="Times New Roman"/>
          <w:sz w:val="16"/>
          <w:szCs w:val="16"/>
        </w:rPr>
        <w:br/>
        <w:t xml:space="preserve">5. If the patient survives, nasal feeding.  </w:t>
      </w:r>
      <w:r w:rsidRPr="007C3195">
        <w:rPr>
          <w:rFonts w:eastAsia="Times New Roman"/>
          <w:sz w:val="16"/>
          <w:szCs w:val="16"/>
        </w:rPr>
        <w:br/>
        <w:t xml:space="preserve">6. Crystalline penicillin 0.5 megaunit 4-6 hourly to prevent basal bronchial infection.  </w:t>
      </w:r>
      <w:r w:rsidRPr="007C3195">
        <w:rPr>
          <w:rFonts w:eastAsia="Times New Roman"/>
          <w:sz w:val="16"/>
          <w:szCs w:val="16"/>
        </w:rPr>
        <w:br/>
        <w:t xml:space="preserve">7. Surgical removal of the clot after location by angiography.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SUBARACHNOID HAEMORRHAGE  </w:t>
      </w:r>
      <w:r w:rsidRPr="007C3195">
        <w:rPr>
          <w:rFonts w:eastAsia="Times New Roman"/>
          <w:sz w:val="32"/>
          <w:szCs w:val="32"/>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p>
    <w:p w:rsidR="000F78A0" w:rsidRPr="007C3195" w:rsidRDefault="000F78A0" w:rsidP="007C3195">
      <w:pPr>
        <w:rPr>
          <w:rFonts w:eastAsia="Times New Roman"/>
          <w:sz w:val="16"/>
          <w:szCs w:val="16"/>
        </w:rPr>
      </w:pPr>
    </w:p>
    <w:tbl>
      <w:tblPr>
        <w:tblStyle w:val="TableGrid"/>
        <w:tblW w:w="0" w:type="auto"/>
        <w:tblLook w:val="04A0"/>
      </w:tblPr>
      <w:tblGrid>
        <w:gridCol w:w="1444"/>
        <w:gridCol w:w="1280"/>
        <w:gridCol w:w="6132"/>
      </w:tblGrid>
      <w:tr w:rsidR="000F78A0" w:rsidRPr="007C3195" w:rsidTr="00711A78">
        <w:tc>
          <w:tcPr>
            <w:tcW w:w="1525" w:type="dxa"/>
          </w:tcPr>
          <w:p w:rsidR="000F78A0" w:rsidRPr="007C3195" w:rsidRDefault="000F78A0" w:rsidP="007C3195">
            <w:pPr>
              <w:rPr>
                <w:rFonts w:eastAsia="Times New Roman"/>
                <w:sz w:val="16"/>
                <w:szCs w:val="16"/>
              </w:rPr>
            </w:pPr>
          </w:p>
        </w:tc>
        <w:tc>
          <w:tcPr>
            <w:tcW w:w="7820" w:type="dxa"/>
            <w:gridSpan w:val="2"/>
          </w:tcPr>
          <w:p w:rsidR="000F78A0" w:rsidRPr="007C3195" w:rsidRDefault="000F78A0" w:rsidP="007C3195">
            <w:pPr>
              <w:rPr>
                <w:rFonts w:eastAsia="Times New Roman"/>
                <w:sz w:val="16"/>
                <w:szCs w:val="16"/>
              </w:rPr>
            </w:pPr>
            <w:r w:rsidRPr="007C3195">
              <w:rPr>
                <w:rFonts w:eastAsia="Times New Roman"/>
                <w:sz w:val="16"/>
                <w:szCs w:val="16"/>
              </w:rPr>
              <w:t>1. Rupture of congenital or mycotic cerebral aneurysm</w:t>
            </w:r>
          </w:p>
        </w:tc>
      </w:tr>
      <w:tr w:rsidR="000F78A0" w:rsidRPr="007C3195" w:rsidTr="00711A78">
        <w:tc>
          <w:tcPr>
            <w:tcW w:w="1525" w:type="dxa"/>
          </w:tcPr>
          <w:p w:rsidR="000F78A0" w:rsidRPr="007C3195" w:rsidRDefault="000F78A0" w:rsidP="007C3195">
            <w:pPr>
              <w:rPr>
                <w:rFonts w:eastAsia="Times New Roman"/>
                <w:sz w:val="16"/>
                <w:szCs w:val="16"/>
              </w:rPr>
            </w:pPr>
          </w:p>
        </w:tc>
        <w:tc>
          <w:tcPr>
            <w:tcW w:w="7820" w:type="dxa"/>
            <w:gridSpan w:val="2"/>
          </w:tcPr>
          <w:p w:rsidR="000F78A0" w:rsidRPr="007C3195" w:rsidRDefault="000F78A0" w:rsidP="007C3195">
            <w:pPr>
              <w:rPr>
                <w:rFonts w:eastAsia="Times New Roman"/>
                <w:sz w:val="16"/>
                <w:szCs w:val="16"/>
              </w:rPr>
            </w:pPr>
            <w:r w:rsidRPr="007C3195">
              <w:rPr>
                <w:rFonts w:eastAsia="Times New Roman"/>
                <w:sz w:val="16"/>
                <w:szCs w:val="16"/>
              </w:rPr>
              <w:t>2. Leak from an angioma</w:t>
            </w:r>
          </w:p>
        </w:tc>
      </w:tr>
      <w:tr w:rsidR="000F78A0" w:rsidRPr="007C3195" w:rsidTr="00711A78">
        <w:tc>
          <w:tcPr>
            <w:tcW w:w="1525" w:type="dxa"/>
          </w:tcPr>
          <w:p w:rsidR="000F78A0" w:rsidRPr="007C3195" w:rsidRDefault="000F78A0" w:rsidP="007C3195">
            <w:pPr>
              <w:rPr>
                <w:rFonts w:eastAsia="Times New Roman"/>
                <w:sz w:val="16"/>
                <w:szCs w:val="16"/>
              </w:rPr>
            </w:pPr>
          </w:p>
        </w:tc>
        <w:tc>
          <w:tcPr>
            <w:tcW w:w="7820" w:type="dxa"/>
            <w:gridSpan w:val="2"/>
          </w:tcPr>
          <w:p w:rsidR="000F78A0" w:rsidRPr="007C3195" w:rsidRDefault="000F78A0" w:rsidP="007C3195">
            <w:pPr>
              <w:rPr>
                <w:rFonts w:eastAsia="Times New Roman"/>
                <w:sz w:val="16"/>
                <w:szCs w:val="16"/>
              </w:rPr>
            </w:pPr>
            <w:r w:rsidRPr="007C3195">
              <w:rPr>
                <w:rFonts w:eastAsia="Times New Roman"/>
                <w:sz w:val="16"/>
                <w:szCs w:val="16"/>
              </w:rPr>
              <w:t>3. Effusion from intracerebral haemorhage</w:t>
            </w:r>
          </w:p>
        </w:tc>
      </w:tr>
      <w:tr w:rsidR="000F78A0" w:rsidRPr="007C3195" w:rsidTr="00711A78">
        <w:tc>
          <w:tcPr>
            <w:tcW w:w="1525" w:type="dxa"/>
          </w:tcPr>
          <w:p w:rsidR="000F78A0" w:rsidRPr="007C3195" w:rsidRDefault="000F78A0" w:rsidP="007C3195">
            <w:pPr>
              <w:rPr>
                <w:rFonts w:eastAsia="Times New Roman"/>
                <w:sz w:val="16"/>
                <w:szCs w:val="16"/>
              </w:rPr>
            </w:pPr>
          </w:p>
        </w:tc>
        <w:tc>
          <w:tcPr>
            <w:tcW w:w="7820" w:type="dxa"/>
            <w:gridSpan w:val="2"/>
          </w:tcPr>
          <w:p w:rsidR="000F78A0" w:rsidRPr="007C3195" w:rsidRDefault="000F78A0" w:rsidP="007C3195">
            <w:pPr>
              <w:rPr>
                <w:rFonts w:eastAsia="Times New Roman"/>
                <w:sz w:val="16"/>
                <w:szCs w:val="16"/>
              </w:rPr>
            </w:pPr>
            <w:r w:rsidRPr="007C3195">
              <w:rPr>
                <w:rFonts w:eastAsia="Times New Roman"/>
                <w:sz w:val="16"/>
                <w:szCs w:val="16"/>
              </w:rPr>
              <w:t>4. Head injuries</w:t>
            </w:r>
          </w:p>
        </w:tc>
      </w:tr>
      <w:tr w:rsidR="000F78A0" w:rsidRPr="007C3195" w:rsidTr="00711A78">
        <w:tc>
          <w:tcPr>
            <w:tcW w:w="1525" w:type="dxa"/>
          </w:tcPr>
          <w:p w:rsidR="000F78A0" w:rsidRPr="007C3195" w:rsidRDefault="000F78A0" w:rsidP="007C3195">
            <w:pPr>
              <w:rPr>
                <w:rFonts w:eastAsia="Times New Roman"/>
                <w:sz w:val="16"/>
                <w:szCs w:val="16"/>
              </w:rPr>
            </w:pPr>
          </w:p>
        </w:tc>
        <w:tc>
          <w:tcPr>
            <w:tcW w:w="7820" w:type="dxa"/>
            <w:gridSpan w:val="2"/>
          </w:tcPr>
          <w:p w:rsidR="000F78A0" w:rsidRPr="007C3195" w:rsidRDefault="000F78A0" w:rsidP="007C3195">
            <w:pPr>
              <w:rPr>
                <w:rFonts w:eastAsia="Times New Roman"/>
                <w:sz w:val="16"/>
                <w:szCs w:val="16"/>
              </w:rPr>
            </w:pPr>
            <w:r w:rsidRPr="007C3195">
              <w:rPr>
                <w:rFonts w:eastAsia="Times New Roman"/>
                <w:sz w:val="16"/>
                <w:szCs w:val="16"/>
              </w:rPr>
              <w:t>5. Haemorrhagic encephalitis</w:t>
            </w:r>
          </w:p>
        </w:tc>
      </w:tr>
      <w:tr w:rsidR="000F78A0" w:rsidRPr="007C3195" w:rsidTr="00711A78">
        <w:tc>
          <w:tcPr>
            <w:tcW w:w="1525" w:type="dxa"/>
          </w:tcPr>
          <w:p w:rsidR="000F78A0" w:rsidRPr="007C3195" w:rsidRDefault="000F78A0" w:rsidP="007C3195">
            <w:pPr>
              <w:rPr>
                <w:rFonts w:eastAsia="Times New Roman"/>
                <w:sz w:val="16"/>
                <w:szCs w:val="16"/>
              </w:rPr>
            </w:pPr>
          </w:p>
        </w:tc>
        <w:tc>
          <w:tcPr>
            <w:tcW w:w="7820" w:type="dxa"/>
            <w:gridSpan w:val="2"/>
          </w:tcPr>
          <w:p w:rsidR="000F78A0" w:rsidRPr="007C3195" w:rsidRDefault="000F78A0" w:rsidP="007C3195">
            <w:pPr>
              <w:rPr>
                <w:rFonts w:eastAsia="Times New Roman"/>
                <w:sz w:val="16"/>
                <w:szCs w:val="16"/>
              </w:rPr>
            </w:pPr>
            <w:r w:rsidRPr="007C3195">
              <w:rPr>
                <w:rFonts w:eastAsia="Times New Roman"/>
                <w:sz w:val="16"/>
                <w:szCs w:val="16"/>
              </w:rPr>
              <w:t>6. Bleeding disorders</w:t>
            </w:r>
          </w:p>
        </w:tc>
      </w:tr>
      <w:tr w:rsidR="000F78A0" w:rsidRPr="007C3195" w:rsidTr="00711A78">
        <w:tc>
          <w:tcPr>
            <w:tcW w:w="1525" w:type="dxa"/>
          </w:tcPr>
          <w:p w:rsidR="000F78A0" w:rsidRPr="007C3195" w:rsidRDefault="000F78A0" w:rsidP="007C3195">
            <w:pPr>
              <w:rPr>
                <w:rFonts w:eastAsia="Times New Roman"/>
                <w:sz w:val="16"/>
                <w:szCs w:val="16"/>
              </w:rPr>
            </w:pPr>
          </w:p>
        </w:tc>
        <w:tc>
          <w:tcPr>
            <w:tcW w:w="1350" w:type="dxa"/>
          </w:tcPr>
          <w:p w:rsidR="000F78A0" w:rsidRPr="007C3195" w:rsidRDefault="000F78A0" w:rsidP="007C3195">
            <w:pPr>
              <w:rPr>
                <w:rFonts w:eastAsia="Times New Roman"/>
                <w:sz w:val="16"/>
                <w:szCs w:val="16"/>
              </w:rPr>
            </w:pPr>
          </w:p>
        </w:tc>
        <w:tc>
          <w:tcPr>
            <w:tcW w:w="6470" w:type="dxa"/>
          </w:tcPr>
          <w:p w:rsidR="000F78A0" w:rsidRPr="007C3195" w:rsidRDefault="000F78A0" w:rsidP="007C3195">
            <w:pPr>
              <w:rPr>
                <w:rFonts w:eastAsia="Times New Roman"/>
                <w:sz w:val="16"/>
                <w:szCs w:val="16"/>
              </w:rPr>
            </w:pPr>
            <w:r w:rsidRPr="007C3195">
              <w:rPr>
                <w:rFonts w:eastAsia="Times New Roman"/>
                <w:sz w:val="16"/>
                <w:szCs w:val="16"/>
              </w:rPr>
              <w:t>(i) Haemophilia</w:t>
            </w:r>
          </w:p>
        </w:tc>
      </w:tr>
      <w:tr w:rsidR="000F78A0" w:rsidRPr="007C3195" w:rsidTr="00711A78">
        <w:tc>
          <w:tcPr>
            <w:tcW w:w="1525" w:type="dxa"/>
          </w:tcPr>
          <w:p w:rsidR="000F78A0" w:rsidRPr="007C3195" w:rsidRDefault="000F78A0" w:rsidP="007C3195">
            <w:pPr>
              <w:rPr>
                <w:rFonts w:eastAsia="Times New Roman"/>
                <w:sz w:val="16"/>
                <w:szCs w:val="16"/>
              </w:rPr>
            </w:pPr>
          </w:p>
        </w:tc>
        <w:tc>
          <w:tcPr>
            <w:tcW w:w="1350" w:type="dxa"/>
          </w:tcPr>
          <w:p w:rsidR="000F78A0" w:rsidRPr="007C3195" w:rsidRDefault="000F78A0" w:rsidP="007C3195">
            <w:pPr>
              <w:rPr>
                <w:rFonts w:eastAsia="Times New Roman"/>
                <w:sz w:val="16"/>
                <w:szCs w:val="16"/>
              </w:rPr>
            </w:pPr>
          </w:p>
        </w:tc>
        <w:tc>
          <w:tcPr>
            <w:tcW w:w="6470" w:type="dxa"/>
          </w:tcPr>
          <w:p w:rsidR="000F78A0" w:rsidRPr="007C3195" w:rsidRDefault="000F78A0" w:rsidP="007C3195">
            <w:pPr>
              <w:rPr>
                <w:rFonts w:eastAsia="Times New Roman"/>
                <w:sz w:val="16"/>
                <w:szCs w:val="16"/>
              </w:rPr>
            </w:pPr>
            <w:r w:rsidRPr="007C3195">
              <w:rPr>
                <w:rFonts w:eastAsia="Times New Roman"/>
                <w:sz w:val="16"/>
                <w:szCs w:val="16"/>
              </w:rPr>
              <w:t>(ii) Purpura</w:t>
            </w:r>
          </w:p>
        </w:tc>
      </w:tr>
      <w:tr w:rsidR="000F78A0" w:rsidRPr="007C3195" w:rsidTr="00711A78">
        <w:tc>
          <w:tcPr>
            <w:tcW w:w="1525" w:type="dxa"/>
          </w:tcPr>
          <w:p w:rsidR="000F78A0" w:rsidRPr="007C3195" w:rsidRDefault="000F78A0" w:rsidP="007C3195">
            <w:pPr>
              <w:rPr>
                <w:rFonts w:eastAsia="Times New Roman"/>
                <w:sz w:val="16"/>
                <w:szCs w:val="16"/>
              </w:rPr>
            </w:pPr>
          </w:p>
        </w:tc>
        <w:tc>
          <w:tcPr>
            <w:tcW w:w="1350" w:type="dxa"/>
          </w:tcPr>
          <w:p w:rsidR="000F78A0" w:rsidRPr="007C3195" w:rsidRDefault="000F78A0" w:rsidP="007C3195">
            <w:pPr>
              <w:rPr>
                <w:rFonts w:eastAsia="Times New Roman"/>
                <w:sz w:val="16"/>
                <w:szCs w:val="16"/>
              </w:rPr>
            </w:pPr>
          </w:p>
        </w:tc>
        <w:tc>
          <w:tcPr>
            <w:tcW w:w="6470" w:type="dxa"/>
          </w:tcPr>
          <w:p w:rsidR="000F78A0" w:rsidRPr="007C3195" w:rsidRDefault="000F78A0" w:rsidP="007C3195">
            <w:pPr>
              <w:rPr>
                <w:rFonts w:eastAsia="Times New Roman"/>
                <w:sz w:val="16"/>
                <w:szCs w:val="16"/>
              </w:rPr>
            </w:pPr>
            <w:r w:rsidRPr="007C3195">
              <w:rPr>
                <w:rFonts w:eastAsia="Times New Roman"/>
                <w:sz w:val="16"/>
                <w:szCs w:val="16"/>
              </w:rPr>
              <w:t>(iii) Leukaemia</w:t>
            </w:r>
          </w:p>
        </w:tc>
      </w:tr>
    </w:tbl>
    <w:p w:rsidR="000F78A0" w:rsidRPr="007C3195" w:rsidRDefault="000F78A0" w:rsidP="007C3195">
      <w:pPr>
        <w:rPr>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Clinical Picture  </w:t>
      </w:r>
      <w:r w:rsidRPr="007C3195">
        <w:rPr>
          <w:rFonts w:eastAsia="Times New Roman"/>
          <w:sz w:val="32"/>
          <w:szCs w:val="32"/>
        </w:rPr>
        <w:br/>
      </w:r>
    </w:p>
    <w:p w:rsidR="000F78A0" w:rsidRPr="007C3195" w:rsidRDefault="000F78A0" w:rsidP="007C3195">
      <w:pPr>
        <w:rPr>
          <w:sz w:val="16"/>
          <w:szCs w:val="16"/>
        </w:rPr>
      </w:pPr>
      <w:r w:rsidRPr="007C3195">
        <w:rPr>
          <w:rFonts w:eastAsia="Times New Roman"/>
          <w:szCs w:val="16"/>
        </w:rPr>
        <w:t>Symptoms</w:t>
      </w:r>
    </w:p>
    <w:p w:rsidR="000F78A0" w:rsidRPr="007C3195" w:rsidRDefault="000F78A0" w:rsidP="007C3195">
      <w:pPr>
        <w:numPr>
          <w:ilvl w:val="0"/>
          <w:numId w:val="80"/>
        </w:numPr>
        <w:contextualSpacing/>
        <w:rPr>
          <w:rFonts w:eastAsia="Times New Roman"/>
          <w:sz w:val="16"/>
          <w:szCs w:val="16"/>
        </w:rPr>
      </w:pPr>
      <w:r w:rsidRPr="007C3195">
        <w:rPr>
          <w:rFonts w:eastAsia="Times New Roman"/>
          <w:sz w:val="16"/>
          <w:szCs w:val="16"/>
        </w:rPr>
        <w:t xml:space="preserve">Severe headache, of sudden onset usually in the occipital region bat passing into the neck and shoulders  </w:t>
      </w:r>
      <w:r w:rsidRPr="007C3195">
        <w:rPr>
          <w:rFonts w:eastAsia="Times New Roman"/>
          <w:sz w:val="16"/>
          <w:szCs w:val="16"/>
        </w:rPr>
        <w:br/>
        <w:t xml:space="preserve">2. Vomiting ;  </w:t>
      </w:r>
      <w:r w:rsidRPr="007C3195">
        <w:rPr>
          <w:rFonts w:eastAsia="Times New Roman"/>
          <w:sz w:val="16"/>
          <w:szCs w:val="16"/>
        </w:rPr>
        <w:br/>
        <w:t xml:space="preserve">3. Rapid loss of consciousness.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Cs w:val="16"/>
        </w:rPr>
        <w:t>Signs</w:t>
      </w:r>
      <w:r w:rsidRPr="007C3195">
        <w:rPr>
          <w:rFonts w:eastAsia="Times New Roman"/>
          <w:sz w:val="16"/>
          <w:szCs w:val="16"/>
        </w:rPr>
        <w:t xml:space="preserve">  </w:t>
      </w:r>
      <w:r w:rsidRPr="007C3195">
        <w:rPr>
          <w:rFonts w:eastAsia="Times New Roman"/>
          <w:sz w:val="16"/>
          <w:szCs w:val="16"/>
        </w:rPr>
        <w:br/>
      </w:r>
    </w:p>
    <w:tbl>
      <w:tblPr>
        <w:tblStyle w:val="TableGrid"/>
        <w:tblW w:w="0" w:type="auto"/>
        <w:tblLook w:val="04A0"/>
      </w:tblPr>
      <w:tblGrid>
        <w:gridCol w:w="1527"/>
        <w:gridCol w:w="942"/>
        <w:gridCol w:w="6387"/>
      </w:tblGrid>
      <w:tr w:rsidR="000F78A0" w:rsidRPr="007C3195" w:rsidTr="00711A78">
        <w:tc>
          <w:tcPr>
            <w:tcW w:w="1615" w:type="dxa"/>
          </w:tcPr>
          <w:p w:rsidR="000F78A0" w:rsidRPr="007C3195" w:rsidRDefault="000F78A0" w:rsidP="007C3195">
            <w:pPr>
              <w:rPr>
                <w:rFonts w:eastAsia="Times New Roman"/>
                <w:sz w:val="16"/>
                <w:szCs w:val="16"/>
              </w:rPr>
            </w:pPr>
          </w:p>
        </w:tc>
        <w:tc>
          <w:tcPr>
            <w:tcW w:w="7730" w:type="dxa"/>
            <w:gridSpan w:val="2"/>
          </w:tcPr>
          <w:p w:rsidR="000F78A0" w:rsidRPr="007C3195" w:rsidRDefault="000F78A0" w:rsidP="007C3195">
            <w:pPr>
              <w:rPr>
                <w:rFonts w:eastAsia="Times New Roman"/>
                <w:sz w:val="16"/>
                <w:szCs w:val="16"/>
              </w:rPr>
            </w:pPr>
            <w:r w:rsidRPr="007C3195">
              <w:rPr>
                <w:rFonts w:eastAsia="Times New Roman"/>
                <w:sz w:val="16"/>
                <w:szCs w:val="16"/>
              </w:rPr>
              <w:t>1. Meningeal irritation</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rFonts w:eastAsia="Times New Roman"/>
                <w:sz w:val="16"/>
                <w:szCs w:val="16"/>
              </w:rPr>
              <w:t>(i) Neck rigidity</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rFonts w:eastAsia="Times New Roman"/>
                <w:sz w:val="16"/>
                <w:szCs w:val="16"/>
              </w:rPr>
              <w:t>(ii) Kernig's sign positive</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rFonts w:eastAsia="Times New Roman"/>
                <w:sz w:val="16"/>
                <w:szCs w:val="16"/>
              </w:rPr>
              <w:t>(iii) Convulsive movements of the extremities</w:t>
            </w:r>
          </w:p>
        </w:tc>
      </w:tr>
      <w:tr w:rsidR="000F78A0" w:rsidRPr="007C3195" w:rsidTr="00711A78">
        <w:tc>
          <w:tcPr>
            <w:tcW w:w="1615" w:type="dxa"/>
          </w:tcPr>
          <w:p w:rsidR="000F78A0" w:rsidRPr="007C3195" w:rsidRDefault="000F78A0" w:rsidP="007C3195">
            <w:pPr>
              <w:rPr>
                <w:rFonts w:eastAsia="Times New Roman"/>
                <w:sz w:val="16"/>
                <w:szCs w:val="16"/>
              </w:rPr>
            </w:pPr>
          </w:p>
        </w:tc>
        <w:tc>
          <w:tcPr>
            <w:tcW w:w="7730" w:type="dxa"/>
            <w:gridSpan w:val="2"/>
          </w:tcPr>
          <w:p w:rsidR="000F78A0" w:rsidRPr="007C3195" w:rsidRDefault="000F78A0" w:rsidP="007C3195">
            <w:pPr>
              <w:rPr>
                <w:rFonts w:eastAsia="Times New Roman"/>
                <w:sz w:val="16"/>
                <w:szCs w:val="16"/>
              </w:rPr>
            </w:pPr>
            <w:r w:rsidRPr="007C3195">
              <w:rPr>
                <w:rFonts w:eastAsia="Times New Roman"/>
                <w:sz w:val="16"/>
                <w:szCs w:val="16"/>
              </w:rPr>
              <w:t>2. Focal signs</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rFonts w:eastAsia="Times New Roman"/>
                <w:sz w:val="16"/>
                <w:szCs w:val="16"/>
              </w:rPr>
              <w:t>(i) Hemiplegia</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rFonts w:eastAsia="Times New Roman"/>
                <w:sz w:val="16"/>
                <w:szCs w:val="16"/>
              </w:rPr>
              <w:t>(ii) Cranial nerve palsies</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rFonts w:eastAsia="Times New Roman"/>
                <w:sz w:val="16"/>
                <w:szCs w:val="16"/>
              </w:rPr>
              <w:t>(iii) Signs of vascular disease</w:t>
            </w:r>
          </w:p>
        </w:tc>
      </w:tr>
      <w:tr w:rsidR="000F78A0" w:rsidRPr="007C3195" w:rsidTr="00711A78">
        <w:tc>
          <w:tcPr>
            <w:tcW w:w="1615" w:type="dxa"/>
          </w:tcPr>
          <w:p w:rsidR="000F78A0" w:rsidRPr="007C3195" w:rsidRDefault="000F78A0" w:rsidP="007C3195">
            <w:pPr>
              <w:rPr>
                <w:rFonts w:eastAsia="Times New Roman"/>
                <w:sz w:val="16"/>
                <w:szCs w:val="16"/>
              </w:rPr>
            </w:pPr>
          </w:p>
        </w:tc>
        <w:tc>
          <w:tcPr>
            <w:tcW w:w="7730" w:type="dxa"/>
            <w:gridSpan w:val="2"/>
          </w:tcPr>
          <w:p w:rsidR="000F78A0" w:rsidRPr="007C3195" w:rsidRDefault="000F78A0" w:rsidP="007C3195">
            <w:pPr>
              <w:rPr>
                <w:rFonts w:eastAsia="Times New Roman"/>
                <w:sz w:val="16"/>
                <w:szCs w:val="16"/>
              </w:rPr>
            </w:pPr>
            <w:r w:rsidRPr="007C3195">
              <w:rPr>
                <w:sz w:val="16"/>
                <w:szCs w:val="16"/>
              </w:rPr>
              <w:t>3. Raised intracranial tension</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sz w:val="16"/>
                <w:szCs w:val="16"/>
              </w:rPr>
              <w:t>(i) Rapidly progressing coma</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sz w:val="16"/>
                <w:szCs w:val="16"/>
              </w:rPr>
              <w:t>(ii) Bilateral extensor plantar response</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sz w:val="16"/>
                <w:szCs w:val="16"/>
              </w:rPr>
              <w:t>(iii) Bradycardia</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sz w:val="16"/>
                <w:szCs w:val="16"/>
              </w:rPr>
              <w:t>(iv) Cheyne-Stockes breathing</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sz w:val="16"/>
                <w:szCs w:val="16"/>
              </w:rPr>
              <w:t>(v) Low grade pyrexia</w:t>
            </w:r>
          </w:p>
        </w:tc>
      </w:tr>
      <w:tr w:rsidR="000F78A0" w:rsidRPr="007C3195" w:rsidTr="00711A78">
        <w:tc>
          <w:tcPr>
            <w:tcW w:w="1615" w:type="dxa"/>
          </w:tcPr>
          <w:p w:rsidR="000F78A0" w:rsidRPr="007C3195" w:rsidRDefault="000F78A0" w:rsidP="007C3195">
            <w:pPr>
              <w:rPr>
                <w:rFonts w:eastAsia="Times New Roman"/>
                <w:sz w:val="16"/>
                <w:szCs w:val="16"/>
              </w:rPr>
            </w:pPr>
          </w:p>
        </w:tc>
        <w:tc>
          <w:tcPr>
            <w:tcW w:w="990" w:type="dxa"/>
          </w:tcPr>
          <w:p w:rsidR="000F78A0" w:rsidRPr="007C3195" w:rsidRDefault="000F78A0" w:rsidP="007C3195">
            <w:pPr>
              <w:rPr>
                <w:rFonts w:eastAsia="Times New Roman"/>
                <w:sz w:val="16"/>
                <w:szCs w:val="16"/>
              </w:rPr>
            </w:pPr>
          </w:p>
        </w:tc>
        <w:tc>
          <w:tcPr>
            <w:tcW w:w="6740" w:type="dxa"/>
          </w:tcPr>
          <w:p w:rsidR="000F78A0" w:rsidRPr="007C3195" w:rsidRDefault="000F78A0" w:rsidP="007C3195">
            <w:pPr>
              <w:rPr>
                <w:rFonts w:eastAsia="Times New Roman"/>
                <w:sz w:val="16"/>
                <w:szCs w:val="16"/>
              </w:rPr>
            </w:pPr>
            <w:r w:rsidRPr="007C3195">
              <w:rPr>
                <w:sz w:val="16"/>
                <w:szCs w:val="16"/>
              </w:rPr>
              <w:t>(vi) Dilated pupils, papilloedema and retinal haemorrhages</w:t>
            </w:r>
          </w:p>
        </w:tc>
      </w:tr>
    </w:tbl>
    <w:p w:rsidR="000F78A0" w:rsidRPr="007C3195" w:rsidRDefault="000F78A0" w:rsidP="007C3195">
      <w:pPr>
        <w:rPr>
          <w:rFonts w:eastAsia="Times New Roman"/>
          <w:sz w:val="16"/>
          <w:szCs w:val="16"/>
        </w:rPr>
      </w:pPr>
      <w:r w:rsidRPr="007C3195">
        <w:rPr>
          <w:rFonts w:eastAsia="Times New Roman"/>
          <w:sz w:val="16"/>
          <w:szCs w:val="16"/>
        </w:rPr>
        <w:br/>
      </w:r>
      <w:r w:rsidRPr="007C3195">
        <w:rPr>
          <w:sz w:val="32"/>
          <w:szCs w:val="32"/>
        </w:rPr>
        <w:t xml:space="preserve">Diagnosis  </w:t>
      </w:r>
      <w:r w:rsidRPr="007C3195">
        <w:rPr>
          <w:sz w:val="32"/>
          <w:szCs w:val="32"/>
        </w:rPr>
        <w:br/>
      </w:r>
      <w:r w:rsidRPr="007C3195">
        <w:rPr>
          <w:sz w:val="16"/>
          <w:szCs w:val="16"/>
        </w:rPr>
        <w:t xml:space="preserve"> 1. Urine Examination. Slight albuminuria and glycosuria acetone may be present.  </w:t>
      </w:r>
      <w:r w:rsidRPr="007C3195">
        <w:rPr>
          <w:sz w:val="16"/>
          <w:szCs w:val="16"/>
        </w:rPr>
        <w:br/>
        <w:t xml:space="preserve">2. CSF Examination  </w:t>
      </w:r>
      <w:r w:rsidRPr="007C3195">
        <w:rPr>
          <w:sz w:val="16"/>
          <w:szCs w:val="16"/>
        </w:rPr>
        <w:br/>
      </w:r>
      <w:r w:rsidRPr="007C3195">
        <w:rPr>
          <w:sz w:val="16"/>
          <w:szCs w:val="16"/>
        </w:rPr>
        <w:lastRenderedPageBreak/>
        <w:t xml:space="preserve">(i) Pressure raised  </w:t>
      </w:r>
      <w:r w:rsidRPr="007C3195">
        <w:rPr>
          <w:sz w:val="16"/>
          <w:szCs w:val="16"/>
        </w:rPr>
        <w:br/>
        <w:t xml:space="preserve">(ii) Uniformly blood-stained, with xanthochromia.  </w:t>
      </w:r>
      <w:r w:rsidRPr="007C3195">
        <w:rPr>
          <w:sz w:val="16"/>
          <w:szCs w:val="16"/>
        </w:rPr>
        <w:br/>
        <w:t xml:space="preserve">(iii) Blood cells.  </w:t>
      </w:r>
      <w:r w:rsidRPr="007C3195">
        <w:rPr>
          <w:sz w:val="16"/>
          <w:szCs w:val="16"/>
        </w:rPr>
        <w:br/>
        <w:t xml:space="preserve">3. Angiography,  </w:t>
      </w:r>
      <w:r w:rsidRPr="007C3195">
        <w:rPr>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Subarachnoid Haemorrhage vs. Bloody Tap  </w:t>
      </w:r>
      <w:r w:rsidRPr="007C3195">
        <w:rPr>
          <w:rFonts w:eastAsia="Times New Roman"/>
          <w:sz w:val="22"/>
          <w:szCs w:val="22"/>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810"/>
        <w:gridCol w:w="2459"/>
        <w:gridCol w:w="3491"/>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Subarachnoid Haemorrhage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Bloody Tap</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Pressure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Often 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Quantity of blood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Uniformly admixed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Decrease in successive tubes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Cell count in successive samples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Equal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Progressive decrease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Crenated red cells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Clotting on allowing to stand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Clotting may occur in moderate bleeding</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Supernatant fluid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Xanthochromic</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Clear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Puncture at higher interspace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Bloody fluid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Clear</w:t>
            </w:r>
          </w:p>
        </w:tc>
      </w:tr>
    </w:tbl>
    <w:p w:rsidR="000F78A0" w:rsidRPr="007C3195" w:rsidRDefault="000F78A0" w:rsidP="007C3195">
      <w:pPr>
        <w:spacing w:before="100" w:beforeAutospacing="1" w:after="100" w:afterAutospacing="1"/>
        <w:rPr>
          <w:sz w:val="16"/>
          <w:szCs w:val="16"/>
        </w:rPr>
      </w:pPr>
      <w:r w:rsidRPr="007C3195">
        <w:rPr>
          <w:sz w:val="32"/>
          <w:szCs w:val="32"/>
        </w:rPr>
        <w:t xml:space="preserve">Management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 xml:space="preserve">Medical treatment  </w:t>
      </w:r>
      <w:r w:rsidRPr="007C3195">
        <w:rPr>
          <w:sz w:val="22"/>
          <w:szCs w:val="22"/>
        </w:rPr>
        <w:br/>
      </w:r>
      <w:r w:rsidRPr="007C3195">
        <w:rPr>
          <w:sz w:val="16"/>
          <w:szCs w:val="16"/>
        </w:rPr>
        <w:t xml:space="preserve"> 1. Bed rest for at least six weeks after the bleeding has been checked.  </w:t>
      </w:r>
      <w:r w:rsidRPr="007C3195">
        <w:rPr>
          <w:sz w:val="16"/>
          <w:szCs w:val="16"/>
        </w:rPr>
        <w:br/>
        <w:t xml:space="preserve"> 2. Phenobarbitone sodium (Gardenal Sodium) 100 mg. diluted with 5 ml distilled water intravenously or Paraldehyde 5 ml intramuscularly.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2"/>
          <w:szCs w:val="22"/>
        </w:rPr>
        <w:t xml:space="preserve">Surgical treatment  </w:t>
      </w:r>
      <w:r w:rsidRPr="007C3195">
        <w:rPr>
          <w:sz w:val="22"/>
          <w:szCs w:val="22"/>
        </w:rPr>
        <w:br/>
      </w:r>
      <w:r w:rsidRPr="007C3195">
        <w:rPr>
          <w:sz w:val="16"/>
          <w:szCs w:val="16"/>
        </w:rPr>
        <w:t xml:space="preserve">1. Ligature of common carotid artery.  </w:t>
      </w:r>
      <w:r w:rsidRPr="007C3195">
        <w:rPr>
          <w:sz w:val="16"/>
          <w:szCs w:val="16"/>
        </w:rPr>
        <w:br/>
        <w:t xml:space="preserve"> 2. Ligature of artery proximal to tfle site of rupture.  </w:t>
      </w:r>
      <w:r w:rsidRPr="007C3195">
        <w:rPr>
          <w:sz w:val="16"/>
          <w:szCs w:val="16"/>
        </w:rPr>
        <w:br/>
        <w:t xml:space="preserve">3. Ligature of the neck of aneurysm.  </w:t>
      </w:r>
    </w:p>
    <w:p w:rsidR="000F78A0" w:rsidRPr="007C3195" w:rsidRDefault="00DA3492" w:rsidP="007C3195">
      <w:pPr>
        <w:rPr>
          <w:rFonts w:eastAsia="Times New Roman"/>
          <w:sz w:val="16"/>
          <w:szCs w:val="16"/>
        </w:rPr>
      </w:pPr>
      <w:r w:rsidRPr="007C3195">
        <w:rPr>
          <w:rFonts w:eastAsia="Times New Roman"/>
          <w:sz w:val="16"/>
          <w:szCs w:val="16"/>
        </w:rPr>
        <w:pict>
          <v:rect id="_x0000_i1041"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
          <w:bCs/>
          <w:sz w:val="32"/>
          <w:szCs w:val="32"/>
        </w:rPr>
        <w:t>LUMBAR PUNCTURE</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Indications  </w:t>
      </w:r>
    </w:p>
    <w:tbl>
      <w:tblPr>
        <w:tblStyle w:val="TableGrid"/>
        <w:tblW w:w="0" w:type="auto"/>
        <w:tblLook w:val="04A0"/>
      </w:tblPr>
      <w:tblGrid>
        <w:gridCol w:w="1400"/>
        <w:gridCol w:w="1771"/>
        <w:gridCol w:w="5685"/>
      </w:tblGrid>
      <w:tr w:rsidR="000F78A0" w:rsidRPr="007C3195" w:rsidTr="00711A78">
        <w:tc>
          <w:tcPr>
            <w:tcW w:w="1435" w:type="dxa"/>
          </w:tcPr>
          <w:p w:rsidR="000F78A0" w:rsidRPr="007C3195" w:rsidRDefault="000F78A0" w:rsidP="007C3195">
            <w:pPr>
              <w:rPr>
                <w:rFonts w:eastAsia="Times New Roman"/>
                <w:sz w:val="16"/>
                <w:szCs w:val="16"/>
              </w:rPr>
            </w:pPr>
          </w:p>
        </w:tc>
        <w:tc>
          <w:tcPr>
            <w:tcW w:w="7910" w:type="dxa"/>
            <w:gridSpan w:val="2"/>
          </w:tcPr>
          <w:p w:rsidR="000F78A0" w:rsidRPr="007C3195" w:rsidRDefault="000F78A0" w:rsidP="007C3195">
            <w:pPr>
              <w:rPr>
                <w:rFonts w:eastAsia="Times New Roman"/>
                <w:sz w:val="16"/>
                <w:szCs w:val="16"/>
              </w:rPr>
            </w:pPr>
            <w:r w:rsidRPr="007C3195">
              <w:rPr>
                <w:rFonts w:eastAsia="Times New Roman"/>
                <w:sz w:val="16"/>
                <w:szCs w:val="16"/>
              </w:rPr>
              <w:t>A. Diagnostic</w:t>
            </w:r>
          </w:p>
        </w:tc>
      </w:tr>
      <w:tr w:rsidR="000F78A0" w:rsidRPr="007C3195" w:rsidTr="00711A78">
        <w:tc>
          <w:tcPr>
            <w:tcW w:w="1435" w:type="dxa"/>
          </w:tcPr>
          <w:p w:rsidR="000F78A0" w:rsidRPr="007C3195" w:rsidRDefault="000F78A0" w:rsidP="007C3195">
            <w:pPr>
              <w:rPr>
                <w:rFonts w:eastAsia="Times New Roman"/>
                <w:sz w:val="16"/>
                <w:szCs w:val="16"/>
              </w:rPr>
            </w:pPr>
            <w:r w:rsidRPr="007C3195">
              <w:rPr>
                <w:rFonts w:eastAsia="Times New Roman"/>
                <w:sz w:val="16"/>
                <w:szCs w:val="16"/>
              </w:rPr>
              <w:t>Some</w:t>
            </w:r>
          </w:p>
        </w:tc>
        <w:tc>
          <w:tcPr>
            <w:tcW w:w="1890" w:type="dxa"/>
          </w:tcPr>
          <w:p w:rsidR="000F78A0" w:rsidRPr="007C3195" w:rsidRDefault="000F78A0" w:rsidP="007C3195">
            <w:pPr>
              <w:rPr>
                <w:rFonts w:eastAsia="Times New Roman"/>
                <w:sz w:val="16"/>
                <w:szCs w:val="16"/>
              </w:rPr>
            </w:pPr>
          </w:p>
        </w:tc>
        <w:tc>
          <w:tcPr>
            <w:tcW w:w="6020" w:type="dxa"/>
          </w:tcPr>
          <w:p w:rsidR="000F78A0" w:rsidRPr="007C3195" w:rsidRDefault="000F78A0" w:rsidP="007C3195">
            <w:pPr>
              <w:rPr>
                <w:rFonts w:eastAsia="Times New Roman"/>
                <w:sz w:val="16"/>
                <w:szCs w:val="16"/>
              </w:rPr>
            </w:pPr>
            <w:r w:rsidRPr="007C3195">
              <w:rPr>
                <w:rFonts w:eastAsia="Times New Roman"/>
                <w:sz w:val="16"/>
                <w:szCs w:val="16"/>
              </w:rPr>
              <w:t>1. Signs of cerebral or meningeal irritation</w:t>
            </w:r>
          </w:p>
        </w:tc>
      </w:tr>
      <w:tr w:rsidR="000F78A0" w:rsidRPr="007C3195" w:rsidTr="00711A78">
        <w:tc>
          <w:tcPr>
            <w:tcW w:w="1435" w:type="dxa"/>
          </w:tcPr>
          <w:p w:rsidR="000F78A0" w:rsidRPr="007C3195" w:rsidRDefault="000F78A0" w:rsidP="007C3195">
            <w:pPr>
              <w:rPr>
                <w:rFonts w:eastAsia="Times New Roman"/>
                <w:sz w:val="16"/>
                <w:szCs w:val="16"/>
              </w:rPr>
            </w:pPr>
            <w:r w:rsidRPr="007C3195">
              <w:rPr>
                <w:rFonts w:eastAsia="Times New Roman"/>
                <w:sz w:val="16"/>
                <w:szCs w:val="16"/>
              </w:rPr>
              <w:t>Companies</w:t>
            </w:r>
          </w:p>
        </w:tc>
        <w:tc>
          <w:tcPr>
            <w:tcW w:w="1890" w:type="dxa"/>
          </w:tcPr>
          <w:p w:rsidR="000F78A0" w:rsidRPr="007C3195" w:rsidRDefault="000F78A0" w:rsidP="007C3195">
            <w:pPr>
              <w:rPr>
                <w:rFonts w:eastAsia="Times New Roman"/>
                <w:sz w:val="16"/>
                <w:szCs w:val="16"/>
              </w:rPr>
            </w:pPr>
          </w:p>
        </w:tc>
        <w:tc>
          <w:tcPr>
            <w:tcW w:w="6020" w:type="dxa"/>
          </w:tcPr>
          <w:p w:rsidR="000F78A0" w:rsidRPr="007C3195" w:rsidRDefault="000F78A0" w:rsidP="007C3195">
            <w:pPr>
              <w:rPr>
                <w:rFonts w:eastAsia="Times New Roman"/>
                <w:sz w:val="16"/>
                <w:szCs w:val="16"/>
              </w:rPr>
            </w:pPr>
            <w:r w:rsidRPr="007C3195">
              <w:rPr>
                <w:rFonts w:eastAsia="Times New Roman"/>
                <w:sz w:val="16"/>
                <w:szCs w:val="16"/>
              </w:rPr>
              <w:t>2. Coma with unknown cause</w:t>
            </w:r>
          </w:p>
        </w:tc>
      </w:tr>
      <w:tr w:rsidR="000F78A0" w:rsidRPr="007C3195" w:rsidTr="00711A78">
        <w:tc>
          <w:tcPr>
            <w:tcW w:w="1435" w:type="dxa"/>
          </w:tcPr>
          <w:p w:rsidR="000F78A0" w:rsidRPr="007C3195" w:rsidRDefault="000F78A0" w:rsidP="007C3195">
            <w:pPr>
              <w:rPr>
                <w:rFonts w:eastAsia="Times New Roman"/>
                <w:sz w:val="16"/>
                <w:szCs w:val="16"/>
              </w:rPr>
            </w:pPr>
            <w:r w:rsidRPr="007C3195">
              <w:rPr>
                <w:rFonts w:eastAsia="Times New Roman"/>
                <w:sz w:val="16"/>
                <w:szCs w:val="16"/>
              </w:rPr>
              <w:t>Sending</w:t>
            </w:r>
          </w:p>
        </w:tc>
        <w:tc>
          <w:tcPr>
            <w:tcW w:w="1890" w:type="dxa"/>
          </w:tcPr>
          <w:p w:rsidR="000F78A0" w:rsidRPr="007C3195" w:rsidRDefault="000F78A0" w:rsidP="007C3195">
            <w:pPr>
              <w:rPr>
                <w:rFonts w:eastAsia="Times New Roman"/>
                <w:sz w:val="16"/>
                <w:szCs w:val="16"/>
              </w:rPr>
            </w:pPr>
          </w:p>
        </w:tc>
        <w:tc>
          <w:tcPr>
            <w:tcW w:w="6020" w:type="dxa"/>
          </w:tcPr>
          <w:p w:rsidR="000F78A0" w:rsidRPr="007C3195" w:rsidRDefault="000F78A0" w:rsidP="007C3195">
            <w:pPr>
              <w:rPr>
                <w:rFonts w:eastAsia="Times New Roman"/>
                <w:sz w:val="16"/>
                <w:szCs w:val="16"/>
              </w:rPr>
            </w:pPr>
            <w:r w:rsidRPr="007C3195">
              <w:rPr>
                <w:rFonts w:eastAsia="Times New Roman"/>
                <w:sz w:val="16"/>
                <w:szCs w:val="16"/>
              </w:rPr>
              <w:t>3. Subarachnoid haemorrhage</w:t>
            </w:r>
          </w:p>
        </w:tc>
      </w:tr>
      <w:tr w:rsidR="000F78A0" w:rsidRPr="007C3195" w:rsidTr="00711A78">
        <w:tc>
          <w:tcPr>
            <w:tcW w:w="1435" w:type="dxa"/>
          </w:tcPr>
          <w:p w:rsidR="000F78A0" w:rsidRPr="007C3195" w:rsidRDefault="000F78A0" w:rsidP="007C3195">
            <w:pPr>
              <w:rPr>
                <w:rFonts w:eastAsia="Times New Roman"/>
                <w:sz w:val="16"/>
                <w:szCs w:val="16"/>
              </w:rPr>
            </w:pPr>
            <w:r w:rsidRPr="007C3195">
              <w:rPr>
                <w:rFonts w:eastAsia="Times New Roman"/>
                <w:sz w:val="16"/>
                <w:szCs w:val="16"/>
              </w:rPr>
              <w:t>Cheques</w:t>
            </w:r>
          </w:p>
        </w:tc>
        <w:tc>
          <w:tcPr>
            <w:tcW w:w="1890" w:type="dxa"/>
          </w:tcPr>
          <w:p w:rsidR="000F78A0" w:rsidRPr="007C3195" w:rsidRDefault="000F78A0" w:rsidP="007C3195">
            <w:pPr>
              <w:rPr>
                <w:rFonts w:eastAsia="Times New Roman"/>
                <w:sz w:val="16"/>
                <w:szCs w:val="16"/>
              </w:rPr>
            </w:pPr>
          </w:p>
        </w:tc>
        <w:tc>
          <w:tcPr>
            <w:tcW w:w="6020" w:type="dxa"/>
          </w:tcPr>
          <w:p w:rsidR="000F78A0" w:rsidRPr="007C3195" w:rsidRDefault="000F78A0" w:rsidP="007C3195">
            <w:pPr>
              <w:rPr>
                <w:rFonts w:eastAsia="Times New Roman"/>
                <w:sz w:val="16"/>
                <w:szCs w:val="16"/>
              </w:rPr>
            </w:pPr>
            <w:r w:rsidRPr="007C3195">
              <w:rPr>
                <w:rFonts w:eastAsia="Times New Roman"/>
                <w:sz w:val="16"/>
                <w:szCs w:val="16"/>
              </w:rPr>
              <w:t>4. central nervous system infections</w:t>
            </w:r>
          </w:p>
        </w:tc>
      </w:tr>
      <w:tr w:rsidR="000F78A0" w:rsidRPr="007C3195" w:rsidTr="00711A78">
        <w:tc>
          <w:tcPr>
            <w:tcW w:w="1435" w:type="dxa"/>
          </w:tcPr>
          <w:p w:rsidR="000F78A0" w:rsidRPr="007C3195" w:rsidRDefault="000F78A0" w:rsidP="007C3195">
            <w:pPr>
              <w:rPr>
                <w:rFonts w:eastAsia="Times New Roman"/>
                <w:sz w:val="16"/>
                <w:szCs w:val="16"/>
              </w:rPr>
            </w:pPr>
            <w:r w:rsidRPr="007C3195">
              <w:rPr>
                <w:rFonts w:eastAsia="Times New Roman"/>
                <w:sz w:val="16"/>
                <w:szCs w:val="16"/>
              </w:rPr>
              <w:t>In</w:t>
            </w:r>
          </w:p>
        </w:tc>
        <w:tc>
          <w:tcPr>
            <w:tcW w:w="1890" w:type="dxa"/>
          </w:tcPr>
          <w:p w:rsidR="000F78A0" w:rsidRPr="007C3195" w:rsidRDefault="000F78A0" w:rsidP="007C3195">
            <w:pPr>
              <w:rPr>
                <w:rFonts w:eastAsia="Times New Roman"/>
                <w:sz w:val="16"/>
                <w:szCs w:val="16"/>
              </w:rPr>
            </w:pPr>
          </w:p>
        </w:tc>
        <w:tc>
          <w:tcPr>
            <w:tcW w:w="6020" w:type="dxa"/>
          </w:tcPr>
          <w:p w:rsidR="000F78A0" w:rsidRPr="007C3195" w:rsidRDefault="000F78A0" w:rsidP="007C3195">
            <w:pPr>
              <w:rPr>
                <w:rFonts w:eastAsia="Times New Roman"/>
                <w:sz w:val="16"/>
                <w:szCs w:val="16"/>
              </w:rPr>
            </w:pPr>
            <w:r w:rsidRPr="007C3195">
              <w:rPr>
                <w:rFonts w:eastAsia="Times New Roman"/>
                <w:sz w:val="16"/>
                <w:szCs w:val="16"/>
              </w:rPr>
              <w:t>5. Introduction of air for encephalography</w:t>
            </w:r>
          </w:p>
        </w:tc>
      </w:tr>
      <w:tr w:rsidR="000F78A0" w:rsidRPr="007C3195" w:rsidTr="00711A78">
        <w:tc>
          <w:tcPr>
            <w:tcW w:w="1435" w:type="dxa"/>
          </w:tcPr>
          <w:p w:rsidR="000F78A0" w:rsidRPr="007C3195" w:rsidRDefault="000F78A0" w:rsidP="007C3195">
            <w:pPr>
              <w:rPr>
                <w:rFonts w:eastAsia="Times New Roman"/>
                <w:sz w:val="16"/>
                <w:szCs w:val="16"/>
              </w:rPr>
            </w:pPr>
            <w:r w:rsidRPr="007C3195">
              <w:rPr>
                <w:rFonts w:eastAsia="Times New Roman"/>
                <w:sz w:val="16"/>
                <w:szCs w:val="16"/>
              </w:rPr>
              <w:t>Instantly</w:t>
            </w:r>
          </w:p>
        </w:tc>
        <w:tc>
          <w:tcPr>
            <w:tcW w:w="1890" w:type="dxa"/>
          </w:tcPr>
          <w:p w:rsidR="000F78A0" w:rsidRPr="007C3195" w:rsidRDefault="000F78A0" w:rsidP="007C3195">
            <w:pPr>
              <w:rPr>
                <w:rFonts w:eastAsia="Times New Roman"/>
                <w:sz w:val="16"/>
                <w:szCs w:val="16"/>
              </w:rPr>
            </w:pPr>
          </w:p>
        </w:tc>
        <w:tc>
          <w:tcPr>
            <w:tcW w:w="6020" w:type="dxa"/>
          </w:tcPr>
          <w:p w:rsidR="000F78A0" w:rsidRPr="007C3195" w:rsidRDefault="000F78A0" w:rsidP="007C3195">
            <w:pPr>
              <w:rPr>
                <w:rFonts w:eastAsia="Times New Roman"/>
                <w:sz w:val="16"/>
                <w:szCs w:val="16"/>
              </w:rPr>
            </w:pPr>
            <w:r w:rsidRPr="007C3195">
              <w:rPr>
                <w:rFonts w:eastAsia="Times New Roman"/>
                <w:sz w:val="16"/>
                <w:szCs w:val="16"/>
              </w:rPr>
              <w:t>6. Introduction of dye for myelography</w:t>
            </w:r>
          </w:p>
        </w:tc>
      </w:tr>
      <w:tr w:rsidR="000F78A0" w:rsidRPr="007C3195" w:rsidTr="00711A78">
        <w:tc>
          <w:tcPr>
            <w:tcW w:w="1435" w:type="dxa"/>
          </w:tcPr>
          <w:p w:rsidR="000F78A0" w:rsidRPr="007C3195" w:rsidRDefault="000F78A0" w:rsidP="007C3195">
            <w:pPr>
              <w:rPr>
                <w:rFonts w:eastAsia="Times New Roman"/>
                <w:sz w:val="16"/>
                <w:szCs w:val="16"/>
              </w:rPr>
            </w:pPr>
          </w:p>
        </w:tc>
        <w:tc>
          <w:tcPr>
            <w:tcW w:w="7910" w:type="dxa"/>
            <w:gridSpan w:val="2"/>
          </w:tcPr>
          <w:p w:rsidR="000F78A0" w:rsidRPr="007C3195" w:rsidRDefault="000F78A0" w:rsidP="007C3195">
            <w:pPr>
              <w:rPr>
                <w:rFonts w:eastAsia="Times New Roman"/>
                <w:sz w:val="16"/>
                <w:szCs w:val="16"/>
              </w:rPr>
            </w:pPr>
            <w:r w:rsidRPr="007C3195">
              <w:rPr>
                <w:rFonts w:eastAsia="Times New Roman"/>
                <w:sz w:val="16"/>
                <w:szCs w:val="16"/>
              </w:rPr>
              <w:t>B. Therapeutic</w:t>
            </w:r>
          </w:p>
        </w:tc>
      </w:tr>
      <w:tr w:rsidR="000F78A0" w:rsidRPr="007C3195" w:rsidTr="00711A78">
        <w:tc>
          <w:tcPr>
            <w:tcW w:w="1435" w:type="dxa"/>
          </w:tcPr>
          <w:p w:rsidR="000F78A0" w:rsidRPr="007C3195" w:rsidRDefault="000F78A0" w:rsidP="007C3195">
            <w:pPr>
              <w:rPr>
                <w:rFonts w:eastAsia="Times New Roman"/>
                <w:sz w:val="16"/>
                <w:szCs w:val="16"/>
              </w:rPr>
            </w:pPr>
          </w:p>
        </w:tc>
        <w:tc>
          <w:tcPr>
            <w:tcW w:w="1890" w:type="dxa"/>
          </w:tcPr>
          <w:p w:rsidR="000F78A0" w:rsidRPr="007C3195" w:rsidRDefault="000F78A0" w:rsidP="007C3195">
            <w:pPr>
              <w:rPr>
                <w:rFonts w:eastAsia="Times New Roman"/>
                <w:sz w:val="16"/>
                <w:szCs w:val="16"/>
              </w:rPr>
            </w:pPr>
          </w:p>
        </w:tc>
        <w:tc>
          <w:tcPr>
            <w:tcW w:w="6020" w:type="dxa"/>
          </w:tcPr>
          <w:p w:rsidR="000F78A0" w:rsidRPr="007C3195" w:rsidRDefault="000F78A0" w:rsidP="007C3195">
            <w:pPr>
              <w:rPr>
                <w:rFonts w:eastAsia="Times New Roman"/>
                <w:sz w:val="16"/>
                <w:szCs w:val="16"/>
              </w:rPr>
            </w:pPr>
            <w:r w:rsidRPr="007C3195">
              <w:rPr>
                <w:rFonts w:eastAsia="Times New Roman"/>
                <w:sz w:val="16"/>
                <w:szCs w:val="16"/>
              </w:rPr>
              <w:t>1. Raised intracranial tension</w:t>
            </w:r>
          </w:p>
        </w:tc>
      </w:tr>
      <w:tr w:rsidR="000F78A0" w:rsidRPr="007C3195" w:rsidTr="00711A78">
        <w:tc>
          <w:tcPr>
            <w:tcW w:w="1435" w:type="dxa"/>
          </w:tcPr>
          <w:p w:rsidR="000F78A0" w:rsidRPr="007C3195" w:rsidRDefault="000F78A0" w:rsidP="007C3195">
            <w:pPr>
              <w:rPr>
                <w:rFonts w:eastAsia="Times New Roman"/>
                <w:sz w:val="16"/>
                <w:szCs w:val="16"/>
              </w:rPr>
            </w:pPr>
          </w:p>
        </w:tc>
        <w:tc>
          <w:tcPr>
            <w:tcW w:w="1890" w:type="dxa"/>
          </w:tcPr>
          <w:p w:rsidR="000F78A0" w:rsidRPr="007C3195" w:rsidRDefault="000F78A0" w:rsidP="007C3195">
            <w:pPr>
              <w:rPr>
                <w:rFonts w:eastAsia="Times New Roman"/>
                <w:sz w:val="16"/>
                <w:szCs w:val="16"/>
              </w:rPr>
            </w:pPr>
          </w:p>
        </w:tc>
        <w:tc>
          <w:tcPr>
            <w:tcW w:w="6020" w:type="dxa"/>
          </w:tcPr>
          <w:p w:rsidR="000F78A0" w:rsidRPr="007C3195" w:rsidRDefault="000F78A0" w:rsidP="007C3195">
            <w:pPr>
              <w:rPr>
                <w:rFonts w:eastAsia="Times New Roman"/>
                <w:sz w:val="16"/>
                <w:szCs w:val="16"/>
              </w:rPr>
            </w:pPr>
            <w:r w:rsidRPr="007C3195">
              <w:rPr>
                <w:rFonts w:eastAsia="Times New Roman"/>
                <w:sz w:val="16"/>
                <w:szCs w:val="16"/>
              </w:rPr>
              <w:t>2. Drug administration in subarachnoid space</w:t>
            </w:r>
          </w:p>
        </w:tc>
      </w:tr>
      <w:tr w:rsidR="000F78A0" w:rsidRPr="007C3195" w:rsidTr="00711A78">
        <w:tc>
          <w:tcPr>
            <w:tcW w:w="1435" w:type="dxa"/>
          </w:tcPr>
          <w:p w:rsidR="000F78A0" w:rsidRPr="007C3195" w:rsidRDefault="000F78A0" w:rsidP="007C3195">
            <w:pPr>
              <w:rPr>
                <w:rFonts w:eastAsia="Times New Roman"/>
                <w:sz w:val="16"/>
                <w:szCs w:val="16"/>
              </w:rPr>
            </w:pPr>
          </w:p>
        </w:tc>
        <w:tc>
          <w:tcPr>
            <w:tcW w:w="7910" w:type="dxa"/>
            <w:gridSpan w:val="2"/>
          </w:tcPr>
          <w:p w:rsidR="000F78A0" w:rsidRPr="007C3195" w:rsidRDefault="000F78A0" w:rsidP="007C3195">
            <w:pPr>
              <w:rPr>
                <w:rFonts w:eastAsia="Times New Roman"/>
                <w:sz w:val="16"/>
                <w:szCs w:val="16"/>
              </w:rPr>
            </w:pPr>
            <w:r w:rsidRPr="007C3195">
              <w:rPr>
                <w:rFonts w:eastAsia="Times New Roman"/>
                <w:sz w:val="16"/>
                <w:szCs w:val="16"/>
              </w:rPr>
              <w:t>C. Spinal anaesthesia</w:t>
            </w:r>
          </w:p>
        </w:tc>
      </w:tr>
    </w:tbl>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40"/>
          <w:szCs w:val="40"/>
        </w:rPr>
        <w:t xml:space="preserve">Contraindications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1 . Papilloedema and drowsiness  </w:t>
      </w:r>
      <w:r w:rsidRPr="007C3195">
        <w:rPr>
          <w:rFonts w:eastAsia="Times New Roman"/>
          <w:sz w:val="16"/>
          <w:szCs w:val="16"/>
        </w:rPr>
        <w:br/>
        <w:t xml:space="preserve"> 2. Spinal lesion with neurological damage.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Procedure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lastRenderedPageBreak/>
        <w:t xml:space="preserve"> Position. Patient placed on side with back over the edge of the bed and spine in maximum flexion.  </w:t>
      </w:r>
      <w:r w:rsidRPr="007C3195">
        <w:rPr>
          <w:rFonts w:eastAsia="Times New Roman"/>
          <w:sz w:val="16"/>
          <w:szCs w:val="16"/>
        </w:rPr>
        <w:br/>
        <w:t xml:space="preserve"> Site. Intervertebral space between 3rd and 4th lumbar vertebrae (mid point of the line joining the highest points of iliac crests.  </w:t>
      </w:r>
      <w:r w:rsidRPr="007C3195">
        <w:rPr>
          <w:rFonts w:eastAsia="Times New Roman"/>
          <w:sz w:val="16"/>
          <w:szCs w:val="16"/>
        </w:rPr>
        <w:br/>
        <w:t> After cleansing the area, the skin and superficial fascia at the puncture site are infiltrated with 1%. lignocaine. The lumbar puncture needle is inserted through the skin and passed forward and slightly upward till is encounters resistance of spinous ligament. The ligament Is pierced. On sudden cessation of resistance, the stylus is removed. The </w:t>
      </w:r>
      <w:r w:rsidRPr="007C3195">
        <w:rPr>
          <w:sz w:val="16"/>
          <w:szCs w:val="16"/>
        </w:rPr>
        <w:t>fluid should flow out at once.</w:t>
      </w:r>
      <w:r w:rsidRPr="007C3195">
        <w:rPr>
          <w:rFonts w:eastAsia="Times New Roman"/>
          <w:sz w:val="16"/>
          <w:szCs w:val="16"/>
        </w:rPr>
        <w:t xml:space="preserve"> </w:t>
      </w:r>
      <w:r w:rsidRPr="007C3195">
        <w:rPr>
          <w:rFonts w:eastAsia="Times New Roman"/>
          <w:sz w:val="16"/>
          <w:szCs w:val="16"/>
        </w:rPr>
        <w:br/>
        <w:t xml:space="preserve">  </w:t>
      </w:r>
      <w:r w:rsidRPr="007C3195">
        <w:rPr>
          <w:rFonts w:eastAsia="Times New Roman"/>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4884"/>
        <w:gridCol w:w="3846"/>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drawing>
                <wp:inline distT="0" distB="0" distL="0" distR="0">
                  <wp:extent cx="1847088" cy="365760"/>
                  <wp:effectExtent l="19050" t="0" r="762" b="0"/>
                  <wp:docPr id="297" name="Picture 315" descr="D:\11\malladditional\doctorkcbooks\medicine\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D:\11\malladditional\doctorkcbooks\medicine\4-3.jpg"/>
                          <pic:cNvPicPr>
                            <a:picLocks noChangeAspect="1" noChangeArrowheads="1"/>
                          </pic:cNvPicPr>
                        </pic:nvPicPr>
                        <pic:blipFill>
                          <a:blip r:embed="rId22" cstate="print"/>
                          <a:srcRect/>
                          <a:stretch>
                            <a:fillRect/>
                          </a:stretch>
                        </pic:blipFill>
                        <pic:spPr bwMode="auto">
                          <a:xfrm>
                            <a:off x="0" y="0"/>
                            <a:ext cx="1847088" cy="365760"/>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 xml:space="preserve">Fig 4.3 </w:t>
            </w:r>
            <w:r w:rsidRPr="007C3195">
              <w:rPr>
                <w:rFonts w:eastAsia="Times New Roman"/>
                <w:sz w:val="18"/>
                <w:szCs w:val="18"/>
              </w:rPr>
              <w:t>Lumbar Puncture Needle</w:t>
            </w:r>
          </w:p>
        </w:tc>
      </w:tr>
    </w:tbl>
    <w:p w:rsidR="000F78A0" w:rsidRPr="007C3195" w:rsidRDefault="000F78A0" w:rsidP="007C3195">
      <w:pPr>
        <w:spacing w:before="100" w:beforeAutospacing="1" w:after="100" w:afterAutospacing="1"/>
        <w:rPr>
          <w:sz w:val="16"/>
          <w:szCs w:val="16"/>
        </w:rPr>
      </w:pPr>
      <w:r w:rsidRPr="007C3195">
        <w:rPr>
          <w:sz w:val="16"/>
          <w:szCs w:val="16"/>
        </w:rPr>
        <w:t xml:space="preserve">It should be collected in a sterile glass container. The needle is withdrawn and the site sealed with collodion.  </w:t>
      </w:r>
      <w:r w:rsidRPr="007C3195">
        <w:rPr>
          <w:sz w:val="16"/>
          <w:szCs w:val="16"/>
        </w:rPr>
        <w:br/>
        <w:t> </w:t>
      </w:r>
      <w:r w:rsidRPr="007C3195">
        <w:rPr>
          <w:b/>
          <w:sz w:val="16"/>
          <w:szCs w:val="16"/>
        </w:rPr>
        <w:t>Manometry</w:t>
      </w:r>
      <w:r w:rsidRPr="007C3195">
        <w:rPr>
          <w:sz w:val="16"/>
          <w:szCs w:val="16"/>
        </w:rPr>
        <w:t xml:space="preserve">. Before collecting the fluid, the CSF tension can be measured by attaching a manometer to the needle. Compression of jugular veins causes rise in CSF tension (Queckendstedt's test).  </w:t>
      </w:r>
      <w:r w:rsidRPr="007C3195">
        <w:rPr>
          <w:sz w:val="16"/>
          <w:szCs w:val="16"/>
        </w:rPr>
        <w:br/>
      </w:r>
    </w:p>
    <w:p w:rsidR="000F78A0" w:rsidRPr="007C3195" w:rsidRDefault="000F78A0" w:rsidP="007C3195">
      <w:pPr>
        <w:spacing w:before="100" w:beforeAutospacing="1" w:after="100" w:afterAutospacing="1"/>
        <w:rPr>
          <w:sz w:val="22"/>
          <w:szCs w:val="22"/>
        </w:rPr>
      </w:pPr>
      <w:r w:rsidRPr="007C3195">
        <w:rPr>
          <w:sz w:val="22"/>
          <w:szCs w:val="22"/>
        </w:rPr>
        <w:t xml:space="preserve">Problems with lumbar Puncture  </w:t>
      </w:r>
      <w:r w:rsidRPr="007C3195">
        <w:rPr>
          <w:sz w:val="22"/>
          <w:szCs w:val="22"/>
        </w:rPr>
        <w:br/>
      </w:r>
    </w:p>
    <w:p w:rsidR="000F78A0" w:rsidRPr="007C3195" w:rsidRDefault="000F78A0" w:rsidP="007C3195">
      <w:pPr>
        <w:numPr>
          <w:ilvl w:val="0"/>
          <w:numId w:val="81"/>
        </w:numPr>
        <w:spacing w:before="100" w:beforeAutospacing="1" w:after="100" w:afterAutospacing="1"/>
        <w:rPr>
          <w:sz w:val="16"/>
          <w:szCs w:val="16"/>
        </w:rPr>
      </w:pPr>
      <w:r w:rsidRPr="007C3195">
        <w:rPr>
          <w:b/>
          <w:sz w:val="16"/>
          <w:szCs w:val="16"/>
        </w:rPr>
        <w:t>No tap</w:t>
      </w:r>
      <w:r w:rsidRPr="007C3195">
        <w:rPr>
          <w:sz w:val="16"/>
          <w:szCs w:val="16"/>
        </w:rPr>
        <w:t xml:space="preserve">. Readjust the position of the needle; reinsert the stylus to dislodge any block in the needle.  </w:t>
      </w:r>
      <w:r w:rsidRPr="007C3195">
        <w:rPr>
          <w:sz w:val="16"/>
          <w:szCs w:val="16"/>
        </w:rPr>
        <w:br/>
        <w:t xml:space="preserve"> 2. </w:t>
      </w:r>
      <w:r w:rsidRPr="007C3195">
        <w:rPr>
          <w:b/>
          <w:sz w:val="16"/>
          <w:szCs w:val="16"/>
        </w:rPr>
        <w:t>Bloody tap</w:t>
      </w:r>
      <w:r w:rsidRPr="007C3195">
        <w:rPr>
          <w:sz w:val="16"/>
          <w:szCs w:val="16"/>
        </w:rPr>
        <w:t xml:space="preserve">. This occurs when the needle is pushed too far. Withdraw the needle a little. If bleeding continues, withdraw the needle and try a spice higher.  </w:t>
      </w:r>
      <w:r w:rsidRPr="007C3195">
        <w:rPr>
          <w:sz w:val="16"/>
          <w:szCs w:val="16"/>
        </w:rPr>
        <w:br/>
        <w:t xml:space="preserve"> 3. </w:t>
      </w:r>
      <w:r w:rsidRPr="007C3195">
        <w:rPr>
          <w:b/>
          <w:sz w:val="16"/>
          <w:szCs w:val="16"/>
        </w:rPr>
        <w:t>Dry tap</w:t>
      </w:r>
      <w:r w:rsidRPr="007C3195">
        <w:rPr>
          <w:sz w:val="16"/>
          <w:szCs w:val="16"/>
        </w:rPr>
        <w:t xml:space="preserve">. Occurs in case of blockage of subarachnoid space higher than the puncture site.  </w:t>
      </w:r>
      <w:r w:rsidRPr="007C3195">
        <w:rPr>
          <w:sz w:val="16"/>
          <w:szCs w:val="16"/>
        </w:rPr>
        <w:br/>
      </w:r>
      <w:r w:rsidRPr="007C3195">
        <w:rPr>
          <w:sz w:val="32"/>
          <w:szCs w:val="32"/>
        </w:rPr>
        <w:t xml:space="preserve">Complications and Management </w:t>
      </w:r>
    </w:p>
    <w:tbl>
      <w:tblPr>
        <w:tblStyle w:val="TableGrid"/>
        <w:tblW w:w="0" w:type="auto"/>
        <w:tblInd w:w="720" w:type="dxa"/>
        <w:tblLook w:val="04A0"/>
      </w:tblPr>
      <w:tblGrid>
        <w:gridCol w:w="1010"/>
        <w:gridCol w:w="270"/>
        <w:gridCol w:w="6856"/>
      </w:tblGrid>
      <w:tr w:rsidR="000F78A0" w:rsidRPr="007C3195" w:rsidTr="00711A78">
        <w:tc>
          <w:tcPr>
            <w:tcW w:w="1075" w:type="dxa"/>
          </w:tcPr>
          <w:p w:rsidR="000F78A0" w:rsidRPr="007C3195" w:rsidRDefault="000F78A0" w:rsidP="007C3195">
            <w:pPr>
              <w:rPr>
                <w:sz w:val="16"/>
                <w:szCs w:val="16"/>
              </w:rPr>
            </w:pPr>
          </w:p>
        </w:tc>
        <w:tc>
          <w:tcPr>
            <w:tcW w:w="7555" w:type="dxa"/>
            <w:gridSpan w:val="2"/>
          </w:tcPr>
          <w:p w:rsidR="000F78A0" w:rsidRPr="007C3195" w:rsidRDefault="000F78A0" w:rsidP="007C3195">
            <w:pPr>
              <w:numPr>
                <w:ilvl w:val="0"/>
                <w:numId w:val="82"/>
              </w:numPr>
              <w:contextualSpacing/>
              <w:rPr>
                <w:sz w:val="16"/>
                <w:szCs w:val="16"/>
              </w:rPr>
            </w:pPr>
            <w:r w:rsidRPr="007C3195">
              <w:rPr>
                <w:sz w:val="16"/>
                <w:szCs w:val="16"/>
              </w:rPr>
              <w:t>Headache </w:t>
            </w:r>
          </w:p>
        </w:tc>
      </w:tr>
      <w:tr w:rsidR="000F78A0" w:rsidRPr="007C3195" w:rsidTr="00711A78">
        <w:tc>
          <w:tcPr>
            <w:tcW w:w="1075" w:type="dxa"/>
          </w:tcPr>
          <w:p w:rsidR="000F78A0" w:rsidRPr="007C3195" w:rsidRDefault="000F78A0" w:rsidP="007C3195">
            <w:pPr>
              <w:rPr>
                <w:sz w:val="16"/>
                <w:szCs w:val="16"/>
              </w:rPr>
            </w:pPr>
          </w:p>
        </w:tc>
        <w:tc>
          <w:tcPr>
            <w:tcW w:w="270" w:type="dxa"/>
          </w:tcPr>
          <w:p w:rsidR="000F78A0" w:rsidRPr="007C3195" w:rsidRDefault="000F78A0" w:rsidP="007C3195">
            <w:pPr>
              <w:rPr>
                <w:sz w:val="16"/>
                <w:szCs w:val="16"/>
              </w:rPr>
            </w:pPr>
          </w:p>
        </w:tc>
        <w:tc>
          <w:tcPr>
            <w:tcW w:w="7285" w:type="dxa"/>
          </w:tcPr>
          <w:p w:rsidR="000F78A0" w:rsidRPr="007C3195" w:rsidRDefault="000F78A0" w:rsidP="007C3195">
            <w:pPr>
              <w:rPr>
                <w:sz w:val="16"/>
                <w:szCs w:val="16"/>
              </w:rPr>
            </w:pPr>
            <w:r w:rsidRPr="007C3195">
              <w:rPr>
                <w:sz w:val="16"/>
                <w:szCs w:val="16"/>
              </w:rPr>
              <w:t>(i) Make the patient lie down</w:t>
            </w:r>
          </w:p>
        </w:tc>
      </w:tr>
      <w:tr w:rsidR="000F78A0" w:rsidRPr="007C3195" w:rsidTr="00711A78">
        <w:tc>
          <w:tcPr>
            <w:tcW w:w="1075" w:type="dxa"/>
          </w:tcPr>
          <w:p w:rsidR="000F78A0" w:rsidRPr="007C3195" w:rsidRDefault="000F78A0" w:rsidP="007C3195">
            <w:pPr>
              <w:rPr>
                <w:sz w:val="16"/>
                <w:szCs w:val="16"/>
              </w:rPr>
            </w:pPr>
          </w:p>
        </w:tc>
        <w:tc>
          <w:tcPr>
            <w:tcW w:w="270" w:type="dxa"/>
          </w:tcPr>
          <w:p w:rsidR="000F78A0" w:rsidRPr="007C3195" w:rsidRDefault="000F78A0" w:rsidP="007C3195">
            <w:pPr>
              <w:rPr>
                <w:sz w:val="16"/>
                <w:szCs w:val="16"/>
              </w:rPr>
            </w:pPr>
          </w:p>
        </w:tc>
        <w:tc>
          <w:tcPr>
            <w:tcW w:w="7285" w:type="dxa"/>
          </w:tcPr>
          <w:p w:rsidR="000F78A0" w:rsidRPr="007C3195" w:rsidRDefault="000F78A0" w:rsidP="007C3195">
            <w:pPr>
              <w:rPr>
                <w:sz w:val="16"/>
                <w:szCs w:val="16"/>
              </w:rPr>
            </w:pPr>
            <w:r w:rsidRPr="007C3195">
              <w:rPr>
                <w:sz w:val="16"/>
                <w:szCs w:val="16"/>
              </w:rPr>
              <w:t>(ii) Increase fluid intake</w:t>
            </w:r>
          </w:p>
        </w:tc>
      </w:tr>
      <w:tr w:rsidR="000F78A0" w:rsidRPr="007C3195" w:rsidTr="00711A78">
        <w:tc>
          <w:tcPr>
            <w:tcW w:w="1075" w:type="dxa"/>
          </w:tcPr>
          <w:p w:rsidR="000F78A0" w:rsidRPr="007C3195" w:rsidRDefault="000F78A0" w:rsidP="007C3195">
            <w:pPr>
              <w:rPr>
                <w:sz w:val="16"/>
                <w:szCs w:val="16"/>
              </w:rPr>
            </w:pPr>
          </w:p>
        </w:tc>
        <w:tc>
          <w:tcPr>
            <w:tcW w:w="270" w:type="dxa"/>
          </w:tcPr>
          <w:p w:rsidR="000F78A0" w:rsidRPr="007C3195" w:rsidRDefault="000F78A0" w:rsidP="007C3195">
            <w:pPr>
              <w:rPr>
                <w:sz w:val="16"/>
                <w:szCs w:val="16"/>
              </w:rPr>
            </w:pPr>
          </w:p>
        </w:tc>
        <w:tc>
          <w:tcPr>
            <w:tcW w:w="7285" w:type="dxa"/>
          </w:tcPr>
          <w:p w:rsidR="000F78A0" w:rsidRPr="007C3195" w:rsidRDefault="000F78A0" w:rsidP="007C3195">
            <w:pPr>
              <w:rPr>
                <w:sz w:val="16"/>
                <w:szCs w:val="16"/>
              </w:rPr>
            </w:pPr>
            <w:r w:rsidRPr="007C3195">
              <w:rPr>
                <w:sz w:val="16"/>
                <w:szCs w:val="16"/>
              </w:rPr>
              <w:t>(iii) Analgesics</w:t>
            </w:r>
          </w:p>
        </w:tc>
      </w:tr>
      <w:tr w:rsidR="000F78A0" w:rsidRPr="007C3195" w:rsidTr="00711A78">
        <w:tc>
          <w:tcPr>
            <w:tcW w:w="1075" w:type="dxa"/>
          </w:tcPr>
          <w:p w:rsidR="000F78A0" w:rsidRPr="007C3195" w:rsidRDefault="000F78A0" w:rsidP="007C3195">
            <w:pPr>
              <w:rPr>
                <w:sz w:val="16"/>
                <w:szCs w:val="16"/>
              </w:rPr>
            </w:pPr>
          </w:p>
        </w:tc>
        <w:tc>
          <w:tcPr>
            <w:tcW w:w="270" w:type="dxa"/>
          </w:tcPr>
          <w:p w:rsidR="000F78A0" w:rsidRPr="007C3195" w:rsidRDefault="000F78A0" w:rsidP="007C3195">
            <w:pPr>
              <w:rPr>
                <w:sz w:val="16"/>
                <w:szCs w:val="16"/>
              </w:rPr>
            </w:pPr>
          </w:p>
        </w:tc>
        <w:tc>
          <w:tcPr>
            <w:tcW w:w="7285" w:type="dxa"/>
          </w:tcPr>
          <w:p w:rsidR="000F78A0" w:rsidRPr="007C3195" w:rsidRDefault="000F78A0" w:rsidP="007C3195">
            <w:pPr>
              <w:rPr>
                <w:sz w:val="16"/>
                <w:szCs w:val="16"/>
              </w:rPr>
            </w:pPr>
            <w:r w:rsidRPr="007C3195">
              <w:rPr>
                <w:sz w:val="16"/>
                <w:szCs w:val="16"/>
              </w:rPr>
              <w:t>(iv) In severe cases ACTH 20 units at once, repeated 12 hours later</w:t>
            </w:r>
          </w:p>
        </w:tc>
      </w:tr>
      <w:tr w:rsidR="000F78A0" w:rsidRPr="007C3195" w:rsidTr="00711A78">
        <w:tc>
          <w:tcPr>
            <w:tcW w:w="1075" w:type="dxa"/>
          </w:tcPr>
          <w:p w:rsidR="000F78A0" w:rsidRPr="007C3195" w:rsidRDefault="000F78A0" w:rsidP="007C3195">
            <w:pPr>
              <w:rPr>
                <w:sz w:val="16"/>
                <w:szCs w:val="16"/>
              </w:rPr>
            </w:pPr>
          </w:p>
        </w:tc>
        <w:tc>
          <w:tcPr>
            <w:tcW w:w="7555" w:type="dxa"/>
            <w:gridSpan w:val="2"/>
          </w:tcPr>
          <w:p w:rsidR="000F78A0" w:rsidRPr="007C3195" w:rsidRDefault="000F78A0" w:rsidP="007C3195">
            <w:pPr>
              <w:rPr>
                <w:sz w:val="16"/>
                <w:szCs w:val="16"/>
              </w:rPr>
            </w:pPr>
            <w:r w:rsidRPr="007C3195">
              <w:rPr>
                <w:sz w:val="16"/>
                <w:szCs w:val="16"/>
              </w:rPr>
              <w:t>2. Aggravation of root pains and compression signs</w:t>
            </w:r>
          </w:p>
        </w:tc>
      </w:tr>
      <w:tr w:rsidR="000F78A0" w:rsidRPr="007C3195" w:rsidTr="00711A78">
        <w:tc>
          <w:tcPr>
            <w:tcW w:w="1075" w:type="dxa"/>
          </w:tcPr>
          <w:p w:rsidR="000F78A0" w:rsidRPr="007C3195" w:rsidRDefault="000F78A0" w:rsidP="007C3195">
            <w:pPr>
              <w:rPr>
                <w:sz w:val="16"/>
                <w:szCs w:val="16"/>
              </w:rPr>
            </w:pPr>
          </w:p>
        </w:tc>
        <w:tc>
          <w:tcPr>
            <w:tcW w:w="7555" w:type="dxa"/>
            <w:gridSpan w:val="2"/>
          </w:tcPr>
          <w:p w:rsidR="000F78A0" w:rsidRPr="007C3195" w:rsidRDefault="000F78A0" w:rsidP="007C3195">
            <w:pPr>
              <w:rPr>
                <w:sz w:val="16"/>
                <w:szCs w:val="16"/>
              </w:rPr>
            </w:pPr>
            <w:r w:rsidRPr="007C3195">
              <w:rPr>
                <w:sz w:val="16"/>
                <w:szCs w:val="16"/>
              </w:rPr>
              <w:t>3. Infection (meningitis)</w:t>
            </w:r>
          </w:p>
        </w:tc>
      </w:tr>
      <w:tr w:rsidR="000F78A0" w:rsidRPr="007C3195" w:rsidTr="00711A78">
        <w:tc>
          <w:tcPr>
            <w:tcW w:w="1075" w:type="dxa"/>
          </w:tcPr>
          <w:p w:rsidR="000F78A0" w:rsidRPr="007C3195" w:rsidRDefault="000F78A0" w:rsidP="007C3195">
            <w:pPr>
              <w:rPr>
                <w:sz w:val="16"/>
                <w:szCs w:val="16"/>
              </w:rPr>
            </w:pPr>
          </w:p>
        </w:tc>
        <w:tc>
          <w:tcPr>
            <w:tcW w:w="7555" w:type="dxa"/>
            <w:gridSpan w:val="2"/>
          </w:tcPr>
          <w:p w:rsidR="000F78A0" w:rsidRPr="007C3195" w:rsidRDefault="000F78A0" w:rsidP="007C3195">
            <w:pPr>
              <w:rPr>
                <w:sz w:val="16"/>
                <w:szCs w:val="16"/>
              </w:rPr>
            </w:pPr>
            <w:r w:rsidRPr="007C3195">
              <w:rPr>
                <w:sz w:val="16"/>
                <w:szCs w:val="16"/>
              </w:rPr>
              <w:t>4. Coning. May be fatal in the presence of raised intracranial tension</w:t>
            </w:r>
          </w:p>
        </w:tc>
      </w:tr>
      <w:tr w:rsidR="000F78A0" w:rsidRPr="007C3195" w:rsidTr="00711A78">
        <w:tc>
          <w:tcPr>
            <w:tcW w:w="1075" w:type="dxa"/>
          </w:tcPr>
          <w:p w:rsidR="000F78A0" w:rsidRPr="007C3195" w:rsidRDefault="000F78A0" w:rsidP="007C3195">
            <w:pPr>
              <w:rPr>
                <w:sz w:val="16"/>
                <w:szCs w:val="16"/>
              </w:rPr>
            </w:pPr>
          </w:p>
        </w:tc>
        <w:tc>
          <w:tcPr>
            <w:tcW w:w="7555" w:type="dxa"/>
            <w:gridSpan w:val="2"/>
          </w:tcPr>
          <w:p w:rsidR="000F78A0" w:rsidRPr="007C3195" w:rsidRDefault="000F78A0" w:rsidP="007C3195">
            <w:pPr>
              <w:rPr>
                <w:sz w:val="16"/>
                <w:szCs w:val="16"/>
              </w:rPr>
            </w:pPr>
            <w:r w:rsidRPr="007C3195">
              <w:rPr>
                <w:sz w:val="16"/>
                <w:szCs w:val="16"/>
              </w:rPr>
              <w:t>5. Injury to intervertebral disc</w:t>
            </w:r>
          </w:p>
        </w:tc>
      </w:tr>
    </w:tbl>
    <w:p w:rsidR="000F78A0" w:rsidRPr="007C3195" w:rsidRDefault="00DA3492" w:rsidP="007C3195">
      <w:pPr>
        <w:rPr>
          <w:rFonts w:eastAsia="Times New Roman"/>
          <w:sz w:val="16"/>
          <w:szCs w:val="16"/>
        </w:rPr>
      </w:pPr>
      <w:r w:rsidRPr="007C3195">
        <w:rPr>
          <w:rFonts w:eastAsia="Times New Roman"/>
          <w:sz w:val="16"/>
          <w:szCs w:val="16"/>
        </w:rPr>
        <w:pict>
          <v:rect id="_x0000_i1042"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CEREBRO-SPINAL FLUID</w:t>
      </w: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1230"/>
        <w:gridCol w:w="794"/>
        <w:gridCol w:w="916"/>
        <w:gridCol w:w="1350"/>
        <w:gridCol w:w="2037"/>
        <w:gridCol w:w="3033"/>
      </w:tblGrid>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8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Pressure raised in</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Intracranial tumours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Intracranial haemorrhage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3. Hypertensive encephalopathy</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5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Hydrocephalus</w:t>
            </w:r>
          </w:p>
        </w:tc>
        <w:tc>
          <w:tcPr>
            <w:tcW w:w="29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5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Intracranial sinus thrombosis</w:t>
            </w:r>
          </w:p>
        </w:tc>
        <w:tc>
          <w:tcPr>
            <w:tcW w:w="29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5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6. Meningitis</w:t>
            </w:r>
          </w:p>
        </w:tc>
        <w:tc>
          <w:tcPr>
            <w:tcW w:w="29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5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7. Meningism</w:t>
            </w:r>
          </w:p>
        </w:tc>
        <w:tc>
          <w:tcPr>
            <w:tcW w:w="29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5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8. Encephalitis</w:t>
            </w:r>
          </w:p>
        </w:tc>
        <w:tc>
          <w:tcPr>
            <w:tcW w:w="29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5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9. Uraemia</w:t>
            </w:r>
          </w:p>
        </w:tc>
        <w:tc>
          <w:tcPr>
            <w:tcW w:w="29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5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10. Emphysema</w:t>
            </w:r>
          </w:p>
        </w:tc>
        <w:tc>
          <w:tcPr>
            <w:tcW w:w="29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8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Pressure lowered in</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Lumbar puncture - repeated</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Spinal subarachnoid block</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 Spinal tumour</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 Localised meningitis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8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Appearance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Turbid</w:t>
            </w: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 Pyogenic meningitis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Fine clot</w:t>
            </w: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 Tuberculous meningitis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 Poliomyelitis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Thick clot</w:t>
            </w: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 Pyogenic meningitis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4. Blood stained</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 Needle trauma</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 Ruptured intracranial aneurysm or angioma</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iii. Trauma of spinal cord</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iv. Bursted intracerebral haemorrhage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5. Xanthochromia</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 Subarachnoid haemorrhage of some duration</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 Massive pus in CSF</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iii. Intracerebral haemorrhage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iv. Cerebral infarction</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v. Brain tumours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vi. Spinal subarachnoid obstruction</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vii. Cauda equina tumours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viii. Jaundice - long standing</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8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D. Protein - Normal 20-40 mg/100 ml</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29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Moderate rise Upto 100 mg/dl</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Inflammatory conditions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 Meningitis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 Encephalitis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iii. Poliomyelitis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iv. Syphilis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v. Disseminated sclerosis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02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vi. Myelitis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Intracranial tumours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3. Cerebral haemorrhage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4. Cerebral infarction</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29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Marked rise (over 500 mg/100 ml)</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Chronic syphilis meningitis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Spinal subarachnoid block</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3. Acute infective polyneuritis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4. Cauda equina tumour</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8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E. Cell count - Normal 0-5 cells/cu.mm</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p>
        </w:tc>
        <w:tc>
          <w:tcPr>
            <w:tcW w:w="729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Mild rise (5-100)</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Neurosyphilis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Encephalitis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3. Poliomyelitis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29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Moderate rise (100-500)</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Tuberculous meningitis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Meningosyphilis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3. Viral meningitis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291"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Severe rise (beyond 500)</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37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 Pyogenic meningitis</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 Cerebrospinal fluid is examined under the following heads :  </w:t>
      </w:r>
      <w:r w:rsidRPr="007C3195">
        <w:rPr>
          <w:rFonts w:eastAsia="Times New Roman"/>
          <w:sz w:val="16"/>
          <w:szCs w:val="16"/>
        </w:rPr>
        <w:br/>
        <w:t xml:space="preserve">1. Physical examination </w:t>
      </w:r>
    </w:p>
    <w:p w:rsidR="000F78A0" w:rsidRPr="007C3195" w:rsidRDefault="000F78A0" w:rsidP="007C3195">
      <w:pPr>
        <w:numPr>
          <w:ilvl w:val="0"/>
          <w:numId w:val="83"/>
        </w:numPr>
        <w:contextualSpacing/>
        <w:rPr>
          <w:rFonts w:eastAsia="Times New Roman"/>
          <w:sz w:val="16"/>
          <w:szCs w:val="16"/>
        </w:rPr>
      </w:pPr>
      <w:r w:rsidRPr="007C3195">
        <w:rPr>
          <w:rFonts w:eastAsia="Times New Roman"/>
          <w:sz w:val="16"/>
          <w:szCs w:val="16"/>
        </w:rPr>
        <w:t xml:space="preserve">Pressure </w:t>
      </w:r>
    </w:p>
    <w:p w:rsidR="000F78A0" w:rsidRPr="007C3195" w:rsidRDefault="000F78A0" w:rsidP="007C3195">
      <w:pPr>
        <w:numPr>
          <w:ilvl w:val="0"/>
          <w:numId w:val="83"/>
        </w:numPr>
        <w:contextualSpacing/>
        <w:rPr>
          <w:rFonts w:eastAsia="Times New Roman"/>
          <w:sz w:val="16"/>
          <w:szCs w:val="16"/>
        </w:rPr>
      </w:pPr>
      <w:r w:rsidRPr="007C3195">
        <w:rPr>
          <w:rFonts w:eastAsia="Times New Roman"/>
          <w:sz w:val="16"/>
          <w:szCs w:val="16"/>
        </w:rPr>
        <w:t xml:space="preserve">Appearance  </w:t>
      </w:r>
    </w:p>
    <w:p w:rsidR="000F78A0" w:rsidRPr="007C3195" w:rsidRDefault="000F78A0" w:rsidP="007C3195">
      <w:pPr>
        <w:numPr>
          <w:ilvl w:val="0"/>
          <w:numId w:val="82"/>
        </w:numPr>
        <w:contextualSpacing/>
        <w:rPr>
          <w:rFonts w:eastAsia="Times New Roman"/>
          <w:sz w:val="16"/>
          <w:szCs w:val="16"/>
        </w:rPr>
      </w:pPr>
      <w:r w:rsidRPr="007C3195">
        <w:rPr>
          <w:rFonts w:eastAsia="Times New Roman"/>
          <w:sz w:val="16"/>
          <w:szCs w:val="16"/>
        </w:rPr>
        <w:t xml:space="preserve">Chemical examination </w:t>
      </w:r>
    </w:p>
    <w:p w:rsidR="000F78A0" w:rsidRPr="007C3195" w:rsidRDefault="000F78A0" w:rsidP="007C3195">
      <w:pPr>
        <w:numPr>
          <w:ilvl w:val="0"/>
          <w:numId w:val="84"/>
        </w:numPr>
        <w:contextualSpacing/>
        <w:rPr>
          <w:rFonts w:eastAsia="Times New Roman"/>
          <w:sz w:val="16"/>
          <w:szCs w:val="16"/>
        </w:rPr>
      </w:pPr>
      <w:r w:rsidRPr="007C3195">
        <w:rPr>
          <w:rFonts w:eastAsia="Times New Roman"/>
          <w:sz w:val="16"/>
          <w:szCs w:val="16"/>
        </w:rPr>
        <w:t xml:space="preserve">Protein </w:t>
      </w:r>
    </w:p>
    <w:p w:rsidR="000F78A0" w:rsidRPr="007C3195" w:rsidRDefault="000F78A0" w:rsidP="007C3195">
      <w:pPr>
        <w:numPr>
          <w:ilvl w:val="0"/>
          <w:numId w:val="84"/>
        </w:numPr>
        <w:contextualSpacing/>
        <w:rPr>
          <w:rFonts w:eastAsia="Times New Roman"/>
          <w:sz w:val="16"/>
          <w:szCs w:val="16"/>
        </w:rPr>
      </w:pPr>
      <w:r w:rsidRPr="007C3195">
        <w:rPr>
          <w:rFonts w:eastAsia="Times New Roman"/>
          <w:sz w:val="16"/>
          <w:szCs w:val="16"/>
        </w:rPr>
        <w:t xml:space="preserve">Chlorides </w:t>
      </w:r>
    </w:p>
    <w:p w:rsidR="000F78A0" w:rsidRPr="007C3195" w:rsidRDefault="000F78A0" w:rsidP="007C3195">
      <w:pPr>
        <w:numPr>
          <w:ilvl w:val="0"/>
          <w:numId w:val="84"/>
        </w:numPr>
        <w:contextualSpacing/>
        <w:rPr>
          <w:rFonts w:eastAsia="Times New Roman"/>
          <w:sz w:val="16"/>
          <w:szCs w:val="16"/>
        </w:rPr>
      </w:pPr>
      <w:r w:rsidRPr="007C3195">
        <w:rPr>
          <w:rFonts w:eastAsia="Times New Roman"/>
          <w:sz w:val="16"/>
          <w:szCs w:val="16"/>
        </w:rPr>
        <w:t xml:space="preserve">Sugar. </w:t>
      </w:r>
    </w:p>
    <w:p w:rsidR="000F78A0" w:rsidRPr="007C3195" w:rsidRDefault="000F78A0" w:rsidP="007C3195">
      <w:pPr>
        <w:numPr>
          <w:ilvl w:val="0"/>
          <w:numId w:val="82"/>
        </w:numPr>
        <w:contextualSpacing/>
        <w:rPr>
          <w:rFonts w:eastAsia="Times New Roman"/>
          <w:sz w:val="16"/>
          <w:szCs w:val="16"/>
        </w:rPr>
      </w:pPr>
      <w:r w:rsidRPr="007C3195">
        <w:rPr>
          <w:rFonts w:eastAsia="Times New Roman"/>
          <w:sz w:val="16"/>
          <w:szCs w:val="16"/>
        </w:rPr>
        <w:t xml:space="preserve">Cell count  </w:t>
      </w:r>
      <w:r w:rsidRPr="007C3195">
        <w:rPr>
          <w:rFonts w:eastAsia="Times New Roman"/>
          <w:sz w:val="16"/>
          <w:szCs w:val="16"/>
        </w:rPr>
        <w:br/>
        <w:t xml:space="preserve">  </w:t>
      </w:r>
      <w:r w:rsidRPr="007C3195">
        <w:rPr>
          <w:rFonts w:eastAsia="Times New Roman"/>
          <w:sz w:val="16"/>
          <w:szCs w:val="16"/>
        </w:rPr>
        <w:br/>
        <w:t xml:space="preserve">(i) Total cell count 00 Differential cell count.  </w:t>
      </w:r>
      <w:r w:rsidRPr="007C3195">
        <w:rPr>
          <w:rFonts w:eastAsia="Times New Roman"/>
          <w:sz w:val="16"/>
          <w:szCs w:val="16"/>
        </w:rPr>
        <w:br/>
        <w:t xml:space="preserve">4. Bacteriology.  </w:t>
      </w:r>
      <w:r w:rsidRPr="007C3195">
        <w:rPr>
          <w:rFonts w:eastAsia="Times New Roman"/>
          <w:sz w:val="16"/>
          <w:szCs w:val="16"/>
        </w:rPr>
        <w:br/>
        <w:t xml:space="preserve"> 5. Special investigations. 5  </w:t>
      </w:r>
      <w:r w:rsidRPr="007C3195">
        <w:rPr>
          <w:rFonts w:eastAsia="Times New Roman"/>
          <w:sz w:val="16"/>
          <w:szCs w:val="16"/>
        </w:rPr>
        <w:br/>
        <w:t xml:space="preserve"> The importance of the various components of examination is described below  </w:t>
      </w:r>
      <w:r w:rsidRPr="007C3195">
        <w:rPr>
          <w:rFonts w:eastAsia="Times New Roman"/>
          <w:sz w:val="16"/>
          <w:szCs w:val="16"/>
        </w:rPr>
        <w:br/>
        <w:t xml:space="preserve">Physical Examination  </w:t>
      </w:r>
      <w:r w:rsidRPr="007C3195">
        <w:rPr>
          <w:rFonts w:eastAsia="Times New Roman"/>
          <w:sz w:val="16"/>
          <w:szCs w:val="16"/>
        </w:rPr>
        <w:br/>
        <w:t xml:space="preserve"> Pressure. Pressure is determined by means of a manometer,' during lumbar puncture. The patient should be relaxed when the reading is taken. Normal CSF pressure is 60-150 mm of water in the lying position and 200-250 mm of water in the sitting position. In children it is 45-90 mm. of water in lying position.  </w:t>
      </w:r>
      <w:r w:rsidRPr="007C3195">
        <w:rPr>
          <w:rFonts w:eastAsia="Times New Roman"/>
          <w:sz w:val="16"/>
          <w:szCs w:val="16"/>
        </w:rPr>
        <w:br/>
        <w:t xml:space="preserve">The pressure is raised in  </w:t>
      </w:r>
      <w:r w:rsidRPr="007C3195">
        <w:rPr>
          <w:rFonts w:eastAsia="Times New Roman"/>
          <w:sz w:val="16"/>
          <w:szCs w:val="16"/>
        </w:rPr>
        <w:br/>
        <w:t xml:space="preserve">(i) Intracranial tumours  </w:t>
      </w:r>
      <w:r w:rsidRPr="007C3195">
        <w:rPr>
          <w:rFonts w:eastAsia="Times New Roman"/>
          <w:sz w:val="16"/>
          <w:szCs w:val="16"/>
        </w:rPr>
        <w:br/>
        <w:t xml:space="preserve">(ii) intracranial haemorrhage  </w:t>
      </w:r>
      <w:r w:rsidRPr="007C3195">
        <w:rPr>
          <w:rFonts w:eastAsia="Times New Roman"/>
          <w:sz w:val="16"/>
          <w:szCs w:val="16"/>
        </w:rPr>
        <w:br/>
        <w:t xml:space="preserve">(iii) Hypertensive encephalopathy  </w:t>
      </w:r>
      <w:r w:rsidRPr="007C3195">
        <w:rPr>
          <w:rFonts w:eastAsia="Times New Roman"/>
          <w:sz w:val="16"/>
          <w:szCs w:val="16"/>
        </w:rPr>
        <w:br/>
        <w:t xml:space="preserve">(iv) Hydrocephalus  </w:t>
      </w:r>
      <w:r w:rsidRPr="007C3195">
        <w:rPr>
          <w:rFonts w:eastAsia="Times New Roman"/>
          <w:sz w:val="16"/>
          <w:szCs w:val="16"/>
        </w:rPr>
        <w:br/>
        <w:t xml:space="preserve">(v) Intracranial sinus thrombosis  </w:t>
      </w:r>
      <w:r w:rsidRPr="007C3195">
        <w:rPr>
          <w:rFonts w:eastAsia="Times New Roman"/>
          <w:sz w:val="16"/>
          <w:szCs w:val="16"/>
        </w:rPr>
        <w:br/>
        <w:t xml:space="preserve">(vi) Meningitis  </w:t>
      </w:r>
      <w:r w:rsidRPr="007C3195">
        <w:rPr>
          <w:rFonts w:eastAsia="Times New Roman"/>
          <w:sz w:val="16"/>
          <w:szCs w:val="16"/>
        </w:rPr>
        <w:br/>
        <w:t xml:space="preserve">(vii) Meningism  </w:t>
      </w:r>
      <w:r w:rsidRPr="007C3195">
        <w:rPr>
          <w:rFonts w:eastAsia="Times New Roman"/>
          <w:sz w:val="16"/>
          <w:szCs w:val="16"/>
        </w:rPr>
        <w:br/>
        <w:t xml:space="preserve">(viii) Encephalitis  </w:t>
      </w:r>
      <w:r w:rsidRPr="007C3195">
        <w:rPr>
          <w:rFonts w:eastAsia="Times New Roman"/>
          <w:sz w:val="16"/>
          <w:szCs w:val="16"/>
        </w:rPr>
        <w:br/>
        <w:t xml:space="preserve">(ix) Uraemia  </w:t>
      </w:r>
      <w:r w:rsidRPr="007C3195">
        <w:rPr>
          <w:rFonts w:eastAsia="Times New Roman"/>
          <w:sz w:val="16"/>
          <w:szCs w:val="16"/>
        </w:rPr>
        <w:br/>
        <w:t xml:space="preserve">(x) Emphysema.  </w:t>
      </w:r>
      <w:r w:rsidRPr="007C3195">
        <w:rPr>
          <w:rFonts w:eastAsia="Times New Roman"/>
          <w:sz w:val="16"/>
          <w:szCs w:val="16"/>
        </w:rPr>
        <w:br/>
        <w:t xml:space="preserve">The pressure is lowered in  </w:t>
      </w:r>
      <w:r w:rsidRPr="007C3195">
        <w:rPr>
          <w:rFonts w:eastAsia="Times New Roman"/>
          <w:sz w:val="16"/>
          <w:szCs w:val="16"/>
        </w:rPr>
        <w:br/>
        <w:t xml:space="preserve">(i) Repeated lumbar puncture  </w:t>
      </w:r>
      <w:r w:rsidRPr="007C3195">
        <w:rPr>
          <w:rFonts w:eastAsia="Times New Roman"/>
          <w:sz w:val="16"/>
          <w:szCs w:val="16"/>
        </w:rPr>
        <w:br/>
        <w:t xml:space="preserve">(ii) Spinal subarachnoid block  </w:t>
      </w:r>
      <w:r w:rsidRPr="007C3195">
        <w:rPr>
          <w:rFonts w:eastAsia="Times New Roman"/>
          <w:sz w:val="16"/>
          <w:szCs w:val="16"/>
        </w:rPr>
        <w:br/>
        <w:t xml:space="preserve">(a) Spinal tumour  </w:t>
      </w:r>
      <w:r w:rsidRPr="007C3195">
        <w:rPr>
          <w:rFonts w:eastAsia="Times New Roman"/>
          <w:sz w:val="16"/>
          <w:szCs w:val="16"/>
        </w:rPr>
        <w:br/>
        <w:t xml:space="preserve">(b) Localized meningitis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b/>
          <w:sz w:val="16"/>
          <w:szCs w:val="16"/>
        </w:rPr>
        <w:t>Queckenstedt's Test</w:t>
      </w:r>
      <w:r w:rsidRPr="007C3195">
        <w:rPr>
          <w:rFonts w:eastAsia="Times New Roman"/>
          <w:sz w:val="16"/>
          <w:szCs w:val="16"/>
        </w:rPr>
        <w:t xml:space="preserve">. One or both jugular veins are manually compressed while the CSF pressure is recorded in a manometer. Normally there is an immediate and rapid rise in CSF pressure upto about 100 mm and it drops drown on releasing, as quickly as it is raised. The rise is due to congestion of the intracranial verious sinuses. If there is obstruction either at the foramen magnum or anywhere in the subarachnoid space, from cranial cavity to lumbar thecal sac, there is a slow and small rise of pressure which takes a long time in coming to normal or there may be no rise. Either of these two findings indicates a positive test, diagnostic of obstruction in subarachnoid space.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Appearance</w:t>
      </w:r>
      <w:r w:rsidRPr="007C3195">
        <w:rPr>
          <w:rFonts w:eastAsia="Times New Roman"/>
          <w:sz w:val="16"/>
          <w:szCs w:val="16"/>
        </w:rPr>
        <w:t xml:space="preserve">. Normal CSF.- is clear and colourless Abnormalities like turbidity, clotted blood, xanthochromia, are noted :  </w:t>
      </w:r>
      <w:r w:rsidRPr="007C3195">
        <w:rPr>
          <w:rFonts w:eastAsia="Times New Roman"/>
          <w:sz w:val="16"/>
          <w:szCs w:val="16"/>
        </w:rPr>
        <w:br/>
        <w:t xml:space="preserve">1. Turbidity ... Pyogenic meningitis.  </w:t>
      </w:r>
      <w:r w:rsidRPr="007C3195">
        <w:rPr>
          <w:rFonts w:eastAsia="Times New Roman"/>
          <w:sz w:val="16"/>
          <w:szCs w:val="16"/>
        </w:rPr>
        <w:br/>
        <w:t xml:space="preserve"> 2. Fine clot (Cob-web coagulum on keeping for 12-24 hours)...  </w:t>
      </w:r>
      <w:r w:rsidRPr="007C3195">
        <w:rPr>
          <w:rFonts w:eastAsia="Times New Roman"/>
          <w:sz w:val="16"/>
          <w:szCs w:val="16"/>
        </w:rPr>
        <w:br/>
        <w:t xml:space="preserve">(i) Tuberculous meningitis,  </w:t>
      </w:r>
      <w:r w:rsidRPr="007C3195">
        <w:rPr>
          <w:rFonts w:eastAsia="Times New Roman"/>
          <w:sz w:val="16"/>
          <w:szCs w:val="16"/>
        </w:rPr>
        <w:br/>
        <w:t xml:space="preserve">(ii) Poliomyelitis  </w:t>
      </w:r>
      <w:r w:rsidRPr="007C3195">
        <w:rPr>
          <w:rFonts w:eastAsia="Times New Roman"/>
          <w:sz w:val="16"/>
          <w:szCs w:val="16"/>
        </w:rPr>
        <w:br/>
        <w:t xml:space="preserve">3. Thick clot...Pyogenic meningitis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4. Blood stained :  </w:t>
      </w:r>
      <w:r w:rsidRPr="007C3195">
        <w:rPr>
          <w:rFonts w:eastAsia="Times New Roman"/>
          <w:sz w:val="16"/>
          <w:szCs w:val="16"/>
        </w:rPr>
        <w:br/>
        <w:t xml:space="preserve">(i) Needle trauma (colour fading in subsequent specimens; supernatent fluid colourless)  </w:t>
      </w:r>
      <w:r w:rsidRPr="007C3195">
        <w:rPr>
          <w:rFonts w:eastAsia="Times New Roman"/>
          <w:sz w:val="16"/>
          <w:szCs w:val="16"/>
        </w:rPr>
        <w:br/>
        <w:t xml:space="preserve">(ii) Rupture of intracranial aneurysm or angioma  </w:t>
      </w:r>
      <w:r w:rsidRPr="007C3195">
        <w:rPr>
          <w:rFonts w:eastAsia="Times New Roman"/>
          <w:sz w:val="16"/>
          <w:szCs w:val="16"/>
        </w:rPr>
        <w:br/>
        <w:t xml:space="preserve">(iii) Trauma of spinal cord.  </w:t>
      </w:r>
      <w:r w:rsidRPr="007C3195">
        <w:rPr>
          <w:rFonts w:eastAsia="Times New Roman"/>
          <w:sz w:val="16"/>
          <w:szCs w:val="16"/>
        </w:rPr>
        <w:br/>
        <w:t xml:space="preserve">(iv) Bursting of intracerebrai haemorrhage.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5. Xanthochromia  </w:t>
      </w:r>
      <w:r w:rsidRPr="007C3195">
        <w:rPr>
          <w:rFonts w:eastAsia="Times New Roman"/>
          <w:sz w:val="16"/>
          <w:szCs w:val="16"/>
        </w:rPr>
        <w:br/>
        <w:t xml:space="preserve">(i) Subarachnoid haemorrhage of some duration ;  </w:t>
      </w:r>
      <w:r w:rsidRPr="007C3195">
        <w:rPr>
          <w:rFonts w:eastAsia="Times New Roman"/>
          <w:sz w:val="16"/>
          <w:szCs w:val="16"/>
        </w:rPr>
        <w:br/>
        <w:t xml:space="preserve">(ii) Massive pus in CSF  </w:t>
      </w:r>
      <w:r w:rsidRPr="007C3195">
        <w:rPr>
          <w:rFonts w:eastAsia="Times New Roman"/>
          <w:sz w:val="16"/>
          <w:szCs w:val="16"/>
        </w:rPr>
        <w:br/>
        <w:t xml:space="preserve">(iii) After intracerebral haemorrhage  </w:t>
      </w:r>
      <w:r w:rsidRPr="007C3195">
        <w:rPr>
          <w:rFonts w:eastAsia="Times New Roman"/>
          <w:sz w:val="16"/>
          <w:szCs w:val="16"/>
        </w:rPr>
        <w:br/>
        <w:t xml:space="preserve">(i v) Cerebral inflarction  </w:t>
      </w:r>
      <w:r w:rsidRPr="007C3195">
        <w:rPr>
          <w:rFonts w:eastAsia="Times New Roman"/>
          <w:sz w:val="16"/>
          <w:szCs w:val="16"/>
        </w:rPr>
        <w:br/>
        <w:t xml:space="preserve">(v) Brain tumours ;  </w:t>
      </w:r>
      <w:r w:rsidRPr="007C3195">
        <w:rPr>
          <w:rFonts w:eastAsia="Times New Roman"/>
          <w:sz w:val="16"/>
          <w:szCs w:val="16"/>
        </w:rPr>
        <w:br/>
        <w:t xml:space="preserve">(vi) Spinal subarachnoid obstruction  </w:t>
      </w:r>
      <w:r w:rsidRPr="007C3195">
        <w:rPr>
          <w:rFonts w:eastAsia="Times New Roman"/>
          <w:sz w:val="16"/>
          <w:szCs w:val="16"/>
        </w:rPr>
        <w:br/>
        <w:t xml:space="preserve">(vii) Cauda equina tumours ;  </w:t>
      </w:r>
      <w:r w:rsidRPr="007C3195">
        <w:rPr>
          <w:rFonts w:eastAsia="Times New Roman"/>
          <w:sz w:val="16"/>
          <w:szCs w:val="16"/>
        </w:rPr>
        <w:br/>
        <w:t xml:space="preserve">(viii) Long-standing Jaundice.  </w:t>
      </w:r>
      <w:r w:rsidRPr="007C3195">
        <w:rPr>
          <w:rFonts w:eastAsia="Times New Roman"/>
          <w:sz w:val="16"/>
          <w:szCs w:val="16"/>
        </w:rPr>
        <w:br/>
        <w:t xml:space="preserve">Chemical Examination  </w:t>
      </w:r>
      <w:r w:rsidRPr="007C3195">
        <w:rPr>
          <w:rFonts w:eastAsia="Times New Roman"/>
          <w:sz w:val="16"/>
          <w:szCs w:val="16"/>
        </w:rPr>
        <w:br/>
        <w:t xml:space="preserve">Protein  </w:t>
      </w:r>
      <w:r w:rsidRPr="007C3195">
        <w:rPr>
          <w:rFonts w:eastAsia="Times New Roman"/>
          <w:sz w:val="16"/>
          <w:szCs w:val="16"/>
        </w:rPr>
        <w:br/>
        <w:t xml:space="preserve">Normal 20-40 mg. per 100 ml.  </w:t>
      </w:r>
      <w:r w:rsidRPr="007C3195">
        <w:rPr>
          <w:rFonts w:eastAsia="Times New Roman"/>
          <w:sz w:val="16"/>
          <w:szCs w:val="16"/>
        </w:rPr>
        <w:br/>
      </w:r>
      <w:r w:rsidRPr="007C3195">
        <w:rPr>
          <w:rFonts w:eastAsia="Times New Roman"/>
          <w:sz w:val="16"/>
          <w:szCs w:val="16"/>
        </w:rPr>
        <w:lastRenderedPageBreak/>
        <w:t xml:space="preserve">Moderate rise (upto 100 mg/100 ml) in  </w:t>
      </w:r>
      <w:r w:rsidRPr="007C3195">
        <w:rPr>
          <w:rFonts w:eastAsia="Times New Roman"/>
          <w:sz w:val="16"/>
          <w:szCs w:val="16"/>
        </w:rPr>
        <w:br/>
        <w:t xml:space="preserve">1 . Inflammatory conditions  </w:t>
      </w:r>
      <w:r w:rsidRPr="007C3195">
        <w:rPr>
          <w:rFonts w:eastAsia="Times New Roman"/>
          <w:sz w:val="16"/>
          <w:szCs w:val="16"/>
        </w:rPr>
        <w:br/>
        <w:t xml:space="preserve">(i) Meningitis ;  </w:t>
      </w:r>
      <w:r w:rsidRPr="007C3195">
        <w:rPr>
          <w:rFonts w:eastAsia="Times New Roman"/>
          <w:sz w:val="16"/>
          <w:szCs w:val="16"/>
        </w:rPr>
        <w:br/>
        <w:t xml:space="preserve">(i i) Encephalitis  </w:t>
      </w:r>
      <w:r w:rsidRPr="007C3195">
        <w:rPr>
          <w:rFonts w:eastAsia="Times New Roman"/>
          <w:sz w:val="16"/>
          <w:szCs w:val="16"/>
        </w:rPr>
        <w:br/>
        <w:t xml:space="preserve">(iii) Poliomyelitis  </w:t>
      </w:r>
      <w:r w:rsidRPr="007C3195">
        <w:rPr>
          <w:rFonts w:eastAsia="Times New Roman"/>
          <w:sz w:val="16"/>
          <w:szCs w:val="16"/>
        </w:rPr>
        <w:br/>
        <w:t xml:space="preserve">0v) Syphilis  </w:t>
      </w:r>
      <w:r w:rsidRPr="007C3195">
        <w:rPr>
          <w:rFonts w:eastAsia="Times New Roman"/>
          <w:sz w:val="16"/>
          <w:szCs w:val="16"/>
        </w:rPr>
        <w:br/>
        <w:t xml:space="preserve">(v) Disseminated sclerosis  </w:t>
      </w:r>
      <w:r w:rsidRPr="007C3195">
        <w:rPr>
          <w:rFonts w:eastAsia="Times New Roman"/>
          <w:sz w:val="16"/>
          <w:szCs w:val="16"/>
        </w:rPr>
        <w:br/>
        <w:t xml:space="preserve">(vi) Myelitis.  </w:t>
      </w:r>
      <w:r w:rsidRPr="007C3195">
        <w:rPr>
          <w:rFonts w:eastAsia="Times New Roman"/>
          <w:sz w:val="16"/>
          <w:szCs w:val="16"/>
        </w:rPr>
        <w:br/>
        <w:t xml:space="preserve">2. Intracranial tumours.  </w:t>
      </w:r>
      <w:r w:rsidRPr="007C3195">
        <w:rPr>
          <w:rFonts w:eastAsia="Times New Roman"/>
          <w:sz w:val="16"/>
          <w:szCs w:val="16"/>
        </w:rPr>
        <w:br/>
        <w:t xml:space="preserve">3. Cerebral haemorrhage.  </w:t>
      </w:r>
      <w:r w:rsidRPr="007C3195">
        <w:rPr>
          <w:rFonts w:eastAsia="Times New Roman"/>
          <w:sz w:val="16"/>
          <w:szCs w:val="16"/>
        </w:rPr>
        <w:br/>
        <w:t xml:space="preserve">A . Cerebral infarction.  </w:t>
      </w:r>
      <w:r w:rsidRPr="007C3195">
        <w:rPr>
          <w:rFonts w:eastAsia="Times New Roman"/>
          <w:sz w:val="16"/>
          <w:szCs w:val="16"/>
        </w:rPr>
        <w:br/>
        <w:t xml:space="preserve">Marked rise (500 mg/100 ml or more) in  </w:t>
      </w:r>
      <w:r w:rsidRPr="007C3195">
        <w:rPr>
          <w:rFonts w:eastAsia="Times New Roman"/>
          <w:sz w:val="16"/>
          <w:szCs w:val="16"/>
        </w:rPr>
        <w:br/>
        <w:t xml:space="preserve">1 . Chronic syphilitic meningitis. </w:t>
      </w:r>
    </w:p>
    <w:p w:rsidR="000F78A0" w:rsidRPr="007C3195" w:rsidRDefault="000F78A0" w:rsidP="007C3195">
      <w:pPr>
        <w:rPr>
          <w:rFonts w:eastAsia="Times New Roman"/>
          <w:sz w:val="16"/>
          <w:szCs w:val="16"/>
        </w:rPr>
      </w:pPr>
      <w:r w:rsidRPr="007C3195">
        <w:rPr>
          <w:rFonts w:eastAsia="Times New Roman"/>
          <w:sz w:val="16"/>
          <w:szCs w:val="16"/>
        </w:rPr>
        <w:t xml:space="preserve">2. Spinal subarachnoid block. </w:t>
      </w:r>
    </w:p>
    <w:p w:rsidR="000F78A0" w:rsidRPr="007C3195" w:rsidRDefault="000F78A0" w:rsidP="007C3195">
      <w:pPr>
        <w:rPr>
          <w:rFonts w:eastAsia="Times New Roman"/>
          <w:sz w:val="16"/>
          <w:szCs w:val="16"/>
        </w:rPr>
      </w:pPr>
      <w:r w:rsidRPr="007C3195">
        <w:rPr>
          <w:rFonts w:eastAsia="Times New Roman"/>
          <w:sz w:val="16"/>
          <w:szCs w:val="16"/>
        </w:rPr>
        <w:t xml:space="preserve">3. Acute infective polyncuritis. </w:t>
      </w:r>
    </w:p>
    <w:p w:rsidR="000F78A0" w:rsidRPr="007C3195" w:rsidRDefault="000F78A0" w:rsidP="007C3195">
      <w:pPr>
        <w:rPr>
          <w:rFonts w:eastAsia="Times New Roman"/>
          <w:sz w:val="16"/>
          <w:szCs w:val="16"/>
        </w:rPr>
      </w:pPr>
      <w:r w:rsidRPr="007C3195">
        <w:rPr>
          <w:rFonts w:eastAsia="Times New Roman"/>
          <w:sz w:val="16"/>
          <w:szCs w:val="16"/>
        </w:rPr>
        <w:t xml:space="preserve">4. Cauda equina tumour.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sz w:val="22"/>
          <w:szCs w:val="22"/>
        </w:rPr>
        <w:t>Colloidal gold test</w:t>
      </w:r>
      <w:r w:rsidRPr="007C3195">
        <w:rPr>
          <w:rFonts w:eastAsia="Times New Roman"/>
          <w:sz w:val="16"/>
          <w:szCs w:val="16"/>
        </w:rPr>
        <w:t xml:space="preserve">. In depends upon the proportion of globulin and other proteins in CSF Colloidal gold is precipitated by α-globulin the reaction being inhibited by albumin and β-globulin. Serial dilutions of CSF are prepared in a solution of colloidal gold, in ten tubes. The tubes are kept overnight. Normal CSF does not show a precipitation in any tube. Precipitation shows three type of patterns :  </w:t>
      </w:r>
      <w:r w:rsidRPr="007C3195">
        <w:rPr>
          <w:rFonts w:eastAsia="Times New Roman"/>
          <w:sz w:val="16"/>
          <w:szCs w:val="16"/>
        </w:rPr>
        <w:br/>
        <w:t xml:space="preserve">1. Paretic pattern. Greatest precipitation in the highest concentration tube (first zone rise).  </w:t>
      </w:r>
      <w:r w:rsidRPr="007C3195">
        <w:rPr>
          <w:rFonts w:eastAsia="Times New Roman"/>
          <w:sz w:val="16"/>
          <w:szCs w:val="16"/>
        </w:rPr>
        <w:br/>
        <w:t xml:space="preserve">(i) General paralysis of the insane  </w:t>
      </w:r>
      <w:r w:rsidRPr="007C3195">
        <w:rPr>
          <w:rFonts w:eastAsia="Times New Roman"/>
          <w:sz w:val="16"/>
          <w:szCs w:val="16"/>
        </w:rPr>
        <w:br/>
        <w:t xml:space="preserve">(ii) Disseminated scleresis </w:t>
      </w:r>
    </w:p>
    <w:p w:rsidR="000F78A0" w:rsidRPr="007C3195" w:rsidRDefault="000F78A0" w:rsidP="007C3195">
      <w:pPr>
        <w:rPr>
          <w:rFonts w:eastAsia="Times New Roman"/>
          <w:sz w:val="16"/>
          <w:szCs w:val="16"/>
        </w:rPr>
      </w:pPr>
      <w:r w:rsidRPr="007C3195">
        <w:rPr>
          <w:rFonts w:eastAsia="Times New Roman"/>
          <w:sz w:val="16"/>
          <w:szCs w:val="16"/>
        </w:rPr>
        <w:t xml:space="preserve">(iii)-Subacute encephalitis </w:t>
      </w:r>
    </w:p>
    <w:p w:rsidR="000F78A0" w:rsidRPr="007C3195" w:rsidRDefault="000F78A0" w:rsidP="007C3195">
      <w:pPr>
        <w:numPr>
          <w:ilvl w:val="0"/>
          <w:numId w:val="84"/>
        </w:numPr>
        <w:contextualSpacing/>
        <w:rPr>
          <w:rFonts w:eastAsia="Times New Roman"/>
          <w:sz w:val="16"/>
          <w:szCs w:val="16"/>
        </w:rPr>
      </w:pPr>
      <w:r w:rsidRPr="007C3195">
        <w:rPr>
          <w:rFonts w:eastAsia="Times New Roman"/>
          <w:sz w:val="16"/>
          <w:szCs w:val="16"/>
        </w:rPr>
        <w:t xml:space="preserve">Poliomyelitis.  </w:t>
      </w:r>
      <w:r w:rsidRPr="007C3195">
        <w:rPr>
          <w:rFonts w:eastAsia="Times New Roman"/>
          <w:sz w:val="16"/>
          <w:szCs w:val="16"/>
        </w:rPr>
        <w:br/>
        <w:t xml:space="preserve"> 2. Leutic pattern. Greatest precipitation in the middle concentration tube (mid-zone rise).  </w:t>
      </w:r>
      <w:r w:rsidRPr="007C3195">
        <w:rPr>
          <w:rFonts w:eastAsia="Times New Roman"/>
          <w:sz w:val="16"/>
          <w:szCs w:val="16"/>
        </w:rPr>
        <w:br/>
        <w:t xml:space="preserve">-Tabes dorsalis  </w:t>
      </w:r>
      <w:r w:rsidRPr="007C3195">
        <w:rPr>
          <w:rFonts w:eastAsia="Times New Roman"/>
          <w:sz w:val="16"/>
          <w:szCs w:val="16"/>
        </w:rPr>
        <w:br/>
        <w:t xml:space="preserve"> 3. Meningitic Pattern. Greatest precipitation in the least concentration tubes (last zone rise)  </w:t>
      </w:r>
      <w:r w:rsidRPr="007C3195">
        <w:rPr>
          <w:rFonts w:eastAsia="Times New Roman"/>
          <w:sz w:val="16"/>
          <w:szCs w:val="16"/>
        </w:rPr>
        <w:br/>
        <w:t xml:space="preserve">-Meningitis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Chlorides</w:t>
      </w:r>
      <w:r w:rsidRPr="007C3195">
        <w:rPr>
          <w:rFonts w:eastAsia="Times New Roman"/>
          <w:sz w:val="16"/>
          <w:szCs w:val="16"/>
        </w:rPr>
        <w:t xml:space="preserve">  </w:t>
      </w:r>
      <w:r w:rsidRPr="007C3195">
        <w:rPr>
          <w:rFonts w:eastAsia="Times New Roman"/>
          <w:sz w:val="16"/>
          <w:szCs w:val="16"/>
        </w:rPr>
        <w:br/>
        <w:t xml:space="preserve"> Normal  700-750 mg. per 100 ml  </w:t>
      </w:r>
      <w:r w:rsidRPr="007C3195">
        <w:rPr>
          <w:rFonts w:eastAsia="Times New Roman"/>
          <w:sz w:val="16"/>
          <w:szCs w:val="16"/>
        </w:rPr>
        <w:br/>
        <w:t xml:space="preserve"> Raised in  Renal failure  </w:t>
      </w:r>
      <w:r w:rsidRPr="007C3195">
        <w:rPr>
          <w:rFonts w:eastAsia="Times New Roman"/>
          <w:sz w:val="16"/>
          <w:szCs w:val="16"/>
        </w:rPr>
        <w:br/>
        <w:t xml:space="preserve"> Lowered in Pyogenic meningitis  </w:t>
      </w:r>
      <w:r w:rsidRPr="007C3195">
        <w:rPr>
          <w:rFonts w:eastAsia="Times New Roman"/>
          <w:sz w:val="16"/>
          <w:szCs w:val="16"/>
        </w:rPr>
        <w:br/>
        <w:t xml:space="preserve">                    Tuberculous meningitis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sz w:val="22"/>
          <w:szCs w:val="22"/>
        </w:rPr>
        <w:t xml:space="preserve">Sugar  </w:t>
      </w:r>
      <w:r w:rsidRPr="007C3195">
        <w:rPr>
          <w:rFonts w:eastAsia="Times New Roman"/>
          <w:sz w:val="22"/>
          <w:szCs w:val="22"/>
        </w:rPr>
        <w:br/>
      </w:r>
      <w:r w:rsidRPr="007C3195">
        <w:rPr>
          <w:rFonts w:eastAsia="Times New Roman"/>
          <w:sz w:val="16"/>
          <w:szCs w:val="16"/>
        </w:rPr>
        <w:t xml:space="preserve"> Normal  50-80 mg. per 100 m!.  </w:t>
      </w:r>
      <w:r w:rsidRPr="007C3195">
        <w:rPr>
          <w:rFonts w:eastAsia="Times New Roman"/>
          <w:sz w:val="16"/>
          <w:szCs w:val="16"/>
        </w:rPr>
        <w:br/>
        <w:t xml:space="preserve"> Raised in  Diabetes  </w:t>
      </w:r>
      <w:r w:rsidRPr="007C3195">
        <w:rPr>
          <w:rFonts w:eastAsia="Times New Roman"/>
          <w:sz w:val="16"/>
          <w:szCs w:val="16"/>
        </w:rPr>
        <w:br/>
        <w:t xml:space="preserve"> Lowered in  Tuberculous meningitis.  </w:t>
      </w:r>
      <w:r w:rsidRPr="007C3195">
        <w:rPr>
          <w:rFonts w:eastAsia="Times New Roman"/>
          <w:sz w:val="16"/>
          <w:szCs w:val="16"/>
        </w:rPr>
        <w:br/>
        <w:t xml:space="preserve">Absent in ... Pyogenic meningitis.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Cell Count  </w:t>
      </w:r>
      <w:r w:rsidRPr="007C3195">
        <w:rPr>
          <w:rFonts w:eastAsia="Times New Roman"/>
          <w:sz w:val="22"/>
          <w:szCs w:val="22"/>
        </w:rPr>
        <w:br/>
      </w:r>
      <w:r w:rsidRPr="007C3195">
        <w:rPr>
          <w:rFonts w:eastAsia="Times New Roman"/>
          <w:sz w:val="16"/>
          <w:szCs w:val="16"/>
        </w:rPr>
        <w:t xml:space="preserve">Total Count  </w:t>
      </w:r>
      <w:r w:rsidRPr="007C3195">
        <w:rPr>
          <w:rFonts w:eastAsia="Times New Roman"/>
          <w:sz w:val="16"/>
          <w:szCs w:val="16"/>
        </w:rPr>
        <w:br/>
        <w:t xml:space="preserve">Normal ... 0-5 cells/cu.mm.  </w:t>
      </w:r>
      <w:r w:rsidRPr="007C3195">
        <w:rPr>
          <w:rFonts w:eastAsia="Times New Roman"/>
          <w:sz w:val="16"/>
          <w:szCs w:val="16"/>
        </w:rPr>
        <w:br/>
        <w:t xml:space="preserve">Mild rise (5-100 cells/cu. mm.) in </w:t>
      </w:r>
    </w:p>
    <w:p w:rsidR="000F78A0" w:rsidRPr="007C3195" w:rsidRDefault="000F78A0" w:rsidP="007C3195">
      <w:pPr>
        <w:numPr>
          <w:ilvl w:val="0"/>
          <w:numId w:val="85"/>
        </w:numPr>
        <w:contextualSpacing/>
        <w:rPr>
          <w:rFonts w:eastAsia="Times New Roman"/>
          <w:sz w:val="16"/>
          <w:szCs w:val="16"/>
        </w:rPr>
      </w:pPr>
      <w:r w:rsidRPr="007C3195">
        <w:rPr>
          <w:rFonts w:eastAsia="Times New Roman"/>
          <w:sz w:val="16"/>
          <w:szCs w:val="16"/>
        </w:rPr>
        <w:t xml:space="preserve">Neuro-syphilis  </w:t>
      </w:r>
      <w:r w:rsidRPr="007C3195">
        <w:rPr>
          <w:rFonts w:eastAsia="Times New Roman"/>
          <w:sz w:val="16"/>
          <w:szCs w:val="16"/>
        </w:rPr>
        <w:br/>
        <w:t xml:space="preserve">(ii) Encephalitis  </w:t>
      </w:r>
      <w:r w:rsidRPr="007C3195">
        <w:rPr>
          <w:rFonts w:eastAsia="Times New Roman"/>
          <w:sz w:val="16"/>
          <w:szCs w:val="16"/>
        </w:rPr>
        <w:br/>
        <w:t xml:space="preserve">(iii) Poliomyelitis.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Moderate rise (100-500 cells/cu. mm) in </w:t>
      </w:r>
    </w:p>
    <w:p w:rsidR="000F78A0" w:rsidRPr="007C3195" w:rsidRDefault="000F78A0" w:rsidP="007C3195">
      <w:pPr>
        <w:numPr>
          <w:ilvl w:val="0"/>
          <w:numId w:val="86"/>
        </w:numPr>
        <w:contextualSpacing/>
        <w:rPr>
          <w:rFonts w:eastAsia="Times New Roman"/>
          <w:sz w:val="16"/>
          <w:szCs w:val="16"/>
        </w:rPr>
      </w:pPr>
      <w:r w:rsidRPr="007C3195">
        <w:rPr>
          <w:rFonts w:eastAsia="Times New Roman"/>
          <w:sz w:val="16"/>
          <w:szCs w:val="16"/>
        </w:rPr>
        <w:t xml:space="preserve">Tuberculous meningitis </w:t>
      </w:r>
    </w:p>
    <w:p w:rsidR="000F78A0" w:rsidRPr="007C3195" w:rsidRDefault="000F78A0" w:rsidP="007C3195">
      <w:pPr>
        <w:numPr>
          <w:ilvl w:val="0"/>
          <w:numId w:val="86"/>
        </w:numPr>
        <w:contextualSpacing/>
        <w:rPr>
          <w:rFonts w:eastAsia="Times New Roman"/>
          <w:sz w:val="16"/>
          <w:szCs w:val="16"/>
        </w:rPr>
      </w:pPr>
      <w:r w:rsidRPr="007C3195">
        <w:rPr>
          <w:rFonts w:eastAsia="Times New Roman"/>
          <w:sz w:val="16"/>
          <w:szCs w:val="16"/>
        </w:rPr>
        <w:t>Meningosyphylis</w:t>
      </w:r>
    </w:p>
    <w:p w:rsidR="000F78A0" w:rsidRPr="007C3195" w:rsidRDefault="000F78A0" w:rsidP="007C3195">
      <w:pPr>
        <w:numPr>
          <w:ilvl w:val="0"/>
          <w:numId w:val="86"/>
        </w:numPr>
        <w:contextualSpacing/>
        <w:rPr>
          <w:rFonts w:eastAsia="Times New Roman"/>
          <w:sz w:val="16"/>
          <w:szCs w:val="16"/>
        </w:rPr>
      </w:pPr>
      <w:r w:rsidRPr="007C3195">
        <w:rPr>
          <w:rFonts w:eastAsia="Times New Roman"/>
          <w:sz w:val="16"/>
          <w:szCs w:val="16"/>
        </w:rPr>
        <w:t xml:space="preserve">Viral meningitis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Severe rise (beyond 500 cells/cu.mm.)</w:t>
      </w:r>
    </w:p>
    <w:p w:rsidR="000F78A0" w:rsidRPr="007C3195" w:rsidRDefault="000F78A0" w:rsidP="007C3195">
      <w:pPr>
        <w:rPr>
          <w:rFonts w:eastAsia="Times New Roman"/>
          <w:sz w:val="16"/>
          <w:szCs w:val="16"/>
        </w:rPr>
      </w:pPr>
      <w:r w:rsidRPr="007C3195">
        <w:rPr>
          <w:rFonts w:eastAsia="Times New Roman"/>
          <w:sz w:val="16"/>
          <w:szCs w:val="16"/>
        </w:rPr>
        <w:t xml:space="preserve">Pyogenic meningitis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Differential Count  </w:t>
      </w:r>
      <w:r w:rsidRPr="007C3195">
        <w:rPr>
          <w:rFonts w:eastAsia="Times New Roman"/>
          <w:sz w:val="16"/>
          <w:szCs w:val="16"/>
        </w:rPr>
        <w:br/>
        <w:t xml:space="preserve">Lymphocytosis in  </w:t>
      </w:r>
      <w:r w:rsidRPr="007C3195">
        <w:rPr>
          <w:rFonts w:eastAsia="Times New Roman"/>
          <w:sz w:val="16"/>
          <w:szCs w:val="16"/>
        </w:rPr>
        <w:br/>
        <w:t xml:space="preserve">(i) Viral meningitis </w:t>
      </w:r>
    </w:p>
    <w:p w:rsidR="000F78A0" w:rsidRPr="007C3195" w:rsidRDefault="000F78A0" w:rsidP="007C3195">
      <w:pPr>
        <w:numPr>
          <w:ilvl w:val="0"/>
          <w:numId w:val="85"/>
        </w:numPr>
        <w:contextualSpacing/>
        <w:rPr>
          <w:rFonts w:eastAsia="Times New Roman"/>
          <w:sz w:val="16"/>
          <w:szCs w:val="16"/>
        </w:rPr>
      </w:pPr>
      <w:r w:rsidRPr="007C3195">
        <w:rPr>
          <w:rFonts w:eastAsia="Times New Roman"/>
          <w:sz w:val="16"/>
          <w:szCs w:val="16"/>
        </w:rPr>
        <w:t xml:space="preserve">Encephalitis ;  </w:t>
      </w:r>
      <w:r w:rsidRPr="007C3195">
        <w:rPr>
          <w:rFonts w:eastAsia="Times New Roman"/>
          <w:sz w:val="16"/>
          <w:szCs w:val="16"/>
        </w:rPr>
        <w:br/>
        <w:t xml:space="preserve">(iii) Neurosyphilis  </w:t>
      </w:r>
      <w:r w:rsidRPr="007C3195">
        <w:rPr>
          <w:rFonts w:eastAsia="Times New Roman"/>
          <w:sz w:val="16"/>
          <w:szCs w:val="16"/>
        </w:rPr>
        <w:br/>
        <w:t xml:space="preserve">(iv) Tuberculous meningitis  </w:t>
      </w:r>
      <w:r w:rsidRPr="007C3195">
        <w:rPr>
          <w:rFonts w:eastAsia="Times New Roman"/>
          <w:sz w:val="16"/>
          <w:szCs w:val="16"/>
        </w:rPr>
        <w:br/>
        <w:t xml:space="preserve">(v) Disseminated sclerosis  </w:t>
      </w:r>
      <w:r w:rsidRPr="007C3195">
        <w:rPr>
          <w:rFonts w:eastAsia="Times New Roman"/>
          <w:sz w:val="16"/>
          <w:szCs w:val="16"/>
        </w:rPr>
        <w:br/>
        <w:t xml:space="preserve">(vi)  Lymphatic leukaemia,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lastRenderedPageBreak/>
        <w:t xml:space="preserve">Polymorphonuclear leucocytosis in  </w:t>
      </w:r>
      <w:r w:rsidRPr="007C3195">
        <w:rPr>
          <w:rFonts w:eastAsia="Times New Roman"/>
          <w:sz w:val="16"/>
          <w:szCs w:val="16"/>
        </w:rPr>
        <w:br/>
        <w:t xml:space="preserve">(i) Pyogenic meningitis </w:t>
      </w:r>
    </w:p>
    <w:p w:rsidR="000F78A0" w:rsidRPr="007C3195" w:rsidRDefault="000F78A0" w:rsidP="007C3195">
      <w:pPr>
        <w:numPr>
          <w:ilvl w:val="0"/>
          <w:numId w:val="85"/>
        </w:numPr>
        <w:contextualSpacing/>
        <w:rPr>
          <w:rFonts w:eastAsia="Times New Roman"/>
          <w:sz w:val="16"/>
          <w:szCs w:val="16"/>
        </w:rPr>
      </w:pPr>
      <w:r w:rsidRPr="007C3195">
        <w:rPr>
          <w:rFonts w:eastAsia="Times New Roman"/>
          <w:sz w:val="16"/>
          <w:szCs w:val="16"/>
        </w:rPr>
        <w:t xml:space="preserve">Early stages of poliomyelitis.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Bacteriology  </w:t>
      </w:r>
      <w:r w:rsidRPr="007C3195">
        <w:rPr>
          <w:rFonts w:eastAsia="Times New Roman"/>
          <w:sz w:val="22"/>
          <w:szCs w:val="22"/>
        </w:rPr>
        <w:br/>
      </w:r>
      <w:r w:rsidRPr="007C3195">
        <w:rPr>
          <w:rFonts w:eastAsia="Times New Roman"/>
          <w:sz w:val="16"/>
          <w:szCs w:val="16"/>
        </w:rPr>
        <w:t xml:space="preserve">Gram positive cocci ...  Pyogenic meningitis.  </w:t>
      </w:r>
      <w:r w:rsidRPr="007C3195">
        <w:rPr>
          <w:rFonts w:eastAsia="Times New Roman"/>
          <w:sz w:val="16"/>
          <w:szCs w:val="16"/>
        </w:rPr>
        <w:br/>
        <w:t xml:space="preserve">Acid fast bacilli  Tuberculous meningitis  </w:t>
      </w:r>
      <w:r w:rsidRPr="007C3195">
        <w:rPr>
          <w:rFonts w:eastAsia="Times New Roman"/>
          <w:sz w:val="16"/>
          <w:szCs w:val="16"/>
        </w:rPr>
        <w:br/>
        <w:t xml:space="preserve">Leptospira  ... Well's disease.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Special Investigation  </w:t>
      </w:r>
      <w:r w:rsidRPr="007C3195">
        <w:rPr>
          <w:rFonts w:eastAsia="Times New Roman"/>
          <w:sz w:val="22"/>
          <w:szCs w:val="22"/>
        </w:rPr>
        <w:br/>
      </w:r>
      <w:r w:rsidRPr="007C3195">
        <w:rPr>
          <w:rFonts w:eastAsia="Times New Roman"/>
          <w:sz w:val="16"/>
          <w:szCs w:val="16"/>
        </w:rPr>
        <w:t xml:space="preserve">Wassermann reaction. Positive in syphilis.  </w:t>
      </w:r>
      <w:r w:rsidRPr="007C3195">
        <w:rPr>
          <w:rFonts w:eastAsia="Times New Roman"/>
          <w:sz w:val="16"/>
          <w:szCs w:val="16"/>
        </w:rPr>
        <w:br/>
        <w:t xml:space="preserve">(i) Fourth nerve paralysis. Diplopia, slight deviation of eyes.  </w:t>
      </w:r>
      <w:r w:rsidRPr="007C3195">
        <w:rPr>
          <w:rFonts w:eastAsia="Times New Roman"/>
          <w:sz w:val="16"/>
          <w:szCs w:val="16"/>
        </w:rPr>
        <w:br/>
        <w:t xml:space="preserve">(ii) Fifth nerve paralysis. Ipsilateral absence of corneal reflex; hemianaesthesia of the face, paralysis of the muscles of mastication.  </w:t>
      </w:r>
    </w:p>
    <w:p w:rsidR="000F78A0" w:rsidRPr="007C3195" w:rsidRDefault="00DA3492" w:rsidP="007C3195">
      <w:pPr>
        <w:rPr>
          <w:rFonts w:eastAsia="Times New Roman"/>
          <w:sz w:val="16"/>
          <w:szCs w:val="16"/>
        </w:rPr>
      </w:pPr>
      <w:r w:rsidRPr="007C3195">
        <w:rPr>
          <w:rFonts w:eastAsia="Times New Roman"/>
          <w:sz w:val="16"/>
          <w:szCs w:val="16"/>
        </w:rPr>
        <w:pict>
          <v:rect id="_x0000_i1043"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BRAIN ABSCESS</w:t>
      </w:r>
    </w:p>
    <w:p w:rsidR="000F78A0" w:rsidRPr="007C3195" w:rsidRDefault="000F78A0" w:rsidP="007C3195">
      <w:pPr>
        <w:rPr>
          <w:rFonts w:eastAsia="Times New Roman"/>
          <w:sz w:val="16"/>
          <w:szCs w:val="16"/>
        </w:rPr>
      </w:pPr>
      <w:r w:rsidRPr="007C3195">
        <w:rPr>
          <w:rFonts w:eastAsia="Times New Roman"/>
          <w:sz w:val="16"/>
          <w:szCs w:val="16"/>
        </w:rPr>
        <w:t xml:space="preserve"> Brain abscess is an encapsulated or free collection of pus in the substance of the brain tissue following an acute purulent infection.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Direct extension  </w:t>
      </w:r>
      <w:r w:rsidRPr="007C3195">
        <w:rPr>
          <w:rFonts w:eastAsia="Times New Roman"/>
          <w:sz w:val="16"/>
          <w:szCs w:val="16"/>
        </w:rPr>
        <w:br/>
        <w:t xml:space="preserve">(i) Frontal sinusitis  </w:t>
      </w:r>
      <w:r w:rsidRPr="007C3195">
        <w:rPr>
          <w:rFonts w:eastAsia="Times New Roman"/>
          <w:sz w:val="16"/>
          <w:szCs w:val="16"/>
        </w:rPr>
        <w:br/>
        <w:t xml:space="preserve">(ii) Mastoiditis  </w:t>
      </w:r>
      <w:r w:rsidRPr="007C3195">
        <w:rPr>
          <w:rFonts w:eastAsia="Times New Roman"/>
          <w:sz w:val="16"/>
          <w:szCs w:val="16"/>
        </w:rPr>
        <w:br/>
        <w:t xml:space="preserve">(iii) Suppurative encephalitis.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2. Metastatic infection  </w:t>
      </w:r>
      <w:r w:rsidRPr="007C3195">
        <w:rPr>
          <w:rFonts w:eastAsia="Times New Roman"/>
          <w:sz w:val="16"/>
          <w:szCs w:val="16"/>
        </w:rPr>
        <w:br/>
        <w:t xml:space="preserve"> (i) Lungs (Empyenia, lung abscess)  </w:t>
      </w:r>
      <w:r w:rsidRPr="007C3195">
        <w:rPr>
          <w:rFonts w:eastAsia="Times New Roman"/>
          <w:sz w:val="16"/>
          <w:szCs w:val="16"/>
        </w:rPr>
        <w:br/>
        <w:t xml:space="preserve"> (ii) Subacute bacterial endocarditis  </w:t>
      </w:r>
      <w:r w:rsidRPr="007C3195">
        <w:rPr>
          <w:rFonts w:eastAsia="Times New Roman"/>
          <w:sz w:val="16"/>
          <w:szCs w:val="16"/>
        </w:rPr>
        <w:br/>
        <w:t xml:space="preserve">(iii) Tonsillitis  </w:t>
      </w:r>
      <w:r w:rsidRPr="007C3195">
        <w:rPr>
          <w:rFonts w:eastAsia="Times New Roman"/>
          <w:sz w:val="16"/>
          <w:szCs w:val="16"/>
        </w:rPr>
        <w:br/>
        <w:t xml:space="preserve">(iv) Boils and carbuncles.  </w:t>
      </w:r>
      <w:r w:rsidRPr="007C3195">
        <w:rPr>
          <w:rFonts w:eastAsia="Times New Roman"/>
          <w:sz w:val="16"/>
          <w:szCs w:val="16"/>
        </w:rPr>
        <w:br/>
        <w:t xml:space="preserve">3. Secondary infection  </w:t>
      </w:r>
      <w:r w:rsidRPr="007C3195">
        <w:rPr>
          <w:rFonts w:eastAsia="Times New Roman"/>
          <w:sz w:val="16"/>
          <w:szCs w:val="16"/>
        </w:rPr>
        <w:br/>
        <w:t xml:space="preserve"> -Skull fractures.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Infecting organisms  </w:t>
      </w:r>
      <w:r w:rsidRPr="007C3195">
        <w:rPr>
          <w:rFonts w:eastAsia="Times New Roman"/>
          <w:sz w:val="22"/>
          <w:szCs w:val="22"/>
        </w:rPr>
        <w:br/>
      </w:r>
      <w:r w:rsidRPr="007C3195">
        <w:rPr>
          <w:rFonts w:eastAsia="Times New Roman"/>
          <w:sz w:val="16"/>
          <w:szCs w:val="16"/>
        </w:rPr>
        <w:t xml:space="preserve">1. Staphylococcus  </w:t>
      </w:r>
      <w:r w:rsidRPr="007C3195">
        <w:rPr>
          <w:rFonts w:eastAsia="Times New Roman"/>
          <w:sz w:val="16"/>
          <w:szCs w:val="16"/>
        </w:rPr>
        <w:br/>
        <w:t xml:space="preserve">2. Streptococcus viridans  </w:t>
      </w:r>
      <w:r w:rsidRPr="007C3195">
        <w:rPr>
          <w:rFonts w:eastAsia="Times New Roman"/>
          <w:sz w:val="16"/>
          <w:szCs w:val="16"/>
        </w:rPr>
        <w:br/>
        <w:t xml:space="preserve">3. Streptococcus haemolyticus  </w:t>
      </w:r>
      <w:r w:rsidRPr="007C3195">
        <w:rPr>
          <w:rFonts w:eastAsia="Times New Roman"/>
          <w:sz w:val="16"/>
          <w:szCs w:val="16"/>
        </w:rPr>
        <w:br/>
        <w:t xml:space="preserve">4. Pneumococcus  </w:t>
      </w:r>
      <w:r w:rsidRPr="007C3195">
        <w:rPr>
          <w:rFonts w:eastAsia="Times New Roman"/>
          <w:sz w:val="16"/>
          <w:szCs w:val="16"/>
        </w:rPr>
        <w:br/>
        <w:t xml:space="preserve">5. Entamoeba histolytica.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Pathology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Initially there is suppurative necrosis of the brain tissue. When immunological forces control the spread of the infection, the microglia and fibroblasts proliferate in an attempt to surround the infected and necrotic tissue. The success of the body in limiting the spread of infection and the density of the capsule are the main factors in the final outcome. Oedema of the adjacent portion of the cerebrum or of the entire hemisphere is a common finding.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Symptoms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1 . Headache  </w:t>
      </w:r>
      <w:r w:rsidRPr="007C3195">
        <w:rPr>
          <w:rFonts w:eastAsia="Times New Roman"/>
          <w:sz w:val="16"/>
          <w:szCs w:val="16"/>
        </w:rPr>
        <w:br/>
        <w:t xml:space="preserve">2. Nausea  </w:t>
      </w:r>
      <w:r w:rsidRPr="007C3195">
        <w:rPr>
          <w:rFonts w:eastAsia="Times New Roman"/>
          <w:sz w:val="16"/>
          <w:szCs w:val="16"/>
        </w:rPr>
        <w:br/>
        <w:t xml:space="preserve">3. Vomiting  </w:t>
      </w:r>
    </w:p>
    <w:p w:rsidR="000F78A0" w:rsidRPr="007C3195" w:rsidRDefault="000F78A0" w:rsidP="007C3195">
      <w:pPr>
        <w:numPr>
          <w:ilvl w:val="0"/>
          <w:numId w:val="82"/>
        </w:numPr>
        <w:contextualSpacing/>
        <w:rPr>
          <w:rFonts w:eastAsia="Times New Roman"/>
          <w:sz w:val="16"/>
          <w:szCs w:val="16"/>
        </w:rPr>
      </w:pPr>
      <w:r w:rsidRPr="007C3195">
        <w:rPr>
          <w:rFonts w:eastAsia="Times New Roman"/>
          <w:sz w:val="16"/>
          <w:szCs w:val="16"/>
        </w:rPr>
        <w:t>Convulsions, focal or generalized</w:t>
      </w:r>
      <w:r w:rsidRPr="007C3195">
        <w:rPr>
          <w:rFonts w:eastAsia="Times New Roman"/>
          <w:sz w:val="16"/>
          <w:szCs w:val="16"/>
        </w:rPr>
        <w:br/>
        <w:t xml:space="preserve">5. Occasional fever with chills  </w:t>
      </w:r>
      <w:r w:rsidRPr="007C3195">
        <w:rPr>
          <w:rFonts w:eastAsia="Times New Roman"/>
          <w:sz w:val="16"/>
          <w:szCs w:val="16"/>
        </w:rPr>
        <w:br/>
        <w:t xml:space="preserve"> 6. Drowsiness progressing to coma. </w:t>
      </w:r>
    </w:p>
    <w:p w:rsidR="000F78A0" w:rsidRPr="007C3195" w:rsidRDefault="000F78A0" w:rsidP="007C3195">
      <w:pPr>
        <w:rPr>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Signs  </w:t>
      </w:r>
      <w:r w:rsidRPr="007C3195">
        <w:rPr>
          <w:rFonts w:eastAsia="Times New Roman"/>
          <w:sz w:val="22"/>
          <w:szCs w:val="22"/>
        </w:rPr>
        <w:br/>
      </w:r>
    </w:p>
    <w:p w:rsidR="000F78A0" w:rsidRPr="007C3195" w:rsidRDefault="000F78A0" w:rsidP="007C3195">
      <w:pPr>
        <w:numPr>
          <w:ilvl w:val="0"/>
          <w:numId w:val="87"/>
        </w:numPr>
        <w:contextualSpacing/>
        <w:rPr>
          <w:rFonts w:eastAsia="Times New Roman"/>
          <w:sz w:val="16"/>
          <w:szCs w:val="16"/>
        </w:rPr>
      </w:pPr>
      <w:r w:rsidRPr="007C3195">
        <w:rPr>
          <w:rFonts w:eastAsia="Times New Roman"/>
          <w:sz w:val="16"/>
          <w:szCs w:val="16"/>
        </w:rPr>
        <w:t xml:space="preserve">Body temperature normal or subnormal; may be elevated due to the causative septic focus.  </w:t>
      </w:r>
      <w:r w:rsidRPr="007C3195">
        <w:rPr>
          <w:rFonts w:eastAsia="Times New Roman"/>
          <w:sz w:val="16"/>
          <w:szCs w:val="16"/>
        </w:rPr>
        <w:br/>
        <w:t xml:space="preserve">2. Focal signs  </w:t>
      </w:r>
      <w:r w:rsidRPr="007C3195">
        <w:rPr>
          <w:rFonts w:eastAsia="Times New Roman"/>
          <w:sz w:val="16"/>
          <w:szCs w:val="16"/>
        </w:rPr>
        <w:br/>
        <w:t xml:space="preserve">(i) Cerebral hemispheres Hemiparesis or hemiplegia  </w:t>
      </w:r>
      <w:r w:rsidRPr="007C3195">
        <w:rPr>
          <w:rFonts w:eastAsia="Times New Roman"/>
          <w:sz w:val="16"/>
          <w:szCs w:val="16"/>
        </w:rPr>
        <w:br/>
        <w:t xml:space="preserve">(ii) Temporal and parieto-oucipital lobes : Hemianopia and aphasic disturbances, particularly anomia.  </w:t>
      </w:r>
      <w:r w:rsidRPr="007C3195">
        <w:rPr>
          <w:rFonts w:eastAsia="Times New Roman"/>
          <w:sz w:val="16"/>
          <w:szCs w:val="16"/>
        </w:rPr>
        <w:br/>
        <w:t xml:space="preserve">(iii) Cerebellum : Ataxia, intention tremor, nystagmus.  </w:t>
      </w:r>
      <w:r w:rsidRPr="007C3195">
        <w:rPr>
          <w:rFonts w:eastAsia="Times New Roman"/>
          <w:sz w:val="16"/>
          <w:szCs w:val="16"/>
        </w:rPr>
        <w:br/>
        <w:t xml:space="preserve">3. Signs of raised intracranial tension.  </w:t>
      </w:r>
      <w:r w:rsidRPr="007C3195">
        <w:rPr>
          <w:rFonts w:eastAsia="Times New Roman"/>
          <w:sz w:val="16"/>
          <w:szCs w:val="16"/>
        </w:rPr>
        <w:br/>
        <w:t xml:space="preserve">(i) Bradycardia  </w:t>
      </w:r>
      <w:r w:rsidRPr="007C3195">
        <w:rPr>
          <w:rFonts w:eastAsia="Times New Roman"/>
          <w:sz w:val="16"/>
          <w:szCs w:val="16"/>
        </w:rPr>
        <w:br/>
      </w:r>
      <w:r w:rsidRPr="007C3195">
        <w:rPr>
          <w:rFonts w:eastAsia="Times New Roman"/>
          <w:sz w:val="16"/>
          <w:szCs w:val="16"/>
        </w:rPr>
        <w:lastRenderedPageBreak/>
        <w:t xml:space="preserve">(ii) Cheyne-Stokes breathing  </w:t>
      </w:r>
      <w:r w:rsidRPr="007C3195">
        <w:rPr>
          <w:rFonts w:eastAsia="Times New Roman"/>
          <w:sz w:val="16"/>
          <w:szCs w:val="16"/>
        </w:rPr>
        <w:br/>
        <w:t xml:space="preserve">(iii) Papilloedema  </w:t>
      </w:r>
      <w:r w:rsidRPr="007C3195">
        <w:rPr>
          <w:rFonts w:eastAsia="Times New Roman"/>
          <w:sz w:val="16"/>
          <w:szCs w:val="16"/>
        </w:rPr>
        <w:br/>
        <w:t xml:space="preserve">(iv) Injury to 3rd or 6th cranial nerve.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Investigations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 1. CSF examination  </w:t>
      </w:r>
      <w:r w:rsidRPr="007C3195">
        <w:rPr>
          <w:rFonts w:eastAsia="Times New Roman"/>
          <w:sz w:val="16"/>
          <w:szCs w:val="16"/>
        </w:rPr>
        <w:br/>
        <w:t xml:space="preserve">(i) Pressure ... raised, upto 300 mm of water.  </w:t>
      </w:r>
      <w:r w:rsidRPr="007C3195">
        <w:rPr>
          <w:rFonts w:eastAsia="Times New Roman"/>
          <w:sz w:val="16"/>
          <w:szCs w:val="16"/>
        </w:rPr>
        <w:br/>
        <w:t xml:space="preserve">(ii) Cell count... raised upto 100/cu.mm., mainly lymphocytes m encapsulatsd abscess, upto 1000/ cu. mm. in free pus collection.  </w:t>
      </w:r>
      <w:r w:rsidRPr="007C3195">
        <w:rPr>
          <w:rFonts w:eastAsia="Times New Roman"/>
          <w:sz w:val="16"/>
          <w:szCs w:val="16"/>
        </w:rPr>
        <w:br/>
        <w:t xml:space="preserve">(iii) Protein raised, upto 200 mg/100 ml  </w:t>
      </w:r>
      <w:r w:rsidRPr="007C3195">
        <w:rPr>
          <w:rFonts w:eastAsia="Times New Roman"/>
          <w:sz w:val="16"/>
          <w:szCs w:val="16"/>
        </w:rPr>
        <w:br/>
        <w:t xml:space="preserve">  (iv)  Giucose...normal.  </w:t>
      </w:r>
      <w:r w:rsidRPr="007C3195">
        <w:rPr>
          <w:rFonts w:eastAsia="Times New Roman"/>
          <w:sz w:val="16"/>
          <w:szCs w:val="16"/>
        </w:rPr>
        <w:br/>
        <w:t xml:space="preserve">(v) Chlorides ... normal.  </w:t>
      </w:r>
      <w:r w:rsidRPr="007C3195">
        <w:rPr>
          <w:rFonts w:eastAsia="Times New Roman"/>
          <w:sz w:val="16"/>
          <w:szCs w:val="16"/>
        </w:rPr>
        <w:br/>
      </w:r>
    </w:p>
    <w:p w:rsidR="000F78A0" w:rsidRPr="007C3195" w:rsidRDefault="000F78A0" w:rsidP="007C3195">
      <w:pPr>
        <w:numPr>
          <w:ilvl w:val="0"/>
          <w:numId w:val="87"/>
        </w:numPr>
        <w:contextualSpacing/>
        <w:rPr>
          <w:rFonts w:eastAsia="Times New Roman"/>
          <w:sz w:val="16"/>
          <w:szCs w:val="16"/>
        </w:rPr>
      </w:pPr>
      <w:r w:rsidRPr="007C3195">
        <w:rPr>
          <w:rFonts w:eastAsia="Times New Roman"/>
          <w:sz w:val="16"/>
          <w:szCs w:val="16"/>
        </w:rPr>
        <w:t xml:space="preserve">Blood examination  </w:t>
      </w:r>
      <w:r w:rsidRPr="007C3195">
        <w:rPr>
          <w:rFonts w:eastAsia="Times New Roman"/>
          <w:sz w:val="16"/>
          <w:szCs w:val="16"/>
        </w:rPr>
        <w:br/>
        <w:t xml:space="preserve">(i) Polymorphonuclear leucocytosis  </w:t>
      </w:r>
      <w:r w:rsidRPr="007C3195">
        <w:rPr>
          <w:rFonts w:eastAsia="Times New Roman"/>
          <w:sz w:val="16"/>
          <w:szCs w:val="16"/>
        </w:rPr>
        <w:br/>
        <w:t xml:space="preserve">(ii) ESR often raised.  </w:t>
      </w:r>
      <w:r w:rsidRPr="007C3195">
        <w:rPr>
          <w:rFonts w:eastAsia="Times New Roman"/>
          <w:sz w:val="16"/>
          <w:szCs w:val="16"/>
        </w:rPr>
        <w:br/>
        <w:t xml:space="preserve">The blood examination may, however, be quite normal.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Differential Diagnosis  </w:t>
      </w:r>
      <w:r w:rsidRPr="007C3195">
        <w:rPr>
          <w:rFonts w:eastAsia="Times New Roman"/>
          <w:sz w:val="22"/>
          <w:szCs w:val="22"/>
        </w:rPr>
        <w:br/>
      </w:r>
    </w:p>
    <w:p w:rsidR="000F78A0" w:rsidRPr="007C3195" w:rsidRDefault="000F78A0" w:rsidP="007C3195">
      <w:pPr>
        <w:numPr>
          <w:ilvl w:val="0"/>
          <w:numId w:val="88"/>
        </w:numPr>
        <w:contextualSpacing/>
        <w:rPr>
          <w:rFonts w:eastAsia="Times New Roman"/>
          <w:sz w:val="16"/>
          <w:szCs w:val="16"/>
        </w:rPr>
      </w:pPr>
      <w:r w:rsidRPr="007C3195">
        <w:rPr>
          <w:rFonts w:eastAsia="Times New Roman"/>
          <w:sz w:val="16"/>
          <w:szCs w:val="16"/>
        </w:rPr>
        <w:t xml:space="preserve">Brain tumour.  </w:t>
      </w:r>
      <w:r w:rsidRPr="007C3195">
        <w:rPr>
          <w:rFonts w:eastAsia="Times New Roman"/>
          <w:sz w:val="16"/>
          <w:szCs w:val="16"/>
        </w:rPr>
        <w:br/>
        <w:t xml:space="preserve">2. Extradural or subdural abscess.  </w:t>
      </w:r>
      <w:r w:rsidRPr="007C3195">
        <w:rPr>
          <w:rFonts w:eastAsia="Times New Roman"/>
          <w:sz w:val="16"/>
          <w:szCs w:val="16"/>
        </w:rPr>
        <w:br/>
        <w:t xml:space="preserve">3. Sinus thrombosis.  </w:t>
      </w:r>
      <w:r w:rsidRPr="007C3195">
        <w:rPr>
          <w:rFonts w:eastAsia="Times New Roman"/>
          <w:sz w:val="16"/>
          <w:szCs w:val="16"/>
        </w:rPr>
        <w:br/>
        <w:t xml:space="preserve">4. Encephalitis.  </w:t>
      </w:r>
      <w:r w:rsidRPr="007C3195">
        <w:rPr>
          <w:rFonts w:eastAsia="Times New Roman"/>
          <w:sz w:val="16"/>
          <w:szCs w:val="16"/>
        </w:rPr>
        <w:br/>
        <w:t xml:space="preserve"> 5. Meningitis.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Treatment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 1. Treatment of the cause e.g., otitis media, sinusitis, fracture of the skull or bronchiectasis.  </w:t>
      </w:r>
      <w:r w:rsidRPr="007C3195">
        <w:rPr>
          <w:rFonts w:eastAsia="Times New Roman"/>
          <w:sz w:val="16"/>
          <w:szCs w:val="16"/>
        </w:rPr>
        <w:br/>
        <w:t xml:space="preserve"> 2. Benzylpenicillin (Crystapen) 2 million units intramuscularly as first dose followed by one million units every four hours.  </w:t>
      </w:r>
      <w:r w:rsidRPr="007C3195">
        <w:rPr>
          <w:rFonts w:eastAsia="Times New Roman"/>
          <w:sz w:val="16"/>
          <w:szCs w:val="16"/>
        </w:rPr>
        <w:br/>
        <w:t xml:space="preserve">3. Surgical treatment  </w:t>
      </w:r>
      <w:r w:rsidRPr="007C3195">
        <w:rPr>
          <w:rFonts w:eastAsia="Times New Roman"/>
          <w:sz w:val="16"/>
          <w:szCs w:val="16"/>
        </w:rPr>
        <w:br/>
        <w:t xml:space="preserve">(i) Repeated drainage through a trephine opening.  </w:t>
      </w:r>
      <w:r w:rsidRPr="007C3195">
        <w:rPr>
          <w:rFonts w:eastAsia="Times New Roman"/>
          <w:sz w:val="16"/>
          <w:szCs w:val="16"/>
        </w:rPr>
        <w:br/>
        <w:t xml:space="preserve">(ii) Complete removal of the abscess with capsule.  </w:t>
      </w:r>
    </w:p>
    <w:p w:rsidR="000F78A0" w:rsidRPr="007C3195" w:rsidRDefault="00DA3492" w:rsidP="007C3195">
      <w:pPr>
        <w:rPr>
          <w:rFonts w:eastAsia="Times New Roman"/>
          <w:sz w:val="16"/>
          <w:szCs w:val="16"/>
        </w:rPr>
      </w:pPr>
      <w:r w:rsidRPr="007C3195">
        <w:rPr>
          <w:rFonts w:eastAsia="Times New Roman"/>
          <w:sz w:val="16"/>
          <w:szCs w:val="16"/>
        </w:rPr>
        <w:pict>
          <v:rect id="_x0000_i1044"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DEMENTIA PARALYTICA</w:t>
      </w:r>
    </w:p>
    <w:p w:rsidR="000F78A0" w:rsidRPr="007C3195" w:rsidRDefault="000F78A0" w:rsidP="007C3195">
      <w:pPr>
        <w:rPr>
          <w:rFonts w:eastAsia="Times New Roman"/>
          <w:sz w:val="16"/>
          <w:szCs w:val="16"/>
        </w:rPr>
      </w:pPr>
      <w:r w:rsidRPr="007C3195">
        <w:rPr>
          <w:rFonts w:eastAsia="Times New Roman"/>
          <w:sz w:val="16"/>
          <w:szCs w:val="16"/>
        </w:rPr>
        <w:t xml:space="preserve"> Dementia paralytica or General paralysis of the insane is a chronic spirochaetal meningoencephalitis which destroys or severely disturbs the function of the cerebral cortex and leads to a general dissolution of mental and physical capacities.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Dementia paralytica is a late manifestation of syphilis appearing 5-20 years after infection. In the juvenile form occasionally it follows congenital syphilis. About 5% of all cases of untreated syphilis develop dementia paralytica.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Changes are locaiized to or are most severe in the frontal and temporal poles.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Macroscopic  </w:t>
      </w:r>
      <w:r w:rsidRPr="007C3195">
        <w:rPr>
          <w:rFonts w:eastAsia="Times New Roman"/>
          <w:sz w:val="16"/>
          <w:szCs w:val="16"/>
        </w:rPr>
        <w:br/>
        <w:t xml:space="preserve">1 . Thickening and opacity of the meninges;  </w:t>
      </w:r>
      <w:r w:rsidRPr="007C3195">
        <w:rPr>
          <w:rFonts w:eastAsia="Times New Roman"/>
          <w:sz w:val="16"/>
          <w:szCs w:val="16"/>
        </w:rPr>
        <w:br/>
        <w:t xml:space="preserve">2. Widening of cerebral sulci  </w:t>
      </w:r>
      <w:r w:rsidRPr="007C3195">
        <w:rPr>
          <w:rFonts w:eastAsia="Times New Roman"/>
          <w:sz w:val="16"/>
          <w:szCs w:val="16"/>
        </w:rPr>
        <w:br/>
        <w:t xml:space="preserve">3. Dilatation of the cerebral ventricles  </w:t>
      </w:r>
      <w:r w:rsidRPr="007C3195">
        <w:rPr>
          <w:rFonts w:eastAsia="Times New Roman"/>
          <w:sz w:val="16"/>
          <w:szCs w:val="16"/>
        </w:rPr>
        <w:br/>
        <w:t xml:space="preserve">4. Granular ependymitis.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Microscopic  </w:t>
      </w:r>
      <w:r w:rsidRPr="007C3195">
        <w:rPr>
          <w:rFonts w:eastAsia="Times New Roman"/>
          <w:sz w:val="16"/>
          <w:szCs w:val="16"/>
        </w:rPr>
        <w:br/>
        <w:t xml:space="preserve">1. Inflammatory reaction -perivascular and meningeal.  </w:t>
      </w:r>
      <w:r w:rsidRPr="007C3195">
        <w:rPr>
          <w:rFonts w:eastAsia="Times New Roman"/>
          <w:sz w:val="16"/>
          <w:szCs w:val="16"/>
        </w:rPr>
        <w:br/>
        <w:t xml:space="preserve">2. Degenerative changes in parenchyma.  </w:t>
      </w:r>
      <w:r w:rsidRPr="007C3195">
        <w:rPr>
          <w:rFonts w:eastAsia="Times New Roman"/>
          <w:sz w:val="16"/>
          <w:szCs w:val="16"/>
        </w:rPr>
        <w:br/>
        <w:t xml:space="preserve">3. Degenerative and reactive changes in glia.  </w:t>
      </w:r>
      <w:r w:rsidRPr="007C3195">
        <w:rPr>
          <w:rFonts w:eastAsia="Times New Roman"/>
          <w:sz w:val="16"/>
          <w:szCs w:val="16"/>
        </w:rPr>
        <w:br/>
        <w:t xml:space="preserve">4. Deposition of iron pigment.  </w:t>
      </w:r>
      <w:r w:rsidRPr="007C3195">
        <w:rPr>
          <w:rFonts w:eastAsia="Times New Roman"/>
          <w:sz w:val="16"/>
          <w:szCs w:val="16"/>
        </w:rPr>
        <w:br/>
        <w:t xml:space="preserve">5. Presence of spirochaetes.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lastRenderedPageBreak/>
        <w:t xml:space="preserve">Symptoms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Early stage  </w:t>
      </w:r>
      <w:r w:rsidRPr="007C3195">
        <w:rPr>
          <w:rFonts w:eastAsia="Times New Roman"/>
          <w:sz w:val="16"/>
          <w:szCs w:val="16"/>
        </w:rPr>
        <w:br/>
        <w:t xml:space="preserve">1 . Irritability  </w:t>
      </w:r>
      <w:r w:rsidRPr="007C3195">
        <w:rPr>
          <w:rFonts w:eastAsia="Times New Roman"/>
          <w:sz w:val="16"/>
          <w:szCs w:val="16"/>
        </w:rPr>
        <w:br/>
        <w:t xml:space="preserve">2. Fatigability  </w:t>
      </w:r>
      <w:r w:rsidRPr="007C3195">
        <w:rPr>
          <w:rFonts w:eastAsia="Times New Roman"/>
          <w:sz w:val="16"/>
          <w:szCs w:val="16"/>
        </w:rPr>
        <w:br/>
        <w:t xml:space="preserve">3. Personality changes  </w:t>
      </w:r>
      <w:r w:rsidRPr="007C3195">
        <w:rPr>
          <w:rFonts w:eastAsia="Times New Roman"/>
          <w:sz w:val="16"/>
          <w:szCs w:val="16"/>
        </w:rPr>
        <w:br/>
        <w:t xml:space="preserve">4. Headaches;  </w:t>
      </w:r>
      <w:r w:rsidRPr="007C3195">
        <w:rPr>
          <w:rFonts w:eastAsia="Times New Roman"/>
          <w:sz w:val="16"/>
          <w:szCs w:val="16"/>
        </w:rPr>
        <w:br/>
        <w:t xml:space="preserve">5. Forgetfulness  </w:t>
      </w:r>
      <w:r w:rsidRPr="007C3195">
        <w:rPr>
          <w:rFonts w:eastAsia="Times New Roman"/>
          <w:sz w:val="16"/>
          <w:szCs w:val="16"/>
        </w:rPr>
        <w:br/>
        <w:t xml:space="preserve">6. Tremors.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Late stage  </w:t>
      </w:r>
      <w:r w:rsidRPr="007C3195">
        <w:rPr>
          <w:rFonts w:eastAsia="Times New Roman"/>
          <w:sz w:val="16"/>
          <w:szCs w:val="16"/>
        </w:rPr>
        <w:br/>
        <w:t xml:space="preserve">1. Impaired memory  </w:t>
      </w:r>
      <w:r w:rsidRPr="007C3195">
        <w:rPr>
          <w:rFonts w:eastAsia="Times New Roman"/>
          <w:sz w:val="16"/>
          <w:szCs w:val="16"/>
        </w:rPr>
        <w:br/>
        <w:t xml:space="preserve">2. Defective judgement  </w:t>
      </w:r>
      <w:r w:rsidRPr="007C3195">
        <w:rPr>
          <w:rFonts w:eastAsia="Times New Roman"/>
          <w:sz w:val="16"/>
          <w:szCs w:val="16"/>
        </w:rPr>
        <w:br/>
        <w:t xml:space="preserve">3. Alternate depression and elation  </w:t>
      </w:r>
      <w:r w:rsidRPr="007C3195">
        <w:rPr>
          <w:rFonts w:eastAsia="Times New Roman"/>
          <w:sz w:val="16"/>
          <w:szCs w:val="16"/>
        </w:rPr>
        <w:br/>
        <w:t xml:space="preserve">4. Confusion and disorientation  </w:t>
      </w:r>
      <w:r w:rsidRPr="007C3195">
        <w:rPr>
          <w:rFonts w:eastAsia="Times New Roman"/>
          <w:sz w:val="16"/>
          <w:szCs w:val="16"/>
        </w:rPr>
        <w:br/>
        <w:t xml:space="preserve">5. Delusions  </w:t>
      </w:r>
      <w:r w:rsidRPr="007C3195">
        <w:rPr>
          <w:rFonts w:eastAsia="Times New Roman"/>
          <w:sz w:val="16"/>
          <w:szCs w:val="16"/>
        </w:rPr>
        <w:br/>
        <w:t xml:space="preserve">6. Seizures  </w:t>
      </w:r>
      <w:r w:rsidRPr="007C3195">
        <w:rPr>
          <w:rFonts w:eastAsia="Times New Roman"/>
          <w:sz w:val="16"/>
          <w:szCs w:val="16"/>
        </w:rPr>
        <w:br/>
        <w:t xml:space="preserve">7. Insomnia  </w:t>
      </w:r>
      <w:r w:rsidRPr="007C3195">
        <w:rPr>
          <w:rFonts w:eastAsia="Times New Roman"/>
          <w:sz w:val="16"/>
          <w:szCs w:val="16"/>
        </w:rPr>
        <w:br/>
        <w:t xml:space="preserve">8. Transient paralysis or aphasia.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r>
    </w:p>
    <w:p w:rsidR="000F78A0" w:rsidRPr="007C3195" w:rsidRDefault="000F78A0" w:rsidP="007C3195">
      <w:pPr>
        <w:numPr>
          <w:ilvl w:val="0"/>
          <w:numId w:val="89"/>
        </w:numPr>
        <w:contextualSpacing/>
        <w:rPr>
          <w:rFonts w:eastAsia="Times New Roman"/>
          <w:sz w:val="16"/>
          <w:szCs w:val="16"/>
        </w:rPr>
      </w:pPr>
      <w:r w:rsidRPr="007C3195">
        <w:rPr>
          <w:rFonts w:eastAsia="Times New Roman"/>
          <w:sz w:val="16"/>
          <w:szCs w:val="16"/>
        </w:rPr>
        <w:t xml:space="preserve">Relaxed, expressionless facies  </w:t>
      </w:r>
      <w:r w:rsidRPr="007C3195">
        <w:rPr>
          <w:rFonts w:eastAsia="Times New Roman"/>
          <w:sz w:val="16"/>
          <w:szCs w:val="16"/>
        </w:rPr>
        <w:br/>
        <w:t xml:space="preserve">2. Tremors of facial or lingual muscles  </w:t>
      </w:r>
      <w:r w:rsidRPr="007C3195">
        <w:rPr>
          <w:rFonts w:eastAsia="Times New Roman"/>
          <w:sz w:val="16"/>
          <w:szCs w:val="16"/>
        </w:rPr>
        <w:br/>
        <w:t xml:space="preserve">3. Dysarthria  </w:t>
      </w:r>
      <w:r w:rsidRPr="007C3195">
        <w:rPr>
          <w:rFonts w:eastAsia="Times New Roman"/>
          <w:sz w:val="16"/>
          <w:szCs w:val="16"/>
        </w:rPr>
        <w:br/>
        <w:t xml:space="preserve">4. Impairment of handwriting  </w:t>
      </w:r>
      <w:r w:rsidRPr="007C3195">
        <w:rPr>
          <w:rFonts w:eastAsia="Times New Roman"/>
          <w:sz w:val="16"/>
          <w:szCs w:val="16"/>
        </w:rPr>
        <w:br/>
        <w:t xml:space="preserve">5. Hyperactive tendon reflexes ; rarely absent;  </w:t>
      </w:r>
      <w:r w:rsidRPr="007C3195">
        <w:rPr>
          <w:rFonts w:eastAsia="Times New Roman"/>
          <w:sz w:val="16"/>
          <w:szCs w:val="16"/>
        </w:rPr>
        <w:br/>
        <w:t xml:space="preserve">6. Focal signs - hemiplegia, hemianopia, etc.  </w:t>
      </w:r>
      <w:r w:rsidRPr="007C3195">
        <w:rPr>
          <w:rFonts w:eastAsia="Times New Roman"/>
          <w:sz w:val="16"/>
          <w:szCs w:val="16"/>
        </w:rPr>
        <w:br/>
        <w:t xml:space="preserve">7. Optic atrophy  </w:t>
      </w:r>
      <w:r w:rsidRPr="007C3195">
        <w:rPr>
          <w:rFonts w:eastAsia="Times New Roman"/>
          <w:sz w:val="16"/>
          <w:szCs w:val="16"/>
        </w:rPr>
        <w:br/>
        <w:t xml:space="preserve">8. Eye muscle palsies  </w:t>
      </w:r>
      <w:r w:rsidRPr="007C3195">
        <w:rPr>
          <w:rFonts w:eastAsia="Times New Roman"/>
          <w:sz w:val="16"/>
          <w:szCs w:val="16"/>
        </w:rPr>
        <w:br/>
        <w:t xml:space="preserve">g. Occasionally extensor plantar response.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Diagnosis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Serological tests for syphilis in the blood.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2. CSF exammation:  </w:t>
      </w:r>
      <w:r w:rsidRPr="007C3195">
        <w:rPr>
          <w:rFonts w:eastAsia="Times New Roman"/>
          <w:sz w:val="16"/>
          <w:szCs w:val="16"/>
        </w:rPr>
        <w:br/>
        <w:t xml:space="preserve">(i) Pressure normal.  </w:t>
      </w:r>
      <w:r w:rsidRPr="007C3195">
        <w:rPr>
          <w:rFonts w:eastAsia="Times New Roman"/>
          <w:sz w:val="16"/>
          <w:szCs w:val="16"/>
        </w:rPr>
        <w:br/>
        <w:t xml:space="preserve">(ii) Cell count 15-100 cells per cu mm.  </w:t>
      </w:r>
      <w:r w:rsidRPr="007C3195">
        <w:rPr>
          <w:rFonts w:eastAsia="Times New Roman"/>
          <w:sz w:val="16"/>
          <w:szCs w:val="16"/>
        </w:rPr>
        <w:br/>
        <w:t xml:space="preserve">(iii) Increased protein content (50-150 mg/100 ml) with positive globulin tests.  </w:t>
      </w:r>
      <w:r w:rsidRPr="007C3195">
        <w:rPr>
          <w:rFonts w:eastAsia="Times New Roman"/>
          <w:sz w:val="16"/>
          <w:szCs w:val="16"/>
        </w:rPr>
        <w:br/>
        <w:t xml:space="preserve">(iv) Leutic pattern in colloidal gold test.  </w:t>
      </w:r>
      <w:r w:rsidRPr="007C3195">
        <w:rPr>
          <w:rFonts w:eastAsia="Times New Roman"/>
          <w:sz w:val="16"/>
          <w:szCs w:val="16"/>
        </w:rPr>
        <w:br/>
        <w:t xml:space="preserve">(v) Positive serological tests for syphilis.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numPr>
          <w:ilvl w:val="0"/>
          <w:numId w:val="90"/>
        </w:numPr>
        <w:contextualSpacing/>
        <w:rPr>
          <w:rFonts w:eastAsia="Times New Roman"/>
          <w:sz w:val="16"/>
          <w:szCs w:val="16"/>
        </w:rPr>
      </w:pPr>
      <w:r w:rsidRPr="007C3195">
        <w:rPr>
          <w:rFonts w:eastAsia="Times New Roman"/>
          <w:b/>
          <w:sz w:val="16"/>
          <w:szCs w:val="16"/>
        </w:rPr>
        <w:t>Penicillin</w:t>
      </w:r>
      <w:r w:rsidRPr="007C3195">
        <w:rPr>
          <w:rFonts w:eastAsia="Times New Roman"/>
          <w:sz w:val="16"/>
          <w:szCs w:val="16"/>
        </w:rPr>
        <w:t xml:space="preserve">. It is better to start with a crystalline form e.g. benzylpenicillin (Crystapen) 0.5 Megaunit by intramuscular injection six hourly for a day or so and then maintain by longer acting penicillin such as  </w:t>
      </w:r>
      <w:r w:rsidRPr="007C3195">
        <w:rPr>
          <w:rFonts w:eastAsia="Times New Roman"/>
          <w:sz w:val="16"/>
          <w:szCs w:val="16"/>
        </w:rPr>
        <w:br/>
        <w:t xml:space="preserve">(i) Procaine penillin 0.5 megaunit daily,  </w:t>
      </w:r>
      <w:r w:rsidRPr="007C3195">
        <w:rPr>
          <w:rFonts w:eastAsia="Times New Roman"/>
          <w:sz w:val="16"/>
          <w:szCs w:val="16"/>
        </w:rPr>
        <w:br/>
        <w:t xml:space="preserve">(ii) Procaine penicillin with aluminium monosterate (PAM) 0.6 megaunit daily.  </w:t>
      </w:r>
      <w:r w:rsidRPr="007C3195">
        <w:rPr>
          <w:rFonts w:eastAsia="Times New Roman"/>
          <w:sz w:val="16"/>
          <w:szCs w:val="16"/>
        </w:rPr>
        <w:br/>
        <w:t xml:space="preserve">(iii) Benethamine penicillin (Benapen) 0.6 megaunit every 3-4 days.  </w:t>
      </w:r>
      <w:r w:rsidRPr="007C3195">
        <w:rPr>
          <w:rFonts w:eastAsia="Times New Roman"/>
          <w:sz w:val="16"/>
          <w:szCs w:val="16"/>
        </w:rPr>
        <w:br/>
        <w:t xml:space="preserve">(iv) Benzathin penicillin (Penidure- LA) 0.6 megaunit every fortnight.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 20-30 megaunit of penicillin should be administered over 3-4 weeks. The therapy should be repeated after 6 months, if satisfactory results are not obtained.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2. Insulin shock therapy.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3. Electro-convulsive therapy.  </w:t>
      </w:r>
    </w:p>
    <w:p w:rsidR="000F78A0" w:rsidRPr="007C3195" w:rsidRDefault="00DA3492" w:rsidP="007C3195">
      <w:pPr>
        <w:rPr>
          <w:rFonts w:eastAsia="Times New Roman"/>
          <w:sz w:val="16"/>
          <w:szCs w:val="16"/>
        </w:rPr>
      </w:pPr>
      <w:r w:rsidRPr="007C3195">
        <w:rPr>
          <w:rFonts w:eastAsia="Times New Roman"/>
          <w:sz w:val="16"/>
          <w:szCs w:val="16"/>
        </w:rPr>
        <w:pict>
          <v:rect id="_x0000_i1045"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TABES DORSALIS</w:t>
      </w:r>
    </w:p>
    <w:p w:rsidR="000F78A0" w:rsidRPr="007C3195" w:rsidRDefault="000F78A0" w:rsidP="007C3195">
      <w:pPr>
        <w:rPr>
          <w:rFonts w:eastAsia="Times New Roman"/>
          <w:sz w:val="16"/>
          <w:szCs w:val="16"/>
        </w:rPr>
      </w:pPr>
      <w:r w:rsidRPr="007C3195">
        <w:rPr>
          <w:rFonts w:eastAsia="Times New Roman"/>
          <w:sz w:val="16"/>
          <w:szCs w:val="16"/>
        </w:rPr>
        <w:lastRenderedPageBreak/>
        <w:t xml:space="preserve"> Tabes dorsaiis or locomotor ataxia is a manifestation of tertiary syphilis characterized by incoordination of lower limbs, momentary stabbing pains, areflexia and Argyll-Robertson's pupil.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The disease is more common in men, usually in middle age but occasionally affects children following congenital syphilis. The manifestation of the disease occurs 5-16 years after primary infection.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There is degeneration of the dorsal spinal nerve roots predominantly in the lower thoracic and lumbar region. The relay fibres in the posterior horns remain unaffected. So the wasting is confined to the posterior columns. These.changes may be associated with other forms of neurosyphilis such as meningovascular syphilis, optic atrophy or general paralysis.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0F78A0" w:rsidRPr="007C3195" w:rsidRDefault="000F78A0" w:rsidP="007C3195">
      <w:pPr>
        <w:numPr>
          <w:ilvl w:val="0"/>
          <w:numId w:val="91"/>
        </w:numPr>
        <w:contextualSpacing/>
        <w:rPr>
          <w:rFonts w:eastAsia="Times New Roman"/>
          <w:sz w:val="32"/>
          <w:szCs w:val="32"/>
        </w:rPr>
      </w:pPr>
      <w:r w:rsidRPr="007C3195">
        <w:rPr>
          <w:rFonts w:eastAsia="Times New Roman"/>
          <w:sz w:val="16"/>
          <w:szCs w:val="16"/>
        </w:rPr>
        <w:t xml:space="preserve">Gradual onset.  </w:t>
      </w:r>
      <w:r w:rsidRPr="007C3195">
        <w:rPr>
          <w:rFonts w:eastAsia="Times New Roman"/>
          <w:sz w:val="16"/>
          <w:szCs w:val="16"/>
        </w:rPr>
        <w:br/>
        <w:t xml:space="preserve"> 2. Pain. Severe, momentary stabbing pains occurring in - paroxysm ; most common' in lower limbs and trunk ; often influenced by whether ; girdle pains may also be there.  </w:t>
      </w:r>
      <w:r w:rsidRPr="007C3195">
        <w:rPr>
          <w:rFonts w:eastAsia="Times New Roman"/>
          <w:sz w:val="16"/>
          <w:szCs w:val="16"/>
        </w:rPr>
        <w:br/>
        <w:t xml:space="preserve">3. Paraesthesia, prominent in the feet, 'i consisting of pins and needles, numbness or  </w:t>
      </w:r>
      <w:r w:rsidRPr="007C3195">
        <w:rPr>
          <w:rFonts w:eastAsia="Times New Roman"/>
          <w:sz w:val="16"/>
          <w:szCs w:val="16"/>
        </w:rPr>
        <w:br/>
        <w:t xml:space="preserve">feeling of heat and cold,  </w:t>
      </w:r>
      <w:r w:rsidRPr="007C3195">
        <w:rPr>
          <w:rFonts w:eastAsia="Times New Roman"/>
          <w:sz w:val="16"/>
          <w:szCs w:val="16"/>
        </w:rPr>
        <w:br/>
        <w:t xml:space="preserve">4. Sphincteric disturbances, especially retention of urine.  </w:t>
      </w:r>
      <w:r w:rsidRPr="007C3195">
        <w:rPr>
          <w:rFonts w:eastAsia="Times New Roman"/>
          <w:sz w:val="16"/>
          <w:szCs w:val="16"/>
        </w:rPr>
        <w:br/>
        <w:t xml:space="preserve"> 5. Occasionally impotence.  </w:t>
      </w:r>
      <w:r w:rsidRPr="007C3195">
        <w:rPr>
          <w:rFonts w:eastAsia="Times New Roman"/>
          <w:sz w:val="16"/>
          <w:szCs w:val="16"/>
        </w:rPr>
        <w:br/>
        <w:t xml:space="preserve"> 6. Diplopia resulting from cranial nerve lesion or optic atrophy.  </w:t>
      </w:r>
      <w:r w:rsidRPr="007C3195">
        <w:rPr>
          <w:rFonts w:eastAsia="Times New Roman"/>
          <w:sz w:val="16"/>
          <w:szCs w:val="16"/>
        </w:rPr>
        <w:br/>
        <w:t xml:space="preserve"> 7. Abdominal symptoms such as pain, vomiting, tenesmus, etc.  </w:t>
      </w:r>
      <w:r w:rsidRPr="007C3195">
        <w:rPr>
          <w:rFonts w:eastAsia="Times New Roman"/>
          <w:sz w:val="16"/>
          <w:szCs w:val="16"/>
        </w:rPr>
        <w:br/>
        <w:t xml:space="preserve">8. Loss of tendon reflexes first in the  ankles and ascending upwards.  </w:t>
      </w:r>
      <w:r w:rsidRPr="007C3195">
        <w:rPr>
          <w:rFonts w:eastAsia="Times New Roman"/>
          <w:sz w:val="16"/>
          <w:szCs w:val="16"/>
        </w:rPr>
        <w:br/>
        <w:t xml:space="preserve">9. Loss of pain perception over a parti cular area such as around the nose, medial  border of the forearms and the ring and the  little fingers, the perineum, and the distal  parts of the lower limbs.  </w:t>
      </w:r>
      <w:r w:rsidRPr="007C3195">
        <w:rPr>
          <w:rFonts w:eastAsia="Times New Roman"/>
          <w:sz w:val="16"/>
          <w:szCs w:val="16"/>
        </w:rPr>
        <w:br/>
        <w:t>  10. Loss of pressure sensations over tendoachilles, calf muscles, and the tests.</w:t>
      </w:r>
    </w:p>
    <w:p w:rsidR="000F78A0" w:rsidRPr="007C3195" w:rsidRDefault="000F78A0" w:rsidP="007C3195">
      <w:pPr>
        <w:rPr>
          <w:rFonts w:eastAsia="Times New Roman"/>
          <w:sz w:val="16"/>
          <w:szCs w:val="16"/>
        </w:rPr>
      </w:pPr>
      <w:r w:rsidRPr="007C3195">
        <w:rPr>
          <w:rFonts w:eastAsia="Times New Roman"/>
          <w:sz w:val="16"/>
          <w:szCs w:val="16"/>
        </w:rPr>
        <w:t xml:space="preserve">  11. Ataxia. Initially manifesting only on  closing the eyes so that patient is unable to  stand with eyes closed and feet proximated  (Romberg's sign). Later there is severe  ataxia resulting from, hypotonia coupled with  loss of sense of position, so that the patient walks on a wide base lifting his feet high  and stamping them down in an irregular and  forceful manner.  </w:t>
      </w:r>
      <w:r w:rsidRPr="007C3195">
        <w:rPr>
          <w:rFonts w:eastAsia="Times New Roman"/>
          <w:sz w:val="16"/>
          <w:szCs w:val="16"/>
        </w:rPr>
        <w:br/>
        <w:t xml:space="preserve">  12. Plantar response remains flexor or may be absent.  </w:t>
      </w:r>
      <w:r w:rsidRPr="007C3195">
        <w:rPr>
          <w:rFonts w:eastAsia="Times New Roman"/>
          <w:sz w:val="16"/>
          <w:szCs w:val="16"/>
        </w:rPr>
        <w:br/>
        <w:t xml:space="preserve">13, Eye Signs.  </w:t>
      </w:r>
      <w:r w:rsidRPr="007C3195">
        <w:rPr>
          <w:rFonts w:eastAsia="Times New Roman"/>
          <w:sz w:val="16"/>
          <w:szCs w:val="16"/>
        </w:rPr>
        <w:br/>
        <w:t xml:space="preserve">(i) The pupil is small, irregular with no reaction to light but with retained convergence reflex (Argyll` Robertson pupil).  </w:t>
      </w:r>
      <w:r w:rsidRPr="007C3195">
        <w:rPr>
          <w:rFonts w:eastAsia="Times New Roman"/>
          <w:sz w:val="16"/>
          <w:szCs w:val="16"/>
        </w:rPr>
        <w:br/>
        <w:t xml:space="preserve">(ii) Iris pale and atrophic.  </w:t>
      </w:r>
      <w:r w:rsidRPr="007C3195">
        <w:rPr>
          <w:rFonts w:eastAsia="Times New Roman"/>
          <w:sz w:val="16"/>
          <w:szCs w:val="16"/>
        </w:rPr>
        <w:br/>
        <w:t xml:space="preserve">(iii) Bilateral ptosis with compensatory overaction of frontalis muscle gives rise to the tabetic facies seen in a few cases.  </w:t>
      </w:r>
      <w:r w:rsidRPr="007C3195">
        <w:rPr>
          <w:rFonts w:eastAsia="Times New Roman"/>
          <w:sz w:val="16"/>
          <w:szCs w:val="16"/>
        </w:rPr>
        <w:br/>
        <w:t xml:space="preserve">(iv) Paralysis of extra-ocular muscles and pallor of discs.  </w:t>
      </w:r>
      <w:r w:rsidRPr="007C3195">
        <w:rPr>
          <w:rFonts w:eastAsia="Times New Roman"/>
          <w:sz w:val="16"/>
          <w:szCs w:val="16"/>
        </w:rPr>
        <w:br/>
        <w:t xml:space="preserve"> 14. Trophic changes such as painless perforating ulcers of the feet and legs or painless swelling of the joints.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Investigations  </w:t>
      </w:r>
      <w:r w:rsidRPr="007C3195">
        <w:rPr>
          <w:rFonts w:eastAsia="Times New Roman"/>
          <w:sz w:val="32"/>
          <w:szCs w:val="32"/>
        </w:rPr>
        <w:br/>
        <w:t> </w:t>
      </w:r>
    </w:p>
    <w:p w:rsidR="000F78A0" w:rsidRPr="007C3195" w:rsidRDefault="000F78A0" w:rsidP="007C3195">
      <w:pPr>
        <w:numPr>
          <w:ilvl w:val="0"/>
          <w:numId w:val="92"/>
        </w:numPr>
        <w:contextualSpacing/>
        <w:rPr>
          <w:rFonts w:eastAsia="Times New Roman"/>
          <w:sz w:val="16"/>
          <w:szCs w:val="16"/>
        </w:rPr>
      </w:pPr>
      <w:r w:rsidRPr="007C3195">
        <w:rPr>
          <w:rFonts w:eastAsia="Times New Roman"/>
          <w:i/>
          <w:sz w:val="16"/>
          <w:szCs w:val="16"/>
        </w:rPr>
        <w:t>CSF examination</w:t>
      </w:r>
      <w:r w:rsidRPr="007C3195">
        <w:rPr>
          <w:rFonts w:eastAsia="Times New Roman"/>
          <w:sz w:val="16"/>
          <w:szCs w:val="16"/>
        </w:rPr>
        <w:t xml:space="preserve">. CSF clear with normal pressure, mild lymphocytosis (40-50/cu.mm), slight rise in protein content (upto 80 mg/100 ml; colloidal gold test gives a midzone rise.  </w:t>
      </w:r>
      <w:r w:rsidRPr="007C3195">
        <w:rPr>
          <w:rFonts w:eastAsia="Times New Roman"/>
          <w:sz w:val="16"/>
          <w:szCs w:val="16"/>
        </w:rPr>
        <w:br/>
        <w:t xml:space="preserve"> 2. Wassermann reaction positive in blood or CSF; may be negative in both in a few cases.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32"/>
          <w:szCs w:val="32"/>
        </w:rPr>
      </w:pPr>
      <w:r w:rsidRPr="007C3195">
        <w:rPr>
          <w:rFonts w:eastAsia="Times New Roman"/>
          <w:sz w:val="16"/>
          <w:szCs w:val="16"/>
        </w:rPr>
        <w:t xml:space="preserve"> 1 . Specific therapy with penicillins, as for Dementia paralytica.  </w:t>
      </w:r>
      <w:r w:rsidRPr="007C3195">
        <w:rPr>
          <w:rFonts w:eastAsia="Times New Roman"/>
          <w:sz w:val="16"/>
          <w:szCs w:val="16"/>
        </w:rPr>
        <w:br/>
        <w:t xml:space="preserve"> 2. Symptomatic management with analgesics, catheterization, immobilization of affected joints etc.  </w:t>
      </w:r>
    </w:p>
    <w:p w:rsidR="000F78A0" w:rsidRPr="007C3195" w:rsidRDefault="00DA3492" w:rsidP="007C3195">
      <w:pPr>
        <w:rPr>
          <w:rFonts w:eastAsia="Times New Roman"/>
          <w:sz w:val="16"/>
          <w:szCs w:val="16"/>
        </w:rPr>
      </w:pPr>
      <w:r w:rsidRPr="007C3195">
        <w:rPr>
          <w:rFonts w:eastAsia="Times New Roman"/>
          <w:sz w:val="16"/>
          <w:szCs w:val="16"/>
        </w:rPr>
        <w:pict>
          <v:rect id="_x0000_i1046" style="width:0;height:1.5pt" o:hrstd="t" o:hr="t" fillcolor="#aca899" stroked="f"/>
        </w:pict>
      </w:r>
    </w:p>
    <w:p w:rsidR="000F78A0" w:rsidRPr="007C3195" w:rsidRDefault="000F78A0" w:rsidP="007C3195">
      <w:pPr>
        <w:rPr>
          <w:rFonts w:eastAsia="Times New Roman"/>
          <w:b/>
          <w:bCs/>
          <w:sz w:val="16"/>
          <w:szCs w:val="16"/>
        </w:rPr>
      </w:pPr>
    </w:p>
    <w:p w:rsidR="000F78A0" w:rsidRPr="007C3195" w:rsidRDefault="000F78A0" w:rsidP="007C3195">
      <w:pPr>
        <w:rPr>
          <w:rFonts w:eastAsia="Times New Roman"/>
          <w:sz w:val="40"/>
          <w:szCs w:val="16"/>
        </w:rPr>
      </w:pPr>
      <w:r w:rsidRPr="007C3195">
        <w:rPr>
          <w:rFonts w:eastAsia="Times New Roman"/>
          <w:bCs/>
          <w:sz w:val="40"/>
          <w:szCs w:val="16"/>
        </w:rPr>
        <w:t>HERPES ZOSTER</w:t>
      </w:r>
    </w:p>
    <w:p w:rsidR="000F78A0" w:rsidRPr="007C3195" w:rsidRDefault="000F78A0" w:rsidP="007C3195">
      <w:pPr>
        <w:rPr>
          <w:rFonts w:eastAsia="Times New Roman"/>
          <w:sz w:val="16"/>
          <w:szCs w:val="16"/>
        </w:rPr>
      </w:pPr>
      <w:r w:rsidRPr="007C3195">
        <w:rPr>
          <w:rFonts w:eastAsia="Times New Roman"/>
          <w:sz w:val="16"/>
          <w:szCs w:val="16"/>
        </w:rPr>
        <w:t xml:space="preserve"> Herpes zoster or 'Shingles' is a viral infection of the posterior root ganglia causing pain followed by a rash over the cutaneous distribution of the affected nerve root.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Cs w:val="16"/>
        </w:rPr>
        <w:t xml:space="preserve">Etiology  </w:t>
      </w:r>
      <w:r w:rsidRPr="007C3195">
        <w:rPr>
          <w:rFonts w:eastAsia="Times New Roman"/>
          <w:szCs w:val="16"/>
        </w:rPr>
        <w:br/>
      </w:r>
      <w:r w:rsidRPr="007C3195">
        <w:rPr>
          <w:rFonts w:eastAsia="Times New Roman"/>
          <w:sz w:val="16"/>
          <w:szCs w:val="16"/>
        </w:rPr>
        <w:t xml:space="preserve">   </w:t>
      </w:r>
      <w:r w:rsidRPr="007C3195">
        <w:rPr>
          <w:rFonts w:eastAsia="Times New Roman"/>
          <w:sz w:val="16"/>
          <w:szCs w:val="16"/>
        </w:rPr>
        <w:br/>
      </w:r>
      <w:r w:rsidRPr="007C3195">
        <w:rPr>
          <w:rFonts w:eastAsia="Times New Roman"/>
          <w:sz w:val="16"/>
          <w:szCs w:val="16"/>
        </w:rPr>
        <w:lastRenderedPageBreak/>
        <w:t xml:space="preserve"> The causative virus is the same as that of chickenpox and contacts with one disease may develop the other. Patients of herpes zoster have a high level of specific antibody in the blood thus indicating re-activation of chickenpox virus which has remained dormant in the body.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Cs w:val="16"/>
        </w:rPr>
        <w:t xml:space="preserve">Clinical Features  </w:t>
      </w:r>
      <w:r w:rsidRPr="007C3195">
        <w:rPr>
          <w:rFonts w:eastAsia="Times New Roman"/>
          <w:sz w:val="16"/>
          <w:szCs w:val="16"/>
        </w:rPr>
        <w:br/>
        <w:t xml:space="preserve"> 1. Severe continuous pain in the distribution of the affected nerve root.  Malaise and pyrexia, especially in old age.  </w:t>
      </w:r>
      <w:r w:rsidRPr="007C3195">
        <w:rPr>
          <w:rFonts w:eastAsia="Times New Roman"/>
          <w:sz w:val="16"/>
          <w:szCs w:val="16"/>
        </w:rPr>
        <w:br/>
        <w:t xml:space="preserve"> 3. After 3-4 days, the skin becomes red and vesicles appear.  </w:t>
      </w:r>
      <w:r w:rsidRPr="007C3195">
        <w:rPr>
          <w:rFonts w:eastAsia="Times New Roman"/>
          <w:sz w:val="16"/>
          <w:szCs w:val="16"/>
        </w:rPr>
        <w:br/>
        <w:t xml:space="preserve"> 4. Vesicles dry up in 5-6 days leaving small scars.  </w:t>
      </w:r>
      <w:r w:rsidRPr="007C3195">
        <w:rPr>
          <w:rFonts w:eastAsia="Times New Roman"/>
          <w:sz w:val="16"/>
          <w:szCs w:val="16"/>
        </w:rPr>
        <w:br/>
        <w:t xml:space="preserve"> 5. Anaesthesia of affected dermatome, which may be permanent.  </w:t>
      </w:r>
      <w:r w:rsidRPr="007C3195">
        <w:rPr>
          <w:rFonts w:eastAsia="Times New Roman"/>
          <w:sz w:val="16"/>
          <w:szCs w:val="16"/>
        </w:rPr>
        <w:br/>
        <w:t xml:space="preserve"> 6. Ophthalmic herpes. Herpes zoster of the ophthalmic division of the trigeminal nerve leading to ulceration and scarring of cornea.  </w:t>
      </w:r>
      <w:r w:rsidRPr="007C3195">
        <w:rPr>
          <w:rFonts w:eastAsia="Times New Roman"/>
          <w:sz w:val="16"/>
          <w:szCs w:val="16"/>
        </w:rPr>
        <w:br/>
        <w:t xml:space="preserve"> 7. Segmental muscle wasting occasionally after a month.  </w:t>
      </w:r>
      <w:r w:rsidRPr="007C3195">
        <w:rPr>
          <w:rFonts w:eastAsia="Times New Roman"/>
          <w:sz w:val="16"/>
          <w:szCs w:val="16"/>
        </w:rPr>
        <w:br/>
        <w:t xml:space="preserve"> 8. Geniculate herpes. Facial palsy caused by affection of geniculate ganglion spreading to the trunk of the facial nerve.  </w:t>
      </w:r>
      <w:r w:rsidRPr="007C3195">
        <w:rPr>
          <w:rFonts w:eastAsia="Times New Roman"/>
          <w:sz w:val="16"/>
          <w:szCs w:val="16"/>
        </w:rPr>
        <w:br/>
        <w:t xml:space="preserve"> 9. Deafness and vertigo resulting from affection of eighth nerve.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8"/>
          <w:szCs w:val="16"/>
        </w:rPr>
        <w:t xml:space="preserve">Treatment  </w:t>
      </w:r>
      <w:r w:rsidRPr="007C3195">
        <w:rPr>
          <w:rFonts w:eastAsia="Times New Roman"/>
          <w:sz w:val="28"/>
          <w:szCs w:val="16"/>
        </w:rPr>
        <w:br/>
      </w:r>
      <w:r w:rsidRPr="007C3195">
        <w:rPr>
          <w:rFonts w:eastAsia="Times New Roman"/>
          <w:sz w:val="16"/>
          <w:szCs w:val="16"/>
        </w:rPr>
        <w:t xml:space="preserve"> There is no specific treatment. Usual care for vesicles should be taken and analgesics should be given to alleviate pain.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Radiotherapy to the affected nerve root may be considered in intractable cases.  </w:t>
      </w:r>
    </w:p>
    <w:p w:rsidR="000F78A0" w:rsidRPr="007C3195" w:rsidRDefault="00DA3492" w:rsidP="007C3195">
      <w:pPr>
        <w:rPr>
          <w:rFonts w:eastAsia="Times New Roman"/>
          <w:sz w:val="16"/>
          <w:szCs w:val="16"/>
        </w:rPr>
      </w:pPr>
      <w:r w:rsidRPr="007C3195">
        <w:rPr>
          <w:rFonts w:eastAsia="Times New Roman"/>
          <w:sz w:val="16"/>
          <w:szCs w:val="16"/>
        </w:rPr>
        <w:pict>
          <v:rect id="_x0000_i1047" style="width:0;height:1.5pt" o:hrstd="t" o:hr="t" fillcolor="#aca899" stroked="f"/>
        </w:pict>
      </w:r>
    </w:p>
    <w:p w:rsidR="000F78A0" w:rsidRPr="007C3195" w:rsidRDefault="000F78A0" w:rsidP="007C3195">
      <w:pPr>
        <w:rPr>
          <w:rFonts w:eastAsia="Times New Roman"/>
          <w:b/>
          <w:bCs/>
          <w:sz w:val="16"/>
          <w:szCs w:val="16"/>
        </w:rPr>
      </w:pPr>
    </w:p>
    <w:p w:rsidR="000F78A0" w:rsidRPr="007C3195" w:rsidRDefault="000F78A0" w:rsidP="007C3195">
      <w:pPr>
        <w:rPr>
          <w:rFonts w:eastAsia="Times New Roman"/>
          <w:sz w:val="28"/>
          <w:szCs w:val="16"/>
        </w:rPr>
      </w:pPr>
      <w:r w:rsidRPr="007C3195">
        <w:rPr>
          <w:rFonts w:eastAsia="Times New Roman"/>
          <w:b/>
          <w:bCs/>
          <w:sz w:val="28"/>
          <w:szCs w:val="16"/>
        </w:rPr>
        <w:t>DISSEMINATED SCLEROSIS</w:t>
      </w:r>
    </w:p>
    <w:p w:rsidR="000F78A0" w:rsidRPr="007C3195" w:rsidRDefault="000F78A0" w:rsidP="007C3195">
      <w:pPr>
        <w:rPr>
          <w:rFonts w:eastAsia="Times New Roman"/>
          <w:sz w:val="16"/>
          <w:szCs w:val="16"/>
        </w:rPr>
      </w:pPr>
      <w:r w:rsidRPr="007C3195">
        <w:rPr>
          <w:rFonts w:eastAsia="Times New Roman"/>
          <w:sz w:val="16"/>
          <w:szCs w:val="16"/>
        </w:rPr>
        <w:t xml:space="preserve"> Disseminated sclerosis is a disease characterizedby spastic weakness of muscles, with a progressive course often interrupted in the early stages by remissions.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Cs w:val="16"/>
        </w:rPr>
        <w:t xml:space="preserve">Etiology  </w:t>
      </w:r>
      <w:r w:rsidRPr="007C3195">
        <w:rPr>
          <w:rFonts w:eastAsia="Times New Roman"/>
          <w:szCs w:val="16"/>
        </w:rPr>
        <w:br/>
      </w:r>
      <w:r w:rsidRPr="007C3195">
        <w:rPr>
          <w:rFonts w:eastAsia="Times New Roman"/>
          <w:sz w:val="16"/>
          <w:szCs w:val="16"/>
        </w:rPr>
        <w:t xml:space="preserve"> The cause is not known. It has`been thought to be due to the action of toxins or to the presence of a myelinolytic ferment in the blood. Various possible causative organisms have been described without any acceptable evidence. Other causes suggested include scattered venous thrombosis with increased coagulability of blood, localized area of vasoconstription, and allergic reactions,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Cs w:val="16"/>
        </w:rPr>
        <w:t xml:space="preserve">Predisposing causes  </w:t>
      </w:r>
      <w:r w:rsidRPr="007C3195">
        <w:rPr>
          <w:rFonts w:eastAsia="Times New Roman"/>
          <w:szCs w:val="16"/>
        </w:rPr>
        <w:br/>
      </w:r>
      <w:r w:rsidRPr="007C3195">
        <w:rPr>
          <w:rFonts w:eastAsia="Times New Roman"/>
          <w:sz w:val="16"/>
          <w:szCs w:val="16"/>
        </w:rPr>
        <w:t xml:space="preserve"> 1. Age. Usually 20-40 years; rarely under 16 or over 45 years.  </w:t>
      </w:r>
      <w:r w:rsidRPr="007C3195">
        <w:rPr>
          <w:rFonts w:eastAsia="Times New Roman"/>
          <w:sz w:val="16"/>
          <w:szCs w:val="16"/>
        </w:rPr>
        <w:br/>
        <w:t xml:space="preserve">2. Sex. Females predominate slightly.  </w:t>
      </w:r>
      <w:r w:rsidRPr="007C3195">
        <w:rPr>
          <w:rFonts w:eastAsia="Times New Roman"/>
          <w:sz w:val="16"/>
          <w:szCs w:val="16"/>
        </w:rPr>
        <w:br/>
        <w:t xml:space="preserve"> 3. Other diseases. The disease may show itself after an attack of influenza, scarlet fever, or exposure to cold.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Cs w:val="16"/>
        </w:rPr>
        <w:t xml:space="preserve">Pathology  </w:t>
      </w:r>
      <w:r w:rsidRPr="007C3195">
        <w:rPr>
          <w:rFonts w:eastAsia="Times New Roman"/>
          <w:szCs w:val="16"/>
        </w:rPr>
        <w:br/>
      </w:r>
      <w:r w:rsidRPr="007C3195">
        <w:rPr>
          <w:rFonts w:eastAsia="Times New Roman"/>
          <w:sz w:val="16"/>
          <w:szCs w:val="16"/>
        </w:rPr>
        <w:t xml:space="preserve"> Lesions are scattered throughout the brain and spinal cord, varyinq in size from a pin point or less to about 3/4 inch diameter. The recent lesions are pinkish in colour and the old ones are greyish white. They are present both in the grey and white matter of the central nervous system, and the optic nerve is often affected. There is degeneration of the mvelin sheath of the nerve fibres, the axis cylinder usually remaining intact. There is also a perivascular infiltration with lymphocytes and plasma cells, and some local oedema. In the older lesions there is proliferation of. neuroglial tissue. Secohdary degeneration above or below the damaged area in the cord  </w:t>
      </w:r>
      <w:r w:rsidRPr="007C3195">
        <w:rPr>
          <w:rFonts w:eastAsia="Times New Roman"/>
          <w:sz w:val="16"/>
          <w:szCs w:val="16"/>
        </w:rPr>
        <w:br/>
        <w:t xml:space="preserve">rarely occurs.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Cs w:val="16"/>
        </w:rPr>
        <w:t xml:space="preserve">Symptoms  </w:t>
      </w:r>
      <w:r w:rsidRPr="007C3195">
        <w:rPr>
          <w:rFonts w:eastAsia="Times New Roman"/>
          <w:szCs w:val="16"/>
        </w:rPr>
        <w:br/>
      </w:r>
      <w:r w:rsidRPr="007C3195">
        <w:rPr>
          <w:rFonts w:eastAsia="Times New Roman"/>
          <w:sz w:val="16"/>
          <w:szCs w:val="16"/>
        </w:rPr>
        <w:t xml:space="preserve"> The onset is acute or subacute. The onset of the disease may be with paresthesias, a feeling of heaviness or deadness in the legs or in one arm, diplopia, loss of vision in one or both eyes, vertigo. A transient hemiplegia occasionally occurs in the disease. The symptoms are described under three clinical forms :-  </w:t>
      </w:r>
      <w:r w:rsidRPr="007C3195">
        <w:rPr>
          <w:rFonts w:eastAsia="Times New Roman"/>
          <w:sz w:val="16"/>
          <w:szCs w:val="16"/>
        </w:rPr>
        <w:br/>
        <w:t xml:space="preserve">1. Spinal form  </w:t>
      </w:r>
      <w:r w:rsidRPr="007C3195">
        <w:rPr>
          <w:rFonts w:eastAsia="Times New Roman"/>
          <w:sz w:val="16"/>
          <w:szCs w:val="16"/>
        </w:rPr>
        <w:br/>
        <w:t xml:space="preserve">(i) Paresthesias in the -extremities accompanied by weakness of the involved extremities. The intensity of paresthesias varies from day to day and sometimes they shift from one extremity to another.  </w:t>
      </w:r>
      <w:r w:rsidRPr="007C3195">
        <w:rPr>
          <w:rFonts w:eastAsia="Times New Roman"/>
          <w:sz w:val="16"/>
          <w:szCs w:val="16"/>
        </w:rPr>
        <w:br/>
        <w:t xml:space="preserve">(ii) Stumbling and ataxic gait.  </w:t>
      </w:r>
      <w:r w:rsidRPr="007C3195">
        <w:rPr>
          <w:rFonts w:eastAsia="Times New Roman"/>
          <w:sz w:val="16"/>
          <w:szCs w:val="16"/>
        </w:rPr>
        <w:br/>
        <w:t xml:space="preserve">(iii) Partial or complete astereognosis in the hand with pseudoathetoid movements of the fingers.  </w:t>
      </w:r>
      <w:r w:rsidRPr="007C3195">
        <w:rPr>
          <w:rFonts w:eastAsia="Times New Roman"/>
          <w:sz w:val="16"/>
          <w:szCs w:val="16"/>
        </w:rPr>
        <w:br/>
        <w:t xml:space="preserve">(iv) Urinary disturbances - Urgency, frequency and partial incontinence.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2. Brain stem or Cerebellar form  </w:t>
      </w:r>
      <w:r w:rsidRPr="007C3195">
        <w:rPr>
          <w:rFonts w:eastAsia="Times New Roman"/>
          <w:sz w:val="16"/>
          <w:szCs w:val="16"/>
        </w:rPr>
        <w:br/>
        <w:t xml:space="preserve">(i) Visual loss, more often unilateral ;  </w:t>
      </w:r>
      <w:r w:rsidRPr="007C3195">
        <w:rPr>
          <w:rFonts w:eastAsia="Times New Roman"/>
          <w:sz w:val="16"/>
          <w:szCs w:val="16"/>
        </w:rPr>
        <w:br/>
        <w:t xml:space="preserve">(ii) Vertigo  </w:t>
      </w:r>
      <w:r w:rsidRPr="007C3195">
        <w:rPr>
          <w:rFonts w:eastAsia="Times New Roman"/>
          <w:sz w:val="16"/>
          <w:szCs w:val="16"/>
        </w:rPr>
        <w:br/>
        <w:t xml:space="preserve">(iii) Unsteady gait.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3. Cerebral form  </w:t>
      </w:r>
      <w:r w:rsidRPr="007C3195">
        <w:rPr>
          <w:rFonts w:eastAsia="Times New Roman"/>
          <w:sz w:val="16"/>
          <w:szCs w:val="16"/>
        </w:rPr>
        <w:br/>
        <w:t xml:space="preserve">(i) Mental impairment, euphoria and eutonia ;  </w:t>
      </w:r>
      <w:r w:rsidRPr="007C3195">
        <w:rPr>
          <w:rFonts w:eastAsia="Times New Roman"/>
          <w:sz w:val="16"/>
          <w:szCs w:val="16"/>
        </w:rPr>
        <w:br/>
        <w:t xml:space="preserve">(ii) Transient psychotic episodes, emotional incontinence  </w:t>
      </w:r>
      <w:r w:rsidRPr="007C3195">
        <w:rPr>
          <w:rFonts w:eastAsia="Times New Roman"/>
          <w:sz w:val="16"/>
          <w:szCs w:val="16"/>
        </w:rPr>
        <w:br/>
        <w:t xml:space="preserve">(iii) Hemiplegia  </w:t>
      </w:r>
      <w:r w:rsidRPr="007C3195">
        <w:rPr>
          <w:rFonts w:eastAsia="Times New Roman"/>
          <w:sz w:val="16"/>
          <w:szCs w:val="16"/>
        </w:rPr>
        <w:br/>
        <w:t xml:space="preserve">(iv) Dysphagia  </w:t>
      </w:r>
      <w:r w:rsidRPr="007C3195">
        <w:rPr>
          <w:rFonts w:eastAsia="Times New Roman"/>
          <w:sz w:val="16"/>
          <w:szCs w:val="16"/>
        </w:rPr>
        <w:br/>
        <w:t xml:space="preserve">(v) Visual field defects  </w:t>
      </w:r>
      <w:r w:rsidRPr="007C3195">
        <w:rPr>
          <w:rFonts w:eastAsia="Times New Roman"/>
          <w:sz w:val="16"/>
          <w:szCs w:val="16"/>
        </w:rPr>
        <w:br/>
        <w:t xml:space="preserve">(vi) Convulsive seizures.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Cs w:val="16"/>
        </w:rPr>
        <w:lastRenderedPageBreak/>
        <w:t xml:space="preserve">Signs  </w:t>
      </w:r>
      <w:r w:rsidRPr="007C3195">
        <w:rPr>
          <w:rFonts w:eastAsia="Times New Roman"/>
          <w:szCs w:val="16"/>
        </w:rPr>
        <w:br/>
      </w:r>
      <w:r w:rsidRPr="007C3195">
        <w:rPr>
          <w:rFonts w:eastAsia="Times New Roman"/>
          <w:sz w:val="16"/>
          <w:szCs w:val="16"/>
        </w:rPr>
        <w:t xml:space="preserve"> Nystagmus, intention tremor and scanning speech are frequently encountered in cases of disseminated sclerosis, and - constitute Charcot's triad. However, this triad may be present at any stage of the disease and, at times, it may not appear anywhere in the course,  </w:t>
      </w:r>
      <w:r w:rsidRPr="007C3195">
        <w:rPr>
          <w:rFonts w:eastAsia="Times New Roman"/>
          <w:sz w:val="16"/>
          <w:szCs w:val="16"/>
        </w:rPr>
        <w:br/>
      </w:r>
      <w:r w:rsidRPr="007C3195">
        <w:rPr>
          <w:rFonts w:eastAsia="Times New Roman"/>
          <w:b/>
          <w:sz w:val="16"/>
          <w:szCs w:val="16"/>
        </w:rPr>
        <w:t xml:space="preserve">1. Cranial nerves  </w:t>
      </w:r>
      <w:r w:rsidRPr="007C3195">
        <w:rPr>
          <w:rFonts w:eastAsia="Times New Roman"/>
          <w:b/>
          <w:sz w:val="16"/>
          <w:szCs w:val="16"/>
        </w:rPr>
        <w:br/>
      </w:r>
      <w:r w:rsidRPr="007C3195">
        <w:rPr>
          <w:rFonts w:eastAsia="Times New Roman"/>
          <w:sz w:val="16"/>
          <w:szCs w:val="16"/>
        </w:rPr>
        <w:t xml:space="preserve"> (i) Optic nerve  </w:t>
      </w:r>
      <w:r w:rsidRPr="007C3195">
        <w:rPr>
          <w:rFonts w:eastAsia="Times New Roman"/>
          <w:sz w:val="16"/>
          <w:szCs w:val="16"/>
        </w:rPr>
        <w:br/>
        <w:t xml:space="preserve">  (a) Acule retobulbar neuritis  </w:t>
      </w:r>
      <w:r w:rsidRPr="007C3195">
        <w:rPr>
          <w:rFonts w:eastAsia="Times New Roman"/>
          <w:sz w:val="16"/>
          <w:szCs w:val="16"/>
        </w:rPr>
        <w:br/>
        <w:t xml:space="preserve">   (b) Slow, progressive degeneration of the nerve.  </w:t>
      </w:r>
      <w:r w:rsidRPr="007C3195">
        <w:rPr>
          <w:rFonts w:eastAsia="Times New Roman"/>
          <w:sz w:val="16"/>
          <w:szCs w:val="16"/>
        </w:rPr>
        <w:br/>
        <w:t xml:space="preserve">(ii) Diplopia  </w:t>
      </w:r>
      <w:r w:rsidRPr="007C3195">
        <w:rPr>
          <w:rFonts w:eastAsia="Times New Roman"/>
          <w:sz w:val="16"/>
          <w:szCs w:val="16"/>
        </w:rPr>
        <w:br/>
        <w:t xml:space="preserve">(iii) Nystaumus  </w:t>
      </w:r>
      <w:r w:rsidRPr="007C3195">
        <w:rPr>
          <w:rFonts w:eastAsia="Times New Roman"/>
          <w:sz w:val="16"/>
          <w:szCs w:val="16"/>
        </w:rPr>
        <w:br/>
        <w:t xml:space="preserve">(iv Impairment of conjugate gaze  </w:t>
      </w:r>
      <w:r w:rsidRPr="007C3195">
        <w:rPr>
          <w:rFonts w:eastAsia="Times New Roman"/>
          <w:sz w:val="16"/>
          <w:szCs w:val="16"/>
        </w:rPr>
        <w:br/>
        <w:t xml:space="preserve">(v) Ophthalmoplegia internuclearis  </w:t>
      </w:r>
      <w:r w:rsidRPr="007C3195">
        <w:rPr>
          <w:rFonts w:eastAsia="Times New Roman"/>
          <w:sz w:val="16"/>
          <w:szCs w:val="16"/>
        </w:rPr>
        <w:br/>
        <w:t xml:space="preserve">(vi) Trigeminal palsy- Impairment of pain sensation in the face, diminution or loss of corneal reflex  </w:t>
      </w:r>
      <w:r w:rsidRPr="007C3195">
        <w:rPr>
          <w:rFonts w:eastAsia="Times New Roman"/>
          <w:sz w:val="16"/>
          <w:szCs w:val="16"/>
        </w:rPr>
        <w:br/>
        <w:t xml:space="preserve">(vii) Vertigo and rarely deafness.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2. Motor system :  </w:t>
      </w:r>
      <w:r w:rsidRPr="007C3195">
        <w:rPr>
          <w:rFonts w:eastAsia="Times New Roman"/>
          <w:b/>
          <w:sz w:val="16"/>
          <w:szCs w:val="16"/>
        </w:rPr>
        <w:br/>
      </w:r>
      <w:r w:rsidRPr="007C3195">
        <w:rPr>
          <w:rFonts w:eastAsia="Times New Roman"/>
          <w:sz w:val="16"/>
          <w:szCs w:val="16"/>
        </w:rPr>
        <w:t xml:space="preserve">(i) Weakness of extremities - Monoplegia, hemiplegia, paraplegia or quadruplegla ;  </w:t>
      </w:r>
      <w:r w:rsidRPr="007C3195">
        <w:rPr>
          <w:rFonts w:eastAsia="Times New Roman"/>
          <w:sz w:val="16"/>
          <w:szCs w:val="16"/>
        </w:rPr>
        <w:br/>
        <w:t xml:space="preserve">(ii) Ataxia and cerebellar incoordination  </w:t>
      </w:r>
      <w:r w:rsidRPr="007C3195">
        <w:rPr>
          <w:rFonts w:eastAsia="Times New Roman"/>
          <w:sz w:val="16"/>
          <w:szCs w:val="16"/>
        </w:rPr>
        <w:br/>
        <w:t xml:space="preserve">(iii) Muscular atrophies, emaciation  and loss of weight  </w:t>
      </w:r>
      <w:r w:rsidRPr="007C3195">
        <w:rPr>
          <w:rFonts w:eastAsia="Times New Roman"/>
          <w:sz w:val="16"/>
          <w:szCs w:val="16"/>
        </w:rPr>
        <w:br/>
        <w:t xml:space="preserve">(iv) Speech disturbances ;  </w:t>
      </w:r>
      <w:r w:rsidRPr="007C3195">
        <w:rPr>
          <w:rFonts w:eastAsia="Times New Roman"/>
          <w:sz w:val="16"/>
          <w:szCs w:val="16"/>
        </w:rPr>
        <w:br/>
        <w:t xml:space="preserve">(v) Unsteady and stumbling gait  </w:t>
      </w:r>
      <w:r w:rsidRPr="007C3195">
        <w:rPr>
          <w:rFonts w:eastAsia="Times New Roman"/>
          <w:sz w:val="16"/>
          <w:szCs w:val="16"/>
        </w:rPr>
        <w:br/>
        <w:t xml:space="preserve">  (vi) Rarely, cogwheel rigidity.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 3. Sensory system  </w:t>
      </w:r>
      <w:r w:rsidRPr="007C3195">
        <w:rPr>
          <w:rFonts w:eastAsia="Times New Roman"/>
          <w:b/>
          <w:sz w:val="16"/>
          <w:szCs w:val="16"/>
        </w:rPr>
        <w:br/>
      </w:r>
      <w:r w:rsidRPr="007C3195">
        <w:rPr>
          <w:rFonts w:eastAsia="Times New Roman"/>
          <w:sz w:val="16"/>
          <w:szCs w:val="16"/>
        </w:rPr>
        <w:t xml:space="preserve">  (i) Diminution of sense of vibratton in the lower extremities  </w:t>
      </w:r>
      <w:r w:rsidRPr="007C3195">
        <w:rPr>
          <w:rFonts w:eastAsia="Times New Roman"/>
          <w:sz w:val="16"/>
          <w:szCs w:val="16"/>
        </w:rPr>
        <w:br/>
        <w:t xml:space="preserve">  (ii) Impairment of pain and temperature sensations, more often on one side of the body.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b/>
          <w:sz w:val="16"/>
          <w:szCs w:val="16"/>
        </w:rPr>
        <w:t xml:space="preserve">4. Reflexes  </w:t>
      </w:r>
      <w:r w:rsidRPr="007C3195">
        <w:rPr>
          <w:rFonts w:eastAsia="Times New Roman"/>
          <w:b/>
          <w:sz w:val="16"/>
          <w:szCs w:val="16"/>
        </w:rPr>
        <w:br/>
      </w:r>
      <w:r w:rsidRPr="007C3195">
        <w:rPr>
          <w:rFonts w:eastAsia="Times New Roman"/>
          <w:sz w:val="16"/>
          <w:szCs w:val="16"/>
        </w:rPr>
        <w:t xml:space="preserve">  (i) Tendon reflexes exaggerated; rarely absent  </w:t>
      </w:r>
      <w:r w:rsidRPr="007C3195">
        <w:rPr>
          <w:rFonts w:eastAsia="Times New Roman"/>
          <w:sz w:val="16"/>
          <w:szCs w:val="16"/>
        </w:rPr>
        <w:br/>
        <w:t xml:space="preserve">  (ii) Plantar extensor usually on both sides  </w:t>
      </w:r>
      <w:r w:rsidRPr="007C3195">
        <w:rPr>
          <w:rFonts w:eastAsia="Times New Roman"/>
          <w:sz w:val="16"/>
          <w:szCs w:val="16"/>
        </w:rPr>
        <w:br/>
        <w:t xml:space="preserve">  (iii) Abdeminal skin reflexes diminished or lost ; cremasteric reflexes usually preserved.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 5. Autonomic nervous system  </w:t>
      </w:r>
      <w:r w:rsidRPr="007C3195">
        <w:rPr>
          <w:rFonts w:eastAsia="Times New Roman"/>
          <w:b/>
          <w:sz w:val="16"/>
          <w:szCs w:val="16"/>
        </w:rPr>
        <w:br/>
      </w:r>
      <w:r w:rsidRPr="007C3195">
        <w:rPr>
          <w:rFonts w:eastAsia="Times New Roman"/>
          <w:sz w:val="16"/>
          <w:szCs w:val="16"/>
        </w:rPr>
        <w:t xml:space="preserve">  (i) Urinary disturbances – Urgency, frequency and incontinence  </w:t>
      </w:r>
      <w:r w:rsidRPr="007C3195">
        <w:rPr>
          <w:rFonts w:eastAsia="Times New Roman"/>
          <w:sz w:val="16"/>
          <w:szCs w:val="16"/>
        </w:rPr>
        <w:br/>
        <w:t xml:space="preserve">  (ii) Rarely constipation and faecal   incontinence  </w:t>
      </w:r>
      <w:r w:rsidRPr="007C3195">
        <w:rPr>
          <w:rFonts w:eastAsia="Times New Roman"/>
          <w:sz w:val="16"/>
          <w:szCs w:val="16"/>
        </w:rPr>
        <w:br/>
        <w:t xml:space="preserve">  (iii) Horner's syndrome - Unilateral ptosis, miosis, enophthalmos, flushing and diminished sweating of the face.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36"/>
          <w:szCs w:val="16"/>
        </w:rPr>
        <w:t xml:space="preserve">CSF Findings  </w:t>
      </w:r>
      <w:r w:rsidRPr="007C3195">
        <w:rPr>
          <w:rFonts w:eastAsia="Times New Roman"/>
          <w:sz w:val="16"/>
          <w:szCs w:val="16"/>
        </w:rPr>
        <w:br/>
        <w:t xml:space="preserve">  (i) Pressure normal; never exceeding 200 mm  </w:t>
      </w:r>
      <w:r w:rsidRPr="007C3195">
        <w:rPr>
          <w:rFonts w:eastAsia="Times New Roman"/>
          <w:sz w:val="16"/>
          <w:szCs w:val="16"/>
        </w:rPr>
        <w:br/>
        <w:t xml:space="preserve">  (ii) Mild lymphocytosis; 10-15 thousands cells per cu. mm  </w:t>
      </w:r>
      <w:r w:rsidRPr="007C3195">
        <w:rPr>
          <w:rFonts w:eastAsia="Times New Roman"/>
          <w:sz w:val="16"/>
          <w:szCs w:val="16"/>
        </w:rPr>
        <w:br/>
        <w:t xml:space="preserve">  (iii) Protein 45-75 mg, per 100 ml.  </w:t>
      </w:r>
      <w:r w:rsidRPr="007C3195">
        <w:rPr>
          <w:rFonts w:eastAsia="Times New Roman"/>
          <w:sz w:val="16"/>
          <w:szCs w:val="16"/>
        </w:rPr>
        <w:br/>
        <w:t xml:space="preserve">  (iv) Alteration in colloidal gold test variable.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32"/>
          <w:szCs w:val="16"/>
        </w:rPr>
        <w:t xml:space="preserve">Treatment  </w:t>
      </w:r>
      <w:r w:rsidRPr="007C3195">
        <w:rPr>
          <w:rFonts w:eastAsia="Times New Roman"/>
          <w:sz w:val="32"/>
          <w:szCs w:val="16"/>
        </w:rPr>
        <w:br/>
      </w:r>
      <w:r w:rsidRPr="007C3195">
        <w:rPr>
          <w:rFonts w:eastAsia="Times New Roman"/>
          <w:sz w:val="16"/>
          <w:szCs w:val="16"/>
        </w:rPr>
        <w:t xml:space="preserve">Bed rest should be avoided as far as possible, since it leads to rapid incoordinatiom A brief bed rest is, however, helpful in acute exacerbations of the disease.  </w:t>
      </w:r>
      <w:r w:rsidRPr="007C3195">
        <w:rPr>
          <w:rFonts w:eastAsia="Times New Roman"/>
          <w:sz w:val="16"/>
          <w:szCs w:val="16"/>
        </w:rPr>
        <w:br/>
        <w:t xml:space="preserve"> 2. Well planned physiotherapy with passive movements to relieve spasticity and exercises to overcome incoordination.  </w:t>
      </w:r>
      <w:r w:rsidRPr="007C3195">
        <w:rPr>
          <w:rFonts w:eastAsia="Times New Roman"/>
          <w:sz w:val="16"/>
          <w:szCs w:val="16"/>
        </w:rPr>
        <w:br/>
        <w:t xml:space="preserve">3. ACTH in high dosage, in acute relapse.  </w:t>
      </w:r>
    </w:p>
    <w:p w:rsidR="000F78A0" w:rsidRPr="007C3195" w:rsidRDefault="00DA3492" w:rsidP="007C3195">
      <w:pPr>
        <w:rPr>
          <w:rFonts w:eastAsia="Times New Roman"/>
          <w:sz w:val="16"/>
          <w:szCs w:val="16"/>
        </w:rPr>
      </w:pPr>
      <w:r w:rsidRPr="007C3195">
        <w:rPr>
          <w:rFonts w:eastAsia="Times New Roman"/>
          <w:sz w:val="16"/>
          <w:szCs w:val="16"/>
        </w:rPr>
        <w:pict>
          <v:rect id="_x0000_i1048" style="width:0;height:1.5pt" o:hrstd="t" o:hr="t" fillcolor="#aca899" stroked="f"/>
        </w:pict>
      </w:r>
    </w:p>
    <w:p w:rsidR="000F78A0" w:rsidRPr="007C3195" w:rsidRDefault="000F78A0" w:rsidP="007C3195">
      <w:pPr>
        <w:rPr>
          <w:rFonts w:eastAsia="Times New Roman"/>
          <w:b/>
          <w:bCs/>
          <w:sz w:val="16"/>
          <w:szCs w:val="16"/>
        </w:rPr>
      </w:pPr>
    </w:p>
    <w:p w:rsidR="000F78A0" w:rsidRPr="007C3195" w:rsidRDefault="000F78A0" w:rsidP="007C3195">
      <w:pPr>
        <w:rPr>
          <w:rFonts w:eastAsia="Times New Roman"/>
          <w:sz w:val="16"/>
          <w:szCs w:val="16"/>
        </w:rPr>
      </w:pPr>
      <w:r w:rsidRPr="007C3195">
        <w:rPr>
          <w:rFonts w:eastAsia="Times New Roman"/>
          <w:b/>
          <w:bCs/>
          <w:sz w:val="40"/>
          <w:szCs w:val="16"/>
        </w:rPr>
        <w:t>PARKINSONISM</w:t>
      </w:r>
    </w:p>
    <w:p w:rsidR="000F78A0" w:rsidRPr="007C3195" w:rsidRDefault="000F78A0" w:rsidP="007C3195">
      <w:pPr>
        <w:rPr>
          <w:rFonts w:eastAsia="Times New Roman"/>
          <w:sz w:val="16"/>
          <w:szCs w:val="16"/>
        </w:rPr>
      </w:pPr>
      <w:r w:rsidRPr="007C3195">
        <w:rPr>
          <w:rFonts w:eastAsia="Times New Roman"/>
          <w:sz w:val="16"/>
          <w:szCs w:val="16"/>
        </w:rPr>
        <w:t>Parkinsonism is a symptom complex due to widespread, diffuse lesions in the basal ganglia and cerebral cortex and characterized clinically by masklihe facies, dysarthria, alternating tremor,- stooped posture, abnormalities of the gait, cogwheel rigidity of the muscles, slow weak movements and symptoms of dysfunction of the autonomic nervous system</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28"/>
          <w:szCs w:val="16"/>
        </w:rPr>
      </w:pPr>
      <w:r w:rsidRPr="007C3195">
        <w:rPr>
          <w:rFonts w:eastAsia="Times New Roman"/>
          <w:sz w:val="28"/>
          <w:szCs w:val="16"/>
        </w:rPr>
        <w:t>Etiology</w:t>
      </w:r>
    </w:p>
    <w:p w:rsidR="000F78A0" w:rsidRPr="007C3195" w:rsidRDefault="000F78A0" w:rsidP="007C3195">
      <w:pPr>
        <w:rPr>
          <w:rFonts w:eastAsia="Times New Roman"/>
          <w:sz w:val="16"/>
          <w:szCs w:val="16"/>
        </w:rPr>
      </w:pPr>
      <w:r w:rsidRPr="007C3195">
        <w:rPr>
          <w:rFonts w:eastAsia="Times New Roman"/>
          <w:sz w:val="16"/>
          <w:szCs w:val="16"/>
        </w:rPr>
        <w:t>Parkinsorism may be caused by a variety of factors such as infections and toxins, as  well as by vascular and senile changes in the brain. It is convenient to classify the disease as degenerative, encephalitic and arteriosclerotic on the basis of etiology.</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Individuals attacked by the degenerative form are usually in sixth decade of life. The encephalitic variety results from inflammatory  diseases of the basal ganglia below forty  years of age. Males are slightly more frequently affected.</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Cs w:val="16"/>
        </w:rPr>
        <w:t xml:space="preserve">Clinical Picture  </w:t>
      </w:r>
      <w:r w:rsidRPr="007C3195">
        <w:rPr>
          <w:rFonts w:eastAsia="Times New Roman"/>
          <w:szCs w:val="16"/>
        </w:rPr>
        <w:br/>
      </w:r>
      <w:r w:rsidRPr="007C3195">
        <w:rPr>
          <w:rFonts w:eastAsia="Times New Roman"/>
          <w:sz w:val="16"/>
          <w:szCs w:val="16"/>
        </w:rPr>
        <w:t xml:space="preserve">1. Onset. Insidious with slowing up of the ability.to perform usual activity ; general feeling of stiffness ; mild diffuse muscular pains ; </w:t>
      </w:r>
      <w:r w:rsidRPr="007C3195">
        <w:rPr>
          <w:rFonts w:eastAsia="Times New Roman"/>
          <w:sz w:val="16"/>
          <w:szCs w:val="16"/>
        </w:rPr>
        <w:lastRenderedPageBreak/>
        <w:t xml:space="preserve">occasionally, tremor of one of the extremities.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2. General appearance. Mask-like facies; infrequent blinking of the eyes.</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3.  Symptoms.  </w:t>
      </w:r>
      <w:r w:rsidRPr="007C3195">
        <w:rPr>
          <w:rFonts w:eastAsia="Times New Roman"/>
          <w:sz w:val="16"/>
          <w:szCs w:val="16"/>
        </w:rPr>
        <w:br/>
        <w:t xml:space="preserve"> (i) Posture. The patient stands with  the-head flexed, shoulders stooped, and the  spine arched forward.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  </w:t>
      </w:r>
      <w:r w:rsidRPr="007C3195">
        <w:rPr>
          <w:rFonts w:eastAsia="Times New Roman"/>
          <w:sz w:val="16"/>
          <w:szCs w:val="16"/>
        </w:rPr>
        <w:br/>
        <w:t>  </w:t>
      </w:r>
      <w:r w:rsidRPr="007C3195">
        <w:rPr>
          <w:rFonts w:eastAsia="Times New Roman"/>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78"/>
        <w:gridCol w:w="1745"/>
        <w:gridCol w:w="2163"/>
        <w:gridCol w:w="3174"/>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Degenerative Parkinsonism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Encephalitic Parkinsonism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Arteriosclerotic Parkinsonism</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Age at onset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Mostly 50-60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Mostly below 40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Old age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Onset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Gradual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Gradual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Sometimes rapid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Course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Progressive and steady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Develops quickly may become stationary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Sometimes advances</w:t>
            </w:r>
            <w:r w:rsidRPr="007C3195">
              <w:rPr>
                <w:rFonts w:eastAsia="Times New Roman"/>
                <w:sz w:val="16"/>
                <w:szCs w:val="16"/>
              </w:rPr>
              <w:t xml:space="preserve"> </w:t>
            </w:r>
            <w:r w:rsidRPr="007C3195">
              <w:rPr>
                <w:rFonts w:eastAsia="Times New Roman"/>
                <w:sz w:val="18"/>
                <w:szCs w:val="18"/>
              </w:rPr>
              <w:t>by exacerbations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Extent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May be partial, but becomes generalized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Parts affected often limited; may be generalized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Trunk and lower limbs</w:t>
            </w:r>
            <w:r w:rsidRPr="007C3195">
              <w:rPr>
                <w:rFonts w:eastAsia="Times New Roman"/>
                <w:sz w:val="16"/>
                <w:szCs w:val="16"/>
              </w:rPr>
              <w:t> </w:t>
            </w:r>
            <w:r w:rsidRPr="007C3195">
              <w:rPr>
                <w:rFonts w:eastAsia="Times New Roman"/>
                <w:sz w:val="18"/>
                <w:szCs w:val="18"/>
              </w:rPr>
              <w:t xml:space="preserve"> chiefly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Both rigidity and trcmor frequent or nearly constant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Tremor less marked; rigidity nearly constant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Almost entirely rigid</w:t>
            </w:r>
            <w:r w:rsidRPr="007C3195">
              <w:rPr>
                <w:rFonts w:eastAsia="Times New Roman"/>
                <w:sz w:val="16"/>
                <w:szCs w:val="16"/>
              </w:rPr>
              <w:t xml:space="preserve"> </w:t>
            </w:r>
            <w:r w:rsidRPr="007C3195">
              <w:rPr>
                <w:rFonts w:eastAsia="Times New Roman"/>
                <w:sz w:val="18"/>
                <w:szCs w:val="18"/>
              </w:rPr>
              <w:t>with little tremor</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Accompaniments and complications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Tics, spasms, oculogyric seizures, respiratory disorders, behaviour changes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Pseudobulbar symptoms, forced laughing or crying, hyperactive tendon reflexes,</w:t>
            </w:r>
            <w:r w:rsidRPr="007C3195">
              <w:rPr>
                <w:rFonts w:eastAsia="Times New Roman"/>
                <w:sz w:val="16"/>
                <w:szCs w:val="16"/>
              </w:rPr>
              <w:t xml:space="preserve"> </w:t>
            </w:r>
            <w:r w:rsidRPr="007C3195">
              <w:rPr>
                <w:rFonts w:eastAsia="Times New Roman"/>
                <w:sz w:val="18"/>
                <w:szCs w:val="18"/>
              </w:rPr>
              <w:t>extensor plantar,</w:t>
            </w:r>
            <w:r w:rsidRPr="007C3195">
              <w:rPr>
                <w:rFonts w:eastAsia="Times New Roman"/>
                <w:sz w:val="16"/>
                <w:szCs w:val="16"/>
              </w:rPr>
              <w:t> </w:t>
            </w:r>
            <w:r w:rsidRPr="007C3195">
              <w:rPr>
                <w:rFonts w:eastAsia="Times New Roman"/>
                <w:sz w:val="18"/>
                <w:szCs w:val="18"/>
              </w:rPr>
              <w:t>  apraxia,</w:t>
            </w:r>
            <w:r w:rsidRPr="007C3195">
              <w:rPr>
                <w:rFonts w:eastAsia="Times New Roman"/>
                <w:sz w:val="16"/>
                <w:szCs w:val="16"/>
              </w:rPr>
              <w:t xml:space="preserve"> </w:t>
            </w:r>
            <w:r w:rsidRPr="007C3195">
              <w:rPr>
                <w:rFonts w:eastAsia="Times New Roman"/>
                <w:sz w:val="18"/>
                <w:szCs w:val="18"/>
              </w:rPr>
              <w:t>aphasia,</w:t>
            </w:r>
            <w:r w:rsidRPr="007C3195">
              <w:rPr>
                <w:rFonts w:eastAsia="Times New Roman"/>
                <w:sz w:val="16"/>
                <w:szCs w:val="16"/>
              </w:rPr>
              <w:t xml:space="preserve"> </w:t>
            </w:r>
            <w:r w:rsidRPr="007C3195">
              <w:rPr>
                <w:rFonts w:eastAsia="Times New Roman"/>
                <w:sz w:val="18"/>
                <w:szCs w:val="18"/>
              </w:rPr>
              <w:t>loss of memory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Special features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Sialorrhoea and diplopia rare; pupil promptly reacting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Sialorrhoea common; greasy skin over face; pupillary. reactions often impaired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Cranial nerves not</w:t>
            </w:r>
            <w:r w:rsidRPr="007C3195">
              <w:rPr>
                <w:rFonts w:eastAsia="Times New Roman"/>
                <w:sz w:val="16"/>
                <w:szCs w:val="16"/>
              </w:rPr>
              <w:t xml:space="preserve"> </w:t>
            </w:r>
            <w:r w:rsidRPr="007C3195">
              <w:rPr>
                <w:rFonts w:eastAsia="Times New Roman"/>
                <w:sz w:val="18"/>
                <w:szCs w:val="18"/>
              </w:rPr>
              <w:t>affected ; senile miosis</w:t>
            </w:r>
            <w:r w:rsidRPr="007C3195">
              <w:rPr>
                <w:rFonts w:eastAsia="Times New Roman"/>
                <w:sz w:val="16"/>
                <w:szCs w:val="16"/>
              </w:rPr>
              <w:t xml:space="preserve"> </w:t>
            </w:r>
            <w:r w:rsidRPr="007C3195">
              <w:rPr>
                <w:rFonts w:eastAsia="Times New Roman"/>
                <w:sz w:val="18"/>
                <w:szCs w:val="18"/>
              </w:rPr>
              <w:t>sometimes</w:t>
            </w:r>
          </w:p>
        </w:tc>
      </w:tr>
    </w:tbl>
    <w:p w:rsidR="000F78A0" w:rsidRPr="007C3195" w:rsidRDefault="000F78A0" w:rsidP="007C3195">
      <w:pPr>
        <w:rPr>
          <w:rFonts w:eastAsia="Times New Roman"/>
          <w:sz w:val="16"/>
          <w:szCs w:val="16"/>
        </w:rPr>
      </w:pPr>
      <w:r w:rsidRPr="007C3195">
        <w:rPr>
          <w:rFonts w:eastAsia="Times New Roman"/>
          <w:sz w:val="16"/>
          <w:szCs w:val="16"/>
        </w:rPr>
        <w:t xml:space="preserve"> (ii) Gait. Slow and shuffling with-out swinging of the arms; difficulty in starting to work ; difficulty in stopping.  </w:t>
      </w:r>
      <w:r w:rsidRPr="007C3195">
        <w:rPr>
          <w:rFonts w:eastAsia="Times New Roman"/>
          <w:sz w:val="16"/>
          <w:szCs w:val="16"/>
        </w:rPr>
        <w:br/>
        <w:t xml:space="preserve"> (iii) Poor and slow movements. The patient is motionless, with arms at rest in the lap; voluntary movements initiated and performed slowly; difficulty inperforming more than one action at a time..  </w:t>
      </w:r>
      <w:r w:rsidRPr="007C3195">
        <w:rPr>
          <w:rFonts w:eastAsia="Times New Roman"/>
          <w:sz w:val="16"/>
          <w:szCs w:val="16"/>
        </w:rPr>
        <w:br/>
        <w:t xml:space="preserve"> (iv) Tremulous handwriting with micrographia.  </w:t>
      </w:r>
      <w:r w:rsidRPr="007C3195">
        <w:rPr>
          <w:rFonts w:eastAsia="Times New Roman"/>
          <w:sz w:val="16"/>
          <w:szCs w:val="16"/>
        </w:rPr>
        <w:br/>
        <w:t xml:space="preserve"> (v) "Cogwheel muscular rigidity. Alternating movements e.g., flexion and extension or supination and pronation interrupted by jerks,  </w:t>
      </w:r>
      <w:r w:rsidRPr="007C3195">
        <w:rPr>
          <w:rFonts w:eastAsia="Times New Roman"/>
          <w:sz w:val="16"/>
          <w:szCs w:val="16"/>
        </w:rPr>
        <w:br/>
        <w:t xml:space="preserve"> (vi) Tremor. May be confined to, the fingers (pill rolling tremor), or to the wrist; may involve the entire arm or leg, jaw, tongue or head; disappears during sleep and voluntary movements.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4. Sympathetic nervous symptoms:  </w:t>
      </w:r>
      <w:r w:rsidRPr="007C3195">
        <w:rPr>
          <w:rFonts w:eastAsia="Times New Roman"/>
          <w:sz w:val="16"/>
          <w:szCs w:val="16"/>
        </w:rPr>
        <w:br/>
        <w:t xml:space="preserve">(i) Hyperhydrosis  </w:t>
      </w:r>
      <w:r w:rsidRPr="007C3195">
        <w:rPr>
          <w:rFonts w:eastAsia="Times New Roman"/>
          <w:sz w:val="16"/>
          <w:szCs w:val="16"/>
        </w:rPr>
        <w:br/>
        <w:t xml:space="preserve">(ii) Undue sensitivity to heat  </w:t>
      </w:r>
      <w:r w:rsidRPr="007C3195">
        <w:rPr>
          <w:rFonts w:eastAsia="Times New Roman"/>
          <w:sz w:val="16"/>
          <w:szCs w:val="16"/>
        </w:rPr>
        <w:br/>
        <w:t xml:space="preserve">(iii) Excessive salivation  </w:t>
      </w:r>
      <w:r w:rsidRPr="007C3195">
        <w:rPr>
          <w:rFonts w:eastAsia="Times New Roman"/>
          <w:sz w:val="16"/>
          <w:szCs w:val="16"/>
        </w:rPr>
        <w:br/>
        <w:t xml:space="preserve">(iv) Impairment of deglutition movements  </w:t>
      </w:r>
      <w:r w:rsidRPr="007C3195">
        <w:rPr>
          <w:rFonts w:eastAsia="Times New Roman"/>
          <w:sz w:val="16"/>
          <w:szCs w:val="16"/>
        </w:rPr>
        <w:br/>
        <w:t xml:space="preserve">(v) Nocturnal incontinence.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40"/>
          <w:szCs w:val="16"/>
        </w:rPr>
        <w:t xml:space="preserve">Treatment  </w:t>
      </w:r>
      <w:r w:rsidRPr="007C3195">
        <w:rPr>
          <w:rFonts w:eastAsia="Times New Roman"/>
          <w:sz w:val="40"/>
          <w:szCs w:val="16"/>
        </w:rPr>
        <w:br/>
      </w:r>
      <w:r w:rsidRPr="007C3195">
        <w:rPr>
          <w:rFonts w:eastAsia="Times New Roman"/>
          <w:sz w:val="16"/>
          <w:szCs w:val="16"/>
        </w:rPr>
        <w:t xml:space="preserve">Medical treatment  </w:t>
      </w:r>
      <w:r w:rsidRPr="007C3195">
        <w:rPr>
          <w:rFonts w:eastAsia="Times New Roman"/>
          <w:sz w:val="16"/>
          <w:szCs w:val="16"/>
        </w:rPr>
        <w:br/>
        <w:t xml:space="preserve"> 1. L-Dopa 0.5-1.0 G daily gradually increased to maximum tolerated dose 2.5-8.0 G daily in divided doses.  </w:t>
      </w:r>
      <w:r w:rsidRPr="007C3195">
        <w:rPr>
          <w:rFonts w:eastAsia="Times New Roman"/>
          <w:sz w:val="16"/>
          <w:szCs w:val="16"/>
        </w:rPr>
        <w:br/>
        <w:t xml:space="preserve"> 2. Belladonna preparation e.g., Bellafoline 0.25-0.5 mg. orally thrice a day, or procyclidine (Kemadrin) 2.5 mg orally twice a day, gradually increased to 5 mg 3-4 times a day.  </w:t>
      </w:r>
      <w:r w:rsidRPr="007C3195">
        <w:rPr>
          <w:rFonts w:eastAsia="Times New Roman"/>
          <w:sz w:val="16"/>
          <w:szCs w:val="16"/>
        </w:rPr>
        <w:br/>
        <w:t xml:space="preserve"> 3. Dexamphetamine sulphate (Dexedrine) 5 mg. orally thrice a day, to combat depression.  </w:t>
      </w:r>
      <w:r w:rsidRPr="007C3195">
        <w:rPr>
          <w:rFonts w:eastAsia="Times New Roman"/>
          <w:sz w:val="16"/>
          <w:szCs w:val="16"/>
        </w:rPr>
        <w:br/>
        <w:t xml:space="preserve"> 4. Antihistamine such as triprolidine hydrochloride (Actidil) 5-10 mg. daily by mouth.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 Surgical treatment. Indicated in young patients with moderate or severe tremor. Operation upon precentral cortex ; cerebral peduncle ; pyramidal tract in the cervical region ; ansa reticularis ligation of anterior choroidal artery ; and destruction of medial part of the globus pallidus and anterolateral part of the thalamus, have all been tried.  </w:t>
      </w:r>
    </w:p>
    <w:p w:rsidR="000F78A0" w:rsidRPr="007C3195" w:rsidRDefault="00DA3492" w:rsidP="007C3195">
      <w:pPr>
        <w:rPr>
          <w:rFonts w:eastAsia="Times New Roman"/>
          <w:sz w:val="16"/>
          <w:szCs w:val="16"/>
        </w:rPr>
      </w:pPr>
      <w:r w:rsidRPr="007C3195">
        <w:rPr>
          <w:rFonts w:eastAsia="Times New Roman"/>
          <w:sz w:val="16"/>
          <w:szCs w:val="16"/>
        </w:rPr>
        <w:pict>
          <v:rect id="_x0000_i1049"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ABNORMAL MOVEMENTS</w:t>
      </w:r>
    </w:p>
    <w:p w:rsidR="000F78A0" w:rsidRPr="007C3195" w:rsidRDefault="000F78A0" w:rsidP="007C3195">
      <w:pPr>
        <w:rPr>
          <w:rFonts w:eastAsia="Times New Roman"/>
          <w:sz w:val="16"/>
          <w:szCs w:val="16"/>
        </w:rPr>
      </w:pPr>
      <w:r w:rsidRPr="007C3195">
        <w:rPr>
          <w:rFonts w:eastAsia="Times New Roman"/>
          <w:sz w:val="16"/>
          <w:szCs w:val="16"/>
        </w:rPr>
        <w:t xml:space="preserve">Abnormal Movements  </w:t>
      </w:r>
      <w:r w:rsidRPr="007C3195">
        <w:rPr>
          <w:rFonts w:eastAsia="Times New Roman"/>
          <w:sz w:val="16"/>
          <w:szCs w:val="16"/>
        </w:rPr>
        <w:br/>
        <w:t xml:space="preserve"> 1. </w:t>
      </w:r>
      <w:r w:rsidRPr="007C3195">
        <w:rPr>
          <w:rFonts w:eastAsia="Times New Roman"/>
          <w:i/>
          <w:sz w:val="16"/>
          <w:szCs w:val="16"/>
        </w:rPr>
        <w:t>Tremors</w:t>
      </w:r>
      <w:r w:rsidRPr="007C3195">
        <w:rPr>
          <w:rFonts w:eastAsia="Times New Roman"/>
          <w:sz w:val="16"/>
          <w:szCs w:val="16"/>
        </w:rPr>
        <w:t xml:space="preserve">. These are the most common of all abnormal movements. Tremorsare the rhythmic movements caused by alternate contraction of oppositegroups of muscles. These may be coarse, medium or fine, and regular or irregular. The example is tremor of lips, tongue, and outstretched hands of the alcoholics.  </w:t>
      </w:r>
      <w:r w:rsidRPr="007C3195">
        <w:rPr>
          <w:rFonts w:eastAsia="Times New Roman"/>
          <w:sz w:val="16"/>
          <w:szCs w:val="16"/>
        </w:rPr>
        <w:br/>
      </w:r>
      <w:r w:rsidRPr="007C3195">
        <w:rPr>
          <w:rFonts w:eastAsia="Times New Roman"/>
          <w:sz w:val="16"/>
          <w:szCs w:val="16"/>
        </w:rPr>
        <w:lastRenderedPageBreak/>
        <w:t xml:space="preserve"> 2. </w:t>
      </w:r>
      <w:r w:rsidRPr="007C3195">
        <w:rPr>
          <w:rFonts w:eastAsia="Times New Roman"/>
          <w:i/>
          <w:sz w:val="16"/>
          <w:szCs w:val="16"/>
        </w:rPr>
        <w:t>Choreiform movements</w:t>
      </w:r>
      <w:r w:rsidRPr="007C3195">
        <w:rPr>
          <w:rFonts w:eastAsia="Times New Roman"/>
          <w:sz w:val="16"/>
          <w:szCs w:val="16"/>
        </w:rPr>
        <w:t xml:space="preserve">. These are irregular, arrhythmic quasi-purposive, rapid jerky movements of varying portions of the body, such as the foot, tongue, and hands. The movements are often brought out more conspicuously by having the patient stretch out his hands or protrude his tongue. Walking also brings out these jerky movements  </w:t>
      </w:r>
      <w:r w:rsidRPr="007C3195">
        <w:rPr>
          <w:rFonts w:eastAsia="Times New Roman"/>
          <w:sz w:val="16"/>
          <w:szCs w:val="16"/>
        </w:rPr>
        <w:br/>
        <w:t xml:space="preserve"> 3. </w:t>
      </w:r>
      <w:r w:rsidRPr="007C3195">
        <w:rPr>
          <w:rFonts w:eastAsia="Times New Roman"/>
          <w:i/>
          <w:sz w:val="16"/>
          <w:szCs w:val="16"/>
        </w:rPr>
        <w:t>Athetold movements</w:t>
      </w:r>
      <w:r w:rsidRPr="007C3195">
        <w:rPr>
          <w:rFonts w:eastAsia="Times New Roman"/>
          <w:sz w:val="16"/>
          <w:szCs w:val="16"/>
        </w:rPr>
        <w:t xml:space="preserve">.  These are slow and sinuous movements which tend to involve the distal part of the extremity more than the proximal, and face and upper extremities more. than the lower extremities. The fingers tend to move in opposite directions and to spread out in bizarre postures, giving rise to athetaid hand. When the muscles of the trunk are involved by such movements the condition is referred as to torsion spasm. A mixture of slow and rapid involuntary movements, involving both distal and proximal parts, is called choreo-athetosis.  </w:t>
      </w:r>
      <w:r w:rsidRPr="007C3195">
        <w:rPr>
          <w:rFonts w:eastAsia="Times New Roman"/>
          <w:sz w:val="16"/>
          <w:szCs w:val="16"/>
        </w:rPr>
        <w:br/>
        <w:t xml:space="preserve"> 4. </w:t>
      </w:r>
      <w:r w:rsidRPr="007C3195">
        <w:rPr>
          <w:rFonts w:eastAsia="Times New Roman"/>
          <w:i/>
          <w:sz w:val="16"/>
          <w:szCs w:val="16"/>
        </w:rPr>
        <w:t>Hemiballismus</w:t>
      </w:r>
      <w:r w:rsidRPr="007C3195">
        <w:rPr>
          <w:rFonts w:eastAsia="Times New Roman"/>
          <w:sz w:val="16"/>
          <w:szCs w:val="16"/>
        </w:rPr>
        <w:t xml:space="preserve">. One side of the body is usually affected by involuntary movements of considerable amplitude and violence. These are much more rapid than the slow, sinuous movements of athetosis. The proximal joints, such as the shoulder and most commonly hip is involved, consequently the entire extremity flung about violently.  </w:t>
      </w:r>
      <w:r w:rsidRPr="007C3195">
        <w:rPr>
          <w:rFonts w:eastAsia="Times New Roman"/>
          <w:sz w:val="16"/>
          <w:szCs w:val="16"/>
        </w:rPr>
        <w:br/>
        <w:t xml:space="preserve"> 5. </w:t>
      </w:r>
      <w:r w:rsidRPr="007C3195">
        <w:rPr>
          <w:rFonts w:eastAsia="Times New Roman"/>
          <w:i/>
          <w:sz w:val="16"/>
          <w:szCs w:val="16"/>
        </w:rPr>
        <w:t>Myoclonus</w:t>
      </w:r>
      <w:r w:rsidRPr="007C3195">
        <w:rPr>
          <w:rFonts w:eastAsia="Times New Roman"/>
          <w:sz w:val="16"/>
          <w:szCs w:val="16"/>
        </w:rPr>
        <w:t xml:space="preserve">. This consists of sudden abrupt, isolated muscular contractions which occur irregularly, particularly in the extremities. There may or may not be associated movement of the part.  </w:t>
      </w:r>
      <w:r w:rsidRPr="007C3195">
        <w:rPr>
          <w:rFonts w:eastAsia="Times New Roman"/>
          <w:sz w:val="16"/>
          <w:szCs w:val="16"/>
        </w:rPr>
        <w:br/>
        <w:t xml:space="preserve"> 6. </w:t>
      </w:r>
      <w:r w:rsidRPr="007C3195">
        <w:rPr>
          <w:rFonts w:eastAsia="Times New Roman"/>
          <w:i/>
          <w:sz w:val="16"/>
          <w:szCs w:val="16"/>
        </w:rPr>
        <w:t>Psychogenic tics</w:t>
      </w:r>
      <w:r w:rsidRPr="007C3195">
        <w:rPr>
          <w:rFonts w:eastAsia="Times New Roman"/>
          <w:sz w:val="16"/>
          <w:szCs w:val="16"/>
        </w:rPr>
        <w:t xml:space="preserve">. These include grimances of the face, eye, winkings, shoulder shrugging, and several other coarse imitable movements, which are irregular in time of occurrence. They may be stopped by diverting the patient's attention, and usually do not interfere with the patient's use of his extremities in delicate movements.  </w:t>
      </w:r>
      <w:r w:rsidRPr="007C3195">
        <w:rPr>
          <w:rFonts w:eastAsia="Times New Roman"/>
          <w:sz w:val="16"/>
          <w:szCs w:val="16"/>
        </w:rPr>
        <w:br/>
        <w:t xml:space="preserve"> 7. </w:t>
      </w:r>
      <w:r w:rsidRPr="007C3195">
        <w:rPr>
          <w:rFonts w:eastAsia="Times New Roman"/>
          <w:i/>
          <w:sz w:val="16"/>
          <w:szCs w:val="16"/>
        </w:rPr>
        <w:t>Tetany</w:t>
      </w:r>
      <w:r w:rsidRPr="007C3195">
        <w:rPr>
          <w:rFonts w:eastAsia="Times New Roman"/>
          <w:sz w:val="16"/>
          <w:szCs w:val="16"/>
        </w:rPr>
        <w:t xml:space="preserve">. It is an increased irritability of the nervous system and is demonstrated by a lowered threshold of excitability.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Significance of Tremor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 A tremor may be physiological or pathological. Physiological tremor is seen in normal individuals, due to fatigue, apprehension, or overexposure to cold.  </w:t>
      </w:r>
      <w:r w:rsidRPr="007C3195">
        <w:rPr>
          <w:rFonts w:eastAsia="Times New Roman"/>
          <w:sz w:val="16"/>
          <w:szCs w:val="16"/>
        </w:rPr>
        <w:br/>
        <w:t xml:space="preserve">The pathological tremor is of three types :- </w:t>
      </w:r>
      <w:r w:rsidRPr="007C3195">
        <w:rPr>
          <w:rFonts w:eastAsia="Times New Roman"/>
          <w:sz w:val="16"/>
          <w:szCs w:val="16"/>
        </w:rPr>
        <w:br/>
        <w:t xml:space="preserve">  </w:t>
      </w:r>
      <w:r w:rsidRPr="007C3195">
        <w:rPr>
          <w:rFonts w:eastAsia="Times New Roman"/>
          <w:sz w:val="16"/>
          <w:szCs w:val="16"/>
        </w:rPr>
        <w:br/>
        <w:t>1. Passive tremor or tremor at rest</w:t>
      </w:r>
      <w:r w:rsidRPr="007C3195">
        <w:rPr>
          <w:rFonts w:eastAsia="Times New Roman"/>
          <w:sz w:val="16"/>
          <w:szCs w:val="16"/>
        </w:rPr>
        <w:br/>
        <w:t xml:space="preserve">2. Intention tremor.  </w:t>
      </w:r>
      <w:r w:rsidRPr="007C3195">
        <w:rPr>
          <w:rFonts w:eastAsia="Times New Roman"/>
          <w:sz w:val="16"/>
          <w:szCs w:val="16"/>
        </w:rPr>
        <w:br/>
        <w:t xml:space="preserve">3. Static tremor.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Passive tremor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sz w:val="16"/>
          <w:szCs w:val="16"/>
        </w:rPr>
        <w:t xml:space="preserve">Passive tremor is found in parkinsonism, The tremor may be confined to the fingers making “pill rolling movements", or to the wrist. Sometimes it may involve the entire arm or leg, jaw, tongue or head. A passive tremor disappears during sleep and voluntary movements. It should be distinguished from senile tremor which is rapid and finer.  </w:t>
      </w:r>
      <w:r w:rsidRPr="007C3195">
        <w:rPr>
          <w:rFonts w:eastAsia="Times New Roman"/>
          <w:sz w:val="16"/>
          <w:szCs w:val="16"/>
        </w:rPr>
        <w:br/>
      </w:r>
    </w:p>
    <w:p w:rsidR="000F78A0" w:rsidRPr="007C3195" w:rsidRDefault="000F78A0" w:rsidP="007C3195">
      <w:pPr>
        <w:rPr>
          <w:rFonts w:eastAsia="Times New Roman"/>
          <w:b/>
          <w:sz w:val="16"/>
          <w:szCs w:val="16"/>
        </w:rPr>
      </w:pPr>
      <w:r w:rsidRPr="007C3195">
        <w:rPr>
          <w:rFonts w:eastAsia="Times New Roman"/>
          <w:b/>
          <w:sz w:val="16"/>
          <w:szCs w:val="16"/>
        </w:rPr>
        <w:t xml:space="preserve">Intention tremor  </w:t>
      </w:r>
      <w:r w:rsidRPr="007C3195">
        <w:rPr>
          <w:rFonts w:eastAsia="Times New Roman"/>
          <w:b/>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 A slow, coarse tremor which is intensified upon voluntary movement and may cease on rest. It is present in lesions of the dentate nucleus, multiple sclerosis, encephalitis lethargica, and Friedreich's ataxia. An intention tremor may be familial or hereditary, affecting several generations. It may be generalized or may affect only one limb. The familial tremor is usually present from eafly life and does not tend to progress. The hysterical tremor is often coarse and irregular. It Is usually absent when the patient's attention is diverted.  </w:t>
      </w:r>
      <w:r w:rsidRPr="007C3195">
        <w:rPr>
          <w:rFonts w:eastAsia="Times New Roman"/>
          <w:sz w:val="16"/>
          <w:szCs w:val="16"/>
        </w:rPr>
        <w:br/>
      </w:r>
    </w:p>
    <w:p w:rsidR="000F78A0" w:rsidRPr="007C3195" w:rsidRDefault="000F78A0" w:rsidP="007C3195">
      <w:pPr>
        <w:rPr>
          <w:rFonts w:eastAsia="Times New Roman"/>
          <w:b/>
          <w:sz w:val="16"/>
          <w:szCs w:val="16"/>
        </w:rPr>
      </w:pPr>
      <w:r w:rsidRPr="007C3195">
        <w:rPr>
          <w:rFonts w:eastAsia="Times New Roman"/>
          <w:b/>
          <w:sz w:val="16"/>
          <w:szCs w:val="16"/>
        </w:rPr>
        <w:t xml:space="preserve">Static tremor  </w:t>
      </w:r>
      <w:r w:rsidRPr="007C3195">
        <w:rPr>
          <w:rFonts w:eastAsia="Times New Roman"/>
          <w:b/>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A tremor which is evident when the muscles are put in sustained contraction e.g. in  </w:t>
      </w:r>
      <w:r w:rsidRPr="007C3195">
        <w:rPr>
          <w:sz w:val="16"/>
          <w:szCs w:val="16"/>
        </w:rPr>
        <w:t xml:space="preserve">out-stretched hands. This type of tremor is seen in cerebellar lesions, thyrotoxicosis, alcoholism, and other intoxications, and anxiety states.  </w:t>
      </w:r>
    </w:p>
    <w:p w:rsidR="000F78A0" w:rsidRPr="007C3195" w:rsidRDefault="00DA3492" w:rsidP="007C3195">
      <w:pPr>
        <w:rPr>
          <w:rFonts w:eastAsia="Times New Roman"/>
          <w:sz w:val="16"/>
          <w:szCs w:val="16"/>
        </w:rPr>
      </w:pPr>
      <w:r w:rsidRPr="007C3195">
        <w:rPr>
          <w:rFonts w:eastAsia="Times New Roman"/>
          <w:sz w:val="16"/>
          <w:szCs w:val="16"/>
        </w:rPr>
        <w:pict>
          <v:rect id="_x0000_i1050" style="width:0;height:1.5pt" o:hrstd="t" o:hr="t" fillcolor="#aca899" stroked="f"/>
        </w:pict>
      </w:r>
    </w:p>
    <w:p w:rsidR="000F78A0" w:rsidRPr="007C3195" w:rsidRDefault="00DA3492" w:rsidP="007C3195">
      <w:pPr>
        <w:rPr>
          <w:sz w:val="22"/>
          <w:szCs w:val="22"/>
        </w:rPr>
      </w:pPr>
      <w:hyperlink r:id="rId23" w:history="1">
        <w:r w:rsidR="000F78A0" w:rsidRPr="007C3195">
          <w:rPr>
            <w:sz w:val="22"/>
            <w:szCs w:val="16"/>
          </w:rPr>
          <w:t>HEPATO-LENTICULAR DEGENERATION</w:t>
        </w:r>
      </w:hyperlink>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 Hepato-lenticular degeneration (Wilson's disease) is a familial disease with signs and symptoms of injury to the basal ganglia accompanied by cirrhosis of the liver.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Hepato-lenticular degeneration is inherited as an autosomal recessive character. It is due to an abnormal metabolism of copper. The disease is common among children and young adults.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pathological changes in the nervous system are wide-spread ; involving chiefly the basal ganglia and to a lesser extent, the cortex, cerebellum and other parts of the nervous system. The changes in the basal ganglia are of varying degree of severity. In the rapidly advancing cases there is cavitation in the putamen and the globus pallidus, and at times, in the cortex. In the less rapidly advancing cases the lenticular nucleus is shrunken but there is no cavitation. In the areas of cavitation there is complete loss of neurones, glia, and ground substance. In the shrunken areas there is a decrease in the number of neurones and degenerative changes in many of the remaining cells. Characteristic of the disease is a diffuse increase in the glia. Very large protoplasmic astrocytes (Alzheimer glia cells) </w:t>
      </w:r>
      <w:r w:rsidRPr="007C3195">
        <w:rPr>
          <w:rFonts w:eastAsia="Times New Roman"/>
          <w:sz w:val="16"/>
          <w:szCs w:val="16"/>
        </w:rPr>
        <w:lastRenderedPageBreak/>
        <w:t xml:space="preserve">may be found scattered throughout the nervous system. These are more commonly found in the slowly progressing cases but they are present in many of the cases with foci of softening.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There is nodular cirrhosis of lliver which is usually small and shrunken with nodules of varying size. The spleen is usually enlarged and shows evidence of congestion.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Picture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clinical features are those ot damage to the liver and to the nervous system, the liver damage frequently remains asymptomatic.  </w:t>
      </w:r>
      <w:r w:rsidRPr="007C3195">
        <w:rPr>
          <w:rFonts w:eastAsia="Times New Roman"/>
          <w:sz w:val="16"/>
          <w:szCs w:val="16"/>
        </w:rPr>
        <w:br/>
        <w:t xml:space="preserve"> The liver cirrhosis may manifest any stage of the disease, as early as several years before the onset of neurological symptoms. There may be jaundice of varying severity, the patient may develop frank ascites. Death in acute hepatic failure is not uncommon.  </w:t>
      </w:r>
      <w:r w:rsidRPr="007C3195">
        <w:rPr>
          <w:rFonts w:eastAsia="Times New Roman"/>
          <w:sz w:val="16"/>
          <w:szCs w:val="16"/>
        </w:rPr>
        <w:br/>
        <w:t xml:space="preserve"> In the neurological, manifestations, symptoms of basal ganglia usually predominate, but occasionally the cerebellar symptoms may become prominent. The commonest early signs are tremor and rigidity. The tremor is of Parkinson's syndrome. More commonly, however, it is a bizarre tremor, localized to the upper extremities. This tremor is usually absent when the arm is at rest and develops after a short latent period when the arms are held extended. The movements increase in severity and many become so violent that the patient is thrown off balance. The tremor may affect both extremities but is usually more severe in one. Occasionally the tremor may be present even when the extremity is at rest.  </w:t>
      </w:r>
      <w:r w:rsidRPr="007C3195">
        <w:rPr>
          <w:rFonts w:eastAsia="Times New Roman"/>
          <w:sz w:val="16"/>
          <w:szCs w:val="16"/>
        </w:rPr>
        <w:br/>
        <w:t xml:space="preserve"> Rigidity and spasms of the muscles are often present in varying degrees. In some cases typical parkinsonian rigidity may involve all the muscles. Torticollis, tortipelvis and other dystonic movements are not uncommon. Spasticity of the laryngeal and pharyngeal muscles may lead to dysarthria and dysphagia. Drooping of the lower jaw and excessive salivation are common. Other symptoms include convulsions, transient periods of coma and mental changes.  </w:t>
      </w:r>
      <w:r w:rsidRPr="007C3195">
        <w:rPr>
          <w:rFonts w:eastAsia="Times New Roman"/>
          <w:sz w:val="16"/>
          <w:szCs w:val="16"/>
        </w:rPr>
        <w:br/>
        <w:t xml:space="preserve">The sensory examination is usually normal. The tendon reflexes are exaggerated and occasionally the plantar response is extensor. A greenish brown ring of pigment is frequently observed in the cornea at the junction with the sclera (Kayser-Fleisher ring). This ring, either observed by naked eye or with the help of a slit lamp, is pathognomic of the disease.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Investigations  </w:t>
      </w:r>
      <w:r w:rsidRPr="007C3195">
        <w:rPr>
          <w:rFonts w:eastAsia="Times New Roman"/>
          <w:sz w:val="32"/>
          <w:szCs w:val="32"/>
        </w:rPr>
        <w:br/>
      </w:r>
    </w:p>
    <w:p w:rsidR="000F78A0" w:rsidRPr="007C3195" w:rsidRDefault="000F78A0" w:rsidP="007C3195">
      <w:pPr>
        <w:numPr>
          <w:ilvl w:val="0"/>
          <w:numId w:val="93"/>
        </w:numPr>
        <w:contextualSpacing/>
        <w:rPr>
          <w:rFonts w:eastAsia="Times New Roman"/>
          <w:sz w:val="16"/>
          <w:szCs w:val="16"/>
        </w:rPr>
      </w:pPr>
      <w:r w:rsidRPr="007C3195">
        <w:rPr>
          <w:rFonts w:eastAsia="Times New Roman"/>
          <w:i/>
          <w:sz w:val="16"/>
          <w:szCs w:val="16"/>
        </w:rPr>
        <w:t>Urine examination</w:t>
      </w:r>
      <w:r w:rsidRPr="007C3195">
        <w:rPr>
          <w:rFonts w:eastAsia="Times New Roman"/>
          <w:sz w:val="16"/>
          <w:szCs w:val="16"/>
        </w:rPr>
        <w:t xml:space="preserve"> . Shows presence of increased copper and amino-acids.  </w:t>
      </w:r>
    </w:p>
    <w:p w:rsidR="000F78A0" w:rsidRPr="007C3195" w:rsidRDefault="000F78A0" w:rsidP="007C3195">
      <w:pPr>
        <w:numPr>
          <w:ilvl w:val="0"/>
          <w:numId w:val="93"/>
        </w:numPr>
        <w:contextualSpacing/>
        <w:rPr>
          <w:rFonts w:eastAsia="Times New Roman"/>
          <w:sz w:val="16"/>
          <w:szCs w:val="16"/>
        </w:rPr>
      </w:pPr>
      <w:r w:rsidRPr="007C3195">
        <w:rPr>
          <w:rFonts w:eastAsia="Times New Roman"/>
          <w:i/>
          <w:sz w:val="16"/>
          <w:szCs w:val="16"/>
        </w:rPr>
        <w:t>Liver function test</w:t>
      </w:r>
      <w:r w:rsidRPr="007C3195">
        <w:rPr>
          <w:rFonts w:eastAsia="Times New Roman"/>
          <w:sz w:val="16"/>
          <w:szCs w:val="16"/>
        </w:rPr>
        <w:t>. Usually normal at a single instance. Repeated tests, at frequent intervals, may reveal intermittent impairment of the liver function.</w:t>
      </w:r>
    </w:p>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i/>
          <w:sz w:val="16"/>
          <w:szCs w:val="16"/>
        </w:rPr>
        <w:t>Serum copper oxidase</w:t>
      </w:r>
      <w:r w:rsidRPr="007C3195">
        <w:rPr>
          <w:rFonts w:eastAsia="Times New Roman"/>
          <w:sz w:val="16"/>
          <w:szCs w:val="16"/>
        </w:rPr>
        <w:t xml:space="preserve">. Lowered.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Chelating agents:  </w:t>
      </w:r>
      <w:r w:rsidRPr="007C3195">
        <w:rPr>
          <w:rFonts w:eastAsia="Times New Roman"/>
          <w:sz w:val="16"/>
          <w:szCs w:val="16"/>
        </w:rPr>
        <w:br/>
        <w:t xml:space="preserve">(i) </w:t>
      </w:r>
      <w:r w:rsidRPr="007C3195">
        <w:rPr>
          <w:rFonts w:eastAsia="Times New Roman"/>
          <w:i/>
          <w:sz w:val="16"/>
          <w:szCs w:val="16"/>
        </w:rPr>
        <w:t>Peniciliamine</w:t>
      </w:r>
      <w:r w:rsidRPr="007C3195">
        <w:rPr>
          <w:rFonts w:eastAsia="Times New Roman"/>
          <w:sz w:val="16"/>
          <w:szCs w:val="16"/>
        </w:rPr>
        <w:t xml:space="preserve">. 300 mg. thrice a day orally.  </w:t>
      </w:r>
      <w:r w:rsidRPr="007C3195">
        <w:rPr>
          <w:rFonts w:eastAsia="Times New Roman"/>
          <w:sz w:val="16"/>
          <w:szCs w:val="16"/>
        </w:rPr>
        <w:br/>
        <w:t xml:space="preserve">(5) </w:t>
      </w:r>
      <w:r w:rsidRPr="007C3195">
        <w:rPr>
          <w:rFonts w:eastAsia="Times New Roman"/>
          <w:i/>
          <w:sz w:val="16"/>
          <w:szCs w:val="16"/>
        </w:rPr>
        <w:t>British anti lewisite (BAL)</w:t>
      </w:r>
      <w:r w:rsidRPr="007C3195">
        <w:rPr>
          <w:rFonts w:eastAsia="Times New Roman"/>
          <w:sz w:val="16"/>
          <w:szCs w:val="16"/>
        </w:rPr>
        <w:t xml:space="preserve"> in peanut oil. Twice daily for ten days, every other month.  </w:t>
      </w:r>
      <w:r w:rsidRPr="007C3195">
        <w:rPr>
          <w:rFonts w:eastAsia="Times New Roman"/>
          <w:sz w:val="16"/>
          <w:szCs w:val="16"/>
        </w:rPr>
        <w:br/>
        <w:t xml:space="preserve">(iii) Disodium calcium versenate.  </w:t>
      </w:r>
      <w:r w:rsidRPr="007C3195">
        <w:rPr>
          <w:rFonts w:eastAsia="Times New Roman"/>
          <w:sz w:val="16"/>
          <w:szCs w:val="16"/>
        </w:rPr>
        <w:br/>
        <w:t xml:space="preserve"> 2. Treatment of liver damage by diet and medicaments described in chapter 3  </w:t>
      </w:r>
      <w:r w:rsidRPr="007C3195">
        <w:rPr>
          <w:rFonts w:eastAsia="Times New Roman"/>
          <w:sz w:val="16"/>
          <w:szCs w:val="16"/>
        </w:rPr>
        <w:br/>
        <w:t xml:space="preserve">3. Anti-Parkinsonism drugs.  </w:t>
      </w:r>
    </w:p>
    <w:p w:rsidR="000F78A0" w:rsidRPr="007C3195" w:rsidRDefault="00DA3492" w:rsidP="007C3195">
      <w:pPr>
        <w:rPr>
          <w:rFonts w:eastAsia="Times New Roman"/>
          <w:sz w:val="16"/>
          <w:szCs w:val="16"/>
        </w:rPr>
      </w:pPr>
      <w:r w:rsidRPr="007C3195">
        <w:rPr>
          <w:rFonts w:eastAsia="Times New Roman"/>
          <w:sz w:val="16"/>
          <w:szCs w:val="16"/>
        </w:rPr>
        <w:pict>
          <v:rect id="_x0000_i1051"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MOTOR NEURONE DISEASE</w:t>
      </w:r>
    </w:p>
    <w:p w:rsidR="000F78A0" w:rsidRPr="007C3195" w:rsidRDefault="000F78A0" w:rsidP="007C3195">
      <w:pPr>
        <w:rPr>
          <w:rFonts w:eastAsia="Times New Roman"/>
          <w:sz w:val="16"/>
          <w:szCs w:val="16"/>
        </w:rPr>
      </w:pPr>
      <w:r w:rsidRPr="007C3195">
        <w:rPr>
          <w:rFonts w:eastAsia="Times New Roman"/>
          <w:sz w:val="16"/>
          <w:szCs w:val="16"/>
        </w:rPr>
        <w:t> </w:t>
      </w:r>
    </w:p>
    <w:p w:rsidR="000F78A0" w:rsidRPr="007C3195" w:rsidRDefault="000F78A0" w:rsidP="007C3195">
      <w:pPr>
        <w:rPr>
          <w:rFonts w:eastAsia="Times New Roman"/>
          <w:sz w:val="16"/>
          <w:szCs w:val="16"/>
        </w:rPr>
      </w:pPr>
      <w:r w:rsidRPr="007C3195">
        <w:rPr>
          <w:rFonts w:eastAsia="Times New Roman"/>
          <w:sz w:val="16"/>
          <w:szCs w:val="16"/>
        </w:rPr>
        <w:t xml:space="preserve">Motor neurone disease is a chronic degeneration of the motor nerve cells viz., the anterior horn cells of the spinal cord, the motor nuclei of the cranial nerves and the corticospinal tracts.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i/>
          <w:sz w:val="16"/>
          <w:szCs w:val="16"/>
        </w:rPr>
        <w:t>Cause</w:t>
      </w:r>
      <w:r w:rsidRPr="007C3195">
        <w:rPr>
          <w:rFonts w:eastAsia="Times New Roman"/>
          <w:sz w:val="16"/>
          <w:szCs w:val="16"/>
        </w:rPr>
        <w:t xml:space="preserve">. Unknown  </w:t>
      </w:r>
      <w:r w:rsidRPr="007C3195">
        <w:rPr>
          <w:rFonts w:eastAsia="Times New Roman"/>
          <w:sz w:val="16"/>
          <w:szCs w:val="16"/>
        </w:rPr>
        <w:br/>
      </w:r>
      <w:r w:rsidRPr="007C3195">
        <w:rPr>
          <w:rFonts w:eastAsia="Times New Roman"/>
          <w:i/>
          <w:sz w:val="16"/>
          <w:szCs w:val="16"/>
        </w:rPr>
        <w:t>Onset</w:t>
      </w:r>
      <w:r w:rsidRPr="007C3195">
        <w:rPr>
          <w:rFonts w:eastAsia="Times New Roman"/>
          <w:sz w:val="16"/>
          <w:szCs w:val="16"/>
        </w:rPr>
        <w:t xml:space="preserve">. Insidious  </w:t>
      </w:r>
      <w:r w:rsidRPr="007C3195">
        <w:rPr>
          <w:rFonts w:eastAsia="Times New Roman"/>
          <w:sz w:val="16"/>
          <w:szCs w:val="16"/>
        </w:rPr>
        <w:br/>
        <w:t> </w:t>
      </w:r>
      <w:r w:rsidRPr="007C3195">
        <w:rPr>
          <w:rFonts w:eastAsia="Times New Roman"/>
          <w:i/>
          <w:sz w:val="16"/>
          <w:szCs w:val="16"/>
        </w:rPr>
        <w:t>Sex</w:t>
      </w:r>
      <w:r w:rsidRPr="007C3195">
        <w:rPr>
          <w:rFonts w:eastAsia="Times New Roman"/>
          <w:sz w:val="16"/>
          <w:szCs w:val="16"/>
        </w:rPr>
        <w:t xml:space="preserve">. About six times more frequent in males.  </w:t>
      </w:r>
      <w:r w:rsidRPr="007C3195">
        <w:rPr>
          <w:rFonts w:eastAsia="Times New Roman"/>
          <w:sz w:val="16"/>
          <w:szCs w:val="16"/>
        </w:rPr>
        <w:br/>
        <w:t> </w:t>
      </w:r>
      <w:r w:rsidRPr="007C3195">
        <w:rPr>
          <w:rFonts w:eastAsia="Times New Roman"/>
          <w:i/>
          <w:sz w:val="16"/>
          <w:szCs w:val="16"/>
        </w:rPr>
        <w:t>Age</w:t>
      </w:r>
      <w:r w:rsidRPr="007C3195">
        <w:rPr>
          <w:rFonts w:eastAsia="Times New Roman"/>
          <w:sz w:val="16"/>
          <w:szCs w:val="16"/>
        </w:rPr>
        <w:t xml:space="preserve">. Occurs in adult life, most commonly between 30-60 years.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Classification  </w:t>
      </w:r>
    </w:p>
    <w:p w:rsidR="000F78A0" w:rsidRPr="007C3195" w:rsidRDefault="000F78A0" w:rsidP="007C3195">
      <w:pPr>
        <w:rPr>
          <w:rFonts w:eastAsia="Times New Roman"/>
          <w:sz w:val="16"/>
          <w:szCs w:val="16"/>
        </w:rPr>
      </w:pPr>
    </w:p>
    <w:p w:rsidR="000F78A0" w:rsidRPr="007C3195" w:rsidRDefault="000F78A0" w:rsidP="007C3195">
      <w:pPr>
        <w:numPr>
          <w:ilvl w:val="0"/>
          <w:numId w:val="94"/>
        </w:numPr>
        <w:contextualSpacing/>
        <w:rPr>
          <w:rFonts w:eastAsia="Times New Roman"/>
          <w:sz w:val="16"/>
          <w:szCs w:val="16"/>
        </w:rPr>
      </w:pPr>
      <w:r w:rsidRPr="007C3195">
        <w:rPr>
          <w:rFonts w:eastAsia="Times New Roman"/>
          <w:sz w:val="16"/>
          <w:szCs w:val="16"/>
        </w:rPr>
        <w:t xml:space="preserve">Lateral sclerosis  </w:t>
      </w:r>
    </w:p>
    <w:p w:rsidR="000F78A0" w:rsidRPr="007C3195" w:rsidRDefault="000F78A0" w:rsidP="007C3195">
      <w:pPr>
        <w:numPr>
          <w:ilvl w:val="0"/>
          <w:numId w:val="94"/>
        </w:numPr>
        <w:contextualSpacing/>
        <w:rPr>
          <w:rFonts w:eastAsia="Times New Roman"/>
          <w:sz w:val="16"/>
          <w:szCs w:val="16"/>
        </w:rPr>
      </w:pPr>
      <w:r w:rsidRPr="007C3195">
        <w:rPr>
          <w:rFonts w:eastAsia="Times New Roman"/>
          <w:sz w:val="16"/>
          <w:szCs w:val="16"/>
        </w:rPr>
        <w:t xml:space="preserve">Progressive muscular atrophy  </w:t>
      </w:r>
    </w:p>
    <w:p w:rsidR="000F78A0" w:rsidRPr="007C3195" w:rsidRDefault="000F78A0" w:rsidP="007C3195">
      <w:pPr>
        <w:numPr>
          <w:ilvl w:val="0"/>
          <w:numId w:val="94"/>
        </w:numPr>
        <w:contextualSpacing/>
        <w:rPr>
          <w:rFonts w:eastAsia="Times New Roman"/>
          <w:sz w:val="16"/>
          <w:szCs w:val="16"/>
        </w:rPr>
      </w:pPr>
      <w:r w:rsidRPr="007C3195">
        <w:rPr>
          <w:rFonts w:eastAsia="Times New Roman"/>
          <w:sz w:val="16"/>
          <w:szCs w:val="16"/>
        </w:rPr>
        <w:t xml:space="preserve">Bulbar palsy  </w:t>
      </w:r>
    </w:p>
    <w:p w:rsidR="000F78A0" w:rsidRPr="007C3195" w:rsidRDefault="000F78A0" w:rsidP="007C3195">
      <w:pPr>
        <w:numPr>
          <w:ilvl w:val="0"/>
          <w:numId w:val="94"/>
        </w:numPr>
        <w:contextualSpacing/>
        <w:rPr>
          <w:rFonts w:eastAsia="Times New Roman"/>
          <w:sz w:val="16"/>
          <w:szCs w:val="16"/>
        </w:rPr>
      </w:pPr>
      <w:r w:rsidRPr="007C3195">
        <w:rPr>
          <w:rFonts w:eastAsia="Times New Roman"/>
          <w:sz w:val="16"/>
          <w:szCs w:val="16"/>
        </w:rPr>
        <w:t xml:space="preserve">Pseudobulbar palsy.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lastRenderedPageBreak/>
        <w:t xml:space="preserve"> It is only in the initial stages that the clinical picture fits into one of these types. In the advanced cases, there is so much of overlapping that the classifications becomes of no use.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Clinical Features</w:t>
      </w:r>
    </w:p>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 A. </w:t>
      </w:r>
      <w:r w:rsidRPr="007C3195">
        <w:rPr>
          <w:rFonts w:eastAsia="Times New Roman"/>
          <w:i/>
          <w:sz w:val="16"/>
          <w:szCs w:val="16"/>
        </w:rPr>
        <w:t>Lateral sclerosis</w:t>
      </w:r>
      <w:r w:rsidRPr="007C3195">
        <w:rPr>
          <w:rFonts w:eastAsia="Times New Roman"/>
          <w:sz w:val="16"/>
          <w:szCs w:val="16"/>
        </w:rPr>
        <w:t xml:space="preserve">. It is usually amylotropic i.e., coexistent with the progressive muscular atrophy and occasionally in the pure form. The signs predominate in the lower limbs, which become spastic with brisk tendon jerks, clonus and extensor plantar response. There is generally wasting of the limbs and fasciculation in the weak muscles.  </w:t>
      </w:r>
      <w:r w:rsidRPr="007C3195">
        <w:rPr>
          <w:rFonts w:eastAsia="Times New Roman"/>
          <w:sz w:val="16"/>
          <w:szCs w:val="16"/>
        </w:rPr>
        <w:br/>
        <w:t> </w:t>
      </w:r>
    </w:p>
    <w:p w:rsidR="000F78A0" w:rsidRPr="007C3195" w:rsidRDefault="000F78A0" w:rsidP="007C3195">
      <w:pPr>
        <w:numPr>
          <w:ilvl w:val="0"/>
          <w:numId w:val="23"/>
        </w:numPr>
        <w:contextualSpacing/>
        <w:rPr>
          <w:rFonts w:eastAsia="Times New Roman"/>
          <w:sz w:val="16"/>
          <w:szCs w:val="16"/>
        </w:rPr>
      </w:pPr>
      <w:r w:rsidRPr="007C3195">
        <w:rPr>
          <w:rFonts w:eastAsia="Times New Roman"/>
          <w:i/>
          <w:sz w:val="16"/>
          <w:szCs w:val="16"/>
        </w:rPr>
        <w:t>Progressive Muscular Atrophy</w:t>
      </w:r>
      <w:r w:rsidRPr="007C3195">
        <w:rPr>
          <w:rFonts w:eastAsia="Times New Roman"/>
          <w:sz w:val="16"/>
          <w:szCs w:val="16"/>
        </w:rPr>
        <w:t xml:space="preserve">. The predominantly damaged are the lower motor neurones of the spinal cord. Wasting starts in the intrinsic muscles of one hand, sometimes preceded by aching and paraesthesiae. The wasting may advance slowly up the limbs, involving shoulder and neck muscles and finally the muscles of respiration. The wasting muscles fasciculate freely and their mechanical irritability is greatly increased.  </w:t>
      </w:r>
      <w:r w:rsidRPr="007C3195">
        <w:rPr>
          <w:rFonts w:eastAsia="Times New Roman"/>
          <w:sz w:val="16"/>
          <w:szCs w:val="16"/>
        </w:rPr>
        <w:br/>
        <w:t xml:space="preserve"> C. </w:t>
      </w:r>
      <w:r w:rsidRPr="007C3195">
        <w:rPr>
          <w:rFonts w:eastAsia="Times New Roman"/>
          <w:i/>
          <w:sz w:val="16"/>
          <w:szCs w:val="16"/>
        </w:rPr>
        <w:t>Bulbar palsy</w:t>
      </w:r>
      <w:r w:rsidRPr="007C3195">
        <w:rPr>
          <w:rFonts w:eastAsia="Times New Roman"/>
          <w:sz w:val="16"/>
          <w:szCs w:val="16"/>
        </w:rPr>
        <w:t xml:space="preserve">. The motor nuclei of the medulla and pons are damaged. The wasting is seen in the muscles of the tongue, lips, palate, and in the muscles connected with, the hyoid bone and the mandible. The pharyngeal, laryngeal, and oesophageal muscles are only slightly affected.  </w:t>
      </w:r>
      <w:r w:rsidRPr="007C3195">
        <w:rPr>
          <w:rFonts w:eastAsia="Times New Roman"/>
          <w:sz w:val="16"/>
          <w:szCs w:val="16"/>
        </w:rPr>
        <w:br/>
        <w:t xml:space="preserve"> The patient has dysaIthria, dysphasia and impaired mastication. The lower jaw hangs down with saliva dribbling from the mouth. Upper part of the face is practically unaffected. There are signs of respiratory obstruction due to accumulation of secretions in the oral cavity. The jaw jerk is not elicitable.  </w:t>
      </w:r>
      <w:r w:rsidRPr="007C3195">
        <w:rPr>
          <w:rFonts w:eastAsia="Times New Roman"/>
          <w:sz w:val="16"/>
          <w:szCs w:val="16"/>
        </w:rPr>
        <w:br/>
        <w:t xml:space="preserve"> D. </w:t>
      </w:r>
      <w:r w:rsidRPr="007C3195">
        <w:rPr>
          <w:rFonts w:eastAsia="Times New Roman"/>
          <w:i/>
          <w:sz w:val="16"/>
          <w:szCs w:val="16"/>
        </w:rPr>
        <w:t>Pseudubulhar Palsy</w:t>
      </w:r>
      <w:r w:rsidRPr="007C3195">
        <w:rPr>
          <w:rFonts w:eastAsia="Times New Roman"/>
          <w:sz w:val="16"/>
          <w:szCs w:val="16"/>
        </w:rPr>
        <w:t xml:space="preserve">. This is a clinical syndrome resulting from bilateral damage to the pyramidal tracts at a high level, generally due to cardiovascular disease. The tonque is contracted and spastic but not wasted. There is uncontrolable laughing and crying. The jaw jerk is brisk.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Differential Diagnosis</w:t>
      </w:r>
    </w:p>
    <w:p w:rsidR="000F78A0" w:rsidRPr="007C3195" w:rsidRDefault="000F78A0" w:rsidP="007C3195">
      <w:pPr>
        <w:rPr>
          <w:rFonts w:eastAsia="Times New Roman"/>
          <w:sz w:val="16"/>
          <w:szCs w:val="16"/>
        </w:rPr>
      </w:pPr>
    </w:p>
    <w:p w:rsidR="000F78A0" w:rsidRPr="007C3195" w:rsidRDefault="000F78A0" w:rsidP="007C3195">
      <w:pPr>
        <w:numPr>
          <w:ilvl w:val="0"/>
          <w:numId w:val="95"/>
        </w:numPr>
        <w:contextualSpacing/>
        <w:rPr>
          <w:rFonts w:eastAsia="Times New Roman"/>
          <w:sz w:val="16"/>
          <w:szCs w:val="16"/>
        </w:rPr>
      </w:pPr>
      <w:r w:rsidRPr="007C3195">
        <w:rPr>
          <w:rFonts w:eastAsia="Times New Roman"/>
          <w:sz w:val="16"/>
          <w:szCs w:val="16"/>
        </w:rPr>
        <w:t xml:space="preserve">Cervical spondylosis.  Predominance of sensory signs.  </w:t>
      </w:r>
    </w:p>
    <w:p w:rsidR="000F78A0" w:rsidRPr="007C3195" w:rsidRDefault="000F78A0" w:rsidP="007C3195">
      <w:pPr>
        <w:numPr>
          <w:ilvl w:val="0"/>
          <w:numId w:val="95"/>
        </w:numPr>
        <w:contextualSpacing/>
        <w:rPr>
          <w:rFonts w:eastAsia="Times New Roman"/>
          <w:sz w:val="16"/>
          <w:szCs w:val="16"/>
        </w:rPr>
      </w:pPr>
      <w:r w:rsidRPr="007C3195">
        <w:rPr>
          <w:rFonts w:eastAsia="Times New Roman"/>
          <w:sz w:val="16"/>
          <w:szCs w:val="16"/>
        </w:rPr>
        <w:t xml:space="preserve">Spinal compression.  </w:t>
      </w:r>
      <w:r w:rsidRPr="007C3195">
        <w:rPr>
          <w:rFonts w:eastAsia="Times New Roman"/>
          <w:sz w:val="16"/>
          <w:szCs w:val="16"/>
        </w:rPr>
        <w:br/>
        <w:t xml:space="preserve">(i) Raised CSF pressure.  </w:t>
      </w:r>
      <w:r w:rsidRPr="007C3195">
        <w:rPr>
          <w:rFonts w:eastAsia="Times New Roman"/>
          <w:sz w:val="16"/>
          <w:szCs w:val="16"/>
        </w:rPr>
        <w:br/>
        <w:t xml:space="preserve">(ii) Increased protein in spinal fluid.  </w:t>
      </w:r>
    </w:p>
    <w:p w:rsidR="000F78A0" w:rsidRPr="007C3195" w:rsidRDefault="000F78A0" w:rsidP="007C3195">
      <w:pPr>
        <w:numPr>
          <w:ilvl w:val="0"/>
          <w:numId w:val="95"/>
        </w:numPr>
        <w:contextualSpacing/>
        <w:rPr>
          <w:rFonts w:eastAsia="Times New Roman"/>
          <w:sz w:val="16"/>
          <w:szCs w:val="16"/>
        </w:rPr>
      </w:pPr>
      <w:r w:rsidRPr="007C3195">
        <w:rPr>
          <w:rFonts w:eastAsia="Times New Roman"/>
          <w:sz w:val="16"/>
          <w:szCs w:val="16"/>
        </w:rPr>
        <w:t xml:space="preserve">Syringomyelia  - Characteristic dissociated anaesthesia </w:t>
      </w:r>
    </w:p>
    <w:p w:rsidR="000F78A0" w:rsidRPr="007C3195" w:rsidRDefault="000F78A0" w:rsidP="007C3195">
      <w:pPr>
        <w:numPr>
          <w:ilvl w:val="0"/>
          <w:numId w:val="95"/>
        </w:numPr>
        <w:contextualSpacing/>
        <w:rPr>
          <w:rFonts w:eastAsia="Times New Roman"/>
          <w:sz w:val="16"/>
          <w:szCs w:val="16"/>
        </w:rPr>
      </w:pPr>
      <w:r w:rsidRPr="007C3195">
        <w:rPr>
          <w:rFonts w:eastAsia="Times New Roman"/>
          <w:sz w:val="16"/>
          <w:szCs w:val="16"/>
        </w:rPr>
        <w:t xml:space="preserve">Vetebral subluxation.  - Evident in X-ray.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There is no specific treatment and the patient should be managed symptomatically.  </w:t>
      </w:r>
    </w:p>
    <w:p w:rsidR="000F78A0" w:rsidRPr="007C3195" w:rsidRDefault="00DA3492" w:rsidP="007C3195">
      <w:pPr>
        <w:rPr>
          <w:rFonts w:eastAsia="Times New Roman"/>
          <w:sz w:val="16"/>
          <w:szCs w:val="16"/>
        </w:rPr>
      </w:pPr>
      <w:r w:rsidRPr="007C3195">
        <w:rPr>
          <w:rFonts w:eastAsia="Times New Roman"/>
          <w:sz w:val="16"/>
          <w:szCs w:val="16"/>
        </w:rPr>
        <w:pict>
          <v:rect id="_x0000_i1052"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SYRINGOMYELIA</w:t>
      </w:r>
    </w:p>
    <w:p w:rsidR="000F78A0" w:rsidRPr="007C3195" w:rsidRDefault="000F78A0" w:rsidP="007C3195">
      <w:pPr>
        <w:rPr>
          <w:rFonts w:eastAsia="Times New Roman"/>
          <w:sz w:val="16"/>
          <w:szCs w:val="16"/>
        </w:rPr>
      </w:pPr>
      <w:r w:rsidRPr="007C3195">
        <w:rPr>
          <w:rFonts w:eastAsia="Times New Roman"/>
          <w:sz w:val="16"/>
          <w:szCs w:val="16"/>
        </w:rPr>
        <w:t> </w:t>
      </w:r>
    </w:p>
    <w:p w:rsidR="000F78A0" w:rsidRPr="007C3195" w:rsidRDefault="000F78A0" w:rsidP="007C3195">
      <w:pPr>
        <w:rPr>
          <w:rFonts w:eastAsia="Times New Roman"/>
          <w:sz w:val="16"/>
          <w:szCs w:val="16"/>
        </w:rPr>
      </w:pPr>
      <w:r w:rsidRPr="007C3195">
        <w:rPr>
          <w:rFonts w:eastAsia="Times New Roman"/>
          <w:sz w:val="16"/>
          <w:szCs w:val="16"/>
        </w:rPr>
        <w:t xml:space="preserve">It is a pregressive disorder of the spinal cord characterized by cavitation surrounded by gliosis in the spinal cord and brain stem (syringobulbia).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disorder usually results from a developmental abnormality of fusion of the lower cervical and upper thoracic cord or medulla. Common age of onset is 24-40 years.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0F78A0" w:rsidRPr="007C3195" w:rsidRDefault="000F78A0" w:rsidP="007C3195">
      <w:pPr>
        <w:numPr>
          <w:ilvl w:val="0"/>
          <w:numId w:val="96"/>
        </w:numPr>
        <w:contextualSpacing/>
        <w:rPr>
          <w:rFonts w:eastAsia="Times New Roman"/>
          <w:sz w:val="16"/>
          <w:szCs w:val="16"/>
        </w:rPr>
      </w:pPr>
      <w:r w:rsidRPr="007C3195">
        <w:rPr>
          <w:rFonts w:eastAsia="Times New Roman"/>
          <w:sz w:val="16"/>
          <w:szCs w:val="16"/>
        </w:rPr>
        <w:t xml:space="preserve">Sensory signs  </w:t>
      </w:r>
      <w:r w:rsidRPr="007C3195">
        <w:rPr>
          <w:rFonts w:eastAsia="Times New Roman"/>
          <w:sz w:val="16"/>
          <w:szCs w:val="16"/>
        </w:rPr>
        <w:br/>
        <w:t xml:space="preserve">(i) loss of the pain and temperature sensations.  </w:t>
      </w:r>
      <w:r w:rsidRPr="007C3195">
        <w:rPr>
          <w:rFonts w:eastAsia="Times New Roman"/>
          <w:sz w:val="16"/>
          <w:szCs w:val="16"/>
        </w:rPr>
        <w:br/>
        <w:t xml:space="preserve">(ii) Impairment of sensations of touch and vibration  </w:t>
      </w:r>
      <w:r w:rsidRPr="007C3195">
        <w:rPr>
          <w:rFonts w:eastAsia="Times New Roman"/>
          <w:sz w:val="16"/>
          <w:szCs w:val="16"/>
        </w:rPr>
        <w:br/>
        <w:t xml:space="preserve">(iii) Anaesthesia of medial border of one forearm spreading to chest, the lateral side of arm and neck; usually bilateral but not symmetrical.  </w:t>
      </w:r>
    </w:p>
    <w:p w:rsidR="000F78A0" w:rsidRPr="007C3195" w:rsidRDefault="000F78A0" w:rsidP="007C3195">
      <w:pPr>
        <w:numPr>
          <w:ilvl w:val="0"/>
          <w:numId w:val="96"/>
        </w:numPr>
        <w:contextualSpacing/>
        <w:rPr>
          <w:rFonts w:eastAsia="Times New Roman"/>
          <w:sz w:val="16"/>
          <w:szCs w:val="16"/>
        </w:rPr>
      </w:pPr>
      <w:r w:rsidRPr="007C3195">
        <w:rPr>
          <w:rFonts w:eastAsia="Times New Roman"/>
          <w:sz w:val="16"/>
          <w:szCs w:val="16"/>
        </w:rPr>
        <w:t xml:space="preserve">Motor signs :  </w:t>
      </w:r>
      <w:r w:rsidRPr="007C3195">
        <w:rPr>
          <w:rFonts w:eastAsia="Times New Roman"/>
          <w:sz w:val="16"/>
          <w:szCs w:val="16"/>
        </w:rPr>
        <w:br/>
        <w:t xml:space="preserve">(i) Wasting and weakness of the  small muscles of the hands  </w:t>
      </w:r>
      <w:r w:rsidRPr="007C3195">
        <w:rPr>
          <w:rFonts w:eastAsia="Times New Roman"/>
          <w:sz w:val="16"/>
          <w:szCs w:val="16"/>
        </w:rPr>
        <w:br/>
        <w:t xml:space="preserve">(ii) Spasticity and weakness of the limbs  </w:t>
      </w:r>
      <w:r w:rsidRPr="007C3195">
        <w:rPr>
          <w:rFonts w:eastAsia="Times New Roman"/>
          <w:sz w:val="16"/>
          <w:szCs w:val="16"/>
        </w:rPr>
        <w:br/>
        <w:t xml:space="preserve">(iii) Exaggerated tendon reflexes.  </w:t>
      </w:r>
    </w:p>
    <w:p w:rsidR="000F78A0" w:rsidRPr="007C3195" w:rsidRDefault="000F78A0" w:rsidP="007C3195">
      <w:pPr>
        <w:numPr>
          <w:ilvl w:val="0"/>
          <w:numId w:val="96"/>
        </w:numPr>
        <w:contextualSpacing/>
        <w:rPr>
          <w:rFonts w:eastAsia="Times New Roman"/>
          <w:sz w:val="16"/>
          <w:szCs w:val="16"/>
        </w:rPr>
      </w:pPr>
      <w:r w:rsidRPr="007C3195">
        <w:rPr>
          <w:rFonts w:eastAsia="Times New Roman"/>
          <w:sz w:val="16"/>
          <w:szCs w:val="16"/>
        </w:rPr>
        <w:t xml:space="preserve">Trophic signs  </w:t>
      </w:r>
      <w:r w:rsidRPr="007C3195">
        <w:rPr>
          <w:rFonts w:eastAsia="Times New Roman"/>
          <w:sz w:val="16"/>
          <w:szCs w:val="16"/>
        </w:rPr>
        <w:br/>
        <w:t xml:space="preserve">(i) Proliferation and hypertrophy of  muscles and subcutaneous tissue  </w:t>
      </w:r>
      <w:r w:rsidRPr="007C3195">
        <w:rPr>
          <w:rFonts w:eastAsia="Times New Roman"/>
          <w:sz w:val="16"/>
          <w:szCs w:val="16"/>
        </w:rPr>
        <w:br/>
        <w:t xml:space="preserve">(ii) Painless arthropathies (Charcot's joints) in the shoulder, elbow and vertebral column.  </w:t>
      </w:r>
      <w:r w:rsidRPr="007C3195">
        <w:rPr>
          <w:rFonts w:eastAsia="Times New Roman"/>
          <w:sz w:val="16"/>
          <w:szCs w:val="16"/>
        </w:rPr>
        <w:br/>
        <w:t xml:space="preserve">(iii) Brittleness and necrosis of the bones.  </w:t>
      </w:r>
      <w:r w:rsidRPr="007C3195">
        <w:rPr>
          <w:rFonts w:eastAsia="Times New Roman"/>
          <w:sz w:val="16"/>
          <w:szCs w:val="16"/>
        </w:rPr>
        <w:br/>
      </w:r>
      <w:r w:rsidRPr="007C3195">
        <w:rPr>
          <w:rFonts w:eastAsia="Times New Roman"/>
          <w:sz w:val="16"/>
          <w:szCs w:val="16"/>
        </w:rPr>
        <w:lastRenderedPageBreak/>
        <w:t xml:space="preserve">(iv) Cyanosis, ulcers, whitlows, and  gangrene.  </w:t>
      </w:r>
      <w:r w:rsidRPr="007C3195">
        <w:rPr>
          <w:rFonts w:eastAsia="Times New Roman"/>
          <w:sz w:val="16"/>
          <w:szCs w:val="16"/>
        </w:rPr>
        <w:br/>
      </w:r>
    </w:p>
    <w:p w:rsidR="000F78A0" w:rsidRPr="007C3195" w:rsidRDefault="000F78A0" w:rsidP="007C3195">
      <w:pPr>
        <w:numPr>
          <w:ilvl w:val="0"/>
          <w:numId w:val="96"/>
        </w:numPr>
        <w:contextualSpacing/>
        <w:rPr>
          <w:rFonts w:eastAsia="Times New Roman"/>
          <w:sz w:val="16"/>
          <w:szCs w:val="16"/>
        </w:rPr>
      </w:pPr>
      <w:r w:rsidRPr="007C3195">
        <w:rPr>
          <w:rFonts w:eastAsia="Times New Roman"/>
          <w:sz w:val="16"/>
          <w:szCs w:val="16"/>
        </w:rPr>
        <w:t xml:space="preserve">Associated abnormalities  </w:t>
      </w:r>
      <w:r w:rsidRPr="007C3195">
        <w:rPr>
          <w:rFonts w:eastAsia="Times New Roman"/>
          <w:sz w:val="16"/>
          <w:szCs w:val="16"/>
        </w:rPr>
        <w:br/>
        <w:t xml:space="preserve">(i) Spina bifida  </w:t>
      </w:r>
      <w:r w:rsidRPr="007C3195">
        <w:rPr>
          <w:rFonts w:eastAsia="Times New Roman"/>
          <w:sz w:val="16"/>
          <w:szCs w:val="16"/>
        </w:rPr>
        <w:br/>
        <w:t xml:space="preserve">(ii) Cervical rib  </w:t>
      </w:r>
      <w:r w:rsidRPr="007C3195">
        <w:rPr>
          <w:rFonts w:eastAsia="Times New Roman"/>
          <w:sz w:val="16"/>
          <w:szCs w:val="16"/>
        </w:rPr>
        <w:br/>
        <w:t xml:space="preserve"> (iii) Kyphoscoliosis  </w:t>
      </w:r>
      <w:r w:rsidRPr="007C3195">
        <w:rPr>
          <w:rFonts w:eastAsia="Times New Roman"/>
          <w:sz w:val="16"/>
          <w:szCs w:val="16"/>
        </w:rPr>
        <w:br/>
        <w:t xml:space="preserve">(iv) Pes cavus  </w:t>
      </w:r>
      <w:r w:rsidRPr="007C3195">
        <w:rPr>
          <w:rFonts w:eastAsia="Times New Roman"/>
          <w:sz w:val="16"/>
          <w:szCs w:val="16"/>
        </w:rPr>
        <w:br/>
        <w:t xml:space="preserve"> (v) Sternal deformities.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Physiotherapy and analgesics.  </w:t>
      </w:r>
      <w:r w:rsidRPr="007C3195">
        <w:rPr>
          <w:rFonts w:eastAsia="Times New Roman"/>
          <w:sz w:val="16"/>
          <w:szCs w:val="16"/>
        </w:rPr>
        <w:br/>
        <w:t xml:space="preserve">2. Surgical  </w:t>
      </w:r>
      <w:r w:rsidRPr="007C3195">
        <w:rPr>
          <w:rFonts w:eastAsia="Times New Roman"/>
          <w:sz w:val="16"/>
          <w:szCs w:val="16"/>
        </w:rPr>
        <w:br/>
        <w:t xml:space="preserve"> (i) Tracotomy and thalamotomy  </w:t>
      </w:r>
      <w:r w:rsidRPr="007C3195">
        <w:rPr>
          <w:rFonts w:eastAsia="Times New Roman"/>
          <w:sz w:val="16"/>
          <w:szCs w:val="16"/>
        </w:rPr>
        <w:br/>
        <w:t xml:space="preserve">(5) Surgical decompression of upper cervical cord and lower part of medulla at the foramen magnum.  </w:t>
      </w:r>
    </w:p>
    <w:p w:rsidR="000F78A0" w:rsidRPr="007C3195" w:rsidRDefault="00DA3492" w:rsidP="007C3195">
      <w:pPr>
        <w:rPr>
          <w:rFonts w:eastAsia="Times New Roman"/>
          <w:sz w:val="16"/>
          <w:szCs w:val="16"/>
        </w:rPr>
      </w:pPr>
      <w:r w:rsidRPr="007C3195">
        <w:rPr>
          <w:rFonts w:eastAsia="Times New Roman"/>
          <w:sz w:val="16"/>
          <w:szCs w:val="16"/>
        </w:rPr>
        <w:pict>
          <v:rect id="_x0000_i1053"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SPINAL CORD COMPRESSION</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Causes of Spinal Compression  </w:t>
      </w:r>
      <w:r w:rsidRPr="007C3195">
        <w:rPr>
          <w:rFonts w:eastAsia="Times New Roman"/>
          <w:sz w:val="32"/>
          <w:szCs w:val="32"/>
        </w:rPr>
        <w:br/>
      </w:r>
    </w:p>
    <w:p w:rsidR="000F78A0" w:rsidRPr="007C3195" w:rsidRDefault="000F78A0" w:rsidP="007C3195">
      <w:pPr>
        <w:numPr>
          <w:ilvl w:val="0"/>
          <w:numId w:val="97"/>
        </w:numPr>
        <w:contextualSpacing/>
        <w:rPr>
          <w:sz w:val="16"/>
          <w:szCs w:val="16"/>
        </w:rPr>
      </w:pPr>
      <w:r w:rsidRPr="007C3195">
        <w:rPr>
          <w:rFonts w:eastAsia="Times New Roman"/>
          <w:sz w:val="16"/>
          <w:szCs w:val="16"/>
        </w:rPr>
        <w:t xml:space="preserve">In the vertebral column  </w:t>
      </w:r>
      <w:r w:rsidRPr="007C3195">
        <w:rPr>
          <w:rFonts w:eastAsia="Times New Roman"/>
          <w:sz w:val="16"/>
          <w:szCs w:val="16"/>
        </w:rPr>
        <w:br/>
      </w:r>
    </w:p>
    <w:p w:rsidR="000F78A0" w:rsidRPr="007C3195" w:rsidRDefault="000F78A0" w:rsidP="007C3195">
      <w:pPr>
        <w:numPr>
          <w:ilvl w:val="0"/>
          <w:numId w:val="98"/>
        </w:numPr>
        <w:contextualSpacing/>
        <w:rPr>
          <w:rFonts w:eastAsia="Times New Roman"/>
          <w:sz w:val="16"/>
          <w:szCs w:val="16"/>
        </w:rPr>
      </w:pPr>
      <w:r w:rsidRPr="007C3195">
        <w:rPr>
          <w:rFonts w:eastAsia="Times New Roman"/>
          <w:sz w:val="16"/>
          <w:szCs w:val="16"/>
        </w:rPr>
        <w:t xml:space="preserve">Fracture dislocations  </w:t>
      </w:r>
    </w:p>
    <w:p w:rsidR="000F78A0" w:rsidRPr="007C3195" w:rsidRDefault="000F78A0" w:rsidP="007C3195">
      <w:pPr>
        <w:numPr>
          <w:ilvl w:val="0"/>
          <w:numId w:val="98"/>
        </w:numPr>
        <w:contextualSpacing/>
        <w:rPr>
          <w:rFonts w:eastAsia="Times New Roman"/>
          <w:sz w:val="16"/>
          <w:szCs w:val="16"/>
        </w:rPr>
      </w:pPr>
      <w:r w:rsidRPr="007C3195">
        <w:rPr>
          <w:rFonts w:eastAsia="Times New Roman"/>
          <w:sz w:val="16"/>
          <w:szCs w:val="16"/>
        </w:rPr>
        <w:t xml:space="preserve">Acute miassive disc herniation  </w:t>
      </w:r>
    </w:p>
    <w:p w:rsidR="000F78A0" w:rsidRPr="007C3195" w:rsidRDefault="000F78A0" w:rsidP="007C3195">
      <w:pPr>
        <w:numPr>
          <w:ilvl w:val="0"/>
          <w:numId w:val="98"/>
        </w:numPr>
        <w:contextualSpacing/>
        <w:rPr>
          <w:rFonts w:eastAsia="Times New Roman"/>
          <w:sz w:val="16"/>
          <w:szCs w:val="16"/>
        </w:rPr>
      </w:pPr>
      <w:r w:rsidRPr="007C3195">
        <w:rPr>
          <w:rFonts w:eastAsia="Times New Roman"/>
          <w:sz w:val="16"/>
          <w:szCs w:val="16"/>
        </w:rPr>
        <w:t xml:space="preserve">Cervical spondylosis  </w:t>
      </w:r>
    </w:p>
    <w:p w:rsidR="000F78A0" w:rsidRPr="007C3195" w:rsidRDefault="000F78A0" w:rsidP="007C3195">
      <w:pPr>
        <w:numPr>
          <w:ilvl w:val="0"/>
          <w:numId w:val="98"/>
        </w:numPr>
        <w:contextualSpacing/>
        <w:rPr>
          <w:rFonts w:eastAsia="Times New Roman"/>
          <w:sz w:val="16"/>
          <w:szCs w:val="16"/>
        </w:rPr>
      </w:pPr>
      <w:r w:rsidRPr="007C3195">
        <w:rPr>
          <w:rFonts w:eastAsia="Times New Roman"/>
          <w:sz w:val="16"/>
          <w:szCs w:val="16"/>
        </w:rPr>
        <w:t xml:space="preserve">Tuberculosis;  </w:t>
      </w:r>
    </w:p>
    <w:p w:rsidR="000F78A0" w:rsidRPr="007C3195" w:rsidRDefault="000F78A0" w:rsidP="007C3195">
      <w:pPr>
        <w:numPr>
          <w:ilvl w:val="0"/>
          <w:numId w:val="98"/>
        </w:numPr>
        <w:contextualSpacing/>
        <w:rPr>
          <w:rFonts w:eastAsia="Times New Roman"/>
          <w:sz w:val="16"/>
          <w:szCs w:val="16"/>
        </w:rPr>
      </w:pPr>
      <w:r w:rsidRPr="007C3195">
        <w:rPr>
          <w:rFonts w:eastAsia="Times New Roman"/>
          <w:sz w:val="16"/>
          <w:szCs w:val="16"/>
        </w:rPr>
        <w:t xml:space="preserve">Myelomatosis  </w:t>
      </w:r>
    </w:p>
    <w:p w:rsidR="000F78A0" w:rsidRPr="007C3195" w:rsidRDefault="000F78A0" w:rsidP="007C3195">
      <w:pPr>
        <w:numPr>
          <w:ilvl w:val="0"/>
          <w:numId w:val="98"/>
        </w:numPr>
        <w:contextualSpacing/>
        <w:rPr>
          <w:rFonts w:eastAsia="Times New Roman"/>
          <w:sz w:val="16"/>
          <w:szCs w:val="16"/>
        </w:rPr>
      </w:pPr>
      <w:r w:rsidRPr="007C3195">
        <w:rPr>
          <w:rFonts w:eastAsia="Times New Roman"/>
          <w:sz w:val="16"/>
          <w:szCs w:val="16"/>
        </w:rPr>
        <w:t xml:space="preserve">Osteitis fibrosa cystica (hyperparathyroidism)  </w:t>
      </w:r>
    </w:p>
    <w:p w:rsidR="000F78A0" w:rsidRPr="007C3195" w:rsidRDefault="000F78A0" w:rsidP="007C3195">
      <w:pPr>
        <w:numPr>
          <w:ilvl w:val="0"/>
          <w:numId w:val="98"/>
        </w:numPr>
        <w:contextualSpacing/>
        <w:rPr>
          <w:rFonts w:eastAsia="Times New Roman"/>
          <w:sz w:val="16"/>
          <w:szCs w:val="16"/>
        </w:rPr>
      </w:pPr>
      <w:r w:rsidRPr="007C3195">
        <w:rPr>
          <w:rFonts w:eastAsia="Times New Roman"/>
          <w:sz w:val="16"/>
          <w:szCs w:val="16"/>
        </w:rPr>
        <w:t xml:space="preserve">Metastatic tumours. </w:t>
      </w:r>
    </w:p>
    <w:p w:rsidR="000F78A0" w:rsidRPr="007C3195" w:rsidRDefault="000F78A0" w:rsidP="007C3195">
      <w:pPr>
        <w:numPr>
          <w:ilvl w:val="0"/>
          <w:numId w:val="97"/>
        </w:numPr>
        <w:contextualSpacing/>
        <w:rPr>
          <w:rFonts w:eastAsia="Times New Roman"/>
          <w:sz w:val="16"/>
          <w:szCs w:val="16"/>
        </w:rPr>
      </w:pPr>
      <w:r w:rsidRPr="007C3195">
        <w:rPr>
          <w:rFonts w:eastAsia="Times New Roman"/>
          <w:sz w:val="16"/>
          <w:szCs w:val="16"/>
        </w:rPr>
        <w:t xml:space="preserve">In the spinal meninges  </w:t>
      </w:r>
      <w:r w:rsidRPr="007C3195">
        <w:rPr>
          <w:rFonts w:eastAsia="Times New Roman"/>
          <w:sz w:val="16"/>
          <w:szCs w:val="16"/>
        </w:rPr>
        <w:br/>
        <w:t xml:space="preserve">1. Epidural abscess  </w:t>
      </w:r>
      <w:r w:rsidRPr="007C3195">
        <w:rPr>
          <w:rFonts w:eastAsia="Times New Roman"/>
          <w:sz w:val="16"/>
          <w:szCs w:val="16"/>
        </w:rPr>
        <w:br/>
        <w:t xml:space="preserve">2. Epidural and subdural haemorrhage  </w:t>
      </w:r>
      <w:r w:rsidRPr="007C3195">
        <w:rPr>
          <w:rFonts w:eastAsia="Times New Roman"/>
          <w:sz w:val="16"/>
          <w:szCs w:val="16"/>
        </w:rPr>
        <w:br/>
        <w:t xml:space="preserve">3. Tumours - meningioma, neurofibroma  </w:t>
      </w:r>
      <w:r w:rsidRPr="007C3195">
        <w:rPr>
          <w:rFonts w:eastAsia="Times New Roman"/>
          <w:sz w:val="16"/>
          <w:szCs w:val="16"/>
        </w:rPr>
        <w:br/>
        <w:t xml:space="preserve">4. Syphilitic leptomeningitis  </w:t>
      </w:r>
      <w:r w:rsidRPr="007C3195">
        <w:rPr>
          <w:rFonts w:eastAsia="Times New Roman"/>
          <w:sz w:val="16"/>
          <w:szCs w:val="16"/>
        </w:rPr>
        <w:br/>
        <w:t xml:space="preserve">5. Arachnoiditis  </w:t>
      </w:r>
      <w:r w:rsidRPr="007C3195">
        <w:rPr>
          <w:rFonts w:eastAsia="Times New Roman"/>
          <w:sz w:val="16"/>
          <w:szCs w:val="16"/>
        </w:rPr>
        <w:br/>
        <w:t xml:space="preserve"> 6. Infiltration with Hodgkin's lymphogranutoma and leukaemic  deposits.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In the spinal cord  </w:t>
      </w:r>
      <w:r w:rsidRPr="007C3195">
        <w:rPr>
          <w:rFonts w:eastAsia="Times New Roman"/>
          <w:sz w:val="16"/>
          <w:szCs w:val="16"/>
        </w:rPr>
        <w:br/>
        <w:t>  1. Glioma</w:t>
      </w:r>
    </w:p>
    <w:p w:rsidR="000F78A0" w:rsidRPr="007C3195" w:rsidRDefault="000F78A0" w:rsidP="007C3195">
      <w:pPr>
        <w:numPr>
          <w:ilvl w:val="0"/>
          <w:numId w:val="92"/>
        </w:numPr>
        <w:contextualSpacing/>
        <w:rPr>
          <w:sz w:val="16"/>
          <w:szCs w:val="16"/>
        </w:rPr>
      </w:pPr>
      <w:r w:rsidRPr="007C3195">
        <w:rPr>
          <w:sz w:val="16"/>
          <w:szCs w:val="16"/>
        </w:rPr>
        <w:t xml:space="preserve">Ependymoma  </w:t>
      </w:r>
    </w:p>
    <w:p w:rsidR="000F78A0" w:rsidRPr="007C3195" w:rsidRDefault="000F78A0" w:rsidP="007C3195">
      <w:pPr>
        <w:numPr>
          <w:ilvl w:val="0"/>
          <w:numId w:val="92"/>
        </w:numPr>
        <w:contextualSpacing/>
        <w:rPr>
          <w:sz w:val="16"/>
          <w:szCs w:val="16"/>
        </w:rPr>
      </w:pPr>
      <w:r w:rsidRPr="007C3195">
        <w:rPr>
          <w:sz w:val="16"/>
          <w:szCs w:val="16"/>
        </w:rPr>
        <w:t>Metastatic carcinoma</w:t>
      </w:r>
      <w:r w:rsidRPr="007C3195">
        <w:rPr>
          <w:sz w:val="16"/>
          <w:szCs w:val="16"/>
        </w:rPr>
        <w:br/>
      </w:r>
    </w:p>
    <w:p w:rsidR="000F78A0" w:rsidRPr="007C3195" w:rsidRDefault="000F78A0" w:rsidP="007C3195">
      <w:pPr>
        <w:rPr>
          <w:sz w:val="16"/>
          <w:szCs w:val="16"/>
        </w:rPr>
      </w:pPr>
      <w:r w:rsidRPr="007C3195">
        <w:rPr>
          <w:rFonts w:eastAsia="Times New Roman"/>
          <w:sz w:val="32"/>
          <w:szCs w:val="32"/>
        </w:rPr>
        <w:t xml:space="preserve">Diagnosis of Spinal Compression  </w:t>
      </w:r>
      <w:r w:rsidRPr="007C3195">
        <w:rPr>
          <w:rFonts w:eastAsia="Times New Roman"/>
          <w:sz w:val="32"/>
          <w:szCs w:val="32"/>
        </w:rPr>
        <w:br/>
      </w:r>
    </w:p>
    <w:p w:rsidR="000F78A0" w:rsidRPr="007C3195" w:rsidRDefault="000F78A0" w:rsidP="007C3195">
      <w:pPr>
        <w:numPr>
          <w:ilvl w:val="0"/>
          <w:numId w:val="99"/>
        </w:numPr>
        <w:contextualSpacing/>
        <w:rPr>
          <w:sz w:val="16"/>
          <w:szCs w:val="16"/>
        </w:rPr>
      </w:pPr>
      <w:r w:rsidRPr="007C3195">
        <w:rPr>
          <w:i/>
          <w:sz w:val="16"/>
          <w:szCs w:val="16"/>
        </w:rPr>
        <w:t>Duration of illness</w:t>
      </w:r>
      <w:r w:rsidRPr="007C3195">
        <w:rPr>
          <w:sz w:val="16"/>
          <w:szCs w:val="16"/>
        </w:rPr>
        <w:t>. Generally 3-6 months; rarely more, occasionally less</w:t>
      </w:r>
    </w:p>
    <w:p w:rsidR="000F78A0" w:rsidRPr="007C3195" w:rsidRDefault="000F78A0" w:rsidP="007C3195">
      <w:pPr>
        <w:numPr>
          <w:ilvl w:val="0"/>
          <w:numId w:val="99"/>
        </w:numPr>
        <w:contextualSpacing/>
        <w:rPr>
          <w:i/>
          <w:sz w:val="16"/>
          <w:szCs w:val="16"/>
        </w:rPr>
      </w:pPr>
      <w:r w:rsidRPr="007C3195">
        <w:rPr>
          <w:i/>
          <w:sz w:val="16"/>
          <w:szCs w:val="16"/>
        </w:rPr>
        <w:t xml:space="preserve">Mode of presentation. </w:t>
      </w:r>
      <w:r w:rsidRPr="007C3195">
        <w:rPr>
          <w:sz w:val="16"/>
          <w:szCs w:val="16"/>
        </w:rPr>
        <w:t>Loss of motor powers; paraplegia or quadriplegia</w:t>
      </w:r>
    </w:p>
    <w:p w:rsidR="000F78A0" w:rsidRPr="007C3195" w:rsidRDefault="000F78A0" w:rsidP="007C3195">
      <w:pPr>
        <w:numPr>
          <w:ilvl w:val="0"/>
          <w:numId w:val="99"/>
        </w:numPr>
        <w:contextualSpacing/>
        <w:rPr>
          <w:sz w:val="16"/>
          <w:szCs w:val="16"/>
        </w:rPr>
      </w:pPr>
      <w:r w:rsidRPr="007C3195">
        <w:rPr>
          <w:sz w:val="16"/>
          <w:szCs w:val="16"/>
        </w:rPr>
        <w:t>CSF rich in proteins</w:t>
      </w:r>
    </w:p>
    <w:p w:rsidR="000F78A0" w:rsidRPr="007C3195" w:rsidRDefault="000F78A0" w:rsidP="007C3195">
      <w:pPr>
        <w:numPr>
          <w:ilvl w:val="0"/>
          <w:numId w:val="99"/>
        </w:numPr>
        <w:contextualSpacing/>
        <w:rPr>
          <w:sz w:val="16"/>
          <w:szCs w:val="16"/>
        </w:rPr>
      </w:pPr>
      <w:r w:rsidRPr="007C3195">
        <w:rPr>
          <w:sz w:val="16"/>
          <w:szCs w:val="16"/>
        </w:rPr>
        <w:t>X-ray picture and myelogram usually demonstrate the site and often the nature of the lesion.</w:t>
      </w:r>
    </w:p>
    <w:p w:rsidR="000F78A0" w:rsidRPr="007C3195" w:rsidRDefault="000F78A0" w:rsidP="007C3195">
      <w:pPr>
        <w:rPr>
          <w:sz w:val="16"/>
          <w:szCs w:val="16"/>
        </w:rPr>
      </w:pPr>
    </w:p>
    <w:p w:rsidR="000F78A0" w:rsidRPr="007C3195" w:rsidRDefault="000F78A0" w:rsidP="007C3195">
      <w:pPr>
        <w:rPr>
          <w:sz w:val="32"/>
          <w:szCs w:val="32"/>
        </w:rPr>
      </w:pPr>
      <w:r w:rsidRPr="007C3195">
        <w:rPr>
          <w:sz w:val="32"/>
          <w:szCs w:val="32"/>
        </w:rPr>
        <w:t>Localization of Lesion</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A. Upper cervical segment</w:t>
      </w:r>
    </w:p>
    <w:p w:rsidR="000F78A0" w:rsidRPr="007C3195" w:rsidRDefault="000F78A0" w:rsidP="007C3195">
      <w:pPr>
        <w:rPr>
          <w:sz w:val="16"/>
          <w:szCs w:val="16"/>
        </w:rPr>
      </w:pPr>
      <w:r w:rsidRPr="007C3195">
        <w:rPr>
          <w:sz w:val="16"/>
          <w:szCs w:val="16"/>
        </w:rPr>
        <w:t>(i) Patients die quickly because the paralysis of all respiratory muscles ;</w:t>
      </w:r>
    </w:p>
    <w:p w:rsidR="000F78A0" w:rsidRPr="007C3195" w:rsidRDefault="000F78A0" w:rsidP="007C3195">
      <w:pPr>
        <w:rPr>
          <w:sz w:val="16"/>
          <w:szCs w:val="16"/>
        </w:rPr>
      </w:pPr>
      <w:r w:rsidRPr="007C3195">
        <w:rPr>
          <w:sz w:val="16"/>
          <w:szCs w:val="16"/>
        </w:rPr>
        <w:t>(ii) Weekness of all the four extremeties or complete quadriplegia</w:t>
      </w:r>
    </w:p>
    <w:p w:rsidR="000F78A0" w:rsidRPr="007C3195" w:rsidRDefault="000F78A0" w:rsidP="007C3195">
      <w:pPr>
        <w:ind w:left="1080"/>
        <w:contextualSpacing/>
        <w:rPr>
          <w:sz w:val="16"/>
          <w:szCs w:val="16"/>
        </w:rPr>
      </w:pPr>
      <w:r w:rsidRPr="007C3195">
        <w:rPr>
          <w:sz w:val="16"/>
          <w:szCs w:val="16"/>
        </w:rPr>
        <w:t>(iii)- Pain in back of head and neck</w:t>
      </w:r>
    </w:p>
    <w:p w:rsidR="000F78A0" w:rsidRPr="007C3195" w:rsidRDefault="000F78A0" w:rsidP="007C3195">
      <w:pPr>
        <w:numPr>
          <w:ilvl w:val="0"/>
          <w:numId w:val="85"/>
        </w:numPr>
        <w:contextualSpacing/>
        <w:rPr>
          <w:sz w:val="16"/>
          <w:szCs w:val="16"/>
        </w:rPr>
      </w:pPr>
      <w:r w:rsidRPr="007C3195">
        <w:rPr>
          <w:sz w:val="16"/>
          <w:szCs w:val="16"/>
        </w:rPr>
        <w:t>Hyperpyrexia</w:t>
      </w:r>
    </w:p>
    <w:p w:rsidR="000F78A0" w:rsidRPr="007C3195" w:rsidRDefault="000F78A0" w:rsidP="007C3195">
      <w:pPr>
        <w:numPr>
          <w:ilvl w:val="0"/>
          <w:numId w:val="85"/>
        </w:numPr>
        <w:contextualSpacing/>
        <w:rPr>
          <w:sz w:val="16"/>
          <w:szCs w:val="16"/>
        </w:rPr>
      </w:pPr>
      <w:r w:rsidRPr="007C3195">
        <w:rPr>
          <w:sz w:val="16"/>
          <w:szCs w:val="16"/>
        </w:rPr>
        <w:t xml:space="preserve">Priapism ; </w:t>
      </w:r>
    </w:p>
    <w:p w:rsidR="000F78A0" w:rsidRPr="007C3195" w:rsidRDefault="000F78A0" w:rsidP="007C3195">
      <w:pPr>
        <w:numPr>
          <w:ilvl w:val="0"/>
          <w:numId w:val="85"/>
        </w:numPr>
        <w:contextualSpacing/>
        <w:rPr>
          <w:sz w:val="16"/>
          <w:szCs w:val="16"/>
        </w:rPr>
      </w:pPr>
      <w:r w:rsidRPr="007C3195">
        <w:rPr>
          <w:sz w:val="16"/>
          <w:szCs w:val="16"/>
        </w:rPr>
        <w:t xml:space="preserve">Diaphoresis, especially on the face and neck ; </w:t>
      </w:r>
    </w:p>
    <w:p w:rsidR="000F78A0" w:rsidRPr="007C3195" w:rsidRDefault="000F78A0" w:rsidP="007C3195">
      <w:pPr>
        <w:numPr>
          <w:ilvl w:val="0"/>
          <w:numId w:val="85"/>
        </w:numPr>
        <w:contextualSpacing/>
        <w:rPr>
          <w:sz w:val="16"/>
          <w:szCs w:val="16"/>
        </w:rPr>
      </w:pPr>
      <w:r w:rsidRPr="007C3195">
        <w:rPr>
          <w:sz w:val="16"/>
          <w:szCs w:val="16"/>
        </w:rPr>
        <w:t xml:space="preserve">Portions below.the level of lesion warm and dry. </w:t>
      </w:r>
    </w:p>
    <w:p w:rsidR="000F78A0" w:rsidRPr="007C3195" w:rsidRDefault="000F78A0" w:rsidP="007C3195">
      <w:pPr>
        <w:ind w:left="720"/>
        <w:contextualSpacing/>
        <w:rPr>
          <w:sz w:val="16"/>
          <w:szCs w:val="16"/>
        </w:rPr>
      </w:pPr>
    </w:p>
    <w:p w:rsidR="000F78A0" w:rsidRPr="007C3195" w:rsidRDefault="000F78A0" w:rsidP="007C3195">
      <w:pPr>
        <w:rPr>
          <w:sz w:val="16"/>
          <w:szCs w:val="16"/>
        </w:rPr>
      </w:pPr>
      <w:r w:rsidRPr="007C3195">
        <w:rPr>
          <w:sz w:val="16"/>
          <w:szCs w:val="16"/>
        </w:rPr>
        <w:t>B. Seventh cervical segment</w:t>
      </w:r>
    </w:p>
    <w:p w:rsidR="000F78A0" w:rsidRPr="007C3195" w:rsidRDefault="000F78A0" w:rsidP="007C3195">
      <w:pPr>
        <w:rPr>
          <w:sz w:val="16"/>
          <w:szCs w:val="16"/>
        </w:rPr>
      </w:pPr>
      <w:r w:rsidRPr="007C3195">
        <w:rPr>
          <w:sz w:val="16"/>
          <w:szCs w:val="16"/>
        </w:rPr>
        <w:t>(i) Paralysis of adductors of upper arm, and extensors of forearm and hand.</w:t>
      </w:r>
    </w:p>
    <w:p w:rsidR="000F78A0" w:rsidRPr="007C3195" w:rsidRDefault="000F78A0" w:rsidP="007C3195">
      <w:pPr>
        <w:rPr>
          <w:sz w:val="16"/>
          <w:szCs w:val="16"/>
        </w:rPr>
      </w:pPr>
      <w:r w:rsidRPr="007C3195">
        <w:rPr>
          <w:sz w:val="16"/>
          <w:szCs w:val="16"/>
        </w:rPr>
        <w:t>(ii) Absence of biceps jerk.</w:t>
      </w:r>
    </w:p>
    <w:p w:rsidR="000F78A0" w:rsidRPr="007C3195" w:rsidRDefault="000F78A0" w:rsidP="007C3195">
      <w:pPr>
        <w:rPr>
          <w:sz w:val="16"/>
          <w:szCs w:val="16"/>
        </w:rPr>
      </w:pPr>
    </w:p>
    <w:p w:rsidR="000F78A0" w:rsidRPr="007C3195" w:rsidRDefault="000F78A0" w:rsidP="007C3195">
      <w:pPr>
        <w:numPr>
          <w:ilvl w:val="0"/>
          <w:numId w:val="97"/>
        </w:numPr>
        <w:contextualSpacing/>
        <w:rPr>
          <w:sz w:val="16"/>
          <w:szCs w:val="16"/>
        </w:rPr>
      </w:pPr>
      <w:r w:rsidRPr="007C3195">
        <w:rPr>
          <w:sz w:val="16"/>
          <w:szCs w:val="16"/>
        </w:rPr>
        <w:t>Eighth cervical &amp; first thoracic Segments</w:t>
      </w:r>
    </w:p>
    <w:p w:rsidR="000F78A0" w:rsidRPr="007C3195" w:rsidRDefault="000F78A0" w:rsidP="007C3195">
      <w:pPr>
        <w:rPr>
          <w:sz w:val="16"/>
          <w:szCs w:val="16"/>
        </w:rPr>
      </w:pPr>
    </w:p>
    <w:p w:rsidR="000F78A0" w:rsidRPr="007C3195" w:rsidRDefault="000F78A0" w:rsidP="007C3195">
      <w:pPr>
        <w:numPr>
          <w:ilvl w:val="0"/>
          <w:numId w:val="100"/>
        </w:numPr>
        <w:contextualSpacing/>
        <w:rPr>
          <w:sz w:val="16"/>
          <w:szCs w:val="16"/>
        </w:rPr>
      </w:pPr>
      <w:r w:rsidRPr="007C3195">
        <w:rPr>
          <w:sz w:val="16"/>
          <w:szCs w:val="16"/>
        </w:rPr>
        <w:t xml:space="preserve">Sensory loss along the medial aspect of upper extremity. </w:t>
      </w:r>
    </w:p>
    <w:p w:rsidR="000F78A0" w:rsidRPr="007C3195" w:rsidRDefault="000F78A0" w:rsidP="007C3195">
      <w:pPr>
        <w:numPr>
          <w:ilvl w:val="0"/>
          <w:numId w:val="100"/>
        </w:numPr>
        <w:contextualSpacing/>
        <w:rPr>
          <w:sz w:val="16"/>
          <w:szCs w:val="16"/>
        </w:rPr>
      </w:pPr>
      <w:r w:rsidRPr="007C3195">
        <w:rPr>
          <w:sz w:val="16"/>
          <w:szCs w:val="16"/>
        </w:rPr>
        <w:t>Weakness of the small muscles of hand.</w:t>
      </w:r>
    </w:p>
    <w:p w:rsidR="000F78A0" w:rsidRPr="007C3195" w:rsidRDefault="000F78A0" w:rsidP="007C3195">
      <w:pPr>
        <w:numPr>
          <w:ilvl w:val="0"/>
          <w:numId w:val="100"/>
        </w:numPr>
        <w:contextualSpacing/>
        <w:rPr>
          <w:sz w:val="16"/>
          <w:szCs w:val="16"/>
        </w:rPr>
      </w:pPr>
      <w:r w:rsidRPr="007C3195">
        <w:rPr>
          <w:sz w:val="16"/>
          <w:szCs w:val="16"/>
        </w:rPr>
        <w:t>Horner's syndrome</w:t>
      </w:r>
    </w:p>
    <w:p w:rsidR="000F78A0" w:rsidRPr="007C3195" w:rsidRDefault="000F78A0" w:rsidP="007C3195">
      <w:pPr>
        <w:rPr>
          <w:sz w:val="16"/>
          <w:szCs w:val="16"/>
        </w:rPr>
      </w:pPr>
      <w:r w:rsidRPr="007C3195">
        <w:rPr>
          <w:sz w:val="16"/>
          <w:szCs w:val="16"/>
        </w:rPr>
        <w:tab/>
        <w:t>(a) Miosis</w:t>
      </w:r>
    </w:p>
    <w:p w:rsidR="000F78A0" w:rsidRPr="007C3195" w:rsidRDefault="000F78A0" w:rsidP="007C3195">
      <w:pPr>
        <w:rPr>
          <w:sz w:val="16"/>
          <w:szCs w:val="16"/>
        </w:rPr>
      </w:pPr>
      <w:r w:rsidRPr="007C3195">
        <w:rPr>
          <w:sz w:val="16"/>
          <w:szCs w:val="16"/>
        </w:rPr>
        <w:tab/>
        <w:t>(b) Enophthalmos</w:t>
      </w:r>
    </w:p>
    <w:p w:rsidR="000F78A0" w:rsidRPr="007C3195" w:rsidRDefault="000F78A0" w:rsidP="007C3195">
      <w:pPr>
        <w:ind w:left="720"/>
        <w:rPr>
          <w:sz w:val="16"/>
          <w:szCs w:val="16"/>
        </w:rPr>
      </w:pPr>
      <w:r w:rsidRPr="007C3195">
        <w:rPr>
          <w:sz w:val="16"/>
          <w:szCs w:val="16"/>
        </w:rPr>
        <w:t>(c) Partial ptosis of upper eyelid</w:t>
      </w:r>
    </w:p>
    <w:p w:rsidR="000F78A0" w:rsidRPr="007C3195" w:rsidRDefault="000F78A0" w:rsidP="007C3195">
      <w:pPr>
        <w:ind w:left="720"/>
        <w:rPr>
          <w:sz w:val="16"/>
          <w:szCs w:val="16"/>
        </w:rPr>
      </w:pPr>
      <w:r w:rsidRPr="007C3195">
        <w:rPr>
          <w:sz w:val="16"/>
          <w:szCs w:val="16"/>
        </w:rPr>
        <w:t>(d) Anhydrosis of face</w:t>
      </w:r>
    </w:p>
    <w:p w:rsidR="000F78A0" w:rsidRPr="007C3195" w:rsidRDefault="000F78A0" w:rsidP="007C3195">
      <w:pPr>
        <w:ind w:left="720"/>
        <w:rPr>
          <w:sz w:val="16"/>
          <w:szCs w:val="16"/>
        </w:rPr>
      </w:pPr>
    </w:p>
    <w:p w:rsidR="000F78A0" w:rsidRPr="007C3195" w:rsidRDefault="000F78A0" w:rsidP="007C3195">
      <w:pPr>
        <w:numPr>
          <w:ilvl w:val="0"/>
          <w:numId w:val="100"/>
        </w:numPr>
        <w:contextualSpacing/>
        <w:rPr>
          <w:sz w:val="16"/>
          <w:szCs w:val="16"/>
        </w:rPr>
      </w:pPr>
      <w:r w:rsidRPr="007C3195">
        <w:rPr>
          <w:sz w:val="16"/>
          <w:szCs w:val="16"/>
        </w:rPr>
        <w:t>Weekness and areflexia of upper extremities</w:t>
      </w:r>
    </w:p>
    <w:p w:rsidR="000F78A0" w:rsidRPr="007C3195" w:rsidRDefault="000F78A0" w:rsidP="007C3195">
      <w:pPr>
        <w:numPr>
          <w:ilvl w:val="0"/>
          <w:numId w:val="100"/>
        </w:numPr>
        <w:contextualSpacing/>
        <w:rPr>
          <w:sz w:val="16"/>
          <w:szCs w:val="16"/>
        </w:rPr>
      </w:pPr>
      <w:r w:rsidRPr="007C3195">
        <w:rPr>
          <w:sz w:val="16"/>
          <w:szCs w:val="16"/>
        </w:rPr>
        <w:t>Spastic paraplegia with exaggerated tendon jerks and extensor plantar response.</w:t>
      </w:r>
    </w:p>
    <w:p w:rsidR="000F78A0" w:rsidRPr="007C3195" w:rsidRDefault="000F78A0" w:rsidP="007C3195">
      <w:pPr>
        <w:rPr>
          <w:sz w:val="16"/>
          <w:szCs w:val="16"/>
        </w:rPr>
      </w:pPr>
    </w:p>
    <w:p w:rsidR="000F78A0" w:rsidRPr="007C3195" w:rsidRDefault="000F78A0" w:rsidP="007C3195">
      <w:pPr>
        <w:numPr>
          <w:ilvl w:val="0"/>
          <w:numId w:val="97"/>
        </w:numPr>
        <w:contextualSpacing/>
        <w:rPr>
          <w:sz w:val="16"/>
          <w:szCs w:val="16"/>
        </w:rPr>
      </w:pPr>
      <w:r w:rsidRPr="007C3195">
        <w:rPr>
          <w:sz w:val="16"/>
          <w:szCs w:val="16"/>
        </w:rPr>
        <w:t>Thoracic segments</w:t>
      </w:r>
    </w:p>
    <w:p w:rsidR="000F78A0" w:rsidRPr="007C3195" w:rsidRDefault="000F78A0" w:rsidP="007C3195">
      <w:pPr>
        <w:rPr>
          <w:rFonts w:eastAsia="Times New Roman"/>
          <w:sz w:val="16"/>
          <w:szCs w:val="16"/>
        </w:rPr>
      </w:pPr>
      <w:r w:rsidRPr="007C3195">
        <w:rPr>
          <w:rFonts w:eastAsia="Times New Roman"/>
          <w:sz w:val="16"/>
          <w:szCs w:val="16"/>
        </w:rPr>
        <w:t xml:space="preserve">Sensory loss encircling the trunk a segment above the site of lesion.*  </w:t>
      </w:r>
      <w:r w:rsidRPr="007C3195">
        <w:rPr>
          <w:rFonts w:eastAsia="Times New Roman"/>
          <w:sz w:val="16"/>
          <w:szCs w:val="16"/>
        </w:rPr>
        <w:br/>
        <w:t> </w:t>
      </w:r>
      <w:r w:rsidRPr="007C3195">
        <w:rPr>
          <w:rFonts w:eastAsia="Times New Roman"/>
          <w:i/>
          <w:sz w:val="16"/>
          <w:szCs w:val="16"/>
        </w:rPr>
        <w:t>Beavor's sign</w:t>
      </w:r>
      <w:r w:rsidRPr="007C3195">
        <w:rPr>
          <w:rFonts w:eastAsia="Times New Roman"/>
          <w:sz w:val="16"/>
          <w:szCs w:val="16"/>
        </w:rPr>
        <w:t xml:space="preserve">. On raising the hand, umbilicus moves upward. Positive in lesions between eighth and eleventh thoracic segments with paralysis of the lower part of rectus abdominis when upper part is not affected.  </w:t>
      </w:r>
      <w:r w:rsidRPr="007C3195">
        <w:rPr>
          <w:rFonts w:eastAsia="Times New Roman"/>
          <w:sz w:val="16"/>
          <w:szCs w:val="16"/>
        </w:rPr>
        <w:br/>
        <w:t xml:space="preserve"> Brown sequerd syndrome. Caused by a lesion involving one lateral half of the spinal cord. The syndrome is characterized by paralysis of voluntary movements, increase in tone, exaggerated deep reflexes, clonus, and extensor plantar response on the side of lesion. At the level of lesion, severance of anterior and posterior roots causes an ipsilateral segmental atrophy and sensory loss. On the opposite side, analgesia and loss of thermal sensation develop a few segments, usually 2-4, below the lesion. Muscle and joint sensations are impaired on the affected side.  </w:t>
      </w:r>
      <w:r w:rsidRPr="007C3195">
        <w:rPr>
          <w:rFonts w:eastAsia="Times New Roman"/>
          <w:sz w:val="16"/>
          <w:szCs w:val="16"/>
        </w:rPr>
        <w:br/>
      </w:r>
    </w:p>
    <w:p w:rsidR="000F78A0" w:rsidRPr="007C3195" w:rsidRDefault="000F78A0" w:rsidP="007C3195">
      <w:pPr>
        <w:numPr>
          <w:ilvl w:val="0"/>
          <w:numId w:val="97"/>
        </w:numPr>
        <w:contextualSpacing/>
        <w:rPr>
          <w:rFonts w:eastAsia="Times New Roman"/>
          <w:sz w:val="16"/>
          <w:szCs w:val="16"/>
        </w:rPr>
      </w:pPr>
      <w:r w:rsidRPr="007C3195">
        <w:rPr>
          <w:rFonts w:eastAsia="Times New Roman"/>
          <w:sz w:val="16"/>
          <w:szCs w:val="16"/>
        </w:rPr>
        <w:t xml:space="preserve">Lumbar and sacral segments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sz w:val="16"/>
          <w:szCs w:val="16"/>
        </w:rPr>
        <w:t xml:space="preserve">The lesions usually involve more than one segment and therefore, better described in relation to the level of vertebrae. There is invariably flaccid paraplegia and impairment of bladder or bowel function.  </w:t>
      </w:r>
      <w:r w:rsidRPr="007C3195">
        <w:rPr>
          <w:rFonts w:eastAsia="Times New Roman"/>
          <w:sz w:val="16"/>
          <w:szCs w:val="16"/>
        </w:rPr>
        <w:br/>
        <w:t xml:space="preserve">1. At first lumbar vertebra :  </w:t>
      </w:r>
      <w:r w:rsidRPr="007C3195">
        <w:rPr>
          <w:rFonts w:eastAsia="Times New Roman"/>
          <w:sz w:val="16"/>
          <w:szCs w:val="16"/>
        </w:rPr>
        <w:br/>
        <w:t xml:space="preserve">(i) Anaesthesia of third, fourth and fifth sacral dermatomes  </w:t>
      </w:r>
      <w:r w:rsidRPr="007C3195">
        <w:rPr>
          <w:rFonts w:eastAsia="Times New Roman"/>
          <w:sz w:val="16"/>
          <w:szCs w:val="16"/>
        </w:rPr>
        <w:br/>
        <w:t xml:space="preserve">(ii) Loss of sexual function  </w:t>
      </w:r>
      <w:r w:rsidRPr="007C3195">
        <w:rPr>
          <w:rFonts w:eastAsia="Times New Roman"/>
          <w:sz w:val="16"/>
          <w:szCs w:val="16"/>
        </w:rPr>
        <w:br/>
        <w:t xml:space="preserve">(iii) Impairment of bladder and bowel function  </w:t>
      </w:r>
      <w:r w:rsidRPr="007C3195">
        <w:rPr>
          <w:rFonts w:eastAsia="Times New Roman"/>
          <w:sz w:val="16"/>
          <w:szCs w:val="16"/>
        </w:rPr>
        <w:br/>
        <w:t xml:space="preserve">(iv) Flaccid paraplegia; not found when first two sacral segments are not affected.  </w:t>
      </w:r>
      <w:r w:rsidRPr="007C3195">
        <w:rPr>
          <w:rFonts w:eastAsia="Times New Roman"/>
          <w:sz w:val="16"/>
          <w:szCs w:val="16"/>
        </w:rPr>
        <w:br/>
      </w:r>
    </w:p>
    <w:p w:rsidR="000F78A0" w:rsidRPr="007C3195" w:rsidRDefault="000F78A0" w:rsidP="007C3195">
      <w:pPr>
        <w:numPr>
          <w:ilvl w:val="0"/>
          <w:numId w:val="91"/>
        </w:numPr>
        <w:contextualSpacing/>
        <w:rPr>
          <w:rFonts w:eastAsia="Times New Roman"/>
          <w:sz w:val="16"/>
          <w:szCs w:val="16"/>
        </w:rPr>
      </w:pPr>
      <w:r w:rsidRPr="007C3195">
        <w:rPr>
          <w:rFonts w:eastAsia="Times New Roman"/>
          <w:sz w:val="16"/>
          <w:szCs w:val="16"/>
        </w:rPr>
        <w:t xml:space="preserve">Below first lumbar vertebra  </w:t>
      </w:r>
      <w:r w:rsidRPr="007C3195">
        <w:rPr>
          <w:rFonts w:eastAsia="Times New Roman"/>
          <w:sz w:val="16"/>
          <w:szCs w:val="16"/>
        </w:rPr>
        <w:br/>
        <w:t xml:space="preserve">(i) Flaccid paraplegia  </w:t>
      </w:r>
      <w:r w:rsidRPr="007C3195">
        <w:rPr>
          <w:rFonts w:eastAsia="Times New Roman"/>
          <w:sz w:val="16"/>
          <w:szCs w:val="16"/>
        </w:rPr>
        <w:br/>
        <w:t xml:space="preserve">(ii) Impairment of bladder and bowel function  </w:t>
      </w:r>
      <w:r w:rsidRPr="007C3195">
        <w:rPr>
          <w:rFonts w:eastAsia="Times New Roman"/>
          <w:sz w:val="16"/>
          <w:szCs w:val="16"/>
        </w:rPr>
        <w:br/>
        <w:t xml:space="preserve">(iii) Sensory loss and reflex changes corresponding, to the segments involved.  </w:t>
      </w:r>
    </w:p>
    <w:p w:rsidR="000F78A0" w:rsidRPr="007C3195" w:rsidRDefault="00DA3492" w:rsidP="007C3195">
      <w:pPr>
        <w:rPr>
          <w:rFonts w:eastAsia="Times New Roman"/>
          <w:sz w:val="16"/>
          <w:szCs w:val="16"/>
        </w:rPr>
      </w:pPr>
      <w:r w:rsidRPr="007C3195">
        <w:rPr>
          <w:rFonts w:eastAsia="Times New Roman"/>
          <w:sz w:val="16"/>
          <w:szCs w:val="16"/>
        </w:rPr>
        <w:pict>
          <v:rect id="_x0000_i1054" style="width:0;height:1.5pt" o:hrstd="t" o:hr="t" fillcolor="#aca899" stroked="f"/>
        </w:pict>
      </w:r>
    </w:p>
    <w:p w:rsidR="000F78A0" w:rsidRPr="007C3195" w:rsidRDefault="00DA3492" w:rsidP="007C3195">
      <w:pPr>
        <w:rPr>
          <w:rFonts w:eastAsia="Times New Roman"/>
          <w:sz w:val="22"/>
          <w:szCs w:val="22"/>
        </w:rPr>
      </w:pPr>
      <w:hyperlink r:id="rId24" w:history="1">
        <w:r w:rsidR="000F78A0" w:rsidRPr="007C3195">
          <w:rPr>
            <w:rFonts w:eastAsia="Times New Roman"/>
            <w:b/>
            <w:bCs/>
            <w:sz w:val="22"/>
            <w:szCs w:val="16"/>
          </w:rPr>
          <w:t>SUBACUTE COMBINED DEGENERATION</w:t>
        </w:r>
      </w:hyperlink>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 Subacute combined degeneration of the cord is a disease Proces's characterized by peripheral neuyopathy together with progressive degeneration of the posterior and lateral columns of the spinal cord, with characteristic histological appearance.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disease is due to deficiency of vitamin B, appearing mostly about the age of 50 years in patients already suffering from pernicious anaemia. Occasionally nervous manifestations, suggestive of combined cord degeneration, appear before the systematic disease is apgarent or before blood changes are apparent.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pathological features are of distinctive character, the long fibres in the cord being affected, first in the thoracic region and both ascending and discending tracts are implicated. The posterior columns may be degenera rated in their whole extent, but there is no aifection of the nerve roots. The pyramidal tracts both crossed and direct, may be affected, but the degeneration tends to spread beyond them, especially in the thoracic  region, where the disease is usually more extensive. The affected segments show removal of the degenerate myelin by phagocytes which migrate to the perivascuiar sheaths. In untreated cases there is practically no glial proliferation and the degenerated areas present an open spongy appearance.  </w:t>
      </w:r>
      <w:r w:rsidRPr="007C3195">
        <w:rPr>
          <w:rFonts w:eastAsia="Times New Roman"/>
          <w:sz w:val="16"/>
          <w:szCs w:val="16"/>
        </w:rPr>
        <w:br/>
        <w:t xml:space="preserve"> The degeneration in the motor tracts may  ascend through the internal capsule and de generative changes are met with in the beta  cells of the cortex. The appearance, accordingly, is of damage specially to the long fibres with small foci of demyelination in the cerebral hemispheres. Degenerative phenomenon can be demonstrated in peripheral nerves.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lastRenderedPageBreak/>
        <w:t xml:space="preserve">Clinical Features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clinical features depend upon the lesions of posterior columns (ataxic symptoms), lateral decending columns (spasticity), and peripheral nerves (neuritic symptoms). The symptoms from these sources may appear together, isolated or serially. In a typical case, the following features are noticed  </w:t>
      </w:r>
      <w:r w:rsidRPr="007C3195">
        <w:rPr>
          <w:rFonts w:eastAsia="Times New Roman"/>
          <w:sz w:val="16"/>
          <w:szCs w:val="16"/>
        </w:rPr>
        <w:br/>
        <w:t xml:space="preserve"> 1. Numbness and fingling ; initially in the distal portions of upper extemities ; later proximal portions of the extremities become involved. The patient experiences an uncomfortable, annoying sensation of “pins and needles” in the thorax.  </w:t>
      </w:r>
      <w:r w:rsidRPr="007C3195">
        <w:rPr>
          <w:rFonts w:eastAsia="Times New Roman"/>
          <w:sz w:val="16"/>
          <w:szCs w:val="16"/>
        </w:rPr>
        <w:br/>
        <w:t xml:space="preserve"> 2. </w:t>
      </w:r>
      <w:r w:rsidRPr="007C3195">
        <w:rPr>
          <w:rFonts w:eastAsia="Times New Roman"/>
          <w:i/>
          <w:sz w:val="16"/>
          <w:szCs w:val="16"/>
        </w:rPr>
        <w:t>Sensory loss</w:t>
      </w:r>
      <w:r w:rsidRPr="007C3195">
        <w:rPr>
          <w:rFonts w:eastAsia="Times New Roman"/>
          <w:sz w:val="16"/>
          <w:szCs w:val="16"/>
        </w:rPr>
        <w:t xml:space="preserve">. Deficient sense of position ; deficient co-ordination of finer movements; ataxic gait ; Romberg's sign positive, tactile sensation not severely affected.  </w:t>
      </w:r>
      <w:r w:rsidRPr="007C3195">
        <w:rPr>
          <w:rFonts w:eastAsia="Times New Roman"/>
          <w:sz w:val="16"/>
          <w:szCs w:val="16"/>
        </w:rPr>
        <w:br/>
        <w:t xml:space="preserve"> 3. </w:t>
      </w:r>
      <w:r w:rsidRPr="007C3195">
        <w:rPr>
          <w:rFonts w:eastAsia="Times New Roman"/>
          <w:i/>
          <w:sz w:val="16"/>
          <w:szCs w:val="16"/>
        </w:rPr>
        <w:t>Motor disiurbances</w:t>
      </w:r>
      <w:r w:rsidRPr="007C3195">
        <w:rPr>
          <w:rFonts w:eastAsia="Times New Roman"/>
          <w:sz w:val="16"/>
          <w:szCs w:val="16"/>
        </w:rPr>
        <w:t xml:space="preserve">. Weakness of lower extremities; diminished or absent deep reflexes : hypotonia and flaccidity of the extremities ; abdominal reflexes and extensor plantar response. In late cases incontinence of urine and faeces ; impotence ; and contractures.  </w:t>
      </w:r>
      <w:r w:rsidRPr="007C3195">
        <w:rPr>
          <w:rFonts w:eastAsia="Times New Roman"/>
          <w:sz w:val="16"/>
          <w:szCs w:val="16"/>
        </w:rPr>
        <w:br/>
        <w:t xml:space="preserve">4. </w:t>
      </w:r>
      <w:r w:rsidRPr="007C3195">
        <w:rPr>
          <w:rFonts w:eastAsia="Times New Roman"/>
          <w:i/>
          <w:sz w:val="16"/>
          <w:szCs w:val="16"/>
        </w:rPr>
        <w:t>Mental symptoms</w:t>
      </w:r>
      <w:r w:rsidRPr="007C3195">
        <w:rPr>
          <w:rFonts w:eastAsia="Times New Roman"/>
          <w:sz w:val="16"/>
          <w:szCs w:val="16"/>
        </w:rPr>
        <w:t xml:space="preserve">. Occasional irritability, defects of memory, hallucination and disorientation are associated with severe anaemia. When the anaemia is corrected these symptoms disappear.  </w:t>
      </w:r>
      <w:r w:rsidRPr="007C3195">
        <w:rPr>
          <w:rFonts w:eastAsia="Times New Roman"/>
          <w:sz w:val="16"/>
          <w:szCs w:val="16"/>
        </w:rPr>
        <w:br/>
        <w:t xml:space="preserve"> The associated extra neurologica1 clinical features are those of pernicious anaemia (q.v.).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Differential diagnosis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Tabes dorsalis  </w:t>
      </w:r>
      <w:r w:rsidRPr="007C3195">
        <w:rPr>
          <w:rFonts w:eastAsia="Times New Roman"/>
          <w:sz w:val="16"/>
          <w:szCs w:val="16"/>
        </w:rPr>
        <w:br/>
        <w:t xml:space="preserve">(i) Argyll -Robertson pupil  </w:t>
      </w:r>
      <w:r w:rsidRPr="007C3195">
        <w:rPr>
          <w:rFonts w:eastAsia="Times New Roman"/>
          <w:sz w:val="16"/>
          <w:szCs w:val="16"/>
        </w:rPr>
        <w:br/>
        <w:t xml:space="preserve">(ii) Tabes curiass  </w:t>
      </w:r>
      <w:r w:rsidRPr="007C3195">
        <w:rPr>
          <w:rFonts w:eastAsia="Times New Roman"/>
          <w:sz w:val="16"/>
          <w:szCs w:val="16"/>
        </w:rPr>
        <w:br/>
        <w:t xml:space="preserve">(iii) Girdle pains  </w:t>
      </w:r>
      <w:r w:rsidRPr="007C3195">
        <w:rPr>
          <w:rFonts w:eastAsia="Times New Roman"/>
          <w:sz w:val="16"/>
          <w:szCs w:val="16"/>
        </w:rPr>
        <w:br/>
        <w:t xml:space="preserve">(iv) Positive serological tests for syphilis.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2. Disseminated sclerosis:  </w:t>
      </w:r>
      <w:r w:rsidRPr="007C3195">
        <w:rPr>
          <w:rFonts w:eastAsia="Times New Roman"/>
          <w:sz w:val="16"/>
          <w:szCs w:val="16"/>
        </w:rPr>
        <w:br/>
        <w:t xml:space="preserve">(i) Affects relatively younger age group  </w:t>
      </w:r>
      <w:r w:rsidRPr="007C3195">
        <w:rPr>
          <w:rFonts w:eastAsia="Times New Roman"/>
          <w:sz w:val="16"/>
          <w:szCs w:val="16"/>
        </w:rPr>
        <w:br/>
        <w:t xml:space="preserve">(ii) Dissenninated lesions  </w:t>
      </w:r>
      <w:r w:rsidRPr="007C3195">
        <w:rPr>
          <w:rFonts w:eastAsia="Times New Roman"/>
          <w:sz w:val="16"/>
          <w:szCs w:val="16"/>
        </w:rPr>
        <w:br/>
        <w:t xml:space="preserve">(iii) No evidence of peripheral neuropathy.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Cyanocobalamin (Macrabin) 1,000 mcg by intramuscular injection once a week till the neurological symptoms have disappeared. Then a maintenance dose of 250 mcg should, be administered every fortnight with increasing intervals throughout life. Other measures are same as for pernicious anaemia.  </w:t>
      </w:r>
    </w:p>
    <w:p w:rsidR="000F78A0" w:rsidRPr="007C3195" w:rsidRDefault="00DA3492" w:rsidP="007C3195">
      <w:pPr>
        <w:rPr>
          <w:rFonts w:eastAsia="Times New Roman"/>
          <w:sz w:val="16"/>
          <w:szCs w:val="16"/>
        </w:rPr>
      </w:pPr>
      <w:r w:rsidRPr="007C3195">
        <w:rPr>
          <w:rFonts w:eastAsia="Times New Roman"/>
          <w:sz w:val="16"/>
          <w:szCs w:val="16"/>
        </w:rPr>
        <w:pict>
          <v:rect id="_x0000_i1055"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32"/>
          <w:szCs w:val="32"/>
        </w:rPr>
        <w:t>PARAPLEGIA</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Causes of Paraplegia  </w:t>
      </w:r>
      <w:r w:rsidRPr="007C3195">
        <w:rPr>
          <w:rFonts w:eastAsia="Times New Roman"/>
          <w:sz w:val="16"/>
          <w:szCs w:val="16"/>
        </w:rPr>
        <w:br/>
        <w:t xml:space="preserve">A. Traumatic :  </w:t>
      </w:r>
      <w:r w:rsidRPr="007C3195">
        <w:rPr>
          <w:rFonts w:eastAsia="Times New Roman"/>
          <w:sz w:val="16"/>
          <w:szCs w:val="16"/>
        </w:rPr>
        <w:br/>
        <w:t xml:space="preserve">1 . Fracture dislocation of vertebrae.  </w:t>
      </w:r>
      <w:r w:rsidRPr="007C3195">
        <w:rPr>
          <w:rFonts w:eastAsia="Times New Roman"/>
          <w:sz w:val="16"/>
          <w:szCs w:val="16"/>
        </w:rPr>
        <w:br/>
        <w:t xml:space="preserve">2. Prolapsed disc.  </w:t>
      </w:r>
      <w:r w:rsidRPr="007C3195">
        <w:rPr>
          <w:rFonts w:eastAsia="Times New Roman"/>
          <w:sz w:val="16"/>
          <w:szCs w:val="16"/>
        </w:rPr>
        <w:br/>
        <w:t xml:space="preserve">B. Vascular  </w:t>
      </w:r>
      <w:r w:rsidRPr="007C3195">
        <w:rPr>
          <w:rFonts w:eastAsia="Times New Roman"/>
          <w:sz w:val="16"/>
          <w:szCs w:val="16"/>
        </w:rPr>
        <w:br/>
        <w:t xml:space="preserve">1. Haematomyelia.  </w:t>
      </w:r>
      <w:r w:rsidRPr="007C3195">
        <w:rPr>
          <w:rFonts w:eastAsia="Times New Roman"/>
          <w:sz w:val="16"/>
          <w:szCs w:val="16"/>
        </w:rPr>
        <w:br/>
        <w:t xml:space="preserve">2. Superior saggital sinus thrombosis  </w:t>
      </w:r>
      <w:r w:rsidRPr="007C3195">
        <w:rPr>
          <w:rFonts w:eastAsia="Times New Roman"/>
          <w:sz w:val="16"/>
          <w:szCs w:val="16"/>
        </w:rPr>
        <w:br/>
        <w:t xml:space="preserve">3. Thrombosis of anterior spinal arteries.  </w:t>
      </w:r>
      <w:r w:rsidRPr="007C3195">
        <w:rPr>
          <w:rFonts w:eastAsia="Times New Roman"/>
          <w:sz w:val="16"/>
          <w:szCs w:val="16"/>
        </w:rPr>
        <w:br/>
        <w:t xml:space="preserve">C. Neoplastic :  </w:t>
      </w:r>
      <w:r w:rsidRPr="007C3195">
        <w:rPr>
          <w:rFonts w:eastAsia="Times New Roman"/>
          <w:sz w:val="16"/>
          <w:szCs w:val="16"/>
        </w:rPr>
        <w:br/>
        <w:t xml:space="preserve"> 1. Metastatic carcinoma of vertebrae.  </w:t>
      </w:r>
      <w:r w:rsidRPr="007C3195">
        <w:rPr>
          <w:rFonts w:eastAsia="Times New Roman"/>
          <w:sz w:val="16"/>
          <w:szCs w:val="16"/>
        </w:rPr>
        <w:br/>
        <w:t xml:space="preserve"> 2. Vascular tumours of spinal cord.  </w:t>
      </w:r>
      <w:r w:rsidRPr="007C3195">
        <w:rPr>
          <w:rFonts w:eastAsia="Times New Roman"/>
          <w:sz w:val="16"/>
          <w:szCs w:val="16"/>
        </w:rPr>
        <w:br/>
        <w:t xml:space="preserve">D. Toxic :  </w:t>
      </w:r>
      <w:r w:rsidRPr="007C3195">
        <w:rPr>
          <w:rFonts w:eastAsia="Times New Roman"/>
          <w:sz w:val="16"/>
          <w:szCs w:val="16"/>
        </w:rPr>
        <w:br/>
        <w:t xml:space="preserve">  - Lathyrism  </w:t>
      </w:r>
      <w:r w:rsidRPr="007C3195">
        <w:rPr>
          <w:rFonts w:eastAsia="Times New Roman"/>
          <w:sz w:val="16"/>
          <w:szCs w:val="16"/>
        </w:rPr>
        <w:br/>
        <w:t xml:space="preserve">E. Infective, and demyelinating  </w:t>
      </w:r>
      <w:r w:rsidRPr="007C3195">
        <w:rPr>
          <w:rFonts w:eastAsia="Times New Roman"/>
          <w:sz w:val="16"/>
          <w:szCs w:val="16"/>
        </w:rPr>
        <w:br/>
        <w:t xml:space="preserve">1. Tuberculosis spine  </w:t>
      </w:r>
      <w:r w:rsidRPr="007C3195">
        <w:rPr>
          <w:rFonts w:eastAsia="Times New Roman"/>
          <w:sz w:val="16"/>
          <w:szCs w:val="16"/>
        </w:rPr>
        <w:br/>
        <w:t xml:space="preserve">2. Epidural pyogenic abscess.  </w:t>
      </w:r>
      <w:r w:rsidRPr="007C3195">
        <w:rPr>
          <w:rFonts w:eastAsia="Times New Roman"/>
          <w:sz w:val="16"/>
          <w:szCs w:val="16"/>
        </w:rPr>
        <w:br/>
        <w:t xml:space="preserve">3. Spinal syphilis  </w:t>
      </w:r>
      <w:r w:rsidRPr="007C3195">
        <w:rPr>
          <w:rFonts w:eastAsia="Times New Roman"/>
          <w:sz w:val="16"/>
          <w:szCs w:val="16"/>
        </w:rPr>
        <w:br/>
        <w:t xml:space="preserve"> (i) Syphilitic meningomyelitis.  </w:t>
      </w:r>
      <w:r w:rsidRPr="007C3195">
        <w:rPr>
          <w:rFonts w:eastAsia="Times New Roman"/>
          <w:sz w:val="16"/>
          <w:szCs w:val="16"/>
        </w:rPr>
        <w:br/>
        <w:t xml:space="preserve">(ii) Syphilitic endarteritis.  </w:t>
      </w:r>
      <w:r w:rsidRPr="007C3195">
        <w:rPr>
          <w:rFonts w:eastAsia="Times New Roman"/>
          <w:sz w:val="16"/>
          <w:szCs w:val="16"/>
        </w:rPr>
        <w:br/>
        <w:t xml:space="preserve">4. Poliomyelitis.  </w:t>
      </w:r>
      <w:r w:rsidRPr="007C3195">
        <w:rPr>
          <w:rFonts w:eastAsia="Times New Roman"/>
          <w:sz w:val="16"/>
          <w:szCs w:val="16"/>
        </w:rPr>
        <w:br/>
        <w:t xml:space="preserve">5. Disseminated sclerosis. </w:t>
      </w:r>
    </w:p>
    <w:p w:rsidR="000F78A0" w:rsidRPr="007C3195" w:rsidRDefault="000F78A0" w:rsidP="007C3195">
      <w:pPr>
        <w:ind w:left="720"/>
        <w:contextualSpacing/>
        <w:rPr>
          <w:rFonts w:eastAsia="Times New Roman"/>
          <w:sz w:val="16"/>
          <w:szCs w:val="16"/>
        </w:rPr>
      </w:pPr>
      <w:r w:rsidRPr="007C3195">
        <w:rPr>
          <w:rFonts w:eastAsia="Times New Roman"/>
          <w:sz w:val="16"/>
          <w:szCs w:val="16"/>
        </w:rPr>
        <w:t xml:space="preserve">6.- Acute infective polyneuritis. </w:t>
      </w:r>
    </w:p>
    <w:p w:rsidR="000F78A0" w:rsidRPr="007C3195" w:rsidRDefault="000F78A0" w:rsidP="007C3195">
      <w:pPr>
        <w:rPr>
          <w:rFonts w:eastAsia="Times New Roman"/>
          <w:sz w:val="16"/>
          <w:szCs w:val="16"/>
        </w:rPr>
      </w:pPr>
      <w:r w:rsidRPr="007C3195">
        <w:rPr>
          <w:rFonts w:eastAsia="Times New Roman"/>
          <w:sz w:val="16"/>
          <w:szCs w:val="16"/>
        </w:rPr>
        <w:t xml:space="preserve"> 7. Disseminated myelitis with optic neuritis.  </w:t>
      </w:r>
    </w:p>
    <w:p w:rsidR="000F78A0" w:rsidRPr="007C3195" w:rsidRDefault="000F78A0" w:rsidP="007C3195">
      <w:pPr>
        <w:numPr>
          <w:ilvl w:val="0"/>
          <w:numId w:val="98"/>
        </w:numPr>
        <w:contextualSpacing/>
        <w:rPr>
          <w:rFonts w:eastAsia="Times New Roman"/>
          <w:sz w:val="16"/>
          <w:szCs w:val="16"/>
        </w:rPr>
      </w:pPr>
      <w:r w:rsidRPr="007C3195">
        <w:rPr>
          <w:rFonts w:eastAsia="Times New Roman"/>
          <w:sz w:val="16"/>
          <w:szCs w:val="16"/>
        </w:rPr>
        <w:t xml:space="preserve">Acute transverse myelitis  </w:t>
      </w:r>
      <w:r w:rsidRPr="007C3195">
        <w:rPr>
          <w:rFonts w:eastAsia="Times New Roman"/>
          <w:sz w:val="16"/>
          <w:szCs w:val="16"/>
        </w:rPr>
        <w:br/>
        <w:t xml:space="preserve">9. Meningitis.   </w:t>
      </w:r>
      <w:r w:rsidRPr="007C3195">
        <w:rPr>
          <w:rFonts w:eastAsia="Times New Roman"/>
          <w:sz w:val="16"/>
          <w:szCs w:val="16"/>
        </w:rPr>
        <w:br/>
        <w:t>10. Subacute combined degeneration. </w:t>
      </w:r>
    </w:p>
    <w:p w:rsidR="000F78A0" w:rsidRPr="007C3195" w:rsidRDefault="000F78A0" w:rsidP="007C3195">
      <w:pPr>
        <w:numPr>
          <w:ilvl w:val="0"/>
          <w:numId w:val="97"/>
        </w:numPr>
        <w:contextualSpacing/>
        <w:rPr>
          <w:rFonts w:eastAsia="Times New Roman"/>
          <w:sz w:val="16"/>
          <w:szCs w:val="16"/>
        </w:rPr>
      </w:pPr>
      <w:r w:rsidRPr="007C3195">
        <w:rPr>
          <w:rFonts w:eastAsia="Times New Roman"/>
          <w:sz w:val="16"/>
          <w:szCs w:val="16"/>
        </w:rPr>
        <w:lastRenderedPageBreak/>
        <w:t xml:space="preserve">Hysterical </w:t>
      </w:r>
      <w:r w:rsidRPr="007C3195">
        <w:rPr>
          <w:rFonts w:eastAsia="Times New Roman"/>
          <w:sz w:val="16"/>
          <w:szCs w:val="16"/>
        </w:rPr>
        <w:br/>
      </w:r>
    </w:p>
    <w:p w:rsidR="000F78A0" w:rsidRPr="007C3195" w:rsidRDefault="000F78A0" w:rsidP="007C3195">
      <w:pPr>
        <w:numPr>
          <w:ilvl w:val="0"/>
          <w:numId w:val="97"/>
        </w:numPr>
        <w:contextualSpacing/>
        <w:rPr>
          <w:rFonts w:eastAsia="Times New Roman"/>
          <w:sz w:val="16"/>
          <w:szCs w:val="16"/>
        </w:rPr>
      </w:pPr>
      <w:r w:rsidRPr="007C3195">
        <w:rPr>
          <w:rFonts w:eastAsia="Times New Roman"/>
          <w:sz w:val="16"/>
          <w:szCs w:val="16"/>
        </w:rPr>
        <w:t>  Miscellaneous</w:t>
      </w:r>
    </w:p>
    <w:p w:rsidR="000F78A0" w:rsidRPr="007C3195" w:rsidRDefault="000F78A0" w:rsidP="007C3195">
      <w:pPr>
        <w:numPr>
          <w:ilvl w:val="0"/>
          <w:numId w:val="101"/>
        </w:numPr>
        <w:contextualSpacing/>
        <w:rPr>
          <w:rFonts w:eastAsia="Times New Roman"/>
          <w:sz w:val="16"/>
          <w:szCs w:val="16"/>
        </w:rPr>
      </w:pPr>
      <w:r w:rsidRPr="007C3195">
        <w:rPr>
          <w:rFonts w:eastAsia="Times New Roman"/>
          <w:sz w:val="16"/>
          <w:szCs w:val="16"/>
        </w:rPr>
        <w:t>Decompression syphilis</w:t>
      </w:r>
    </w:p>
    <w:p w:rsidR="000F78A0" w:rsidRPr="007C3195" w:rsidRDefault="000F78A0" w:rsidP="007C3195">
      <w:pPr>
        <w:numPr>
          <w:ilvl w:val="0"/>
          <w:numId w:val="101"/>
        </w:numPr>
        <w:contextualSpacing/>
        <w:rPr>
          <w:rFonts w:eastAsia="Times New Roman"/>
          <w:sz w:val="16"/>
          <w:szCs w:val="16"/>
        </w:rPr>
      </w:pPr>
      <w:r w:rsidRPr="007C3195">
        <w:rPr>
          <w:rFonts w:eastAsia="Times New Roman"/>
          <w:sz w:val="16"/>
          <w:szCs w:val="16"/>
        </w:rPr>
        <w:t>Acute intermittent porphyria</w:t>
      </w:r>
    </w:p>
    <w:p w:rsidR="000F78A0" w:rsidRPr="007C3195" w:rsidRDefault="000F78A0" w:rsidP="007C3195">
      <w:pPr>
        <w:numPr>
          <w:ilvl w:val="0"/>
          <w:numId w:val="101"/>
        </w:numPr>
        <w:contextualSpacing/>
        <w:rPr>
          <w:rFonts w:eastAsia="Times New Roman"/>
          <w:sz w:val="16"/>
          <w:szCs w:val="16"/>
        </w:rPr>
      </w:pPr>
      <w:r w:rsidRPr="007C3195">
        <w:rPr>
          <w:rFonts w:eastAsia="Times New Roman"/>
          <w:sz w:val="16"/>
          <w:szCs w:val="16"/>
        </w:rPr>
        <w:t>Functional</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Types of Paraplegia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The paralysis may be spastic (upper motor neurone lesions) or flaccid (lower motor neurone lesion). The points of distinction are given in the table. </w:t>
      </w:r>
      <w:r w:rsidRPr="007C3195">
        <w:rPr>
          <w:rFonts w:eastAsia="Times New Roman"/>
          <w:sz w:val="16"/>
          <w:szCs w:val="16"/>
        </w:rPr>
        <w:br/>
        <w:t>Hysterical paraplegia usually becomes obvious since it does not conform to any of the groups. All the reflexes are either normal or  exaggerated. The loss of sensation is not in accordance with segmental distribution and is never bilateral. The amount of rigidity varies directly with the resistance of the examiner. There are no sphincter disturbance.</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155"/>
        <w:gridCol w:w="2715"/>
        <w:gridCol w:w="2890"/>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Upper motor Neurone Lesion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Lower Motor Neurone Lesion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Intensity of affection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Paresis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Paralysis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Extent of affection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Diffuse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Confined to individual muscles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Muscular tone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Increased (spasticity)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Diminished (flaccidity)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Muscular atrophy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Little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Marked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Tendon reflexes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Exaggerated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Plantar response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Extensor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Flexor or 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Abdominal reflexes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or 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Associated involuntary movement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Electrical excitability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Reaction of degeneration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Present</w:t>
            </w:r>
          </w:p>
        </w:tc>
      </w:tr>
    </w:tbl>
    <w:p w:rsidR="000F78A0" w:rsidRPr="007C3195" w:rsidRDefault="000F78A0" w:rsidP="007C3195">
      <w:pPr>
        <w:rPr>
          <w:sz w:val="16"/>
          <w:szCs w:val="16"/>
        </w:rPr>
      </w:pPr>
      <w:r w:rsidRPr="007C3195">
        <w:rPr>
          <w:sz w:val="18"/>
          <w:szCs w:val="18"/>
        </w:rPr>
        <w:t> </w:t>
      </w:r>
      <w:r w:rsidRPr="007C3195">
        <w:rPr>
          <w:sz w:val="32"/>
          <w:szCs w:val="32"/>
        </w:rPr>
        <w:t>SPASTIC PARAPLEGIA</w:t>
      </w:r>
      <w:r w:rsidRPr="007C3195">
        <w:rPr>
          <w:sz w:val="16"/>
          <w:szCs w:val="16"/>
        </w:rPr>
        <w:t xml:space="preserve"> </w:t>
      </w:r>
      <w:r w:rsidRPr="007C3195">
        <w:rPr>
          <w:sz w:val="16"/>
          <w:szCs w:val="16"/>
        </w:rPr>
        <w:br/>
        <w:t xml:space="preserve">A. History  </w:t>
      </w:r>
      <w:r w:rsidRPr="007C3195">
        <w:rPr>
          <w:sz w:val="16"/>
          <w:szCs w:val="16"/>
        </w:rPr>
        <w:br/>
        <w:t xml:space="preserve"> 1. Age </w:t>
      </w:r>
    </w:p>
    <w:p w:rsidR="000F78A0" w:rsidRPr="007C3195" w:rsidRDefault="000F78A0" w:rsidP="007C3195">
      <w:pPr>
        <w:numPr>
          <w:ilvl w:val="0"/>
          <w:numId w:val="102"/>
        </w:numPr>
        <w:contextualSpacing/>
        <w:rPr>
          <w:sz w:val="16"/>
          <w:szCs w:val="16"/>
        </w:rPr>
      </w:pPr>
      <w:r w:rsidRPr="007C3195">
        <w:rPr>
          <w:sz w:val="16"/>
          <w:szCs w:val="16"/>
        </w:rPr>
        <w:t xml:space="preserve">Children </w:t>
      </w:r>
    </w:p>
    <w:p w:rsidR="000F78A0" w:rsidRPr="007C3195" w:rsidRDefault="000F78A0" w:rsidP="007C3195">
      <w:pPr>
        <w:rPr>
          <w:sz w:val="16"/>
          <w:szCs w:val="16"/>
        </w:rPr>
      </w:pPr>
      <w:r w:rsidRPr="007C3195">
        <w:rPr>
          <w:sz w:val="16"/>
          <w:szCs w:val="16"/>
        </w:rPr>
        <w:t xml:space="preserve">(i) Hydrocephalus  </w:t>
      </w:r>
      <w:r w:rsidRPr="007C3195">
        <w:rPr>
          <w:sz w:val="16"/>
          <w:szCs w:val="16"/>
        </w:rPr>
        <w:br/>
        <w:t xml:space="preserve">(ii) Meningitis ; </w:t>
      </w:r>
    </w:p>
    <w:p w:rsidR="000F78A0" w:rsidRPr="007C3195" w:rsidRDefault="000F78A0" w:rsidP="007C3195">
      <w:pPr>
        <w:numPr>
          <w:ilvl w:val="0"/>
          <w:numId w:val="83"/>
        </w:numPr>
        <w:contextualSpacing/>
        <w:rPr>
          <w:sz w:val="16"/>
          <w:szCs w:val="16"/>
        </w:rPr>
      </w:pPr>
      <w:r w:rsidRPr="007C3195">
        <w:rPr>
          <w:sz w:val="16"/>
          <w:szCs w:val="16"/>
        </w:rPr>
        <w:t xml:space="preserve">Spina bifida </w:t>
      </w:r>
    </w:p>
    <w:p w:rsidR="000F78A0" w:rsidRPr="007C3195" w:rsidRDefault="000F78A0" w:rsidP="007C3195">
      <w:pPr>
        <w:numPr>
          <w:ilvl w:val="0"/>
          <w:numId w:val="83"/>
        </w:numPr>
        <w:contextualSpacing/>
        <w:rPr>
          <w:sz w:val="16"/>
          <w:szCs w:val="16"/>
        </w:rPr>
      </w:pPr>
      <w:r w:rsidRPr="007C3195">
        <w:rPr>
          <w:sz w:val="16"/>
          <w:szCs w:val="16"/>
        </w:rPr>
        <w:t xml:space="preserve">Superior saggital sinus thrombosis  </w:t>
      </w:r>
      <w:r w:rsidRPr="007C3195">
        <w:rPr>
          <w:sz w:val="16"/>
          <w:szCs w:val="16"/>
        </w:rPr>
        <w:br/>
      </w:r>
    </w:p>
    <w:p w:rsidR="000F78A0" w:rsidRPr="007C3195" w:rsidRDefault="000F78A0" w:rsidP="007C3195">
      <w:pPr>
        <w:rPr>
          <w:sz w:val="16"/>
          <w:szCs w:val="16"/>
        </w:rPr>
      </w:pPr>
      <w:r w:rsidRPr="007C3195">
        <w:rPr>
          <w:sz w:val="16"/>
          <w:szCs w:val="16"/>
        </w:rPr>
        <w:t>(b) Adults</w:t>
      </w:r>
    </w:p>
    <w:p w:rsidR="000F78A0" w:rsidRPr="007C3195" w:rsidRDefault="000F78A0" w:rsidP="007C3195">
      <w:pPr>
        <w:rPr>
          <w:rFonts w:eastAsia="Times New Roman"/>
          <w:sz w:val="16"/>
          <w:szCs w:val="16"/>
        </w:rPr>
      </w:pPr>
      <w:r w:rsidRPr="007C3195">
        <w:rPr>
          <w:sz w:val="16"/>
          <w:szCs w:val="16"/>
        </w:rPr>
        <w:t xml:space="preserve">(i) Syphilitic meningomyelitis  </w:t>
      </w:r>
      <w:r w:rsidRPr="007C3195">
        <w:rPr>
          <w:sz w:val="16"/>
          <w:szCs w:val="16"/>
        </w:rPr>
        <w:br/>
        <w:t xml:space="preserve"> (ii) Tuberculosis spine  </w:t>
      </w:r>
      <w:r w:rsidRPr="007C3195">
        <w:rPr>
          <w:sz w:val="16"/>
          <w:szCs w:val="16"/>
        </w:rPr>
        <w:br/>
        <w:t xml:space="preserve"> (iii) Acute transverse myelitis  </w:t>
      </w:r>
      <w:r w:rsidRPr="007C3195">
        <w:rPr>
          <w:sz w:val="16"/>
          <w:szCs w:val="16"/>
        </w:rPr>
        <w:br/>
        <w:t xml:space="preserve"> (iv) Disseminated sclerosis ;  </w:t>
      </w:r>
      <w:r w:rsidRPr="007C3195">
        <w:rPr>
          <w:sz w:val="16"/>
          <w:szCs w:val="16"/>
        </w:rPr>
        <w:br/>
      </w:r>
      <w:r w:rsidRPr="007C3195">
        <w:rPr>
          <w:rFonts w:eastAsia="Times New Roman"/>
          <w:sz w:val="16"/>
          <w:szCs w:val="16"/>
        </w:rPr>
        <w:t>(v) Lathyrism</w:t>
      </w:r>
    </w:p>
    <w:p w:rsidR="000F78A0" w:rsidRPr="007C3195" w:rsidRDefault="000F78A0" w:rsidP="007C3195">
      <w:pPr>
        <w:rPr>
          <w:rFonts w:eastAsia="Times New Roman"/>
          <w:sz w:val="16"/>
          <w:szCs w:val="16"/>
        </w:rPr>
      </w:pPr>
      <w:r w:rsidRPr="007C3195">
        <w:rPr>
          <w:rFonts w:eastAsia="Times New Roman"/>
          <w:sz w:val="16"/>
          <w:szCs w:val="16"/>
        </w:rPr>
        <w:t>(vi) Spinal tumour</w:t>
      </w:r>
    </w:p>
    <w:p w:rsidR="000F78A0" w:rsidRPr="007C3195" w:rsidRDefault="000F78A0" w:rsidP="007C3195">
      <w:pPr>
        <w:numPr>
          <w:ilvl w:val="0"/>
          <w:numId w:val="102"/>
        </w:numPr>
        <w:spacing w:before="100" w:beforeAutospacing="1" w:after="100" w:afterAutospacing="1"/>
        <w:rPr>
          <w:sz w:val="16"/>
          <w:szCs w:val="16"/>
        </w:rPr>
      </w:pPr>
      <w:r w:rsidRPr="007C3195">
        <w:rPr>
          <w:sz w:val="16"/>
          <w:szCs w:val="16"/>
        </w:rPr>
        <w:t xml:space="preserve">Old age:  </w:t>
      </w:r>
      <w:r w:rsidRPr="007C3195">
        <w:rPr>
          <w:sz w:val="16"/>
          <w:szCs w:val="16"/>
        </w:rPr>
        <w:br/>
        <w:t xml:space="preserve">(i) Subacute combined degeneration of cord  </w:t>
      </w:r>
      <w:r w:rsidRPr="007C3195">
        <w:rPr>
          <w:sz w:val="16"/>
          <w:szCs w:val="16"/>
        </w:rPr>
        <w:br/>
        <w:t xml:space="preserve">(ii) Metastatic tumours.  </w:t>
      </w:r>
      <w:r w:rsidRPr="007C3195">
        <w:rPr>
          <w:sz w:val="16"/>
          <w:szCs w:val="16"/>
        </w:rPr>
        <w:br/>
        <w:t xml:space="preserve">2. Familial incidence  </w:t>
      </w:r>
      <w:r w:rsidRPr="007C3195">
        <w:rPr>
          <w:sz w:val="16"/>
          <w:szCs w:val="16"/>
        </w:rPr>
        <w:br/>
        <w:t xml:space="preserve"> (i) Lathyrism  </w:t>
      </w:r>
      <w:r w:rsidRPr="007C3195">
        <w:rPr>
          <w:sz w:val="16"/>
          <w:szCs w:val="16"/>
        </w:rPr>
        <w:br/>
        <w:t xml:space="preserve"> (ii) Subacute combined degeneration of cord.  </w:t>
      </w:r>
      <w:r w:rsidRPr="007C3195">
        <w:rPr>
          <w:sz w:val="16"/>
          <w:szCs w:val="16"/>
        </w:rPr>
        <w:br/>
        <w:t xml:space="preserve">3. Onset,  </w:t>
      </w:r>
      <w:r w:rsidRPr="007C3195">
        <w:rPr>
          <w:sz w:val="16"/>
          <w:szCs w:val="16"/>
        </w:rPr>
        <w:br/>
        <w:t xml:space="preserve"> (a) Sudden  </w:t>
      </w:r>
      <w:r w:rsidRPr="007C3195">
        <w:rPr>
          <w:sz w:val="16"/>
          <w:szCs w:val="16"/>
        </w:rPr>
        <w:br/>
        <w:t xml:space="preserve">  (i) Acute transverse myelitis  </w:t>
      </w:r>
      <w:r w:rsidRPr="007C3195">
        <w:rPr>
          <w:sz w:val="16"/>
          <w:szCs w:val="16"/>
        </w:rPr>
        <w:br/>
        <w:t xml:space="preserve">(ii) Fracture dislocations </w:t>
      </w:r>
    </w:p>
    <w:p w:rsidR="000F78A0" w:rsidRPr="007C3195" w:rsidRDefault="000F78A0" w:rsidP="007C3195">
      <w:pPr>
        <w:spacing w:before="100" w:beforeAutospacing="1" w:after="100" w:afterAutospacing="1"/>
        <w:ind w:left="1080"/>
        <w:rPr>
          <w:sz w:val="16"/>
          <w:szCs w:val="16"/>
        </w:rPr>
      </w:pPr>
      <w:r w:rsidRPr="007C3195">
        <w:rPr>
          <w:sz w:val="16"/>
          <w:szCs w:val="16"/>
        </w:rPr>
        <w:t xml:space="preserve">(iii)- Haematomyelia </w:t>
      </w:r>
    </w:p>
    <w:p w:rsidR="000F78A0" w:rsidRPr="007C3195" w:rsidRDefault="000F78A0" w:rsidP="007C3195">
      <w:pPr>
        <w:spacing w:before="100" w:beforeAutospacing="1" w:after="100" w:afterAutospacing="1"/>
        <w:ind w:left="1080"/>
        <w:rPr>
          <w:sz w:val="16"/>
          <w:szCs w:val="16"/>
        </w:rPr>
      </w:pPr>
      <w:r w:rsidRPr="007C3195">
        <w:rPr>
          <w:sz w:val="16"/>
          <w:szCs w:val="16"/>
        </w:rPr>
        <w:t xml:space="preserve">(iv) Lathyrism.  </w:t>
      </w:r>
      <w:r w:rsidRPr="007C3195">
        <w:rPr>
          <w:sz w:val="16"/>
          <w:szCs w:val="16"/>
        </w:rPr>
        <w:br/>
      </w:r>
    </w:p>
    <w:p w:rsidR="000F78A0" w:rsidRPr="007C3195" w:rsidRDefault="000F78A0" w:rsidP="007C3195">
      <w:pPr>
        <w:numPr>
          <w:ilvl w:val="0"/>
          <w:numId w:val="102"/>
        </w:numPr>
        <w:spacing w:before="100" w:beforeAutospacing="1" w:after="100" w:afterAutospacing="1"/>
        <w:rPr>
          <w:sz w:val="16"/>
          <w:szCs w:val="16"/>
        </w:rPr>
      </w:pPr>
      <w:r w:rsidRPr="007C3195">
        <w:rPr>
          <w:sz w:val="16"/>
          <w:szCs w:val="16"/>
        </w:rPr>
        <w:lastRenderedPageBreak/>
        <w:t xml:space="preserve">Gradual :  </w:t>
      </w:r>
      <w:r w:rsidRPr="007C3195">
        <w:rPr>
          <w:sz w:val="16"/>
          <w:szCs w:val="16"/>
        </w:rPr>
        <w:br/>
        <w:t xml:space="preserve">(i) Meningomyelitis  </w:t>
      </w:r>
      <w:r w:rsidRPr="007C3195">
        <w:rPr>
          <w:sz w:val="16"/>
          <w:szCs w:val="16"/>
        </w:rPr>
        <w:br/>
        <w:t xml:space="preserve"> (ii) Subacute combined degeneration of cord  </w:t>
      </w:r>
      <w:r w:rsidRPr="007C3195">
        <w:rPr>
          <w:sz w:val="16"/>
          <w:szCs w:val="16"/>
        </w:rPr>
        <w:br/>
        <w:t xml:space="preserve">(iii) Spinal tumour  </w:t>
      </w:r>
      <w:r w:rsidRPr="007C3195">
        <w:rPr>
          <w:sz w:val="16"/>
          <w:szCs w:val="16"/>
        </w:rPr>
        <w:br/>
        <w:t xml:space="preserve">(iv) Disseminated sclerosis.  </w:t>
      </w:r>
      <w:r w:rsidRPr="007C3195">
        <w:rPr>
          <w:sz w:val="16"/>
          <w:szCs w:val="16"/>
        </w:rPr>
        <w:br/>
        <w:t xml:space="preserve">4. Trauma. Traumatic causes.  </w:t>
      </w:r>
      <w:r w:rsidRPr="007C3195">
        <w:rPr>
          <w:sz w:val="16"/>
          <w:szCs w:val="16"/>
        </w:rPr>
        <w:br/>
        <w:t xml:space="preserve">5. Syphilis.  </w:t>
      </w:r>
      <w:r w:rsidRPr="007C3195">
        <w:rPr>
          <w:sz w:val="16"/>
          <w:szCs w:val="16"/>
        </w:rPr>
        <w:br/>
        <w:t xml:space="preserve">6. Pain. Extramedullary spinal tumours,  </w:t>
      </w:r>
      <w:r w:rsidRPr="007C3195">
        <w:rPr>
          <w:sz w:val="16"/>
          <w:szCs w:val="16"/>
        </w:rPr>
        <w:br/>
        <w:t xml:space="preserve">7. Numbness and tingling.  </w:t>
      </w:r>
      <w:r w:rsidRPr="007C3195">
        <w:rPr>
          <w:sz w:val="16"/>
          <w:szCs w:val="16"/>
        </w:rPr>
        <w:br/>
        <w:t xml:space="preserve">(i) Subacute combined degeneration of cord  </w:t>
      </w:r>
      <w:r w:rsidRPr="007C3195">
        <w:rPr>
          <w:sz w:val="16"/>
          <w:szCs w:val="16"/>
        </w:rPr>
        <w:br/>
        <w:t xml:space="preserve">(ii) Spinal tumours  </w:t>
      </w:r>
      <w:r w:rsidRPr="007C3195">
        <w:rPr>
          <w:sz w:val="16"/>
          <w:szCs w:val="16"/>
        </w:rPr>
        <w:br/>
        <w:t xml:space="preserve">(iii) Fracture dislocation  </w:t>
      </w:r>
      <w:r w:rsidRPr="007C3195">
        <w:rPr>
          <w:sz w:val="16"/>
          <w:szCs w:val="16"/>
        </w:rPr>
        <w:br/>
        <w:t xml:space="preserve">8. Course  </w:t>
      </w:r>
      <w:r w:rsidRPr="007C3195">
        <w:rPr>
          <w:sz w:val="16"/>
          <w:szCs w:val="16"/>
        </w:rPr>
        <w:br/>
        <w:t xml:space="preserve">(a) Intermittent  </w:t>
      </w:r>
      <w:r w:rsidRPr="007C3195">
        <w:rPr>
          <w:sz w:val="16"/>
          <w:szCs w:val="16"/>
        </w:rPr>
        <w:br/>
        <w:t xml:space="preserve">(i) Disseminated sclerosis </w:t>
      </w:r>
    </w:p>
    <w:p w:rsidR="000F78A0" w:rsidRPr="007C3195" w:rsidRDefault="000F78A0" w:rsidP="007C3195">
      <w:pPr>
        <w:spacing w:before="100" w:beforeAutospacing="1" w:after="100" w:afterAutospacing="1"/>
        <w:ind w:left="465"/>
        <w:rPr>
          <w:sz w:val="16"/>
          <w:szCs w:val="16"/>
        </w:rPr>
      </w:pPr>
      <w:r w:rsidRPr="007C3195">
        <w:rPr>
          <w:sz w:val="16"/>
          <w:szCs w:val="16"/>
        </w:rPr>
        <w:t xml:space="preserve">(ii) Syringomyelia.  </w:t>
      </w:r>
      <w:r w:rsidRPr="007C3195">
        <w:rPr>
          <w:sz w:val="16"/>
          <w:szCs w:val="16"/>
        </w:rPr>
        <w:br/>
        <w:t xml:space="preserve">(b) Rapid - Malignant tumours.  </w:t>
      </w:r>
      <w:r w:rsidRPr="007C3195">
        <w:rPr>
          <w:sz w:val="16"/>
          <w:szCs w:val="16"/>
        </w:rPr>
        <w:br/>
      </w:r>
    </w:p>
    <w:p w:rsidR="000F78A0" w:rsidRPr="007C3195" w:rsidRDefault="000F78A0" w:rsidP="007C3195">
      <w:pPr>
        <w:numPr>
          <w:ilvl w:val="0"/>
          <w:numId w:val="23"/>
        </w:numPr>
        <w:spacing w:before="100" w:beforeAutospacing="1" w:after="100" w:afterAutospacing="1"/>
        <w:rPr>
          <w:sz w:val="16"/>
          <w:szCs w:val="16"/>
        </w:rPr>
      </w:pPr>
      <w:r w:rsidRPr="007C3195">
        <w:rPr>
          <w:sz w:val="16"/>
          <w:szCs w:val="16"/>
        </w:rPr>
        <w:t xml:space="preserve">Physical Examination  </w:t>
      </w:r>
      <w:r w:rsidRPr="007C3195">
        <w:rPr>
          <w:sz w:val="16"/>
          <w:szCs w:val="16"/>
        </w:rPr>
        <w:br/>
        <w:t xml:space="preserve">1. Dysarthria  </w:t>
      </w:r>
      <w:r w:rsidRPr="007C3195">
        <w:rPr>
          <w:sz w:val="16"/>
          <w:szCs w:val="16"/>
        </w:rPr>
        <w:br/>
        <w:t xml:space="preserve">(i) Disseminated sclerosis </w:t>
      </w:r>
    </w:p>
    <w:p w:rsidR="000F78A0" w:rsidRPr="007C3195" w:rsidRDefault="000F78A0" w:rsidP="007C3195">
      <w:pPr>
        <w:spacing w:before="100" w:beforeAutospacing="1" w:after="100" w:afterAutospacing="1"/>
        <w:ind w:left="720"/>
        <w:rPr>
          <w:sz w:val="16"/>
          <w:szCs w:val="16"/>
        </w:rPr>
      </w:pPr>
      <w:r w:rsidRPr="007C3195">
        <w:rPr>
          <w:sz w:val="16"/>
          <w:szCs w:val="16"/>
        </w:rPr>
        <w:t xml:space="preserve">(ii) Syringomyelia.  </w:t>
      </w:r>
      <w:r w:rsidRPr="007C3195">
        <w:rPr>
          <w:sz w:val="16"/>
          <w:szCs w:val="16"/>
        </w:rPr>
        <w:br/>
        <w:t xml:space="preserve">2. Nystagrnus - Disseminated sclerosis.  </w:t>
      </w:r>
      <w:r w:rsidRPr="007C3195">
        <w:rPr>
          <w:sz w:val="16"/>
          <w:szCs w:val="16"/>
        </w:rPr>
        <w:br/>
        <w:t xml:space="preserve">3. Ataxia  </w:t>
      </w:r>
      <w:r w:rsidRPr="007C3195">
        <w:rPr>
          <w:sz w:val="16"/>
          <w:szCs w:val="16"/>
        </w:rPr>
        <w:br/>
        <w:t xml:space="preserve">(i) Subacute combined degeneration of cord  </w:t>
      </w:r>
      <w:r w:rsidRPr="007C3195">
        <w:rPr>
          <w:sz w:val="16"/>
          <w:szCs w:val="16"/>
        </w:rPr>
        <w:br/>
        <w:t xml:space="preserve">(ii) Disseminated sclerosis.  </w:t>
      </w:r>
      <w:r w:rsidRPr="007C3195">
        <w:rPr>
          <w:sz w:val="16"/>
          <w:szCs w:val="16"/>
        </w:rPr>
        <w:br/>
        <w:t xml:space="preserve">4. Associated involuntary movements  </w:t>
      </w:r>
      <w:r w:rsidRPr="007C3195">
        <w:rPr>
          <w:sz w:val="16"/>
          <w:szCs w:val="16"/>
        </w:rPr>
        <w:br/>
        <w:t xml:space="preserve">(a) Tremors -Disseminated sclerosis;  </w:t>
      </w:r>
      <w:r w:rsidRPr="007C3195">
        <w:rPr>
          <w:sz w:val="16"/>
          <w:szCs w:val="16"/>
        </w:rPr>
        <w:br/>
        <w:t xml:space="preserve">(b) Muscular twitching-Syringomyelia  </w:t>
      </w:r>
      <w:r w:rsidRPr="007C3195">
        <w:rPr>
          <w:sz w:val="16"/>
          <w:szCs w:val="16"/>
        </w:rPr>
        <w:br/>
        <w:t xml:space="preserve">(c) Choreo-athetoid -cerebral diplegia.  </w:t>
      </w:r>
      <w:r w:rsidRPr="007C3195">
        <w:rPr>
          <w:sz w:val="16"/>
          <w:szCs w:val="16"/>
        </w:rPr>
        <w:br/>
        <w:t xml:space="preserve">C. Investigation  </w:t>
      </w:r>
      <w:r w:rsidRPr="007C3195">
        <w:rPr>
          <w:sz w:val="16"/>
          <w:szCs w:val="16"/>
        </w:rPr>
        <w:br/>
        <w:t xml:space="preserve">1. CSF  </w:t>
      </w:r>
      <w:r w:rsidRPr="007C3195">
        <w:rPr>
          <w:sz w:val="16"/>
          <w:szCs w:val="16"/>
        </w:rPr>
        <w:br/>
        <w:t xml:space="preserve">2. Radiology  </w:t>
      </w:r>
      <w:r w:rsidRPr="007C3195">
        <w:rPr>
          <w:sz w:val="16"/>
          <w:szCs w:val="16"/>
        </w:rPr>
        <w:br/>
        <w:t xml:space="preserve">(a) Plain X-ray </w:t>
      </w:r>
    </w:p>
    <w:p w:rsidR="000F78A0" w:rsidRPr="007C3195" w:rsidRDefault="000F78A0" w:rsidP="007C3195">
      <w:pPr>
        <w:numPr>
          <w:ilvl w:val="0"/>
          <w:numId w:val="103"/>
        </w:numPr>
        <w:spacing w:before="100" w:beforeAutospacing="1" w:after="100" w:afterAutospacing="1"/>
        <w:rPr>
          <w:sz w:val="16"/>
          <w:szCs w:val="16"/>
        </w:rPr>
      </w:pPr>
      <w:r w:rsidRPr="007C3195">
        <w:rPr>
          <w:sz w:val="16"/>
          <w:szCs w:val="16"/>
        </w:rPr>
        <w:t xml:space="preserve">Tuberculosis spine </w:t>
      </w:r>
    </w:p>
    <w:p w:rsidR="000F78A0" w:rsidRPr="007C3195" w:rsidRDefault="000F78A0" w:rsidP="007C3195">
      <w:pPr>
        <w:numPr>
          <w:ilvl w:val="0"/>
          <w:numId w:val="103"/>
        </w:numPr>
        <w:spacing w:before="100" w:beforeAutospacing="1" w:after="100" w:afterAutospacing="1"/>
        <w:rPr>
          <w:sz w:val="16"/>
          <w:szCs w:val="16"/>
        </w:rPr>
      </w:pPr>
      <w:r w:rsidRPr="007C3195">
        <w:rPr>
          <w:sz w:val="16"/>
          <w:szCs w:val="16"/>
        </w:rPr>
        <w:t xml:space="preserve">Prolapsed disc </w:t>
      </w:r>
    </w:p>
    <w:p w:rsidR="000F78A0" w:rsidRPr="007C3195" w:rsidRDefault="000F78A0" w:rsidP="007C3195">
      <w:pPr>
        <w:numPr>
          <w:ilvl w:val="0"/>
          <w:numId w:val="103"/>
        </w:numPr>
        <w:spacing w:before="100" w:beforeAutospacing="1" w:after="100" w:afterAutospacing="1"/>
        <w:rPr>
          <w:sz w:val="16"/>
          <w:szCs w:val="16"/>
        </w:rPr>
      </w:pPr>
      <w:r w:rsidRPr="007C3195">
        <w:rPr>
          <w:sz w:val="16"/>
          <w:szCs w:val="16"/>
        </w:rPr>
        <w:t xml:space="preserve">Tumours </w:t>
      </w:r>
    </w:p>
    <w:p w:rsidR="000F78A0" w:rsidRPr="007C3195" w:rsidRDefault="000F78A0" w:rsidP="007C3195">
      <w:pPr>
        <w:numPr>
          <w:ilvl w:val="0"/>
          <w:numId w:val="103"/>
        </w:numPr>
        <w:spacing w:before="100" w:beforeAutospacing="1" w:after="100" w:afterAutospacing="1"/>
        <w:rPr>
          <w:sz w:val="16"/>
          <w:szCs w:val="16"/>
        </w:rPr>
      </w:pPr>
      <w:r w:rsidRPr="007C3195">
        <w:rPr>
          <w:sz w:val="16"/>
          <w:szCs w:val="16"/>
        </w:rPr>
        <w:t xml:space="preserve">Fracture dislocations  </w:t>
      </w:r>
      <w:r w:rsidRPr="007C3195">
        <w:rPr>
          <w:sz w:val="16"/>
          <w:szCs w:val="16"/>
        </w:rPr>
        <w:br/>
      </w:r>
    </w:p>
    <w:p w:rsidR="000F78A0" w:rsidRPr="007C3195" w:rsidRDefault="000F78A0" w:rsidP="007C3195">
      <w:pPr>
        <w:spacing w:before="100" w:beforeAutospacing="1" w:after="100" w:afterAutospacing="1"/>
        <w:ind w:left="1440"/>
        <w:rPr>
          <w:sz w:val="16"/>
          <w:szCs w:val="16"/>
        </w:rPr>
      </w:pPr>
      <w:r w:rsidRPr="007C3195">
        <w:rPr>
          <w:sz w:val="16"/>
          <w:szCs w:val="16"/>
        </w:rPr>
        <w:t xml:space="preserve">(b) Myelography spinal block  </w:t>
      </w:r>
      <w:r w:rsidRPr="007C3195">
        <w:rPr>
          <w:sz w:val="16"/>
          <w:szCs w:val="16"/>
        </w:rPr>
        <w:br/>
      </w:r>
    </w:p>
    <w:p w:rsidR="000F78A0" w:rsidRPr="007C3195" w:rsidRDefault="000F78A0" w:rsidP="007C3195">
      <w:pPr>
        <w:spacing w:before="100" w:beforeAutospacing="1" w:after="100" w:afterAutospacing="1"/>
        <w:ind w:left="1440"/>
        <w:rPr>
          <w:sz w:val="16"/>
          <w:szCs w:val="16"/>
        </w:rPr>
      </w:pPr>
      <w:r w:rsidRPr="007C3195">
        <w:rPr>
          <w:sz w:val="16"/>
          <w:szCs w:val="16"/>
        </w:rPr>
        <w:t xml:space="preserve">3. Blood Examination  </w:t>
      </w:r>
      <w:r w:rsidRPr="007C3195">
        <w:rPr>
          <w:sz w:val="16"/>
          <w:szCs w:val="16"/>
        </w:rPr>
        <w:br/>
        <w:t xml:space="preserve">(i) Macrocytic anaemia-Subacute combined degeneration of cord  </w:t>
      </w:r>
      <w:r w:rsidRPr="007C3195">
        <w:rPr>
          <w:sz w:val="16"/>
          <w:szCs w:val="16"/>
        </w:rPr>
        <w:br/>
        <w:t xml:space="preserve">(ii) Wassermann positive - Syphilis.  </w:t>
      </w:r>
      <w:r w:rsidRPr="007C3195">
        <w:rPr>
          <w:sz w:val="16"/>
          <w:szCs w:val="16"/>
        </w:rPr>
        <w:br/>
        <w:t xml:space="preserve">4. Fundoscopy  </w:t>
      </w:r>
      <w:r w:rsidRPr="007C3195">
        <w:rPr>
          <w:sz w:val="16"/>
          <w:szCs w:val="16"/>
        </w:rPr>
        <w:br/>
        <w:t xml:space="preserve">(i) Papilloedema - Intracranial tumour  </w:t>
      </w:r>
      <w:r w:rsidRPr="007C3195">
        <w:rPr>
          <w:sz w:val="16"/>
          <w:szCs w:val="16"/>
        </w:rPr>
        <w:br/>
        <w:t xml:space="preserve">(ii) Temporal pallor - Disseminated sclerosis.  </w:t>
      </w:r>
    </w:p>
    <w:p w:rsidR="000F78A0" w:rsidRPr="007C3195" w:rsidRDefault="00DA3492" w:rsidP="007C3195">
      <w:pPr>
        <w:rPr>
          <w:rFonts w:eastAsia="Times New Roman"/>
          <w:sz w:val="16"/>
          <w:szCs w:val="16"/>
        </w:rPr>
      </w:pPr>
      <w:r w:rsidRPr="007C3195">
        <w:rPr>
          <w:rFonts w:eastAsia="Times New Roman"/>
          <w:sz w:val="16"/>
          <w:szCs w:val="16"/>
        </w:rPr>
        <w:pict>
          <v:rect id="_x0000_i1056" style="width:0;height:1.5pt" o:hrstd="t" o:hr="t" fillcolor="#aca899" stroked="f"/>
        </w:pict>
      </w:r>
    </w:p>
    <w:p w:rsidR="000F78A0" w:rsidRPr="007C3195" w:rsidRDefault="000F78A0" w:rsidP="007C3195">
      <w:pPr>
        <w:rPr>
          <w:rFonts w:eastAsia="Times New Roman"/>
          <w:sz w:val="32"/>
          <w:szCs w:val="32"/>
        </w:rPr>
      </w:pPr>
      <w:r w:rsidRPr="007C3195">
        <w:rPr>
          <w:rFonts w:eastAsia="Times New Roman"/>
          <w:bCs/>
          <w:sz w:val="32"/>
          <w:szCs w:val="32"/>
        </w:rPr>
        <w:t>FLACCID PARAPLEGIA</w:t>
      </w:r>
      <w:r w:rsidRPr="007C3195">
        <w:rPr>
          <w:rFonts w:eastAsia="Times New Roman"/>
          <w:sz w:val="32"/>
          <w:szCs w:val="32"/>
        </w:rPr>
        <w:t xml:space="preserv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1 Onset  </w:t>
      </w:r>
      <w:r w:rsidRPr="007C3195">
        <w:rPr>
          <w:rFonts w:eastAsia="Times New Roman"/>
          <w:sz w:val="16"/>
          <w:szCs w:val="16"/>
        </w:rPr>
        <w:br/>
        <w:t xml:space="preserve">(a) Rapid onset after a febrile attack  - Acute poliomyelitis.  </w:t>
      </w:r>
      <w:r w:rsidRPr="007C3195">
        <w:rPr>
          <w:rFonts w:eastAsia="Times New Roman"/>
          <w:sz w:val="16"/>
          <w:szCs w:val="16"/>
        </w:rPr>
        <w:br/>
        <w:t xml:space="preserve"> (b) Gradual onset after a febrile attack  </w:t>
      </w:r>
      <w:r w:rsidRPr="007C3195">
        <w:rPr>
          <w:rFonts w:eastAsia="Times New Roman"/>
          <w:sz w:val="16"/>
          <w:szCs w:val="16"/>
        </w:rPr>
        <w:br/>
        <w:t xml:space="preserve">  (i) Diphtheritic neutritis  </w:t>
      </w:r>
      <w:r w:rsidRPr="007C3195">
        <w:rPr>
          <w:rFonts w:eastAsia="Times New Roman"/>
          <w:sz w:val="16"/>
          <w:szCs w:val="16"/>
        </w:rPr>
        <w:br/>
        <w:t xml:space="preserve">(ii) Acute febrile polyneuritis  </w:t>
      </w:r>
      <w:r w:rsidRPr="007C3195">
        <w:rPr>
          <w:rFonts w:eastAsia="Times New Roman"/>
          <w:sz w:val="16"/>
          <w:szCs w:val="16"/>
        </w:rPr>
        <w:br/>
        <w:t xml:space="preserve">(c) Weakness following atrophy  </w:t>
      </w:r>
      <w:r w:rsidRPr="007C3195">
        <w:rPr>
          <w:rFonts w:eastAsia="Times New Roman"/>
          <w:sz w:val="16"/>
          <w:szCs w:val="16"/>
        </w:rPr>
        <w:br/>
        <w:t xml:space="preserve"> (i) Motor neurone disease  </w:t>
      </w:r>
      <w:r w:rsidRPr="007C3195">
        <w:rPr>
          <w:rFonts w:eastAsia="Times New Roman"/>
          <w:sz w:val="16"/>
          <w:szCs w:val="16"/>
        </w:rPr>
        <w:br/>
      </w:r>
      <w:r w:rsidRPr="007C3195">
        <w:rPr>
          <w:rFonts w:eastAsia="Times New Roman"/>
          <w:sz w:val="16"/>
          <w:szCs w:val="16"/>
        </w:rPr>
        <w:lastRenderedPageBreak/>
        <w:t xml:space="preserve"> (ii) Other spinal lesions  </w:t>
      </w:r>
      <w:r w:rsidRPr="007C3195">
        <w:rPr>
          <w:rFonts w:eastAsia="Times New Roman"/>
          <w:sz w:val="16"/>
          <w:szCs w:val="16"/>
        </w:rPr>
        <w:br/>
        <w:t xml:space="preserve">(d) Weakness preceding atrophy-  </w:t>
      </w:r>
      <w:r w:rsidRPr="007C3195">
        <w:rPr>
          <w:rFonts w:eastAsia="Times New Roman"/>
          <w:sz w:val="16"/>
          <w:szCs w:val="16"/>
        </w:rPr>
        <w:br/>
        <w:t xml:space="preserve">Polyneuritis.  </w:t>
      </w:r>
      <w:r w:rsidRPr="007C3195">
        <w:rPr>
          <w:rFonts w:eastAsia="Times New Roman"/>
          <w:sz w:val="16"/>
          <w:szCs w:val="16"/>
        </w:rPr>
        <w:br/>
        <w:t xml:space="preserve"> 2. Distribution of paralysis  </w:t>
      </w:r>
      <w:r w:rsidRPr="007C3195">
        <w:rPr>
          <w:rFonts w:eastAsia="Times New Roman"/>
          <w:sz w:val="16"/>
          <w:szCs w:val="16"/>
        </w:rPr>
        <w:br/>
        <w:t xml:space="preserve">(a) Distal and asymmetrical  </w:t>
      </w:r>
      <w:r w:rsidRPr="007C3195">
        <w:rPr>
          <w:rFonts w:eastAsia="Times New Roman"/>
          <w:sz w:val="16"/>
          <w:szCs w:val="16"/>
        </w:rPr>
        <w:br/>
        <w:t xml:space="preserve">(i) Motor neurone disease  </w:t>
      </w:r>
      <w:r w:rsidRPr="007C3195">
        <w:rPr>
          <w:rFonts w:eastAsia="Times New Roman"/>
          <w:sz w:val="16"/>
          <w:szCs w:val="16"/>
        </w:rPr>
        <w:br/>
        <w:t xml:space="preserve">(ii) Other spinal lesions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   (b) Nerve root distribution - Nerve root lesions (commonly unilatral.)  </w:t>
      </w:r>
      <w:r w:rsidRPr="007C3195">
        <w:rPr>
          <w:rFonts w:eastAsia="Times New Roman"/>
          <w:sz w:val="16"/>
          <w:szCs w:val="16"/>
        </w:rPr>
        <w:br/>
        <w:t xml:space="preserve">   (c) Peripheral nerve distribution - Peripheral rerve lesions.  </w:t>
      </w:r>
      <w:r w:rsidRPr="007C3195">
        <w:rPr>
          <w:rFonts w:eastAsia="Times New Roman"/>
          <w:sz w:val="16"/>
          <w:szCs w:val="16"/>
        </w:rPr>
        <w:br/>
        <w:t xml:space="preserve">  3. Fibrillation or tenderness in affected muscles  </w:t>
      </w:r>
      <w:r w:rsidRPr="007C3195">
        <w:rPr>
          <w:rFonts w:eastAsia="Times New Roman"/>
          <w:sz w:val="16"/>
          <w:szCs w:val="16"/>
        </w:rPr>
        <w:br/>
        <w:t xml:space="preserve">   (a) Fibrillation  </w:t>
      </w:r>
      <w:r w:rsidRPr="007C3195">
        <w:rPr>
          <w:rFonts w:eastAsia="Times New Roman"/>
          <w:sz w:val="16"/>
          <w:szCs w:val="16"/>
        </w:rPr>
        <w:br/>
        <w:t xml:space="preserve">    (i) Motor nemone disease  </w:t>
      </w:r>
      <w:r w:rsidRPr="007C3195">
        <w:rPr>
          <w:rFonts w:eastAsia="Times New Roman"/>
          <w:sz w:val="16"/>
          <w:szCs w:val="16"/>
        </w:rPr>
        <w:br/>
        <w:t xml:space="preserve">    (ii) Syringomyelia  </w:t>
      </w:r>
      <w:r w:rsidRPr="007C3195">
        <w:rPr>
          <w:rFonts w:eastAsia="Times New Roman"/>
          <w:sz w:val="16"/>
          <w:szCs w:val="16"/>
        </w:rPr>
        <w:br/>
        <w:t xml:space="preserve"> (iii) Peroneal muscular atrophy.  </w:t>
      </w:r>
      <w:r w:rsidRPr="007C3195">
        <w:rPr>
          <w:rFonts w:eastAsia="Times New Roman"/>
          <w:sz w:val="16"/>
          <w:szCs w:val="16"/>
        </w:rPr>
        <w:br/>
        <w:t xml:space="preserve">(b) Tenderness  </w:t>
      </w:r>
      <w:r w:rsidRPr="007C3195">
        <w:rPr>
          <w:rFonts w:eastAsia="Times New Roman"/>
          <w:sz w:val="16"/>
          <w:szCs w:val="16"/>
        </w:rPr>
        <w:br/>
        <w:t xml:space="preserve"> (i) Polyneuritis  </w:t>
      </w:r>
      <w:r w:rsidRPr="007C3195">
        <w:rPr>
          <w:rFonts w:eastAsia="Times New Roman"/>
          <w:sz w:val="16"/>
          <w:szCs w:val="16"/>
        </w:rPr>
        <w:br/>
        <w:t xml:space="preserve"> (ii) Poisoning (alcohol, arsenic, lead).  </w:t>
      </w:r>
      <w:r w:rsidRPr="007C3195">
        <w:rPr>
          <w:rFonts w:eastAsia="Times New Roman"/>
          <w:sz w:val="16"/>
          <w:szCs w:val="16"/>
        </w:rPr>
        <w:br/>
        <w:t xml:space="preserve">4. Sensory loss </w:t>
      </w:r>
      <w:r w:rsidRPr="007C3195">
        <w:rPr>
          <w:rFonts w:eastAsia="Times New Roman"/>
          <w:sz w:val="16"/>
          <w:szCs w:val="16"/>
        </w:rPr>
        <w:br/>
        <w:t xml:space="preserve">(i) Spinal cord disease  </w:t>
      </w:r>
      <w:r w:rsidRPr="007C3195">
        <w:rPr>
          <w:rFonts w:eastAsia="Times New Roman"/>
          <w:sz w:val="16"/>
          <w:szCs w:val="16"/>
        </w:rPr>
        <w:br/>
        <w:t xml:space="preserve"> (ii) Nerve root lesions  </w:t>
      </w:r>
      <w:r w:rsidRPr="007C3195">
        <w:rPr>
          <w:rFonts w:eastAsia="Times New Roman"/>
          <w:sz w:val="16"/>
          <w:szCs w:val="16"/>
        </w:rPr>
        <w:br/>
        <w:t xml:space="preserve"> (iii) Peripheral nerve lesions.  </w:t>
      </w:r>
    </w:p>
    <w:p w:rsidR="000F78A0" w:rsidRPr="007C3195" w:rsidRDefault="00DA3492" w:rsidP="007C3195">
      <w:pPr>
        <w:rPr>
          <w:rFonts w:eastAsia="Times New Roman"/>
          <w:sz w:val="16"/>
          <w:szCs w:val="16"/>
        </w:rPr>
      </w:pPr>
      <w:r w:rsidRPr="007C3195">
        <w:rPr>
          <w:rFonts w:eastAsia="Times New Roman"/>
          <w:sz w:val="16"/>
          <w:szCs w:val="16"/>
        </w:rPr>
        <w:pict>
          <v:rect id="_x0000_i1057"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16"/>
          <w:szCs w:val="16"/>
        </w:rPr>
        <w:t>HEMIPLEGIA</w:t>
      </w:r>
      <w:r w:rsidRPr="007C3195">
        <w:rPr>
          <w:rFonts w:eastAsia="Times New Roman"/>
          <w:sz w:val="16"/>
          <w:szCs w:val="16"/>
        </w:rPr>
        <w:t xml:space="preserve"> </w:t>
      </w:r>
      <w:r w:rsidRPr="007C3195">
        <w:rPr>
          <w:rFonts w:eastAsia="Times New Roman"/>
          <w:sz w:val="16"/>
          <w:szCs w:val="16"/>
        </w:rPr>
        <w:br/>
        <w:t xml:space="preserve">Causes  </w:t>
      </w:r>
      <w:r w:rsidRPr="007C3195">
        <w:rPr>
          <w:rFonts w:eastAsia="Times New Roman"/>
          <w:sz w:val="16"/>
          <w:szCs w:val="16"/>
        </w:rPr>
        <w:br/>
        <w:t xml:space="preserve">A. Sudden onset  </w:t>
      </w:r>
      <w:r w:rsidRPr="007C3195">
        <w:rPr>
          <w:rFonts w:eastAsia="Times New Roman"/>
          <w:sz w:val="16"/>
          <w:szCs w:val="16"/>
        </w:rPr>
        <w:br/>
        <w:t xml:space="preserve">1. Vascular causes  </w:t>
      </w:r>
      <w:r w:rsidRPr="007C3195">
        <w:rPr>
          <w:rFonts w:eastAsia="Times New Roman"/>
          <w:sz w:val="16"/>
          <w:szCs w:val="16"/>
        </w:rPr>
        <w:br/>
        <w:t xml:space="preserve">(a) Haemorrhage :  </w:t>
      </w:r>
      <w:r w:rsidRPr="007C3195">
        <w:rPr>
          <w:rFonts w:eastAsia="Times New Roman"/>
          <w:sz w:val="16"/>
          <w:szCs w:val="16"/>
        </w:rPr>
        <w:br/>
        <w:t xml:space="preserve">(i) Arteriosclerosis  </w:t>
      </w:r>
      <w:r w:rsidRPr="007C3195">
        <w:rPr>
          <w:rFonts w:eastAsia="Times New Roman"/>
          <w:sz w:val="16"/>
          <w:szCs w:val="16"/>
        </w:rPr>
        <w:br/>
        <w:t xml:space="preserve">(ii) Mycotic aneurysm  </w:t>
      </w:r>
      <w:r w:rsidRPr="007C3195">
        <w:rPr>
          <w:rFonts w:eastAsia="Times New Roman"/>
          <w:sz w:val="16"/>
          <w:szCs w:val="16"/>
        </w:rPr>
        <w:br/>
        <w:t xml:space="preserve">(iii) Haemorrhagic infections  </w:t>
      </w:r>
      <w:r w:rsidRPr="007C3195">
        <w:rPr>
          <w:rFonts w:eastAsia="Times New Roman"/>
          <w:sz w:val="16"/>
          <w:szCs w:val="16"/>
        </w:rPr>
        <w:br/>
        <w:t xml:space="preserve">(iv) Toxic agents  </w:t>
      </w:r>
      <w:r w:rsidRPr="007C3195">
        <w:rPr>
          <w:rFonts w:eastAsia="Times New Roman"/>
          <w:sz w:val="16"/>
          <w:szCs w:val="16"/>
        </w:rPr>
        <w:br/>
        <w:t xml:space="preserve"> (v) Trauma  </w:t>
      </w:r>
      <w:r w:rsidRPr="007C3195">
        <w:rPr>
          <w:rFonts w:eastAsia="Times New Roman"/>
          <w:sz w:val="16"/>
          <w:szCs w:val="16"/>
        </w:rPr>
        <w:br/>
        <w:t xml:space="preserve">(vi) Blood disorders  </w:t>
      </w:r>
      <w:r w:rsidRPr="007C3195">
        <w:rPr>
          <w:rFonts w:eastAsia="Times New Roman"/>
          <w:sz w:val="16"/>
          <w:szCs w:val="16"/>
        </w:rPr>
        <w:br/>
        <w:t xml:space="preserve">(vii) Hypertension.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(b) Thrombosis  </w:t>
      </w:r>
      <w:r w:rsidRPr="007C3195">
        <w:rPr>
          <w:rFonts w:eastAsia="Times New Roman"/>
          <w:sz w:val="16"/>
          <w:szCs w:val="16"/>
        </w:rPr>
        <w:br/>
        <w:t xml:space="preserve">(i) Arterioselorosis  </w:t>
      </w:r>
      <w:r w:rsidRPr="007C3195">
        <w:rPr>
          <w:rFonts w:eastAsia="Times New Roman"/>
          <w:sz w:val="16"/>
          <w:szCs w:val="16"/>
        </w:rPr>
        <w:br/>
        <w:t xml:space="preserve">(ii) Syphilitic arteritis  </w:t>
      </w:r>
      <w:r w:rsidRPr="007C3195">
        <w:rPr>
          <w:rFonts w:eastAsia="Times New Roman"/>
          <w:sz w:val="16"/>
          <w:szCs w:val="16"/>
        </w:rPr>
        <w:br/>
        <w:t xml:space="preserve">(iii) Polyarteritis nodosa  </w:t>
      </w:r>
      <w:r w:rsidRPr="007C3195">
        <w:rPr>
          <w:rFonts w:eastAsia="Times New Roman"/>
          <w:sz w:val="16"/>
          <w:szCs w:val="16"/>
        </w:rPr>
        <w:br/>
        <w:t xml:space="preserve">(iv) Post-partum phlebothrombosis.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(c) Embolism  </w:t>
      </w:r>
      <w:r w:rsidRPr="007C3195">
        <w:rPr>
          <w:rFonts w:eastAsia="Times New Roman"/>
          <w:sz w:val="16"/>
          <w:szCs w:val="16"/>
        </w:rPr>
        <w:br/>
        <w:t xml:space="preserve">(i) Auricular fibrillation  </w:t>
      </w:r>
      <w:r w:rsidRPr="007C3195">
        <w:rPr>
          <w:rFonts w:eastAsia="Times New Roman"/>
          <w:sz w:val="16"/>
          <w:szCs w:val="16"/>
        </w:rPr>
        <w:br/>
        <w:t xml:space="preserve">(ii) Cardiac infarct  </w:t>
      </w:r>
      <w:r w:rsidRPr="007C3195">
        <w:rPr>
          <w:rFonts w:eastAsia="Times New Roman"/>
          <w:sz w:val="16"/>
          <w:szCs w:val="16"/>
        </w:rPr>
        <w:br/>
        <w:t xml:space="preserve">(ii) Subacute bacterial endocarditis  </w:t>
      </w:r>
      <w:r w:rsidRPr="007C3195">
        <w:rPr>
          <w:rFonts w:eastAsia="Times New Roman"/>
          <w:sz w:val="16"/>
          <w:szCs w:val="16"/>
        </w:rPr>
        <w:br/>
        <w:t xml:space="preserve">(iv) Atheroma of' aorta or carotid artery,  </w:t>
      </w:r>
      <w:r w:rsidRPr="007C3195">
        <w:rPr>
          <w:rFonts w:eastAsia="Times New Roman"/>
          <w:sz w:val="16"/>
          <w:szCs w:val="16"/>
        </w:rPr>
        <w:br/>
        <w:t xml:space="preserve">(v) Surgery on neck and thorax  </w:t>
      </w:r>
      <w:r w:rsidRPr="007C3195">
        <w:rPr>
          <w:rFonts w:eastAsia="Times New Roman"/>
          <w:sz w:val="16"/>
          <w:szCs w:val="16"/>
        </w:rPr>
        <w:br/>
        <w:t xml:space="preserve">(vi) Caisson's disease.  </w:t>
      </w:r>
      <w:r w:rsidRPr="007C3195">
        <w:rPr>
          <w:rFonts w:eastAsia="Times New Roman"/>
          <w:sz w:val="16"/>
          <w:szCs w:val="16"/>
        </w:rPr>
        <w:br/>
        <w:t xml:space="preserve">2. Infectious causes </w:t>
      </w:r>
    </w:p>
    <w:p w:rsidR="000F78A0" w:rsidRPr="007C3195" w:rsidRDefault="000F78A0" w:rsidP="007C3195">
      <w:pPr>
        <w:rPr>
          <w:rFonts w:eastAsia="Times New Roman"/>
          <w:sz w:val="16"/>
          <w:szCs w:val="16"/>
        </w:rPr>
      </w:pPr>
      <w:r w:rsidRPr="007C3195">
        <w:rPr>
          <w:rFonts w:eastAsia="Times New Roman"/>
          <w:sz w:val="16"/>
          <w:szCs w:val="16"/>
        </w:rPr>
        <w:t xml:space="preserve">(i) Encephalitis </w:t>
      </w:r>
    </w:p>
    <w:p w:rsidR="000F78A0" w:rsidRPr="007C3195" w:rsidRDefault="000F78A0" w:rsidP="007C3195">
      <w:pPr>
        <w:rPr>
          <w:rFonts w:eastAsia="Times New Roman"/>
          <w:sz w:val="16"/>
          <w:szCs w:val="16"/>
        </w:rPr>
      </w:pPr>
      <w:r w:rsidRPr="007C3195">
        <w:rPr>
          <w:rFonts w:eastAsia="Times New Roman"/>
          <w:sz w:val="16"/>
          <w:szCs w:val="16"/>
        </w:rPr>
        <w:t xml:space="preserve">(ii) Meningitis  </w:t>
      </w:r>
      <w:r w:rsidRPr="007C3195">
        <w:rPr>
          <w:rFonts w:eastAsia="Times New Roman"/>
          <w:sz w:val="16"/>
          <w:szCs w:val="16"/>
        </w:rPr>
        <w:br/>
        <w:t xml:space="preserve">3. Trauma.  </w:t>
      </w:r>
      <w:r w:rsidRPr="007C3195">
        <w:rPr>
          <w:rFonts w:eastAsia="Times New Roman"/>
          <w:sz w:val="16"/>
          <w:szCs w:val="16"/>
        </w:rPr>
        <w:br/>
        <w:t xml:space="preserve">4. Hypertensive encephalopathy.  </w:t>
      </w:r>
      <w:r w:rsidRPr="007C3195">
        <w:rPr>
          <w:rFonts w:eastAsia="Times New Roman"/>
          <w:sz w:val="16"/>
          <w:szCs w:val="16"/>
        </w:rPr>
        <w:br/>
        <w:t xml:space="preserve">5. Post-epileptic paralysis.  </w:t>
      </w:r>
      <w:r w:rsidRPr="007C3195">
        <w:rPr>
          <w:rFonts w:eastAsia="Times New Roman"/>
          <w:sz w:val="16"/>
          <w:szCs w:val="16"/>
        </w:rPr>
        <w:br/>
        <w:t xml:space="preserve">6. Disseminated sclerosis  </w:t>
      </w:r>
      <w:r w:rsidRPr="007C3195">
        <w:rPr>
          <w:rFonts w:eastAsia="Times New Roman"/>
          <w:sz w:val="16"/>
          <w:szCs w:val="16"/>
        </w:rPr>
        <w:br/>
        <w:t xml:space="preserve">7. Uraemia.  </w:t>
      </w:r>
      <w:r w:rsidRPr="007C3195">
        <w:rPr>
          <w:rFonts w:eastAsia="Times New Roman"/>
          <w:sz w:val="16"/>
          <w:szCs w:val="16"/>
        </w:rPr>
        <w:br/>
        <w:t xml:space="preserve">8. Hysterical.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B. Slow onset  </w:t>
      </w:r>
      <w:r w:rsidRPr="007C3195">
        <w:rPr>
          <w:rFonts w:eastAsia="Times New Roman"/>
          <w:sz w:val="16"/>
          <w:szCs w:val="16"/>
        </w:rPr>
        <w:br/>
        <w:t xml:space="preserve">1. Cerebral tumour.  </w:t>
      </w:r>
      <w:r w:rsidRPr="007C3195">
        <w:rPr>
          <w:rFonts w:eastAsia="Times New Roman"/>
          <w:sz w:val="16"/>
          <w:szCs w:val="16"/>
        </w:rPr>
        <w:br/>
        <w:t xml:space="preserve">2. Cerebral abscess.  </w:t>
      </w:r>
      <w:r w:rsidRPr="007C3195">
        <w:rPr>
          <w:rFonts w:eastAsia="Times New Roman"/>
          <w:sz w:val="16"/>
          <w:szCs w:val="16"/>
        </w:rPr>
        <w:br/>
        <w:t xml:space="preserve">3. Occlusion of internal carotid artery.  </w:t>
      </w:r>
      <w:r w:rsidRPr="007C3195">
        <w:rPr>
          <w:rFonts w:eastAsia="Times New Roman"/>
          <w:sz w:val="16"/>
          <w:szCs w:val="16"/>
        </w:rPr>
        <w:br/>
        <w:t xml:space="preserve">4. Chronic subdural haematoma.  </w:t>
      </w:r>
      <w:r w:rsidRPr="007C3195">
        <w:rPr>
          <w:rFonts w:eastAsia="Times New Roman"/>
          <w:sz w:val="16"/>
          <w:szCs w:val="16"/>
        </w:rPr>
        <w:br/>
        <w:t xml:space="preserve">5. Meningitis and encephalitis.  </w:t>
      </w:r>
      <w:r w:rsidRPr="007C3195">
        <w:rPr>
          <w:rFonts w:eastAsia="Times New Roman"/>
          <w:sz w:val="16"/>
          <w:szCs w:val="16"/>
        </w:rPr>
        <w:br/>
        <w:t xml:space="preserve"> 6. General paralysis of the insane.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lastRenderedPageBreak/>
        <w:t xml:space="preserve">PERIPHERAL NEURITIS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Polyneuritis or peripheral neuritis is a clinical syndrome produced by widespread involvement of the peripheral nerves, with resultant weakness, sensory loss and impairment of reflexes. Causes </w:t>
      </w:r>
    </w:p>
    <w:p w:rsidR="000F78A0" w:rsidRPr="007C3195" w:rsidRDefault="000F78A0" w:rsidP="007C3195">
      <w:pPr>
        <w:numPr>
          <w:ilvl w:val="0"/>
          <w:numId w:val="104"/>
        </w:numPr>
        <w:contextualSpacing/>
        <w:rPr>
          <w:rFonts w:eastAsia="Times New Roman"/>
          <w:sz w:val="16"/>
          <w:szCs w:val="16"/>
        </w:rPr>
      </w:pPr>
      <w:r w:rsidRPr="007C3195">
        <w:rPr>
          <w:rFonts w:eastAsia="Times New Roman"/>
          <w:sz w:val="16"/>
          <w:szCs w:val="16"/>
        </w:rPr>
        <w:t xml:space="preserve">Deficiency states </w:t>
      </w:r>
    </w:p>
    <w:p w:rsidR="000F78A0" w:rsidRPr="007C3195" w:rsidRDefault="000F78A0" w:rsidP="007C3195">
      <w:pPr>
        <w:ind w:left="720"/>
        <w:contextualSpacing/>
        <w:rPr>
          <w:rFonts w:eastAsia="Times New Roman"/>
          <w:sz w:val="16"/>
          <w:szCs w:val="16"/>
        </w:rPr>
      </w:pPr>
      <w:r w:rsidRPr="007C3195">
        <w:rPr>
          <w:rFonts w:eastAsia="Times New Roman"/>
          <w:sz w:val="16"/>
          <w:szCs w:val="16"/>
        </w:rPr>
        <w:t xml:space="preserve">(i) Beriberi  </w:t>
      </w:r>
      <w:r w:rsidRPr="007C3195">
        <w:rPr>
          <w:rFonts w:eastAsia="Times New Roman"/>
          <w:sz w:val="16"/>
          <w:szCs w:val="16"/>
        </w:rPr>
        <w:br/>
        <w:t xml:space="preserve">(ii) Pellagra  </w:t>
      </w:r>
      <w:r w:rsidRPr="007C3195">
        <w:rPr>
          <w:rFonts w:eastAsia="Times New Roman"/>
          <w:sz w:val="16"/>
          <w:szCs w:val="16"/>
        </w:rPr>
        <w:br/>
        <w:t xml:space="preserve">(iii) Pernicious vomiting of pregnancy.  </w:t>
      </w:r>
      <w:r w:rsidRPr="007C3195">
        <w:rPr>
          <w:rFonts w:eastAsia="Times New Roman"/>
          <w:sz w:val="16"/>
          <w:szCs w:val="16"/>
        </w:rPr>
        <w:br/>
        <w:t xml:space="preserve">(iv) Malabsorption syndromes  </w:t>
      </w:r>
      <w:r w:rsidRPr="007C3195">
        <w:rPr>
          <w:rFonts w:eastAsia="Times New Roman"/>
          <w:sz w:val="16"/>
          <w:szCs w:val="16"/>
        </w:rPr>
        <w:br/>
        <w:t xml:space="preserve">(v) Carcinomatosis.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2. Poisons  </w:t>
      </w:r>
      <w:r w:rsidRPr="007C3195">
        <w:rPr>
          <w:rFonts w:eastAsia="Times New Roman"/>
          <w:sz w:val="16"/>
          <w:szCs w:val="16"/>
        </w:rPr>
        <w:br/>
        <w:t xml:space="preserve"> (i) Arsenic  </w:t>
      </w:r>
      <w:r w:rsidRPr="007C3195">
        <w:rPr>
          <w:rFonts w:eastAsia="Times New Roman"/>
          <w:sz w:val="16"/>
          <w:szCs w:val="16"/>
        </w:rPr>
        <w:br/>
        <w:t xml:space="preserve"> (ii) Lead  </w:t>
      </w:r>
      <w:r w:rsidRPr="007C3195">
        <w:rPr>
          <w:rFonts w:eastAsia="Times New Roman"/>
          <w:sz w:val="16"/>
          <w:szCs w:val="16"/>
        </w:rPr>
        <w:br/>
        <w:t xml:space="preserve">  (iii) Mercury  </w:t>
      </w:r>
      <w:r w:rsidRPr="007C3195">
        <w:rPr>
          <w:rFonts w:eastAsia="Times New Roman"/>
          <w:sz w:val="16"/>
          <w:szCs w:val="16"/>
        </w:rPr>
        <w:br/>
        <w:t xml:space="preserve"> (iv) Alcohol  </w:t>
      </w:r>
      <w:r w:rsidRPr="007C3195">
        <w:rPr>
          <w:rFonts w:eastAsia="Times New Roman"/>
          <w:sz w:val="16"/>
          <w:szCs w:val="16"/>
        </w:rPr>
        <w:br/>
        <w:t xml:space="preserve">(v) Carbon monoxide </w:t>
      </w:r>
    </w:p>
    <w:p w:rsidR="000F78A0" w:rsidRPr="007C3195" w:rsidRDefault="000F78A0" w:rsidP="007C3195">
      <w:pPr>
        <w:rPr>
          <w:rFonts w:eastAsia="Times New Roman"/>
          <w:sz w:val="16"/>
          <w:szCs w:val="16"/>
        </w:rPr>
      </w:pPr>
      <w:r w:rsidRPr="007C3195">
        <w:rPr>
          <w:rFonts w:eastAsia="Times New Roman"/>
          <w:sz w:val="16"/>
          <w:szCs w:val="16"/>
        </w:rPr>
        <w:t xml:space="preserve">(vi) Triorthocresyl phosphate.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3. Infections  </w:t>
      </w:r>
      <w:r w:rsidRPr="007C3195">
        <w:rPr>
          <w:rFonts w:eastAsia="Times New Roman"/>
          <w:sz w:val="16"/>
          <w:szCs w:val="16"/>
        </w:rPr>
        <w:br/>
        <w:t xml:space="preserve">(i) Guillain Barre syndrome (acute infective polyneuritis)  </w:t>
      </w:r>
      <w:r w:rsidRPr="007C3195">
        <w:rPr>
          <w:rFonts w:eastAsia="Times New Roman"/>
          <w:sz w:val="16"/>
          <w:szCs w:val="16"/>
        </w:rPr>
        <w:br/>
        <w:t xml:space="preserve"> (ii) Diphtheria  </w:t>
      </w:r>
      <w:r w:rsidRPr="007C3195">
        <w:rPr>
          <w:rFonts w:eastAsia="Times New Roman"/>
          <w:sz w:val="16"/>
          <w:szCs w:val="16"/>
        </w:rPr>
        <w:br/>
        <w:t xml:space="preserve">(iii) Typhoid  </w:t>
      </w:r>
      <w:r w:rsidRPr="007C3195">
        <w:rPr>
          <w:rFonts w:eastAsia="Times New Roman"/>
          <w:sz w:val="16"/>
          <w:szCs w:val="16"/>
        </w:rPr>
        <w:br/>
        <w:t xml:space="preserve"> (iv)  Leprosy  </w:t>
      </w:r>
      <w:r w:rsidRPr="007C3195">
        <w:rPr>
          <w:rFonts w:eastAsia="Times New Roman"/>
          <w:sz w:val="16"/>
          <w:szCs w:val="16"/>
        </w:rPr>
        <w:br/>
        <w:t xml:space="preserve">(v) Herpes zoster.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4. Vascular disorders: </w:t>
      </w:r>
    </w:p>
    <w:p w:rsidR="000F78A0" w:rsidRPr="007C3195" w:rsidRDefault="000F78A0" w:rsidP="007C3195">
      <w:pPr>
        <w:rPr>
          <w:rFonts w:eastAsia="Times New Roman"/>
          <w:sz w:val="16"/>
          <w:szCs w:val="16"/>
        </w:rPr>
      </w:pPr>
      <w:r w:rsidRPr="007C3195">
        <w:rPr>
          <w:rFonts w:eastAsia="Times New Roman"/>
          <w:sz w:val="16"/>
          <w:szCs w:val="16"/>
        </w:rPr>
        <w:t xml:space="preserve">(i) Arteriosclerosis </w:t>
      </w:r>
    </w:p>
    <w:p w:rsidR="000F78A0" w:rsidRPr="007C3195" w:rsidRDefault="000F78A0" w:rsidP="007C3195">
      <w:pPr>
        <w:rPr>
          <w:rFonts w:eastAsia="Times New Roman"/>
          <w:sz w:val="16"/>
          <w:szCs w:val="16"/>
        </w:rPr>
      </w:pPr>
      <w:r w:rsidRPr="007C3195">
        <w:rPr>
          <w:rFonts w:eastAsia="Times New Roman"/>
          <w:sz w:val="16"/>
          <w:szCs w:val="16"/>
        </w:rPr>
        <w:t xml:space="preserve">(ii) Diabetic polyneuropathy </w:t>
      </w:r>
    </w:p>
    <w:p w:rsidR="000F78A0" w:rsidRPr="007C3195" w:rsidRDefault="000F78A0" w:rsidP="007C3195">
      <w:pPr>
        <w:rPr>
          <w:rFonts w:eastAsia="Times New Roman"/>
          <w:sz w:val="16"/>
          <w:szCs w:val="16"/>
        </w:rPr>
      </w:pPr>
      <w:r w:rsidRPr="007C3195">
        <w:rPr>
          <w:rFonts w:eastAsia="Times New Roman"/>
          <w:sz w:val="16"/>
          <w:szCs w:val="16"/>
        </w:rPr>
        <w:t xml:space="preserve">(iii) Segmental arterial occlusion  </w:t>
      </w:r>
      <w:r w:rsidRPr="007C3195">
        <w:rPr>
          <w:rFonts w:eastAsia="Times New Roman"/>
          <w:sz w:val="16"/>
          <w:szCs w:val="16"/>
        </w:rPr>
        <w:br/>
        <w:t xml:space="preserve">(iv) Buerger's disease </w:t>
      </w:r>
    </w:p>
    <w:p w:rsidR="000F78A0" w:rsidRPr="007C3195" w:rsidRDefault="000F78A0" w:rsidP="007C3195">
      <w:pPr>
        <w:rPr>
          <w:rFonts w:eastAsia="Times New Roman"/>
          <w:sz w:val="16"/>
          <w:szCs w:val="16"/>
        </w:rPr>
      </w:pPr>
      <w:r w:rsidRPr="007C3195">
        <w:rPr>
          <w:rFonts w:eastAsia="Times New Roman"/>
          <w:sz w:val="16"/>
          <w:szCs w:val="16"/>
        </w:rPr>
        <w:t xml:space="preserve">(v) Polyarteritis nodosa.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5. Miscellaneous </w:t>
      </w:r>
    </w:p>
    <w:p w:rsidR="000F78A0" w:rsidRPr="007C3195" w:rsidRDefault="000F78A0" w:rsidP="007C3195">
      <w:pPr>
        <w:rPr>
          <w:rFonts w:eastAsia="Times New Roman"/>
          <w:sz w:val="16"/>
          <w:szCs w:val="16"/>
        </w:rPr>
      </w:pPr>
      <w:r w:rsidRPr="007C3195">
        <w:rPr>
          <w:rFonts w:eastAsia="Times New Roman"/>
          <w:sz w:val="16"/>
          <w:szCs w:val="16"/>
        </w:rPr>
        <w:t xml:space="preserve">(i) Serum neuritis </w:t>
      </w:r>
    </w:p>
    <w:p w:rsidR="000F78A0" w:rsidRPr="007C3195" w:rsidRDefault="000F78A0" w:rsidP="007C3195">
      <w:pPr>
        <w:rPr>
          <w:rFonts w:eastAsia="Times New Roman"/>
          <w:sz w:val="16"/>
          <w:szCs w:val="16"/>
        </w:rPr>
      </w:pPr>
      <w:r w:rsidRPr="007C3195">
        <w:rPr>
          <w:rFonts w:eastAsia="Times New Roman"/>
          <w:sz w:val="16"/>
          <w:szCs w:val="16"/>
        </w:rPr>
        <w:t xml:space="preserve">(ii) Amytoidosis </w:t>
      </w:r>
    </w:p>
    <w:p w:rsidR="000F78A0" w:rsidRPr="007C3195" w:rsidRDefault="000F78A0" w:rsidP="007C3195">
      <w:pPr>
        <w:ind w:left="1080"/>
        <w:contextualSpacing/>
        <w:rPr>
          <w:rFonts w:eastAsia="Times New Roman"/>
          <w:sz w:val="16"/>
          <w:szCs w:val="16"/>
        </w:rPr>
      </w:pPr>
      <w:r w:rsidRPr="007C3195">
        <w:rPr>
          <w:rFonts w:eastAsia="Times New Roman"/>
          <w:sz w:val="16"/>
          <w:szCs w:val="16"/>
        </w:rPr>
        <w:t xml:space="preserve">(iii)- Hereditory sensory neuropathy </w:t>
      </w:r>
    </w:p>
    <w:p w:rsidR="000F78A0" w:rsidRPr="007C3195" w:rsidRDefault="000F78A0" w:rsidP="007C3195">
      <w:pPr>
        <w:ind w:left="1080"/>
        <w:contextualSpacing/>
        <w:rPr>
          <w:rFonts w:eastAsia="Times New Roman"/>
          <w:sz w:val="16"/>
          <w:szCs w:val="16"/>
        </w:rPr>
      </w:pPr>
      <w:r w:rsidRPr="007C3195">
        <w:rPr>
          <w:rFonts w:eastAsia="Times New Roman"/>
          <w:sz w:val="16"/>
          <w:szCs w:val="16"/>
        </w:rPr>
        <w:t xml:space="preserve">(iv) Familial dysautonomia </w:t>
      </w:r>
    </w:p>
    <w:p w:rsidR="000F78A0" w:rsidRPr="007C3195" w:rsidRDefault="000F78A0" w:rsidP="007C3195">
      <w:pPr>
        <w:numPr>
          <w:ilvl w:val="0"/>
          <w:numId w:val="103"/>
        </w:numPr>
        <w:contextualSpacing/>
        <w:rPr>
          <w:rFonts w:eastAsia="Times New Roman"/>
          <w:sz w:val="16"/>
          <w:szCs w:val="16"/>
        </w:rPr>
      </w:pPr>
      <w:r w:rsidRPr="007C3195">
        <w:rPr>
          <w:rFonts w:eastAsia="Times New Roman"/>
          <w:sz w:val="16"/>
          <w:szCs w:val="16"/>
        </w:rPr>
        <w:t xml:space="preserve">Interstitial hypertrophic neuritis </w:t>
      </w:r>
    </w:p>
    <w:p w:rsidR="000F78A0" w:rsidRPr="007C3195" w:rsidRDefault="000F78A0" w:rsidP="007C3195">
      <w:pPr>
        <w:numPr>
          <w:ilvl w:val="0"/>
          <w:numId w:val="103"/>
        </w:numPr>
        <w:contextualSpacing/>
        <w:rPr>
          <w:rFonts w:eastAsia="Times New Roman"/>
          <w:sz w:val="16"/>
          <w:szCs w:val="16"/>
        </w:rPr>
      </w:pPr>
      <w:r w:rsidRPr="007C3195">
        <w:rPr>
          <w:rFonts w:eastAsia="Times New Roman"/>
          <w:sz w:val="16"/>
          <w:szCs w:val="16"/>
        </w:rPr>
        <w:t xml:space="preserve">Gout.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Clinical picture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22"/>
          <w:szCs w:val="22"/>
        </w:rPr>
        <w:t xml:space="preserve">Grading of cases  </w:t>
      </w:r>
      <w:r w:rsidRPr="007C3195">
        <w:rPr>
          <w:rFonts w:eastAsia="Times New Roman"/>
          <w:sz w:val="16"/>
          <w:szCs w:val="16"/>
        </w:rPr>
        <w:br/>
        <w:t xml:space="preserve"> 1. Mild. Subjective pains and paresthesias, with little or no weakness, sensory loss or reflex disturbances.  </w:t>
      </w:r>
      <w:r w:rsidRPr="007C3195">
        <w:rPr>
          <w:rFonts w:eastAsia="Times New Roman"/>
          <w:sz w:val="16"/>
          <w:szCs w:val="16"/>
        </w:rPr>
        <w:br/>
        <w:t xml:space="preserve"> 2. Moderate. Subjective pains and paresthesias ; slight weakness of the lower or upper extremities ; diminution of vibratory sense ; hyperaesthesia in the distal portion of the extremities ; diminution or loss of tendon reflexes.  </w:t>
      </w:r>
      <w:r w:rsidRPr="007C3195">
        <w:rPr>
          <w:rFonts w:eastAsia="Times New Roman"/>
          <w:sz w:val="16"/>
          <w:szCs w:val="16"/>
        </w:rPr>
        <w:br/>
        <w:t xml:space="preserve"> 3. Severe. Complete paralysis of the muscles of extremities ; weakness of the muscles of trunk and occasionally of facial, palatal and pharyngeal muscles; loss of sensation in the distal portions of the extremities ; absence of all tendon and skin reflexes.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22"/>
          <w:szCs w:val="22"/>
        </w:rPr>
        <w:t xml:space="preserve">Symptoms  </w:t>
      </w:r>
      <w:r w:rsidRPr="007C3195">
        <w:rPr>
          <w:rFonts w:eastAsia="Times New Roman"/>
          <w:sz w:val="22"/>
          <w:szCs w:val="22"/>
        </w:rPr>
        <w:br/>
      </w:r>
      <w:r w:rsidRPr="007C3195">
        <w:rPr>
          <w:rFonts w:eastAsia="Times New Roman"/>
          <w:sz w:val="16"/>
          <w:szCs w:val="16"/>
        </w:rPr>
        <w:t xml:space="preserve"> 1. Pain usually mild but may be ssharp and burning  </w:t>
      </w:r>
      <w:r w:rsidRPr="007C3195">
        <w:rPr>
          <w:rFonts w:eastAsia="Times New Roman"/>
          <w:sz w:val="16"/>
          <w:szCs w:val="16"/>
        </w:rPr>
        <w:br/>
        <w:t xml:space="preserve"> 2. Paresthesias ; sensation of numbness and tingling, diminished sensitivity to touch or pressure  </w:t>
      </w:r>
      <w:r w:rsidRPr="007C3195">
        <w:rPr>
          <w:rFonts w:eastAsia="Times New Roman"/>
          <w:sz w:val="16"/>
          <w:szCs w:val="16"/>
        </w:rPr>
        <w:br/>
        <w:t xml:space="preserve"> 3. Muscular weakness greatest in the distal part of the extremities  </w:t>
      </w:r>
      <w:r w:rsidRPr="007C3195">
        <w:rPr>
          <w:rFonts w:eastAsia="Times New Roman"/>
          <w:sz w:val="16"/>
          <w:szCs w:val="16"/>
        </w:rPr>
        <w:br/>
        <w:t xml:space="preserve"> 4. Confusion, disorientation and amnesia, more common in deficiency neuritis.  </w:t>
      </w:r>
      <w:r w:rsidRPr="007C3195">
        <w:rPr>
          <w:rFonts w:eastAsia="Times New Roman"/>
          <w:sz w:val="16"/>
          <w:szCs w:val="16"/>
        </w:rPr>
        <w:br/>
        <w:t xml:space="preserve">  </w:t>
      </w:r>
      <w:r w:rsidRPr="007C3195">
        <w:rPr>
          <w:rFonts w:eastAsia="Times New Roman"/>
          <w:sz w:val="16"/>
          <w:szCs w:val="16"/>
        </w:rPr>
        <w:br/>
      </w:r>
      <w:r w:rsidRPr="007C3195">
        <w:rPr>
          <w:rFonts w:eastAsia="Times New Roman"/>
          <w:sz w:val="22"/>
          <w:szCs w:val="22"/>
        </w:rPr>
        <w:t xml:space="preserve">Signs  </w:t>
      </w:r>
      <w:r w:rsidRPr="007C3195">
        <w:rPr>
          <w:rFonts w:eastAsia="Times New Roman"/>
          <w:sz w:val="22"/>
          <w:szCs w:val="22"/>
        </w:rPr>
        <w:br/>
      </w:r>
      <w:r w:rsidRPr="007C3195">
        <w:rPr>
          <w:rFonts w:eastAsia="Times New Roman"/>
          <w:sz w:val="16"/>
          <w:szCs w:val="16"/>
        </w:rPr>
        <w:t xml:space="preserve"> 1. Atrophy and flaccidity of muscles more marked on the extensor aspect; in severe cases paralysis of all the four extremities and weakness of the muscles of trunk.  </w:t>
      </w:r>
      <w:r w:rsidRPr="007C3195">
        <w:rPr>
          <w:rFonts w:eastAsia="Times New Roman"/>
          <w:sz w:val="16"/>
          <w:szCs w:val="16"/>
        </w:rPr>
        <w:br/>
        <w:t xml:space="preserve"> 2. Paralysis of the facial, pharyngeal and other cranial muscles, common in infectious polyneuritis.  </w:t>
      </w:r>
      <w:r w:rsidRPr="007C3195">
        <w:rPr>
          <w:rFonts w:eastAsia="Times New Roman"/>
          <w:sz w:val="16"/>
          <w:szCs w:val="16"/>
        </w:rPr>
        <w:br/>
        <w:t xml:space="preserve">3. Loss of cutaneous sensations  </w:t>
      </w:r>
      <w:r w:rsidRPr="007C3195">
        <w:rPr>
          <w:rFonts w:eastAsia="Times New Roman"/>
          <w:sz w:val="16"/>
          <w:szCs w:val="16"/>
        </w:rPr>
        <w:br/>
        <w:t xml:space="preserve">4. Nerves and muscles tender to pressure;  </w:t>
      </w:r>
      <w:r w:rsidRPr="007C3195">
        <w:rPr>
          <w:rFonts w:eastAsia="Times New Roman"/>
          <w:sz w:val="16"/>
          <w:szCs w:val="16"/>
        </w:rPr>
        <w:br/>
        <w:t xml:space="preserve">5. Reflexes absent or weak  </w:t>
      </w:r>
      <w:r w:rsidRPr="007C3195">
        <w:rPr>
          <w:rFonts w:eastAsia="Times New Roman"/>
          <w:sz w:val="16"/>
          <w:szCs w:val="16"/>
        </w:rPr>
        <w:br/>
        <w:t xml:space="preserve"> 6. Skin smooth, shiny lack of sweating.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22"/>
          <w:szCs w:val="22"/>
        </w:rPr>
        <w:lastRenderedPageBreak/>
        <w:t xml:space="preserve">CSF Findings  </w:t>
      </w:r>
      <w:r w:rsidRPr="007C3195">
        <w:rPr>
          <w:rFonts w:eastAsia="Times New Roman"/>
          <w:sz w:val="22"/>
          <w:szCs w:val="22"/>
        </w:rPr>
        <w:br/>
      </w:r>
      <w:r w:rsidRPr="007C3195">
        <w:rPr>
          <w:rFonts w:eastAsia="Times New Roman"/>
          <w:sz w:val="16"/>
          <w:szCs w:val="16"/>
        </w:rPr>
        <w:t xml:space="preserve">1. Pressure raised  </w:t>
      </w:r>
      <w:r w:rsidRPr="007C3195">
        <w:rPr>
          <w:rFonts w:eastAsia="Times New Roman"/>
          <w:sz w:val="16"/>
          <w:szCs w:val="16"/>
        </w:rPr>
        <w:br/>
        <w:t xml:space="preserve"> 2. Protein raised, usually 100-150 mg. per 100 m1.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numPr>
          <w:ilvl w:val="0"/>
          <w:numId w:val="105"/>
        </w:numPr>
        <w:contextualSpacing/>
        <w:rPr>
          <w:rFonts w:eastAsia="Times New Roman"/>
          <w:sz w:val="16"/>
          <w:szCs w:val="16"/>
        </w:rPr>
      </w:pPr>
      <w:r w:rsidRPr="007C3195">
        <w:rPr>
          <w:rFonts w:eastAsia="Times New Roman"/>
          <w:sz w:val="16"/>
          <w:szCs w:val="16"/>
        </w:rPr>
        <w:t xml:space="preserve">Treatment of the underlying cause.  </w:t>
      </w:r>
      <w:r w:rsidRPr="007C3195">
        <w:rPr>
          <w:rFonts w:eastAsia="Times New Roman"/>
          <w:sz w:val="16"/>
          <w:szCs w:val="16"/>
        </w:rPr>
        <w:br/>
        <w:t xml:space="preserve"> 2. Relief of pain by fomentation and analgesics e.g. paracetamol (Metacin) 0.5 G thrice a day.  </w:t>
      </w:r>
      <w:r w:rsidRPr="007C3195">
        <w:rPr>
          <w:rFonts w:eastAsia="Times New Roman"/>
          <w:sz w:val="16"/>
          <w:szCs w:val="16"/>
        </w:rPr>
        <w:br/>
        <w:t xml:space="preserve"> 3. Vitamin B, 100-200 mg. daily by intramuscular injection.  </w:t>
      </w:r>
      <w:r w:rsidRPr="007C3195">
        <w:rPr>
          <w:rFonts w:eastAsia="Times New Roman"/>
          <w:sz w:val="16"/>
          <w:szCs w:val="16"/>
        </w:rPr>
        <w:br/>
        <w:t xml:space="preserve"> 4. Corticosteroids e.g. betamethasone (Celestone) 1.0 mg thrice a day tapered off gradually.  </w:t>
      </w:r>
      <w:r w:rsidRPr="007C3195">
        <w:rPr>
          <w:rFonts w:eastAsia="Times New Roman"/>
          <w:sz w:val="16"/>
          <w:szCs w:val="16"/>
        </w:rPr>
        <w:br/>
        <w:t xml:space="preserve"> 5. Sympathetic blocking agent e.g., tolazoline hydrochloride (Priscol) 25 mg. orally four times a day.  </w:t>
      </w:r>
      <w:r w:rsidRPr="007C3195">
        <w:rPr>
          <w:rFonts w:eastAsia="Times New Roman"/>
          <w:sz w:val="16"/>
          <w:szCs w:val="16"/>
        </w:rPr>
        <w:br/>
        <w:t xml:space="preserve"> 6. Prevention of contractures by suitable splints.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MYASTHENIA GRAVIS</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This is a condition of unknown etiology characterised by undue fatiguability of certain muscle groups with incapacity to sustain muscular activity.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cause is unknown but the disease appears to be related to a disorder of the thymus gland. A thymoma is evident in some cases and other cases have an excess of garm centres in the gland. Myasthenia may be associated vAth thyrotoxicosis, rheumatoid arthritis and pernicious anaemia. The disease is commoner in females in 15-50 years aag group.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32"/>
          <w:szCs w:val="32"/>
        </w:rPr>
        <w:t>Clinical Features </w:t>
      </w:r>
      <w:r w:rsidRPr="007C3195">
        <w:rPr>
          <w:rFonts w:eastAsia="Times New Roman"/>
          <w:sz w:val="16"/>
          <w:szCs w:val="16"/>
        </w:rPr>
        <w:t xml:space="preserve"> </w:t>
      </w:r>
      <w:r w:rsidRPr="007C3195">
        <w:rPr>
          <w:rFonts w:eastAsia="Times New Roman"/>
          <w:sz w:val="16"/>
          <w:szCs w:val="16"/>
        </w:rPr>
        <w:br/>
        <w:t> </w:t>
      </w:r>
    </w:p>
    <w:p w:rsidR="000F78A0" w:rsidRPr="007C3195" w:rsidRDefault="000F78A0" w:rsidP="007C3195">
      <w:pPr>
        <w:numPr>
          <w:ilvl w:val="0"/>
          <w:numId w:val="106"/>
        </w:numPr>
        <w:contextualSpacing/>
        <w:rPr>
          <w:rFonts w:eastAsia="Times New Roman"/>
          <w:sz w:val="16"/>
          <w:szCs w:val="16"/>
        </w:rPr>
      </w:pPr>
      <w:r w:rsidRPr="007C3195">
        <w:rPr>
          <w:rFonts w:eastAsia="Times New Roman"/>
          <w:sz w:val="16"/>
          <w:szCs w:val="16"/>
        </w:rPr>
        <w:t xml:space="preserve">Remittent course, precipitated by emotional disturbances, infections, pregnancy and muscular strain.  </w:t>
      </w:r>
      <w:r w:rsidRPr="007C3195">
        <w:rPr>
          <w:rFonts w:eastAsia="Times New Roman"/>
          <w:sz w:val="16"/>
          <w:szCs w:val="16"/>
        </w:rPr>
        <w:br/>
        <w:t xml:space="preserve"> 2. Abnormal fatiguability of muscles more so in the evenings.  </w:t>
      </w:r>
      <w:r w:rsidRPr="007C3195">
        <w:rPr>
          <w:rFonts w:eastAsia="Times New Roman"/>
          <w:sz w:val="16"/>
          <w:szCs w:val="16"/>
        </w:rPr>
        <w:br/>
        <w:t xml:space="preserve">3. Ptosis or diplopia.  </w:t>
      </w:r>
      <w:r w:rsidRPr="007C3195">
        <w:rPr>
          <w:rFonts w:eastAsia="Times New Roman"/>
          <w:sz w:val="16"/>
          <w:szCs w:val="16"/>
        </w:rPr>
        <w:br/>
        <w:t xml:space="preserve"> 4. Difficulty in chewing, swallowing and speaking.  </w:t>
      </w:r>
      <w:r w:rsidRPr="007C3195">
        <w:rPr>
          <w:rFonts w:eastAsia="Times New Roman"/>
          <w:sz w:val="16"/>
          <w:szCs w:val="16"/>
        </w:rPr>
        <w:br/>
        <w:t xml:space="preserve">5. Difficulty in limb movements.  </w:t>
      </w:r>
      <w:r w:rsidRPr="007C3195">
        <w:rPr>
          <w:rFonts w:eastAsia="Times New Roman"/>
          <w:sz w:val="16"/>
          <w:szCs w:val="16"/>
        </w:rPr>
        <w:br/>
        <w:t xml:space="preserve"> 6. Difficulty in combing the hair due to involvement of shoulder muscles.  </w:t>
      </w:r>
      <w:r w:rsidRPr="007C3195">
        <w:rPr>
          <w:rFonts w:eastAsia="Times New Roman"/>
          <w:sz w:val="16"/>
          <w:szCs w:val="16"/>
        </w:rPr>
        <w:br/>
        <w:t xml:space="preserve"> 7. Respiratory failure may result from affection of respiratory muscles.  </w:t>
      </w:r>
      <w:r w:rsidRPr="007C3195">
        <w:rPr>
          <w:rFonts w:eastAsia="Times New Roman"/>
          <w:sz w:val="16"/>
          <w:szCs w:val="16"/>
        </w:rPr>
        <w:br/>
        <w:t xml:space="preserve"> 8. Muscle atrophy in chronic cases.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1. Neostigmine 15-45 mg orally every 2-4 hours. In severe cases 1-3 mg subcutaneously after giving attropine sulphate 0.6 mg by the same route.  </w:t>
      </w:r>
      <w:r w:rsidRPr="007C3195">
        <w:rPr>
          <w:rFonts w:eastAsia="Times New Roman"/>
          <w:sz w:val="16"/>
          <w:szCs w:val="16"/>
        </w:rPr>
        <w:br/>
        <w:t> 2. Thymectomy helpful in younger age group with myasthesia of less than 6 months duration. </w:t>
      </w:r>
    </w:p>
    <w:p w:rsidR="000F78A0" w:rsidRPr="007C3195" w:rsidRDefault="000F78A0" w:rsidP="007C3195">
      <w:pPr>
        <w:spacing w:after="200" w:line="276" w:lineRule="auto"/>
        <w:rPr>
          <w:sz w:val="16"/>
          <w:szCs w:val="16"/>
        </w:rPr>
      </w:pPr>
      <w:r w:rsidRPr="007C3195">
        <w:rPr>
          <w:sz w:val="16"/>
          <w:szCs w:val="16"/>
        </w:rPr>
        <w:br w:type="page"/>
      </w:r>
    </w:p>
    <w:p w:rsidR="000F78A0" w:rsidRPr="007C3195" w:rsidRDefault="000F78A0" w:rsidP="007C3195">
      <w:pPr>
        <w:rPr>
          <w:rFonts w:eastAsia="Times New Roman"/>
          <w:sz w:val="16"/>
          <w:szCs w:val="16"/>
        </w:rPr>
      </w:pPr>
      <w:r w:rsidRPr="007C3195">
        <w:rPr>
          <w:rFonts w:eastAsia="Times New Roman"/>
          <w:b/>
          <w:bCs/>
          <w:sz w:val="32"/>
          <w:szCs w:val="32"/>
        </w:rPr>
        <w:lastRenderedPageBreak/>
        <w:t xml:space="preserve">Chapter </w:t>
      </w:r>
      <w:r w:rsidR="008B31AD" w:rsidRPr="007C3195">
        <w:rPr>
          <w:rFonts w:eastAsia="Times New Roman"/>
          <w:b/>
          <w:bCs/>
          <w:sz w:val="32"/>
          <w:szCs w:val="32"/>
        </w:rPr>
        <w:t>6</w:t>
      </w:r>
      <w:r w:rsidRPr="007C3195">
        <w:rPr>
          <w:rFonts w:eastAsia="Times New Roman"/>
          <w:b/>
          <w:bCs/>
          <w:sz w:val="32"/>
          <w:szCs w:val="32"/>
        </w:rPr>
        <w:t xml:space="preserve"> : Cardiovascular system</w:t>
      </w:r>
    </w:p>
    <w:p w:rsidR="000F78A0" w:rsidRPr="007C3195" w:rsidRDefault="000F78A0" w:rsidP="007C3195">
      <w:pPr>
        <w:rPr>
          <w:sz w:val="12"/>
          <w:szCs w:val="12"/>
        </w:rPr>
      </w:pPr>
    </w:p>
    <w:p w:rsidR="000F78A0" w:rsidRPr="007C3195" w:rsidRDefault="000F78A0" w:rsidP="007C3195">
      <w:pPr>
        <w:rPr>
          <w:rFonts w:eastAsia="Times New Roman"/>
          <w:sz w:val="16"/>
          <w:szCs w:val="16"/>
        </w:rPr>
      </w:pPr>
      <w:r w:rsidRPr="007C3195">
        <w:rPr>
          <w:rFonts w:eastAsia="Times New Roman"/>
          <w:b/>
          <w:bCs/>
          <w:sz w:val="16"/>
          <w:szCs w:val="16"/>
        </w:rPr>
        <w:t>THE PULSE</w:t>
      </w:r>
      <w:r w:rsidRPr="007C3195">
        <w:rPr>
          <w:rFonts w:eastAsia="Times New Roman"/>
          <w:sz w:val="16"/>
          <w:szCs w:val="16"/>
        </w:rPr>
        <w:t xml:space="preserve"> </w:t>
      </w:r>
      <w:r w:rsidRPr="007C3195">
        <w:rPr>
          <w:rFonts w:eastAsia="Times New Roman"/>
          <w:sz w:val="16"/>
          <w:szCs w:val="16"/>
        </w:rPr>
        <w:br/>
        <w:t xml:space="preserve"> The pulse gives direct information regarding the condition of the vessel-wall and the amount and variations of pressure of the contained blood. By these observations, valuable Information regarding the state of the heart and circulation, as well as of the general state the patient can be obtained.  </w:t>
      </w:r>
      <w:r w:rsidRPr="007C3195">
        <w:rPr>
          <w:rFonts w:eastAsia="Times New Roman"/>
          <w:sz w:val="16"/>
          <w:szCs w:val="16"/>
        </w:rPr>
        <w:br/>
        <w:t xml:space="preserve"> The radial pulse should be examined for the following observations :-  </w:t>
      </w: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1140"/>
        <w:gridCol w:w="8220"/>
      </w:tblGrid>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Road</w:t>
            </w:r>
          </w:p>
        </w:tc>
        <w:tc>
          <w:tcPr>
            <w:tcW w:w="81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Rate</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Runners</w:t>
            </w:r>
          </w:p>
        </w:tc>
        <w:tc>
          <w:tcPr>
            <w:tcW w:w="81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Rythm</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Cross</w:t>
            </w:r>
          </w:p>
        </w:tc>
        <w:tc>
          <w:tcPr>
            <w:tcW w:w="81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Character</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Very</w:t>
            </w:r>
          </w:p>
        </w:tc>
        <w:tc>
          <w:tcPr>
            <w:tcW w:w="81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Volume</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Crucial</w:t>
            </w:r>
          </w:p>
        </w:tc>
        <w:tc>
          <w:tcPr>
            <w:tcW w:w="81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Condition of vessel wall</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Sign</w:t>
            </w:r>
          </w:p>
        </w:tc>
        <w:tc>
          <w:tcPr>
            <w:tcW w:w="81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Synchronosity with other pulses</w:t>
            </w:r>
          </w:p>
        </w:tc>
      </w:tr>
    </w:tbl>
    <w:p w:rsidR="000F78A0" w:rsidRPr="007C3195" w:rsidRDefault="000F78A0" w:rsidP="007C3195">
      <w:pPr>
        <w:rPr>
          <w:rFonts w:eastAsia="Times New Roman"/>
          <w:sz w:val="16"/>
          <w:szCs w:val="16"/>
        </w:rPr>
      </w:pPr>
      <w:r w:rsidRPr="007C3195">
        <w:rPr>
          <w:rFonts w:eastAsia="Times New Roman"/>
          <w:b/>
          <w:bCs/>
          <w:sz w:val="22"/>
          <w:szCs w:val="22"/>
        </w:rPr>
        <w:t>Rate of the pulse</w:t>
      </w:r>
      <w:r w:rsidRPr="007C3195">
        <w:rPr>
          <w:rFonts w:eastAsia="Times New Roman"/>
          <w:sz w:val="16"/>
          <w:szCs w:val="16"/>
        </w:rPr>
        <w:t xml:space="preserve"> </w:t>
      </w:r>
      <w:r w:rsidRPr="007C3195">
        <w:rPr>
          <w:rFonts w:eastAsia="Times New Roman"/>
          <w:sz w:val="16"/>
          <w:szCs w:val="16"/>
        </w:rPr>
        <w:br/>
        <w:t xml:space="preserve"> The normal pulse rate of male adult during waking stage is 60-80 per minute, that of female adult 70-90 per minute. it is lower during sleep.  </w:t>
      </w:r>
      <w:r w:rsidRPr="007C3195">
        <w:rPr>
          <w:rFonts w:eastAsia="Times New Roman"/>
          <w:sz w:val="16"/>
          <w:szCs w:val="16"/>
        </w:rPr>
        <w:br/>
        <w:t xml:space="preserve"> Pulse rate should be counted, not when the fingers are first laid upon the pulse but when nervousness has subsided and normal pulse resumed. The pulse rate corresponds to the rate of ventricular contraction except in cases of auricular fibrillation in which a difference known as 'pulse deficit' occurs. A high  pulse rate is known as tachycardia, while the rate below normal is termed bradycardia. Usually pulse rate rises by 10 with one degree forenheit rise of temperature, but in  some conditions, rise of pulse rate is  considerably lesser than that corresponding to the temperature. In such cases, even though the pulse rate is higher than normal, it is termed relative bradycardia  </w:t>
      </w:r>
      <w:r w:rsidRPr="007C3195">
        <w:rPr>
          <w:rFonts w:eastAsia="Times New Roman"/>
          <w:sz w:val="16"/>
          <w:szCs w:val="16"/>
        </w:rPr>
        <w:br/>
      </w:r>
      <w:r w:rsidRPr="007C3195">
        <w:rPr>
          <w:rFonts w:eastAsia="Times New Roman"/>
          <w:b/>
          <w:bCs/>
          <w:sz w:val="22"/>
          <w:szCs w:val="22"/>
        </w:rPr>
        <w:t>Causes of tachycardia</w:t>
      </w:r>
      <w:r w:rsidRPr="007C3195">
        <w:rPr>
          <w:rFonts w:eastAsia="Times New Roman"/>
          <w:sz w:val="16"/>
          <w:szCs w:val="16"/>
        </w:rPr>
        <w:t xml:space="preserve"> </w:t>
      </w:r>
      <w:r w:rsidRPr="007C3195">
        <w:rPr>
          <w:rFonts w:eastAsia="Times New Roman"/>
          <w:sz w:val="16"/>
          <w:szCs w:val="16"/>
        </w:rPr>
        <w:br/>
      </w:r>
    </w:p>
    <w:tbl>
      <w:tblPr>
        <w:tblW w:w="9855" w:type="dxa"/>
        <w:tblCellSpacing w:w="15" w:type="dxa"/>
        <w:tblBorders>
          <w:top w:val="outset" w:sz="6" w:space="0" w:color="auto"/>
          <w:left w:val="outset" w:sz="6" w:space="0" w:color="auto"/>
          <w:bottom w:val="outset" w:sz="6" w:space="0" w:color="auto"/>
          <w:right w:val="outset" w:sz="6" w:space="0" w:color="auto"/>
        </w:tblBorders>
        <w:tblLook w:val="04A0"/>
      </w:tblPr>
      <w:tblGrid>
        <w:gridCol w:w="1140"/>
        <w:gridCol w:w="1260"/>
        <w:gridCol w:w="270"/>
        <w:gridCol w:w="110"/>
        <w:gridCol w:w="178"/>
        <w:gridCol w:w="72"/>
        <w:gridCol w:w="197"/>
        <w:gridCol w:w="163"/>
        <w:gridCol w:w="180"/>
        <w:gridCol w:w="1438"/>
        <w:gridCol w:w="812"/>
        <w:gridCol w:w="1565"/>
        <w:gridCol w:w="200"/>
        <w:gridCol w:w="2020"/>
        <w:gridCol w:w="50"/>
        <w:gridCol w:w="200"/>
      </w:tblGrid>
      <w:tr w:rsidR="000F78A0" w:rsidRPr="007C3195" w:rsidTr="00711A78">
        <w:trPr>
          <w:gridAfter w:val="2"/>
          <w:wAfter w:w="20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860" w:type="dxa"/>
            <w:gridSpan w:val="5"/>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6545" w:type="dxa"/>
            <w:gridSpan w:val="8"/>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Physiological</w:t>
            </w: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Madhu</w:t>
            </w:r>
          </w:p>
        </w:tc>
        <w:tc>
          <w:tcPr>
            <w:tcW w:w="1860"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3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40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Menstrual period</w:t>
            </w:r>
          </w:p>
        </w:tc>
        <w:tc>
          <w:tcPr>
            <w:tcW w:w="15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Mitta</w:t>
            </w:r>
          </w:p>
        </w:tc>
        <w:tc>
          <w:tcPr>
            <w:tcW w:w="1860"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3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40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Menopause</w:t>
            </w:r>
          </w:p>
        </w:tc>
        <w:tc>
          <w:tcPr>
            <w:tcW w:w="15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Entering</w:t>
            </w:r>
          </w:p>
        </w:tc>
        <w:tc>
          <w:tcPr>
            <w:tcW w:w="1860"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3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40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Exercise</w:t>
            </w:r>
          </w:p>
        </w:tc>
        <w:tc>
          <w:tcPr>
            <w:tcW w:w="15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Exam</w:t>
            </w:r>
          </w:p>
        </w:tc>
        <w:tc>
          <w:tcPr>
            <w:tcW w:w="1860"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3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40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Emotional states</w:t>
            </w:r>
          </w:p>
        </w:tc>
        <w:tc>
          <w:tcPr>
            <w:tcW w:w="15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Again</w:t>
            </w:r>
          </w:p>
        </w:tc>
        <w:tc>
          <w:tcPr>
            <w:tcW w:w="1860"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3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40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After meals</w:t>
            </w:r>
          </w:p>
        </w:tc>
        <w:tc>
          <w:tcPr>
            <w:tcW w:w="15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2"/>
          <w:wAfter w:w="20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860" w:type="dxa"/>
            <w:gridSpan w:val="5"/>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6545" w:type="dxa"/>
            <w:gridSpan w:val="8"/>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Pathological</w:t>
            </w: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Punjab</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308"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Pyrexia</w:t>
            </w:r>
          </w:p>
        </w:tc>
        <w:tc>
          <w:tcPr>
            <w:tcW w:w="234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Boys</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955" w:type="dxa"/>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Bacterial infections</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Some</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775" w:type="dxa"/>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Streptococcal</w:t>
            </w:r>
          </w:p>
        </w:tc>
        <w:tc>
          <w:tcPr>
            <w:tcW w:w="222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People</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775" w:type="dxa"/>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Pneumococcal</w:t>
            </w:r>
          </w:p>
        </w:tc>
        <w:tc>
          <w:tcPr>
            <w:tcW w:w="222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Tease</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775" w:type="dxa"/>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c. Tuberculosis</w:t>
            </w:r>
          </w:p>
        </w:tc>
        <w:tc>
          <w:tcPr>
            <w:tcW w:w="222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Eventually</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955" w:type="dxa"/>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3. Endogenous toxaemias</w:t>
            </w: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Gujarat</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397"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Grave's disease</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University</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397"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Uraemia</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Demanding</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397"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c. Degenerative malignancies</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Books</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667" w:type="dxa"/>
            <w:gridSpan w:val="10"/>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d. Blood disorders</w:t>
            </w: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8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055"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Haemoglobinopathies</w:t>
            </w: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82"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055"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Leukaemias</w:t>
            </w: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Entering</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955" w:type="dxa"/>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4. Exogenous toxaemias</w:t>
            </w: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Travel</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397"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Tobacco</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And</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397"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Alcohol</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Then</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397"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c. Tea &amp; coffee</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Travel</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397"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d. Thyroid extract</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Again</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58"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397" w:type="dxa"/>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e. Atropine</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National</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955" w:type="dxa"/>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5. Nervous states</w:t>
            </w: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Noon</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27"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128"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Neurasthenia</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At</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27"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128"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Anxiety neurosis</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Nagpur</w:t>
            </w: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27"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128"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c. Neurocirculatory asthenia</w:t>
            </w:r>
          </w:p>
        </w:tc>
        <w:tc>
          <w:tcPr>
            <w:tcW w:w="22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gridAfter w:val="1"/>
          <w:wAfter w:w="155" w:type="dxa"/>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Highway</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955" w:type="dxa"/>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6. Heart disease associated with heart failure</w:t>
            </w:r>
          </w:p>
        </w:tc>
      </w:tr>
    </w:tbl>
    <w:p w:rsidR="000F78A0" w:rsidRPr="007C3195" w:rsidRDefault="000F78A0" w:rsidP="007C3195">
      <w:pPr>
        <w:rPr>
          <w:rFonts w:eastAsia="Times New Roman"/>
          <w:sz w:val="16"/>
          <w:szCs w:val="16"/>
        </w:rPr>
      </w:pPr>
      <w:r w:rsidRPr="007C3195">
        <w:rPr>
          <w:rFonts w:eastAsia="Times New Roman"/>
          <w:b/>
          <w:bCs/>
          <w:sz w:val="22"/>
          <w:szCs w:val="22"/>
        </w:rPr>
        <w:t>Causes of bradycardia</w:t>
      </w:r>
      <w:r w:rsidRPr="007C3195">
        <w:rPr>
          <w:rFonts w:eastAsia="Times New Roman"/>
          <w:sz w:val="16"/>
          <w:szCs w:val="16"/>
        </w:rPr>
        <w:t xml:space="preserve"> </w:t>
      </w:r>
      <w:r w:rsidRPr="007C3195">
        <w:rPr>
          <w:rFonts w:eastAsia="Times New Roman"/>
          <w:sz w:val="16"/>
          <w:szCs w:val="16"/>
        </w:rPr>
        <w:br/>
      </w: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960"/>
        <w:gridCol w:w="8400"/>
      </w:tblGrid>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Convalescence from severe illness</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S</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Starvation</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N</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Nervous exhaustion</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Cerebral abscess or haemorrage</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Meningitis</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6. Myxoedema</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J</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7. Jaundice</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U</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8. Uraemia</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O</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9. Overdose of digitalis</w:t>
            </w:r>
          </w:p>
        </w:tc>
      </w:tr>
      <w:tr w:rsidR="000F78A0" w:rsidRPr="007C3195" w:rsidTr="00711A78">
        <w:trPr>
          <w:tblCellSpacing w:w="15" w:type="dxa"/>
        </w:trPr>
        <w:tc>
          <w:tcPr>
            <w:tcW w:w="9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w:t>
            </w:r>
          </w:p>
        </w:tc>
        <w:tc>
          <w:tcPr>
            <w:tcW w:w="83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10. Myocardial degeneration</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28"/>
          <w:szCs w:val="16"/>
        </w:rPr>
        <w:t xml:space="preserve">Rhythm  </w:t>
      </w:r>
      <w:r w:rsidRPr="007C3195">
        <w:rPr>
          <w:rFonts w:eastAsia="Times New Roman"/>
          <w:sz w:val="28"/>
          <w:szCs w:val="16"/>
        </w:rPr>
        <w:br/>
      </w:r>
      <w:r w:rsidRPr="007C3195">
        <w:rPr>
          <w:rFonts w:eastAsia="Times New Roman"/>
          <w:sz w:val="16"/>
          <w:szCs w:val="16"/>
        </w:rPr>
        <w:t xml:space="preserve">The rhythm of the pulse should be observed to find out whether it is regular or irregular. An irregular pulse is commonly due to sinus arrhythmia, extrasystole or atriai fibrillation, and sometimes to dropped beats, to atrial flutter with varying block, or to rare causes.  </w:t>
      </w:r>
      <w:r w:rsidRPr="007C3195">
        <w:rPr>
          <w:rFonts w:eastAsia="Times New Roman"/>
          <w:sz w:val="16"/>
          <w:szCs w:val="16"/>
        </w:rPr>
        <w:br/>
      </w:r>
      <w:r w:rsidRPr="007C3195">
        <w:rPr>
          <w:rFonts w:eastAsia="Times New Roman"/>
          <w:sz w:val="28"/>
          <w:szCs w:val="16"/>
        </w:rPr>
        <w:t xml:space="preserve">Character  </w:t>
      </w:r>
      <w:r w:rsidRPr="007C3195">
        <w:rPr>
          <w:rFonts w:eastAsia="Times New Roman"/>
          <w:sz w:val="28"/>
          <w:szCs w:val="16"/>
        </w:rPr>
        <w:br/>
      </w:r>
    </w:p>
    <w:tbl>
      <w:tblPr>
        <w:tblW w:w="5247" w:type="pct"/>
        <w:tblCellSpacing w:w="15" w:type="dxa"/>
        <w:tblBorders>
          <w:top w:val="outset" w:sz="6" w:space="0" w:color="auto"/>
          <w:left w:val="outset" w:sz="6" w:space="0" w:color="auto"/>
          <w:bottom w:val="outset" w:sz="6" w:space="0" w:color="auto"/>
          <w:right w:val="outset" w:sz="6" w:space="0" w:color="auto"/>
        </w:tblBorders>
        <w:tblLook w:val="04A0"/>
      </w:tblPr>
      <w:tblGrid>
        <w:gridCol w:w="1000"/>
        <w:gridCol w:w="1179"/>
        <w:gridCol w:w="109"/>
        <w:gridCol w:w="1173"/>
        <w:gridCol w:w="5304"/>
        <w:gridCol w:w="428"/>
      </w:tblGrid>
      <w:tr w:rsidR="000F78A0" w:rsidRPr="007C3195" w:rsidTr="00711A78">
        <w:trPr>
          <w:gridAfter w:val="1"/>
          <w:wAfter w:w="424" w:type="dxa"/>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w:t>
            </w:r>
          </w:p>
        </w:tc>
        <w:tc>
          <w:tcPr>
            <w:tcW w:w="1229"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1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Anacrotic pulse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 Aortic stenosis</w:t>
            </w:r>
          </w:p>
        </w:tc>
      </w:tr>
      <w:tr w:rsidR="000F78A0" w:rsidRPr="007C3195" w:rsidTr="00711A78">
        <w:trPr>
          <w:gridAfter w:val="1"/>
          <w:wAfter w:w="424" w:type="dxa"/>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Paediatric</w:t>
            </w:r>
          </w:p>
        </w:tc>
        <w:tc>
          <w:tcPr>
            <w:tcW w:w="1229"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1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Pulsus bisferiens</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 Combined aortic stenosis and incompetence</w:t>
            </w:r>
          </w:p>
        </w:tc>
      </w:tr>
      <w:tr w:rsidR="000F78A0" w:rsidRPr="007C3195" w:rsidTr="00711A78">
        <w:trPr>
          <w:gridAfter w:val="1"/>
          <w:wAfter w:w="424" w:type="dxa"/>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Doctor</w:t>
            </w:r>
          </w:p>
        </w:tc>
        <w:tc>
          <w:tcPr>
            <w:tcW w:w="1229"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1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Dicrotic pulse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 Enteric fever</w:t>
            </w:r>
          </w:p>
        </w:tc>
      </w:tr>
      <w:tr w:rsidR="000F78A0" w:rsidRPr="007C3195" w:rsidTr="00711A78">
        <w:trPr>
          <w:gridAfter w:val="1"/>
          <w:wAfter w:w="424" w:type="dxa"/>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Will</w:t>
            </w:r>
          </w:p>
        </w:tc>
        <w:tc>
          <w:tcPr>
            <w:tcW w:w="1229"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1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D. Water hammer pulse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484"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Physiological</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My</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Meat</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Enemy</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Exercise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Entering</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Emotional disturbance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Park</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Pregnancy</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General</w:t>
            </w: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Toast</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Thyrotoxicosis</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And</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Anaemia</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Butter</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Beriberi</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Help</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Hepatic failure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Anyone</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Anoxic cor pulmonale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484"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Cardiac</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Prayer</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Patent ductus arteriosus</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At</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Aortic incompetence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My</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Mitral incompetence</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Very</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Ventricular septal defect</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Heart</w:t>
            </w: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4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Heart block</w:t>
            </w:r>
          </w:p>
        </w:tc>
      </w:tr>
      <w:tr w:rsidR="000F78A0" w:rsidRPr="007C3195" w:rsidTr="00711A78">
        <w:trPr>
          <w:gridAfter w:val="1"/>
          <w:wAfter w:w="424" w:type="dxa"/>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Plan</w:t>
            </w:r>
          </w:p>
        </w:tc>
        <w:tc>
          <w:tcPr>
            <w:tcW w:w="1229"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1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E. Pulsus alternans</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484"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Severe hypertension</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484"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Left ventricular failure</w:t>
            </w:r>
          </w:p>
        </w:tc>
      </w:tr>
      <w:tr w:rsidR="000F78A0" w:rsidRPr="007C3195" w:rsidTr="00711A78">
        <w:trPr>
          <w:gridAfter w:val="1"/>
          <w:wAfter w:w="424" w:type="dxa"/>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lastRenderedPageBreak/>
              <w:t>Plant</w:t>
            </w:r>
          </w:p>
        </w:tc>
        <w:tc>
          <w:tcPr>
            <w:tcW w:w="1229"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14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F. Pulsus paradoxicus</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484"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Chronic constrictive pericarditis</w:t>
            </w:r>
          </w:p>
        </w:tc>
      </w:tr>
      <w:tr w:rsidR="000F78A0"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484"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Pericardial effusion</w:t>
            </w:r>
          </w:p>
        </w:tc>
      </w:tr>
    </w:tbl>
    <w:p w:rsidR="000F78A0" w:rsidRPr="007C3195" w:rsidRDefault="000F78A0" w:rsidP="007C3195">
      <w:pPr>
        <w:rPr>
          <w:rFonts w:eastAsia="Times New Roman"/>
          <w:sz w:val="16"/>
          <w:szCs w:val="16"/>
        </w:rPr>
      </w:pPr>
      <w:r w:rsidRPr="007C3195">
        <w:rPr>
          <w:rFonts w:eastAsia="Times New Roman"/>
          <w:sz w:val="16"/>
          <w:szCs w:val="16"/>
        </w:rPr>
        <w:t> </w:t>
      </w:r>
    </w:p>
    <w:p w:rsidR="000F78A0" w:rsidRPr="007C3195" w:rsidRDefault="000F78A0" w:rsidP="007C3195">
      <w:pPr>
        <w:rPr>
          <w:rFonts w:eastAsia="Times New Roman"/>
          <w:sz w:val="16"/>
          <w:szCs w:val="16"/>
        </w:rPr>
      </w:pPr>
      <w:r w:rsidRPr="007C3195">
        <w:rPr>
          <w:rFonts w:eastAsia="Times New Roman"/>
          <w:sz w:val="28"/>
          <w:szCs w:val="16"/>
        </w:rPr>
        <w:t xml:space="preserve">Volume  </w:t>
      </w:r>
      <w:r w:rsidRPr="007C3195">
        <w:rPr>
          <w:rFonts w:eastAsia="Times New Roman"/>
          <w:sz w:val="28"/>
          <w:szCs w:val="16"/>
        </w:rPr>
        <w:br/>
      </w:r>
      <w:r w:rsidRPr="007C3195">
        <w:rPr>
          <w:rFonts w:eastAsia="Times New Roman"/>
          <w:sz w:val="16"/>
          <w:szCs w:val="16"/>
        </w:rPr>
        <w:t xml:space="preserve"> The pulse volume means the amplitude of expansile movement of the vessel wall during the passage of the pulse wave. A pulse of small volume (pulsus parvus) indicates that systolic and diastolic pressures are more approximate than usual. This is a sign of vasoconstriction and implies a low cardiac output. It may be due to the following causes :-  </w:t>
      </w: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1230"/>
        <w:gridCol w:w="1012"/>
        <w:gridCol w:w="7118"/>
      </w:tblGrid>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8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Physiological</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Cold</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Anxiety</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08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Pathological</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Has</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Hypertension - severe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Aortic stenosis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Common</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Cardiac infarction</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Meeting</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Mitral stenosis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Put</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Pulmonary stenosis - extreme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Planned</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6. Pulmonary stenosis - Severe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To</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7. Tricuspid stenosis</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Patch</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8. Pick's disease</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Petty</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9. Pericardial effusion</w:t>
            </w:r>
          </w:p>
        </w:tc>
      </w:tr>
      <w:tr w:rsidR="000F78A0"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Mellos</w:t>
            </w:r>
          </w:p>
        </w:tc>
        <w:tc>
          <w:tcPr>
            <w:tcW w:w="9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10. Myocarditis</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28"/>
          <w:szCs w:val="16"/>
        </w:rPr>
        <w:t xml:space="preserve">Force  </w:t>
      </w:r>
      <w:r w:rsidRPr="007C3195">
        <w:rPr>
          <w:rFonts w:eastAsia="Times New Roman"/>
          <w:sz w:val="16"/>
          <w:szCs w:val="16"/>
        </w:rPr>
        <w:br/>
        <w:t xml:space="preserve"> Force is the pressure exerted by the proximal examining finger over radial artery against underlying bone to obliterate the pulsation at distal examining finger. It corresponds to systolic blood pressure. It is raised in atherosclerosis of aorta, aortic incompetence, heart block and thyrotoxicosis.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32"/>
          <w:szCs w:val="16"/>
        </w:rPr>
        <w:t xml:space="preserve">Condition of the Vessel Wall  </w:t>
      </w:r>
      <w:r w:rsidRPr="007C3195">
        <w:rPr>
          <w:rFonts w:eastAsia="Times New Roman"/>
          <w:sz w:val="32"/>
          <w:szCs w:val="16"/>
        </w:rPr>
        <w:br/>
      </w:r>
      <w:r w:rsidRPr="007C3195">
        <w:rPr>
          <w:rFonts w:eastAsia="Times New Roman"/>
          <w:sz w:val="16"/>
          <w:szCs w:val="16"/>
        </w:rPr>
        <w:t xml:space="preserve"> The blood column proximal to the examining finger should be obliterated by sufficient pressure. In young persons the arteries cannot be felt or are soft. In order persons, these are more easily palpable. In arteriosclerosis these may feel hard and may be tortuous.  </w:t>
      </w:r>
      <w:r w:rsidRPr="007C3195">
        <w:rPr>
          <w:rFonts w:eastAsia="Times New Roman"/>
          <w:sz w:val="16"/>
          <w:szCs w:val="16"/>
        </w:rPr>
        <w:br/>
        <w:t xml:space="preserve">Synchronosity with other pulses  </w:t>
      </w:r>
      <w:r w:rsidRPr="007C3195">
        <w:rPr>
          <w:rFonts w:eastAsia="Times New Roman"/>
          <w:sz w:val="16"/>
          <w:szCs w:val="16"/>
        </w:rPr>
        <w:br/>
        <w:t xml:space="preserve">Difficulty in locating the radial artery on either side may be due to its taking an aberrant dorso-lateral course. Weakness on one or the other side usually suggests proximal compression, as from. aneurysm of the aorta, but a weak left radial pulse may be due to an ectopic origin and aberrant course of the left  </w:t>
      </w:r>
      <w:r w:rsidRPr="007C3195">
        <w:rPr>
          <w:rFonts w:eastAsia="Times New Roman"/>
          <w:sz w:val="16"/>
          <w:szCs w:val="16"/>
        </w:rPr>
        <w:br/>
        <w:t xml:space="preserve">subclavian artery. The carotids may present an unusual degree of pulsation associated with coarctation of the aorta. Diminished and delayed femoral pulsation is characteristie and almost pathognomic of coaretation of the aorta.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48"/>
          <w:szCs w:val="16"/>
        </w:rPr>
        <w:t>HEART SOUNDS </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1140"/>
        <w:gridCol w:w="1129"/>
        <w:gridCol w:w="1031"/>
        <w:gridCol w:w="1080"/>
        <w:gridCol w:w="180"/>
        <w:gridCol w:w="2389"/>
        <w:gridCol w:w="2411"/>
      </w:tblGrid>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175"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First heart sound</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46"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Accentuated in</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015"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Mitral stenosis</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015"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Tachycardia</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Every</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 Emotion</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Thing</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 Thyrotoxicosis</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Helps</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75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iii. Hypertension</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46"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Diminished in</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Men</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Mitral incompetence</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Really</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Rheumatic carditis</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lastRenderedPageBreak/>
              <w:t>Serve</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Severe cardiac failure</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c. Split in</w:t>
            </w: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 Normal hearts</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175"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Second heart sound</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46"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Accentuated in</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Heavy</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Hypertension</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And</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Atherosclerosis</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Slow</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Syphilitic aortitis</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Person</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015"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4. Portal hypertension</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93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 Mitral stenosis</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493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ii. Left ventricular failure</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46"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Diminished in </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Pulmonary stenosis</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0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619"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Aortic stenosis</w:t>
            </w:r>
          </w:p>
        </w:tc>
        <w:tc>
          <w:tcPr>
            <w:tcW w:w="23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8175"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Third heart sound in</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Come</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46"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Children</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My</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46"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Mitral incompetence</w:t>
            </w:r>
          </w:p>
        </w:tc>
      </w:tr>
      <w:tr w:rsidR="000F78A0" w:rsidRPr="007C3195" w:rsidTr="00711A78">
        <w:trPr>
          <w:tblCellSpacing w:w="15" w:type="dxa"/>
        </w:trPr>
        <w:tc>
          <w:tcPr>
            <w:tcW w:w="1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Love</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46"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3. Left ventricular failure</w:t>
            </w:r>
          </w:p>
        </w:tc>
      </w:tr>
    </w:tbl>
    <w:p w:rsidR="000F78A0" w:rsidRPr="007C3195" w:rsidRDefault="000F78A0" w:rsidP="007C3195">
      <w:pPr>
        <w:spacing w:before="100" w:beforeAutospacing="1" w:after="100" w:afterAutospacing="1"/>
        <w:rPr>
          <w:sz w:val="16"/>
          <w:szCs w:val="16"/>
        </w:rPr>
      </w:pPr>
    </w:p>
    <w:p w:rsidR="000F78A0" w:rsidRPr="007C3195" w:rsidRDefault="000F78A0" w:rsidP="007C3195">
      <w:pPr>
        <w:spacing w:before="100" w:beforeAutospacing="1" w:after="100" w:afterAutospacing="1"/>
        <w:rPr>
          <w:sz w:val="16"/>
          <w:szCs w:val="16"/>
        </w:rPr>
      </w:pPr>
      <w:r w:rsidRPr="007C3195">
        <w:rPr>
          <w:sz w:val="36"/>
          <w:szCs w:val="16"/>
        </w:rPr>
        <w:t>CARDIAC MURMURS</w:t>
      </w:r>
      <w:r w:rsidRPr="007C3195">
        <w:rPr>
          <w:sz w:val="16"/>
          <w:szCs w:val="16"/>
        </w:rPr>
        <w:t xml:space="preserv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Murmurs are the abnormal endocardial sounds. Recognition of murmurs is of utmost importance in the clinial examination since it gives a clue to the site as well as the type of lesion in the heart. The murmurs may be organic i.e. associated with a structural disease, or functional. The latter are caused by turbulence set up by increased blood flow, the anatomy at the site of murmur being normal, or by functional changes in anatomy. In the following description mainly the organic murmurs will be discussed. At the end  </w:t>
      </w:r>
      <w:r w:rsidRPr="007C3195">
        <w:rPr>
          <w:sz w:val="16"/>
          <w:szCs w:val="16"/>
        </w:rPr>
        <w:br/>
        <w:t xml:space="preserve">mention will be made of functinal murmurs with their clinical importance. A murmur may be described in terms of the following :-  </w:t>
      </w:r>
      <w:r w:rsidRPr="007C3195">
        <w:rPr>
          <w:sz w:val="16"/>
          <w:szCs w:val="16"/>
        </w:rPr>
        <w:br/>
        <w:t xml:space="preserve">1 . Time of occurrence ;  </w:t>
      </w:r>
      <w:r w:rsidRPr="007C3195">
        <w:rPr>
          <w:sz w:val="16"/>
          <w:szCs w:val="16"/>
        </w:rPr>
        <w:br/>
        <w:t xml:space="preserve">2. Point of maximum intensity  </w:t>
      </w:r>
      <w:r w:rsidRPr="007C3195">
        <w:rPr>
          <w:sz w:val="16"/>
          <w:szCs w:val="16"/>
        </w:rPr>
        <w:br/>
        <w:t xml:space="preserve">3. Direction of selective propagation  </w:t>
      </w:r>
      <w:r w:rsidRPr="007C3195">
        <w:rPr>
          <w:sz w:val="16"/>
          <w:szCs w:val="16"/>
        </w:rPr>
        <w:br/>
        <w:t xml:space="preserve">4. Character.  </w:t>
      </w:r>
      <w:r w:rsidRPr="007C3195">
        <w:rPr>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5148"/>
        <w:gridCol w:w="3582"/>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drawing>
                <wp:inline distT="0" distB="0" distL="0" distR="0">
                  <wp:extent cx="2578608" cy="2340864"/>
                  <wp:effectExtent l="19050" t="0" r="0" b="0"/>
                  <wp:docPr id="298" name="Picture 316" descr="D:\11\malladditional\doctorkcbooks\medicine\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D:\11\malladditional\doctorkcbooks\medicine\5-1.jpg"/>
                          <pic:cNvPicPr>
                            <a:picLocks noChangeAspect="1" noChangeArrowheads="1"/>
                          </pic:cNvPicPr>
                        </pic:nvPicPr>
                        <pic:blipFill>
                          <a:blip r:embed="rId25" cstate="print"/>
                          <a:srcRect/>
                          <a:stretch>
                            <a:fillRect/>
                          </a:stretch>
                        </pic:blipFill>
                        <pic:spPr bwMode="auto">
                          <a:xfrm>
                            <a:off x="0" y="0"/>
                            <a:ext cx="2578608" cy="2340864"/>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Fig 5.1 Types of murmurs in cardiac lesions</w:t>
            </w:r>
          </w:p>
        </w:tc>
      </w:tr>
    </w:tbl>
    <w:p w:rsidR="000F78A0" w:rsidRPr="007C3195" w:rsidRDefault="000F78A0" w:rsidP="007C3195">
      <w:pPr>
        <w:rPr>
          <w:rFonts w:eastAsia="Times New Roman"/>
          <w:sz w:val="32"/>
          <w:szCs w:val="32"/>
        </w:rPr>
      </w:pPr>
      <w:r w:rsidRPr="007C3195">
        <w:rPr>
          <w:rFonts w:eastAsia="Times New Roman"/>
          <w:sz w:val="16"/>
          <w:szCs w:val="16"/>
        </w:rPr>
        <w:lastRenderedPageBreak/>
        <w:t xml:space="preserve">Classification  </w:t>
      </w:r>
      <w:r w:rsidRPr="007C3195">
        <w:rPr>
          <w:rFonts w:eastAsia="Times New Roman"/>
          <w:sz w:val="16"/>
          <w:szCs w:val="16"/>
        </w:rPr>
        <w:br/>
      </w: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1500"/>
        <w:gridCol w:w="1260"/>
        <w:gridCol w:w="6600"/>
      </w:tblGrid>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81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Diastolic murmurs</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Many</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Mitral stenosis</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Aortic incompetence</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Teachers</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Tricuspid stenosis</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Pulmonary incompetence</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Atrial septal defect</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81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Systolic murmurs</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Mitral incompetence</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Tripuspid incompetence</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Ventricular septal defect</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Are</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Aortic stenosis</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Pennyless</w:t>
            </w: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Pulmonary stenosis</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81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Continuous murmurs</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Patent ductus arteriosus</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Aortic sinus perforation</w:t>
            </w:r>
          </w:p>
        </w:tc>
      </w:tr>
      <w:tr w:rsidR="000F78A0" w:rsidRPr="007C3195" w:rsidTr="00711A78">
        <w:trPr>
          <w:tblCellSpacing w:w="15" w:type="dxa"/>
        </w:trPr>
        <w:tc>
          <w:tcPr>
            <w:tcW w:w="14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2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5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r>
    </w:tbl>
    <w:p w:rsidR="000F78A0" w:rsidRPr="007C3195" w:rsidRDefault="000F78A0" w:rsidP="007C3195">
      <w:pPr>
        <w:rPr>
          <w:rFonts w:eastAsia="Times New Roman"/>
          <w:sz w:val="16"/>
          <w:szCs w:val="16"/>
        </w:rPr>
      </w:pPr>
      <w:r w:rsidRPr="007C3195">
        <w:rPr>
          <w:rFonts w:eastAsia="Times New Roman"/>
          <w:sz w:val="32"/>
          <w:szCs w:val="16"/>
        </w:rPr>
        <w:t xml:space="preserve">Diastolic Murmurs  </w:t>
      </w:r>
      <w:r w:rsidRPr="007C3195">
        <w:rPr>
          <w:rFonts w:eastAsia="Times New Roman"/>
          <w:sz w:val="32"/>
          <w:szCs w:val="16"/>
        </w:rPr>
        <w:br/>
      </w:r>
      <w:r w:rsidRPr="007C3195">
        <w:rPr>
          <w:rFonts w:eastAsia="Times New Roman"/>
          <w:i/>
          <w:iCs/>
          <w:sz w:val="16"/>
          <w:szCs w:val="16"/>
        </w:rPr>
        <w:t>Mitral stenosis</w:t>
      </w:r>
      <w:r w:rsidRPr="007C3195">
        <w:rPr>
          <w:rFonts w:eastAsia="Times New Roman"/>
          <w:sz w:val="16"/>
          <w:szCs w:val="16"/>
        </w:rPr>
        <w:t xml:space="preserve"> </w:t>
      </w:r>
      <w:r w:rsidRPr="007C3195">
        <w:rPr>
          <w:rFonts w:eastAsia="Times New Roman"/>
          <w:sz w:val="16"/>
          <w:szCs w:val="16"/>
        </w:rPr>
        <w:br/>
        <w:t xml:space="preserve"> The murmur is loud and rough, heard at the apex, and is preceded by the mitral opening snap. The murmur is long and, in well developed uncomplicated cases, continues to the next first heart sound. A thrill is frequently associated. The murmur is frequently presystolic.  </w:t>
      </w:r>
      <w:r w:rsidRPr="007C3195">
        <w:rPr>
          <w:rFonts w:eastAsia="Times New Roman"/>
          <w:sz w:val="16"/>
          <w:szCs w:val="16"/>
        </w:rPr>
        <w:br/>
      </w:r>
      <w:r w:rsidRPr="007C3195">
        <w:rPr>
          <w:rFonts w:eastAsia="Times New Roman"/>
          <w:i/>
          <w:iCs/>
          <w:sz w:val="16"/>
          <w:szCs w:val="16"/>
        </w:rPr>
        <w:t>Aortic incompetence</w:t>
      </w:r>
      <w:r w:rsidRPr="007C3195">
        <w:rPr>
          <w:rFonts w:eastAsia="Times New Roman"/>
          <w:sz w:val="16"/>
          <w:szCs w:val="16"/>
        </w:rPr>
        <w:t xml:space="preserve"> </w:t>
      </w:r>
      <w:r w:rsidRPr="007C3195">
        <w:rPr>
          <w:rFonts w:eastAsia="Times New Roman"/>
          <w:sz w:val="16"/>
          <w:szCs w:val="16"/>
        </w:rPr>
        <w:br/>
        <w:t xml:space="preserve"> It is relatively high pitched and better heard with diaphragm type of chest piece. The murmur is heard in the aortic area. down the left border of the sternum, and  apex beat. It begins immediately after the aortic second sound and, when loud, persists throughout  the diastole. When the incompetence is very slight, the murmur may be faint and short, its greatest intensity being after the second sound.  </w:t>
      </w:r>
      <w:r w:rsidRPr="007C3195">
        <w:rPr>
          <w:rFonts w:eastAsia="Times New Roman"/>
          <w:sz w:val="16"/>
          <w:szCs w:val="16"/>
        </w:rPr>
        <w:br/>
      </w:r>
      <w:r w:rsidRPr="007C3195">
        <w:rPr>
          <w:rFonts w:eastAsia="Times New Roman"/>
          <w:i/>
          <w:iCs/>
          <w:sz w:val="16"/>
          <w:szCs w:val="16"/>
        </w:rPr>
        <w:t>Tricuspid Stenosis</w:t>
      </w:r>
      <w:r w:rsidRPr="007C3195">
        <w:rPr>
          <w:rFonts w:eastAsia="Times New Roman"/>
          <w:sz w:val="16"/>
          <w:szCs w:val="16"/>
        </w:rPr>
        <w:t xml:space="preserve"> </w:t>
      </w:r>
      <w:r w:rsidRPr="007C3195">
        <w:rPr>
          <w:rFonts w:eastAsia="Times New Roman"/>
          <w:sz w:val="16"/>
          <w:szCs w:val="16"/>
        </w:rPr>
        <w:br/>
        <w:t xml:space="preserve"> The murmur is rather a presystolic one, better heard with the bell type of piece at the tricuspid area. It begins with a fading diasolic rumble and ends abruptly with an accentuated first heart sound. The murmur is appreciably louder during inspiration and is often accompanied by thrill.  </w:t>
      </w:r>
      <w:r w:rsidRPr="007C3195">
        <w:rPr>
          <w:rFonts w:eastAsia="Times New Roman"/>
          <w:sz w:val="16"/>
          <w:szCs w:val="16"/>
        </w:rPr>
        <w:br/>
      </w:r>
      <w:r w:rsidRPr="007C3195">
        <w:rPr>
          <w:rFonts w:eastAsia="Times New Roman"/>
          <w:i/>
          <w:iCs/>
          <w:sz w:val="16"/>
          <w:szCs w:val="16"/>
        </w:rPr>
        <w:t>Pulmonary incompetence</w:t>
      </w:r>
      <w:r w:rsidRPr="007C3195">
        <w:rPr>
          <w:rFonts w:eastAsia="Times New Roman"/>
          <w:sz w:val="16"/>
          <w:szCs w:val="16"/>
        </w:rPr>
        <w:t xml:space="preserve"> </w:t>
      </w:r>
      <w:r w:rsidRPr="007C3195">
        <w:rPr>
          <w:rFonts w:eastAsia="Times New Roman"/>
          <w:sz w:val="16"/>
          <w:szCs w:val="16"/>
        </w:rPr>
        <w:br/>
        <w:t xml:space="preserve">The murmur is high pitched and better heard with diaphragm type of piece like one of aortic incompetence, but usually confined to the second and third left intercostal spaces. Although it is usually functional, yet it may sometimes be due to organic disease of the valve as in pulmonary stenosis after bacterial endocarditis or valvotomy. It is accompanied by a thrill.  </w:t>
      </w:r>
      <w:r w:rsidRPr="007C3195">
        <w:rPr>
          <w:rFonts w:eastAsia="Times New Roman"/>
          <w:sz w:val="16"/>
          <w:szCs w:val="16"/>
        </w:rPr>
        <w:br/>
      </w:r>
      <w:r w:rsidRPr="007C3195">
        <w:rPr>
          <w:rFonts w:eastAsia="Times New Roman"/>
          <w:i/>
          <w:iCs/>
          <w:sz w:val="16"/>
          <w:szCs w:val="16"/>
        </w:rPr>
        <w:t>Atrial septal defect</w:t>
      </w:r>
      <w:r w:rsidRPr="007C3195">
        <w:rPr>
          <w:rFonts w:eastAsia="Times New Roman"/>
          <w:sz w:val="16"/>
          <w:szCs w:val="16"/>
        </w:rPr>
        <w:t xml:space="preserve"> </w:t>
      </w:r>
      <w:r w:rsidRPr="007C3195">
        <w:rPr>
          <w:rFonts w:eastAsia="Times New Roman"/>
          <w:sz w:val="16"/>
          <w:szCs w:val="16"/>
        </w:rPr>
        <w:br/>
        <w:t xml:space="preserve">The murmur is heard best at the apex, or near the left sternal edge, sometimes as high as the third space, but .may be maximum anywhere over the dilated right ventriele. It is characteristically accentuated by inspiration.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44"/>
          <w:szCs w:val="16"/>
        </w:rPr>
        <w:t xml:space="preserve">Systolic Murmurs  </w:t>
      </w:r>
      <w:r w:rsidRPr="007C3195">
        <w:rPr>
          <w:rFonts w:eastAsia="Times New Roman"/>
          <w:sz w:val="44"/>
          <w:szCs w:val="16"/>
        </w:rPr>
        <w:br/>
      </w:r>
      <w:r w:rsidRPr="007C3195">
        <w:rPr>
          <w:rFonts w:eastAsia="Times New Roman"/>
          <w:i/>
          <w:iCs/>
          <w:sz w:val="16"/>
          <w:szCs w:val="16"/>
        </w:rPr>
        <w:t>Mitral Incompetence</w:t>
      </w:r>
      <w:r w:rsidRPr="007C3195">
        <w:rPr>
          <w:rFonts w:eastAsia="Times New Roman"/>
          <w:sz w:val="16"/>
          <w:szCs w:val="16"/>
        </w:rPr>
        <w:t xml:space="preserve"> </w:t>
      </w:r>
      <w:r w:rsidRPr="007C3195">
        <w:rPr>
          <w:rFonts w:eastAsia="Times New Roman"/>
          <w:sz w:val="16"/>
          <w:szCs w:val="16"/>
        </w:rPr>
        <w:br/>
        <w:t xml:space="preserve">The apical pansystolic murmur of mitral incompetence begins early, immediately after the first heart sound. It also ends late, embracing the aortic element of the second. A thrill is common in the organic cases but rare in the functional ones.  </w:t>
      </w:r>
      <w:r w:rsidRPr="007C3195">
        <w:rPr>
          <w:rFonts w:eastAsia="Times New Roman"/>
          <w:sz w:val="16"/>
          <w:szCs w:val="16"/>
        </w:rPr>
        <w:br/>
      </w:r>
      <w:r w:rsidRPr="007C3195">
        <w:rPr>
          <w:rFonts w:eastAsia="Times New Roman"/>
          <w:i/>
          <w:iCs/>
          <w:sz w:val="16"/>
          <w:szCs w:val="16"/>
        </w:rPr>
        <w:t>Aortic Stenosis</w:t>
      </w:r>
      <w:r w:rsidRPr="007C3195">
        <w:rPr>
          <w:rFonts w:eastAsia="Times New Roman"/>
          <w:sz w:val="16"/>
          <w:szCs w:val="16"/>
        </w:rPr>
        <w:t xml:space="preserve"> </w:t>
      </w:r>
      <w:r w:rsidRPr="007C3195">
        <w:rPr>
          <w:rFonts w:eastAsia="Times New Roman"/>
          <w:sz w:val="16"/>
          <w:szCs w:val="16"/>
        </w:rPr>
        <w:br/>
        <w:t xml:space="preserve">The murmur is best heard over the carotids,  in the aortic area in the third left intercostal space at the sternal edge, and at the apex. It begins at short interval after the first heart sound, usually with an ejection click. The murmur is relatively short, ending just before the aortic valve closure. A systolic thrill sometimes differentiates it from the functional murmur.  </w:t>
      </w:r>
      <w:r w:rsidRPr="007C3195">
        <w:rPr>
          <w:rFonts w:eastAsia="Times New Roman"/>
          <w:sz w:val="16"/>
          <w:szCs w:val="16"/>
        </w:rPr>
        <w:br/>
      </w:r>
      <w:r w:rsidRPr="007C3195">
        <w:rPr>
          <w:rFonts w:eastAsia="Times New Roman"/>
          <w:i/>
          <w:iCs/>
          <w:sz w:val="16"/>
          <w:szCs w:val="16"/>
        </w:rPr>
        <w:t>Tricuspid incompetence</w:t>
      </w:r>
      <w:r w:rsidRPr="007C3195">
        <w:rPr>
          <w:rFonts w:eastAsia="Times New Roman"/>
          <w:sz w:val="16"/>
          <w:szCs w:val="16"/>
        </w:rPr>
        <w:t xml:space="preserve"> </w:t>
      </w:r>
      <w:r w:rsidRPr="007C3195">
        <w:rPr>
          <w:rFonts w:eastAsia="Times New Roman"/>
          <w:sz w:val="16"/>
          <w:szCs w:val="16"/>
        </w:rPr>
        <w:br/>
        <w:t xml:space="preserve"> The murmur is similar to that of mitral incompetence, except that it is heard best in the tricuspid area and is much louder during inspiration.  </w:t>
      </w:r>
      <w:r w:rsidRPr="007C3195">
        <w:rPr>
          <w:rFonts w:eastAsia="Times New Roman"/>
          <w:sz w:val="16"/>
          <w:szCs w:val="16"/>
        </w:rPr>
        <w:br/>
      </w:r>
      <w:r w:rsidRPr="007C3195">
        <w:rPr>
          <w:rFonts w:eastAsia="Times New Roman"/>
          <w:i/>
          <w:iCs/>
          <w:sz w:val="16"/>
          <w:szCs w:val="16"/>
        </w:rPr>
        <w:t>Pulmonary stenosis</w:t>
      </w:r>
      <w:r w:rsidRPr="007C3195">
        <w:rPr>
          <w:rFonts w:eastAsia="Times New Roman"/>
          <w:sz w:val="16"/>
          <w:szCs w:val="16"/>
        </w:rPr>
        <w:t xml:space="preserve"> </w:t>
      </w:r>
      <w:r w:rsidRPr="007C3195">
        <w:rPr>
          <w:rFonts w:eastAsia="Times New Roman"/>
          <w:sz w:val="16"/>
          <w:szCs w:val="16"/>
        </w:rPr>
        <w:br/>
        <w:t xml:space="preserve"> The murmur is mostly confined to the pulmonary area and the third left intercostal space at the sternal edge but may be much loWer. It usually begins with an ejection click shortly after the first heart sound, and is longer than the aortic stenosis, murmur. A thrill usually differentiates the organic murmur from the functional one.  </w:t>
      </w:r>
      <w:r w:rsidRPr="007C3195">
        <w:rPr>
          <w:rFonts w:eastAsia="Times New Roman"/>
          <w:sz w:val="16"/>
          <w:szCs w:val="16"/>
        </w:rPr>
        <w:br/>
      </w:r>
      <w:r w:rsidRPr="007C3195">
        <w:rPr>
          <w:rFonts w:eastAsia="Times New Roman"/>
          <w:i/>
          <w:iCs/>
          <w:sz w:val="16"/>
          <w:szCs w:val="16"/>
        </w:rPr>
        <w:t>Ventricular septal defect</w:t>
      </w:r>
      <w:r w:rsidRPr="007C3195">
        <w:rPr>
          <w:rFonts w:eastAsia="Times New Roman"/>
          <w:sz w:val="16"/>
          <w:szCs w:val="16"/>
        </w:rPr>
        <w:t xml:space="preserve"> </w:t>
      </w:r>
      <w:r w:rsidRPr="007C3195">
        <w:rPr>
          <w:rFonts w:eastAsia="Times New Roman"/>
          <w:sz w:val="16"/>
          <w:szCs w:val="16"/>
        </w:rPr>
        <w:br/>
        <w:t xml:space="preserve"> The pansystolic murmur of ventricular septal defect is similar, in quality and timing, to one of _mitral or tricuspid incompetence. However, it is heard best in the third and fourth intercostal spaces at the left, sternal edge, and is not accentuated by inspiration. A thrill can be felt in most of the cases.  </w:t>
      </w:r>
      <w:r w:rsidRPr="007C3195">
        <w:rPr>
          <w:rFonts w:eastAsia="Times New Roman"/>
          <w:sz w:val="16"/>
          <w:szCs w:val="16"/>
        </w:rPr>
        <w:br/>
      </w:r>
      <w:r w:rsidRPr="007C3195">
        <w:rPr>
          <w:rFonts w:eastAsia="Times New Roman"/>
          <w:i/>
          <w:iCs/>
          <w:sz w:val="16"/>
          <w:szCs w:val="16"/>
        </w:rPr>
        <w:t>Continuous murmurs</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6"/>
          <w:szCs w:val="16"/>
        </w:rPr>
        <w:lastRenderedPageBreak/>
        <w:t xml:space="preserve"> A continuous "machinery murmur" is usually due to patent ductus arteriosus, and is often accompanied by a thrill. It is more or less confined to the pulmonary area. It waxes during systole and early diastole, and wanes in the late diastole. A similar murmur may be caused by perforation of an aortic sinus into the pulmonary artery, right ventricle or atrium, or by arteriovenous fistula.  </w:t>
      </w:r>
      <w:r w:rsidRPr="007C3195">
        <w:rPr>
          <w:rFonts w:eastAsia="Times New Roman"/>
          <w:sz w:val="16"/>
          <w:szCs w:val="16"/>
        </w:rPr>
        <w:br/>
        <w:t xml:space="preserve">Functional Murmurs  </w:t>
      </w:r>
      <w:r w:rsidRPr="007C3195">
        <w:rPr>
          <w:rFonts w:eastAsia="Times New Roman"/>
          <w:sz w:val="16"/>
          <w:szCs w:val="16"/>
        </w:rPr>
        <w:br/>
        <w:t xml:space="preserve">The differentiation between organic murmurs and functional ones is a rather vague. since every murmur is ultimately an expression of altered function. The term functional murmurs is applied for those due to turbulence set up by increased blood flow, the anatomy at the site of murmur being normal, or those due to functional changes in anatomy. The following murmurs are usually assigned to this category :  </w:t>
      </w:r>
      <w:r w:rsidRPr="007C3195">
        <w:rPr>
          <w:rFonts w:eastAsia="Times New Roman"/>
          <w:sz w:val="16"/>
          <w:szCs w:val="16"/>
        </w:rPr>
        <w:br/>
        <w:t xml:space="preserve">1. Increased blood flow .  </w:t>
      </w:r>
      <w:r w:rsidRPr="007C3195">
        <w:rPr>
          <w:rFonts w:eastAsia="Times New Roman"/>
          <w:sz w:val="16"/>
          <w:szCs w:val="16"/>
        </w:rPr>
        <w:br/>
        <w:t xml:space="preserve">(i) Aortic and pulmonary systo!ic murmurs associated with hyperkinetic circulatory states.  </w:t>
      </w:r>
      <w:r w:rsidRPr="007C3195">
        <w:rPr>
          <w:rFonts w:eastAsia="Times New Roman"/>
          <w:sz w:val="16"/>
          <w:szCs w:val="16"/>
        </w:rPr>
        <w:br/>
        <w:t xml:space="preserve">(ii) Pulmonary systolic murmur of atrial septal defect.  </w:t>
      </w:r>
      <w:r w:rsidRPr="007C3195">
        <w:rPr>
          <w:rFonts w:eastAsia="Times New Roman"/>
          <w:sz w:val="16"/>
          <w:szCs w:val="16"/>
        </w:rPr>
        <w:br/>
        <w:t xml:space="preserve">(iii) Mitral diastolic murmur of patent ductus, ventricular septal defect etc.  </w:t>
      </w:r>
      <w:r w:rsidRPr="007C3195">
        <w:rPr>
          <w:rFonts w:eastAsia="Times New Roman"/>
          <w:sz w:val="16"/>
          <w:szCs w:val="16"/>
        </w:rPr>
        <w:br/>
        <w:t xml:space="preserve">(iv)  Jugular venous hum.  </w:t>
      </w:r>
      <w:r w:rsidRPr="007C3195">
        <w:rPr>
          <w:rFonts w:eastAsia="Times New Roman"/>
          <w:sz w:val="16"/>
          <w:szCs w:val="16"/>
        </w:rPr>
        <w:br/>
        <w:t xml:space="preserve">2. Functional change in anatomy  </w:t>
      </w:r>
      <w:r w:rsidRPr="007C3195">
        <w:rPr>
          <w:rFonts w:eastAsia="Times New Roman"/>
          <w:sz w:val="16"/>
          <w:szCs w:val="16"/>
        </w:rPr>
        <w:br/>
        <w:t xml:space="preserve"> (i) Austin-flint murmur (functional aortic incompetence)  </w:t>
      </w:r>
      <w:r w:rsidRPr="007C3195">
        <w:rPr>
          <w:rFonts w:eastAsia="Times New Roman"/>
          <w:sz w:val="16"/>
          <w:szCs w:val="16"/>
        </w:rPr>
        <w:br/>
        <w:t xml:space="preserve">(i i) Systolic murmurs of functional mitral or tricuspid incompetence.  </w:t>
      </w:r>
      <w:r w:rsidRPr="007C3195">
        <w:rPr>
          <w:rFonts w:eastAsia="Times New Roman"/>
          <w:sz w:val="16"/>
          <w:szCs w:val="16"/>
        </w:rPr>
        <w:br/>
        <w:t xml:space="preserve">(iii) Basal systolic murmurs of functional dilatation of aorta or pulmonary artery.  </w:t>
      </w:r>
      <w:r w:rsidRPr="007C3195">
        <w:rPr>
          <w:rFonts w:eastAsia="Times New Roman"/>
          <w:sz w:val="16"/>
          <w:szCs w:val="16"/>
        </w:rPr>
        <w:br/>
        <w:t xml:space="preserve">(iv) Graham-Steell murmur (functional pulmonary incompetence).  </w:t>
      </w:r>
      <w:r w:rsidRPr="007C3195">
        <w:rPr>
          <w:rFonts w:eastAsia="Times New Roman"/>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04"/>
        <w:gridCol w:w="2945"/>
        <w:gridCol w:w="3211"/>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Organic Mitral Incompetence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Functional Mitral Incompetence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H/o rheumatic fever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Mostly 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 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Intensity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Loud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Faint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Conduction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To left axilla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Pulmonary second sound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Accentuated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Associated mitral stenosis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Cardiac hypertrophy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r>
    </w:tbl>
    <w:p w:rsidR="000F78A0" w:rsidRPr="007C3195" w:rsidRDefault="000F78A0" w:rsidP="007C3195">
      <w:pPr>
        <w:spacing w:before="100" w:beforeAutospacing="1" w:after="100" w:afterAutospacing="1"/>
        <w:rPr>
          <w:sz w:val="16"/>
          <w:szCs w:val="16"/>
        </w:rPr>
      </w:pPr>
      <w:r w:rsidRPr="007C3195">
        <w:rPr>
          <w:sz w:val="40"/>
          <w:szCs w:val="16"/>
        </w:rPr>
        <w:t>ATRIAL GALLOP</w:t>
      </w:r>
      <w:r w:rsidRPr="007C3195">
        <w:rPr>
          <w:sz w:val="16"/>
          <w:szCs w:val="16"/>
        </w:rPr>
        <w:t xml:space="preserv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Atrial gallop is a dull low pitched sound heard just a fraction of a second before the first heart sound in patients with sinus rhythm due to the excessive forceful atrial contractions. This is also referred to as the presystolic gallop or the pathological fourth heart sound. It disappears with the onset of atrial fibrillation.  </w:t>
      </w:r>
      <w:r w:rsidRPr="007C3195">
        <w:rPr>
          <w:sz w:val="16"/>
          <w:szCs w:val="16"/>
        </w:rPr>
        <w:br/>
        <w:t xml:space="preserve">Classification  </w:t>
      </w:r>
      <w:r w:rsidRPr="007C3195">
        <w:rPr>
          <w:sz w:val="16"/>
          <w:szCs w:val="16"/>
        </w:rPr>
        <w:br/>
        <w:t xml:space="preserve">I. Depending on the state of the heart  </w:t>
      </w:r>
      <w:r w:rsidRPr="007C3195">
        <w:rPr>
          <w:sz w:val="16"/>
          <w:szCs w:val="16"/>
        </w:rPr>
        <w:br/>
        <w:t xml:space="preserve">1. Due to increase the work load of heart.  </w:t>
      </w:r>
      <w:r w:rsidRPr="007C3195">
        <w:rPr>
          <w:sz w:val="16"/>
          <w:szCs w:val="16"/>
        </w:rPr>
        <w:br/>
        <w:t xml:space="preserve">(i) Aortic valvular disease  </w:t>
      </w:r>
      <w:r w:rsidRPr="007C3195">
        <w:rPr>
          <w:sz w:val="16"/>
          <w:szCs w:val="16"/>
        </w:rPr>
        <w:br/>
        <w:t xml:space="preserve">(ii) Systemic hypertension  </w:t>
      </w:r>
      <w:r w:rsidRPr="007C3195">
        <w:rPr>
          <w:sz w:val="16"/>
          <w:szCs w:val="16"/>
        </w:rPr>
        <w:br/>
        <w:t xml:space="preserve">(iii)  Pulmonary hypertension  </w:t>
      </w:r>
      <w:r w:rsidRPr="007C3195">
        <w:rPr>
          <w:sz w:val="16"/>
          <w:szCs w:val="16"/>
        </w:rPr>
        <w:br/>
        <w:t xml:space="preserve">(iv)  Severe uncomplicated pulmonary stenosis.  </w:t>
      </w:r>
      <w:r w:rsidRPr="007C3195">
        <w:rPr>
          <w:sz w:val="16"/>
          <w:szCs w:val="16"/>
        </w:rPr>
        <w:br/>
        <w:t xml:space="preserve">2.  Due to weakness of myocadium.:  </w:t>
      </w:r>
      <w:r w:rsidRPr="007C3195">
        <w:rPr>
          <w:sz w:val="16"/>
          <w:szCs w:val="16"/>
        </w:rPr>
        <w:br/>
        <w:t xml:space="preserve"> (i) Myocardial infarction  </w:t>
      </w:r>
      <w:r w:rsidRPr="007C3195">
        <w:rPr>
          <w:sz w:val="16"/>
          <w:szCs w:val="16"/>
        </w:rPr>
        <w:br/>
        <w:t xml:space="preserve">(ii) Cardiomyopathy  </w:t>
      </w:r>
      <w:r w:rsidRPr="007C3195">
        <w:rPr>
          <w:sz w:val="16"/>
          <w:szCs w:val="16"/>
        </w:rPr>
        <w:br/>
        <w:t xml:space="preserve">II. Depending on the side of gallop  </w:t>
      </w:r>
      <w:r w:rsidRPr="007C3195">
        <w:rPr>
          <w:sz w:val="16"/>
          <w:szCs w:val="16"/>
        </w:rPr>
        <w:br/>
        <w:t xml:space="preserve">1. Left atial gallop  </w:t>
      </w:r>
      <w:r w:rsidRPr="007C3195">
        <w:rPr>
          <w:sz w:val="16"/>
          <w:szCs w:val="16"/>
        </w:rPr>
        <w:br/>
        <w:t xml:space="preserve">(i) Aortic stenosis  </w:t>
      </w:r>
      <w:r w:rsidRPr="007C3195">
        <w:rPr>
          <w:sz w:val="16"/>
          <w:szCs w:val="16"/>
        </w:rPr>
        <w:br/>
        <w:t xml:space="preserve">(ii) Systemic hypertension  </w:t>
      </w:r>
      <w:r w:rsidRPr="007C3195">
        <w:rPr>
          <w:sz w:val="16"/>
          <w:szCs w:val="16"/>
        </w:rPr>
        <w:br/>
        <w:t xml:space="preserve">(iii) Aortic incompetence.  </w:t>
      </w:r>
      <w:r w:rsidRPr="007C3195">
        <w:rPr>
          <w:sz w:val="16"/>
          <w:szCs w:val="16"/>
        </w:rPr>
        <w:br/>
        <w:t xml:space="preserve">2. Right atrial gallop  </w:t>
      </w:r>
      <w:r w:rsidRPr="007C3195">
        <w:rPr>
          <w:sz w:val="16"/>
          <w:szCs w:val="16"/>
        </w:rPr>
        <w:br/>
        <w:t xml:space="preserve">(i) Pulmonary stenosis  </w:t>
      </w:r>
      <w:r w:rsidRPr="007C3195">
        <w:rPr>
          <w:sz w:val="16"/>
          <w:szCs w:val="16"/>
        </w:rPr>
        <w:br/>
        <w:t xml:space="preserve">(ii) Pulmonary hypertension  </w:t>
      </w:r>
      <w:r w:rsidRPr="007C3195">
        <w:rPr>
          <w:sz w:val="16"/>
          <w:szCs w:val="16"/>
        </w:rPr>
        <w:br/>
        <w:t xml:space="preserve">(iii) Ebstein's disease.  </w:t>
      </w:r>
      <w:r w:rsidRPr="007C3195">
        <w:rPr>
          <w:sz w:val="16"/>
          <w:szCs w:val="16"/>
        </w:rPr>
        <w:br/>
        <w:t xml:space="preserve">Differentiation from other Sounds  </w:t>
      </w:r>
      <w:r w:rsidRPr="007C3195">
        <w:rPr>
          <w:sz w:val="16"/>
          <w:szCs w:val="16"/>
        </w:rPr>
        <w:br/>
        <w:t xml:space="preserve">1. </w:t>
      </w:r>
      <w:r w:rsidRPr="007C3195">
        <w:rPr>
          <w:i/>
          <w:iCs/>
          <w:sz w:val="16"/>
          <w:szCs w:val="16"/>
        </w:rPr>
        <w:t>Physiological splitting of the first sound</w:t>
      </w:r>
      <w:r w:rsidRPr="007C3195">
        <w:rPr>
          <w:sz w:val="16"/>
          <w:szCs w:val="16"/>
        </w:rPr>
        <w:t xml:space="preserve"> </w:t>
      </w:r>
      <w:r w:rsidRPr="007C3195">
        <w:rPr>
          <w:sz w:val="16"/>
          <w:szCs w:val="16"/>
        </w:rPr>
        <w:br/>
        <w:t xml:space="preserve">(i) The two components of heart sound are high pitched whereas the gallop is of low pitch.  </w:t>
      </w:r>
      <w:r w:rsidRPr="007C3195">
        <w:rPr>
          <w:sz w:val="16"/>
          <w:szCs w:val="16"/>
        </w:rPr>
        <w:br/>
        <w:t xml:space="preserve">(ii) By applying pressure on the bell piece, the gallop disappears, while the split sounds persist.  </w:t>
      </w:r>
      <w:r w:rsidRPr="007C3195">
        <w:rPr>
          <w:sz w:val="16"/>
          <w:szCs w:val="16"/>
        </w:rPr>
        <w:br/>
        <w:t xml:space="preserve">(iii) In phonocardiogram, the time interval between the atrial gallop and first sound is greater (0.08 see) than that separating the two components of split first sound (0.03 see).  </w:t>
      </w:r>
      <w:r w:rsidRPr="007C3195">
        <w:rPr>
          <w:sz w:val="16"/>
          <w:szCs w:val="16"/>
        </w:rPr>
        <w:br/>
        <w:t xml:space="preserve">(iv) Atrial gallop comes between the P and R waves. Split first sound comes with the descent of R wave.  </w:t>
      </w:r>
      <w:r w:rsidRPr="007C3195">
        <w:rPr>
          <w:sz w:val="16"/>
          <w:szCs w:val="16"/>
        </w:rPr>
        <w:br/>
        <w:t xml:space="preserve">2. </w:t>
      </w:r>
      <w:r w:rsidRPr="007C3195">
        <w:rPr>
          <w:i/>
          <w:iCs/>
          <w:sz w:val="16"/>
          <w:szCs w:val="16"/>
        </w:rPr>
        <w:t>Summation gallop</w:t>
      </w:r>
      <w:r w:rsidRPr="007C3195">
        <w:rPr>
          <w:sz w:val="16"/>
          <w:szCs w:val="16"/>
        </w:rPr>
        <w:t xml:space="preserve">. Summation gallop which is due to super-imposition of 3rd and atrial sounds, would disappear if the heart is slowed by carotid-sinus pressure.  </w:t>
      </w:r>
      <w:r w:rsidRPr="007C3195">
        <w:rPr>
          <w:sz w:val="16"/>
          <w:szCs w:val="16"/>
        </w:rPr>
        <w:br/>
      </w:r>
      <w:r w:rsidRPr="007C3195">
        <w:rPr>
          <w:sz w:val="16"/>
          <w:szCs w:val="16"/>
        </w:rPr>
        <w:lastRenderedPageBreak/>
        <w:t xml:space="preserve">3. </w:t>
      </w:r>
      <w:r w:rsidRPr="007C3195">
        <w:rPr>
          <w:i/>
          <w:iCs/>
          <w:sz w:val="16"/>
          <w:szCs w:val="16"/>
        </w:rPr>
        <w:t>Brief presystolic rumble</w:t>
      </w:r>
      <w:r w:rsidRPr="007C3195">
        <w:rPr>
          <w:sz w:val="16"/>
          <w:szCs w:val="16"/>
        </w:rPr>
        <w:t xml:space="preserve">. The duration of the rumble is longer and is further increased by exercise.  </w:t>
      </w:r>
      <w:r w:rsidRPr="007C3195">
        <w:rPr>
          <w:sz w:val="16"/>
          <w:szCs w:val="16"/>
        </w:rPr>
        <w:br/>
        <w:t xml:space="preserve">Diagnostic value  </w:t>
      </w:r>
      <w:r w:rsidRPr="007C3195">
        <w:rPr>
          <w:sz w:val="16"/>
          <w:szCs w:val="16"/>
        </w:rPr>
        <w:br/>
        <w:t xml:space="preserve">1. </w:t>
      </w:r>
      <w:r w:rsidRPr="007C3195">
        <w:rPr>
          <w:i/>
          <w:iCs/>
          <w:sz w:val="16"/>
          <w:szCs w:val="16"/>
        </w:rPr>
        <w:t>Angina pectoris</w:t>
      </w:r>
      <w:r w:rsidRPr="007C3195">
        <w:rPr>
          <w:sz w:val="16"/>
          <w:szCs w:val="16"/>
        </w:rPr>
        <w:t xml:space="preserve">. Atrial gallop, if heard in angina pectoris, helps to exclude other precordial pains.  </w:t>
      </w:r>
      <w:r w:rsidRPr="007C3195">
        <w:rPr>
          <w:sz w:val="16"/>
          <w:szCs w:val="16"/>
        </w:rPr>
        <w:br/>
        <w:t xml:space="preserve">2. </w:t>
      </w:r>
      <w:r w:rsidRPr="007C3195">
        <w:rPr>
          <w:i/>
          <w:iCs/>
          <w:sz w:val="16"/>
          <w:szCs w:val="16"/>
        </w:rPr>
        <w:t>Hypertension</w:t>
      </w:r>
      <w:r w:rsidRPr="007C3195">
        <w:rPr>
          <w:sz w:val="16"/>
          <w:szCs w:val="16"/>
        </w:rPr>
        <w:t xml:space="preserve">. Atrial gallop is heard in hypertension and may persist even after the blood pressure has come down with the onset of complications. So it is one of the evidences of past or present hypertension.  </w:t>
      </w:r>
      <w:r w:rsidRPr="007C3195">
        <w:rPr>
          <w:sz w:val="16"/>
          <w:szCs w:val="16"/>
        </w:rPr>
        <w:br/>
        <w:t xml:space="preserve">3. </w:t>
      </w:r>
      <w:r w:rsidRPr="007C3195">
        <w:rPr>
          <w:i/>
          <w:iCs/>
          <w:sz w:val="16"/>
          <w:szCs w:val="16"/>
        </w:rPr>
        <w:t>Myocardial infarction</w:t>
      </w:r>
      <w:r w:rsidRPr="007C3195">
        <w:rPr>
          <w:sz w:val="16"/>
          <w:szCs w:val="16"/>
        </w:rPr>
        <w:t xml:space="preserve">. In a case of suspected myocardial infarction, the presence of atrial gallop is of great diagnostic value.  </w:t>
      </w:r>
      <w:r w:rsidRPr="007C3195">
        <w:rPr>
          <w:sz w:val="16"/>
          <w:szCs w:val="16"/>
        </w:rPr>
        <w:br/>
        <w:t xml:space="preserve">4. </w:t>
      </w:r>
      <w:r w:rsidRPr="007C3195">
        <w:rPr>
          <w:i/>
          <w:iCs/>
          <w:sz w:val="16"/>
          <w:szCs w:val="16"/>
        </w:rPr>
        <w:t>Aortic stenosis</w:t>
      </w:r>
      <w:r w:rsidRPr="007C3195">
        <w:rPr>
          <w:sz w:val="16"/>
          <w:szCs w:val="16"/>
        </w:rPr>
        <w:t xml:space="preserve">. In aortic stenosis, especially subacute hypertrophic stenosis associated with loss of compliance of the left ventricular myocardium, the gallop is not only prominent but also proportional to the severity of stenosis.  </w:t>
      </w:r>
      <w:r w:rsidRPr="007C3195">
        <w:rPr>
          <w:sz w:val="16"/>
          <w:szCs w:val="16"/>
        </w:rPr>
        <w:br/>
        <w:t xml:space="preserve">Prognostic value  </w:t>
      </w:r>
      <w:r w:rsidRPr="007C3195">
        <w:rPr>
          <w:sz w:val="16"/>
          <w:szCs w:val="16"/>
        </w:rPr>
        <w:br/>
        <w:t xml:space="preserve"> During the acuie phase of nivocardial infarction, one of the auscultatory findings is atrial gallop. The intensity of the gallop and the interval is greater during the acute phase and as the patient recovers, the intensity diminishes and finally it disappears.  </w:t>
      </w:r>
    </w:p>
    <w:p w:rsidR="000F78A0" w:rsidRPr="007C3195" w:rsidRDefault="00DA3492" w:rsidP="007C3195">
      <w:pPr>
        <w:rPr>
          <w:rFonts w:eastAsia="Times New Roman"/>
          <w:sz w:val="16"/>
          <w:szCs w:val="16"/>
        </w:rPr>
      </w:pPr>
      <w:r w:rsidRPr="007C3195">
        <w:rPr>
          <w:rFonts w:eastAsia="Times New Roman"/>
          <w:sz w:val="16"/>
          <w:szCs w:val="16"/>
        </w:rPr>
        <w:pict>
          <v:rect id="_x0000_i1058"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32"/>
          <w:szCs w:val="32"/>
        </w:rPr>
        <w:t>CARDIAC ARRHYTHMIAS</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Classification of cardiac arrhythmias  </w:t>
      </w:r>
      <w:r w:rsidRPr="007C3195">
        <w:rPr>
          <w:rFonts w:eastAsia="Times New Roman"/>
          <w:sz w:val="16"/>
          <w:szCs w:val="16"/>
        </w:rPr>
        <w:br/>
        <w:t xml:space="preserve">1. S.A. node dysfunction  </w:t>
      </w:r>
      <w:r w:rsidRPr="007C3195">
        <w:rPr>
          <w:rFonts w:eastAsia="Times New Roman"/>
          <w:sz w:val="16"/>
          <w:szCs w:val="16"/>
        </w:rPr>
        <w:br/>
        <w:t xml:space="preserve">(i) Sinus arrhythmia  </w:t>
      </w:r>
      <w:r w:rsidRPr="007C3195">
        <w:rPr>
          <w:rFonts w:eastAsia="Times New Roman"/>
          <w:sz w:val="16"/>
          <w:szCs w:val="16"/>
        </w:rPr>
        <w:br/>
        <w:t xml:space="preserve">(5)  Sinus tachycardia  </w:t>
      </w:r>
      <w:r w:rsidRPr="007C3195">
        <w:rPr>
          <w:rFonts w:eastAsia="Times New Roman"/>
          <w:sz w:val="16"/>
          <w:szCs w:val="16"/>
        </w:rPr>
        <w:br/>
        <w:t xml:space="preserve">(iii)  Sinus bradycardia  </w:t>
      </w:r>
      <w:r w:rsidRPr="007C3195">
        <w:rPr>
          <w:rFonts w:eastAsia="Times New Roman"/>
          <w:sz w:val="16"/>
          <w:szCs w:val="16"/>
        </w:rPr>
        <w:br/>
        <w:t xml:space="preserve">0v)  Sino-artial block  </w:t>
      </w:r>
      <w:r w:rsidRPr="007C3195">
        <w:rPr>
          <w:rFonts w:eastAsia="Times New Roman"/>
          <w:sz w:val="16"/>
          <w:szCs w:val="16"/>
        </w:rPr>
        <w:br/>
        <w:t xml:space="preserve">(v)  Nodal rhythm  </w:t>
      </w:r>
      <w:r w:rsidRPr="007C3195">
        <w:rPr>
          <w:rFonts w:eastAsia="Times New Roman"/>
          <w:sz w:val="16"/>
          <w:szCs w:val="16"/>
        </w:rPr>
        <w:br/>
        <w:t xml:space="preserve">(vi)  Reciprocal rhythm  </w:t>
      </w:r>
      <w:r w:rsidRPr="007C3195">
        <w:rPr>
          <w:rFonts w:eastAsia="Times New Roman"/>
          <w:sz w:val="16"/>
          <w:szCs w:val="16"/>
        </w:rPr>
        <w:br/>
        <w:t xml:space="preserve">(vii)  Interference dissociation.  </w:t>
      </w:r>
      <w:r w:rsidRPr="007C3195">
        <w:rPr>
          <w:rFonts w:eastAsia="Times New Roman"/>
          <w:sz w:val="16"/>
          <w:szCs w:val="16"/>
        </w:rPr>
        <w:br/>
        <w:t xml:space="preserve">2. Heart block  </w:t>
      </w:r>
      <w:r w:rsidRPr="007C3195">
        <w:rPr>
          <w:rFonts w:eastAsia="Times New Roman"/>
          <w:sz w:val="16"/>
          <w:szCs w:val="16"/>
        </w:rPr>
        <w:br/>
        <w:t xml:space="preserve">(i)  Prolonged PR interval  </w:t>
      </w:r>
      <w:r w:rsidRPr="007C3195">
        <w:rPr>
          <w:rFonts w:eastAsia="Times New Roman"/>
          <w:sz w:val="16"/>
          <w:szCs w:val="16"/>
        </w:rPr>
        <w:br/>
        <w:t xml:space="preserve">(ii) Partial heart block with dropped beats  </w:t>
      </w:r>
      <w:r w:rsidRPr="007C3195">
        <w:rPr>
          <w:rFonts w:eastAsia="Times New Roman"/>
          <w:sz w:val="16"/>
          <w:szCs w:val="16"/>
        </w:rPr>
        <w:br/>
        <w:t xml:space="preserve">(iii) Partial heat block with fixed A-V relationship  </w:t>
      </w:r>
      <w:r w:rsidRPr="007C3195">
        <w:rPr>
          <w:rFonts w:eastAsia="Times New Roman"/>
          <w:sz w:val="16"/>
          <w:szCs w:val="16"/>
        </w:rPr>
        <w:br/>
        <w:t xml:space="preserve">(iv)  Complete heart block.  </w:t>
      </w:r>
      <w:r w:rsidRPr="007C3195">
        <w:rPr>
          <w:rFonts w:eastAsia="Times New Roman"/>
          <w:sz w:val="16"/>
          <w:szCs w:val="16"/>
        </w:rPr>
        <w:br/>
        <w:t xml:space="preserve">3. Ectopic beats  </w:t>
      </w:r>
      <w:r w:rsidRPr="007C3195">
        <w:rPr>
          <w:rFonts w:eastAsia="Times New Roman"/>
          <w:sz w:val="16"/>
          <w:szCs w:val="16"/>
        </w:rPr>
        <w:br/>
        <w:t xml:space="preserve">4. Para systole  </w:t>
      </w:r>
      <w:r w:rsidRPr="007C3195">
        <w:rPr>
          <w:rFonts w:eastAsia="Times New Roman"/>
          <w:sz w:val="16"/>
          <w:szCs w:val="16"/>
        </w:rPr>
        <w:br/>
        <w:t xml:space="preserve">5. Paroxysmal, tachycardia  </w:t>
      </w:r>
      <w:r w:rsidRPr="007C3195">
        <w:rPr>
          <w:rFonts w:eastAsia="Times New Roman"/>
          <w:sz w:val="16"/>
          <w:szCs w:val="16"/>
        </w:rPr>
        <w:br/>
        <w:t xml:space="preserve">(i)  Supraventricular paroxysms  </w:t>
      </w:r>
      <w:r w:rsidRPr="007C3195">
        <w:rPr>
          <w:rFonts w:eastAsia="Times New Roman"/>
          <w:sz w:val="16"/>
          <w:szCs w:val="16"/>
        </w:rPr>
        <w:br/>
        <w:t xml:space="preserve"> (a) Atrial  </w:t>
      </w:r>
      <w:r w:rsidRPr="007C3195">
        <w:rPr>
          <w:rFonts w:eastAsia="Times New Roman"/>
          <w:sz w:val="16"/>
          <w:szCs w:val="16"/>
        </w:rPr>
        <w:br/>
        <w:t xml:space="preserve"> (b) Nodal  </w:t>
      </w:r>
      <w:r w:rsidRPr="007C3195">
        <w:rPr>
          <w:rFonts w:eastAsia="Times New Roman"/>
          <w:sz w:val="16"/>
          <w:szCs w:val="16"/>
        </w:rPr>
        <w:br/>
        <w:t xml:space="preserve">(ii)  Ventricular paroxysms  </w:t>
      </w:r>
      <w:r w:rsidRPr="007C3195">
        <w:rPr>
          <w:rFonts w:eastAsia="Times New Roman"/>
          <w:sz w:val="16"/>
          <w:szCs w:val="16"/>
        </w:rPr>
        <w:br/>
        <w:t xml:space="preserve">6. Atrial flutter  </w:t>
      </w:r>
      <w:r w:rsidRPr="007C3195">
        <w:rPr>
          <w:rFonts w:eastAsia="Times New Roman"/>
          <w:sz w:val="16"/>
          <w:szCs w:val="16"/>
        </w:rPr>
        <w:br/>
        <w:t xml:space="preserve">7. Atrial fibrillation  </w:t>
      </w:r>
      <w:r w:rsidRPr="007C3195">
        <w:rPr>
          <w:rFonts w:eastAsia="Times New Roman"/>
          <w:sz w:val="16"/>
          <w:szCs w:val="16"/>
        </w:rPr>
        <w:br/>
        <w:t>8. Ventricular f ibrillation.</w:t>
      </w:r>
    </w:p>
    <w:p w:rsidR="000F78A0" w:rsidRPr="007C3195" w:rsidRDefault="00DA3492" w:rsidP="007C3195">
      <w:pPr>
        <w:rPr>
          <w:rFonts w:eastAsia="Times New Roman"/>
          <w:sz w:val="16"/>
          <w:szCs w:val="16"/>
        </w:rPr>
      </w:pPr>
      <w:r w:rsidRPr="007C3195">
        <w:rPr>
          <w:rFonts w:eastAsia="Times New Roman"/>
          <w:sz w:val="16"/>
          <w:szCs w:val="16"/>
        </w:rPr>
        <w:pict>
          <v:rect id="_x0000_i1059"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sz w:val="36"/>
          <w:szCs w:val="16"/>
        </w:rPr>
        <w:t>ECTOPIC RHYTHM</w:t>
      </w:r>
    </w:p>
    <w:p w:rsidR="000F78A0" w:rsidRPr="007C3195" w:rsidRDefault="000F78A0" w:rsidP="007C3195">
      <w:pPr>
        <w:rPr>
          <w:rFonts w:eastAsia="Times New Roman"/>
          <w:sz w:val="16"/>
          <w:szCs w:val="16"/>
        </w:rPr>
      </w:pPr>
      <w:r w:rsidRPr="007C3195">
        <w:rPr>
          <w:rFonts w:eastAsia="Times New Roman"/>
          <w:sz w:val="16"/>
          <w:szCs w:val="16"/>
        </w:rPr>
        <w:t xml:space="preserve">Normally the cardiac impulse arises in SA node and traverses via atria, AV node to the ventricles. When the impulse originates elsewhere than SA node, the rhythm is said to be ectopic  </w:t>
      </w:r>
      <w:r w:rsidRPr="007C3195">
        <w:rPr>
          <w:rFonts w:eastAsia="Times New Roman"/>
          <w:sz w:val="16"/>
          <w:szCs w:val="16"/>
        </w:rPr>
        <w:br/>
        <w:t xml:space="preserve">The ectopic rhythm may be classified as follows  </w:t>
      </w:r>
      <w:r w:rsidRPr="007C3195">
        <w:rPr>
          <w:rFonts w:eastAsia="Times New Roman"/>
          <w:sz w:val="16"/>
          <w:szCs w:val="16"/>
        </w:rPr>
        <w:br/>
        <w:t xml:space="preserve">1. Extrasystoles  </w:t>
      </w:r>
      <w:r w:rsidRPr="007C3195">
        <w:rPr>
          <w:rFonts w:eastAsia="Times New Roman"/>
          <w:sz w:val="16"/>
          <w:szCs w:val="16"/>
        </w:rPr>
        <w:br/>
        <w:t xml:space="preserve">2. Atrial fibrillation  </w:t>
      </w:r>
      <w:r w:rsidRPr="007C3195">
        <w:rPr>
          <w:rFonts w:eastAsia="Times New Roman"/>
          <w:sz w:val="16"/>
          <w:szCs w:val="16"/>
        </w:rPr>
        <w:br/>
        <w:t xml:space="preserve">3. Atrial flutter  </w:t>
      </w:r>
      <w:r w:rsidRPr="007C3195">
        <w:rPr>
          <w:rFonts w:eastAsia="Times New Roman"/>
          <w:sz w:val="16"/>
          <w:szCs w:val="16"/>
        </w:rPr>
        <w:br/>
        <w:t xml:space="preserve">4. Paroxysmal tachycardia  </w:t>
      </w:r>
      <w:r w:rsidRPr="007C3195">
        <w:rPr>
          <w:rFonts w:eastAsia="Times New Roman"/>
          <w:sz w:val="16"/>
          <w:szCs w:val="16"/>
        </w:rPr>
        <w:br/>
        <w:t xml:space="preserve">(a) Supraventricular  </w:t>
      </w:r>
      <w:r w:rsidRPr="007C3195">
        <w:rPr>
          <w:rFonts w:eastAsia="Times New Roman"/>
          <w:sz w:val="16"/>
          <w:szCs w:val="16"/>
        </w:rPr>
        <w:br/>
        <w:t xml:space="preserve">(i)  Atrial  </w:t>
      </w:r>
      <w:r w:rsidRPr="007C3195">
        <w:rPr>
          <w:rFonts w:eastAsia="Times New Roman"/>
          <w:sz w:val="16"/>
          <w:szCs w:val="16"/>
        </w:rPr>
        <w:br/>
        <w:t xml:space="preserve">(ii) Atrial tachycardia with AV block  </w:t>
      </w:r>
      <w:r w:rsidRPr="007C3195">
        <w:rPr>
          <w:rFonts w:eastAsia="Times New Roman"/>
          <w:sz w:val="16"/>
          <w:szCs w:val="16"/>
        </w:rPr>
        <w:br/>
        <w:t xml:space="preserve"> (iii) Nodal  </w:t>
      </w:r>
      <w:r w:rsidRPr="007C3195">
        <w:rPr>
          <w:rFonts w:eastAsia="Times New Roman"/>
          <w:sz w:val="16"/>
          <w:szCs w:val="16"/>
        </w:rPr>
        <w:br/>
        <w:t xml:space="preserve">(b) Ventricular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8"/>
          <w:szCs w:val="16"/>
        </w:rPr>
        <w:t>EXTRASYSTOLES </w:t>
      </w:r>
      <w:r w:rsidRPr="007C3195">
        <w:rPr>
          <w:rFonts w:eastAsia="Times New Roman"/>
          <w:sz w:val="16"/>
          <w:szCs w:val="16"/>
        </w:rPr>
        <w:t xml:space="preserve"> </w:t>
      </w:r>
      <w:r w:rsidRPr="007C3195">
        <w:rPr>
          <w:rFonts w:eastAsia="Times New Roman"/>
          <w:sz w:val="16"/>
          <w:szCs w:val="16"/>
        </w:rPr>
        <w:br/>
        <w:t xml:space="preserve">Cardiac contraction which arises prematurely in response to an impulse from abnormal focus is termed extrasystole. Since the heart muscle is rendered refractory due to premature beat, the subsequent normal impulse fails to evoke contraction; thus there is longer pause.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8"/>
          <w:szCs w:val="16"/>
        </w:rPr>
        <w:t xml:space="preserve">Etiology  </w:t>
      </w:r>
      <w:r w:rsidRPr="007C3195">
        <w:rPr>
          <w:rFonts w:eastAsia="Times New Roman"/>
          <w:sz w:val="28"/>
          <w:szCs w:val="16"/>
        </w:rPr>
        <w:br/>
      </w:r>
      <w:r w:rsidRPr="007C3195">
        <w:rPr>
          <w:rFonts w:eastAsia="Times New Roman"/>
          <w:sz w:val="16"/>
          <w:szCs w:val="16"/>
        </w:rPr>
        <w:t xml:space="preserve">Extrasystoles may be found in healthy people with normal hearts, more frequently in males with advancing age. The predisposing factors are tea, coffee, smoking and alcohol. Anxiety and dyspepsia are promoting factors. The pathological causes are  </w:t>
      </w:r>
      <w:r w:rsidRPr="007C3195">
        <w:rPr>
          <w:rFonts w:eastAsia="Times New Roman"/>
          <w:sz w:val="16"/>
          <w:szCs w:val="16"/>
        </w:rPr>
        <w:br/>
        <w:t xml:space="preserve">1. Rheumatic fever  </w:t>
      </w:r>
      <w:r w:rsidRPr="007C3195">
        <w:rPr>
          <w:rFonts w:eastAsia="Times New Roman"/>
          <w:sz w:val="16"/>
          <w:szCs w:val="16"/>
        </w:rPr>
        <w:br/>
        <w:t xml:space="preserve">2. Coronary insufficiency  </w:t>
      </w:r>
      <w:r w:rsidRPr="007C3195">
        <w:rPr>
          <w:rFonts w:eastAsia="Times New Roman"/>
          <w:sz w:val="16"/>
          <w:szCs w:val="16"/>
        </w:rPr>
        <w:br/>
        <w:t xml:space="preserve">3. Hypertension  </w:t>
      </w:r>
      <w:r w:rsidRPr="007C3195">
        <w:rPr>
          <w:rFonts w:eastAsia="Times New Roman"/>
          <w:sz w:val="16"/>
          <w:szCs w:val="16"/>
        </w:rPr>
        <w:br/>
        <w:t xml:space="preserve">4. Digitalis overdosage  </w:t>
      </w:r>
      <w:r w:rsidRPr="007C3195">
        <w:rPr>
          <w:rFonts w:eastAsia="Times New Roman"/>
          <w:sz w:val="16"/>
          <w:szCs w:val="16"/>
        </w:rPr>
        <w:br/>
      </w:r>
      <w:r w:rsidRPr="007C3195">
        <w:rPr>
          <w:rFonts w:eastAsia="Times New Roman"/>
          <w:sz w:val="16"/>
          <w:szCs w:val="16"/>
        </w:rPr>
        <w:lastRenderedPageBreak/>
        <w:t xml:space="preserve">5. Mitral incompetence  </w:t>
      </w:r>
      <w:r w:rsidRPr="007C3195">
        <w:rPr>
          <w:rFonts w:eastAsia="Times New Roman"/>
          <w:sz w:val="16"/>
          <w:szCs w:val="16"/>
        </w:rPr>
        <w:br/>
        <w:t xml:space="preserve">6. Thyrotoxicosis  </w:t>
      </w:r>
      <w:r w:rsidRPr="007C3195">
        <w:rPr>
          <w:rFonts w:eastAsia="Times New Roman"/>
          <w:sz w:val="16"/>
          <w:szCs w:val="16"/>
        </w:rPr>
        <w:br/>
        <w:t xml:space="preserve">7. Severe debility.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8"/>
          <w:szCs w:val="16"/>
        </w:rPr>
        <w:t xml:space="preserve">Symptoms  </w:t>
      </w:r>
      <w:r w:rsidRPr="007C3195">
        <w:rPr>
          <w:rFonts w:eastAsia="Times New Roman"/>
          <w:sz w:val="28"/>
          <w:szCs w:val="16"/>
        </w:rPr>
        <w:br/>
      </w:r>
      <w:r w:rsidRPr="007C3195">
        <w:rPr>
          <w:rFonts w:eastAsia="Times New Roman"/>
          <w:sz w:val="16"/>
          <w:szCs w:val="16"/>
        </w:rPr>
        <w:t xml:space="preserve">1. Usually asymptomatic  </w:t>
      </w:r>
      <w:r w:rsidRPr="007C3195">
        <w:rPr>
          <w:rFonts w:eastAsia="Times New Roman"/>
          <w:sz w:val="16"/>
          <w:szCs w:val="16"/>
        </w:rPr>
        <w:br/>
        <w:t xml:space="preserve">2. Palpitation and anxiety  </w:t>
      </w:r>
      <w:r w:rsidRPr="007C3195">
        <w:rPr>
          <w:rFonts w:eastAsia="Times New Roman"/>
          <w:sz w:val="16"/>
          <w:szCs w:val="16"/>
        </w:rPr>
        <w:br/>
        <w:t xml:space="preserve">3. Dizziness and fainting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8"/>
          <w:szCs w:val="16"/>
        </w:rPr>
        <w:t xml:space="preserve">Diagnosis  </w:t>
      </w:r>
      <w:r w:rsidRPr="007C3195">
        <w:rPr>
          <w:rFonts w:eastAsia="Times New Roman"/>
          <w:sz w:val="28"/>
          <w:szCs w:val="16"/>
        </w:rPr>
        <w:br/>
      </w:r>
      <w:r w:rsidRPr="007C3195">
        <w:rPr>
          <w:rFonts w:eastAsia="Times New Roman"/>
          <w:sz w:val="16"/>
          <w:szCs w:val="16"/>
        </w:rPr>
        <w:t xml:space="preserve"> The diagnosis is made with electrocardiogram. Depending upon the site of origin of impulse the extrasystoles may be of three types :-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1. </w:t>
      </w:r>
      <w:r w:rsidRPr="007C3195">
        <w:rPr>
          <w:rFonts w:eastAsia="Times New Roman"/>
          <w:i/>
          <w:iCs/>
          <w:sz w:val="16"/>
          <w:szCs w:val="16"/>
        </w:rPr>
        <w:t>Atrial</w:t>
      </w:r>
      <w:r w:rsidRPr="007C3195">
        <w:rPr>
          <w:rFonts w:eastAsia="Times New Roman"/>
          <w:sz w:val="16"/>
          <w:szCs w:val="16"/>
        </w:rPr>
        <w:t xml:space="preserve"> </w:t>
      </w:r>
      <w:r w:rsidRPr="007C3195">
        <w:rPr>
          <w:rFonts w:eastAsia="Times New Roman"/>
          <w:sz w:val="16"/>
          <w:szCs w:val="16"/>
        </w:rPr>
        <w:br/>
        <w:t xml:space="preserve">(i) Abnormal P wave configuration followed by a normal QRS complex  </w:t>
      </w:r>
      <w:r w:rsidRPr="007C3195">
        <w:rPr>
          <w:rFonts w:eastAsia="Times New Roman"/>
          <w:sz w:val="16"/>
          <w:szCs w:val="16"/>
        </w:rPr>
        <w:br/>
        <w:t xml:space="preserve">(ii)  P wave absent, upright, biphasic or inverted.  </w:t>
      </w:r>
      <w:r w:rsidRPr="007C3195">
        <w:rPr>
          <w:rFonts w:eastAsia="Times New Roman"/>
          <w:sz w:val="16"/>
          <w:szCs w:val="16"/>
        </w:rPr>
        <w:br/>
        <w:t xml:space="preserve">(iii)  PR interval increased, over 0.12 second.  </w:t>
      </w:r>
      <w:r w:rsidRPr="007C3195">
        <w:rPr>
          <w:rFonts w:eastAsia="Times New Roman"/>
          <w:sz w:val="16"/>
          <w:szCs w:val="16"/>
        </w:rPr>
        <w:br/>
        <w:t xml:space="preserve">(iv) T wave followed by normal P wave but without subsequent QRST complex.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2. </w:t>
      </w:r>
      <w:r w:rsidRPr="007C3195">
        <w:rPr>
          <w:rFonts w:eastAsia="Times New Roman"/>
          <w:i/>
          <w:iCs/>
          <w:sz w:val="16"/>
          <w:szCs w:val="16"/>
        </w:rPr>
        <w:t>AV nodal (junctional)</w:t>
      </w:r>
      <w:r w:rsidRPr="007C3195">
        <w:rPr>
          <w:rFonts w:eastAsia="Times New Roman"/>
          <w:sz w:val="16"/>
          <w:szCs w:val="16"/>
        </w:rPr>
        <w:t xml:space="preserve"> </w:t>
      </w:r>
      <w:r w:rsidRPr="007C3195">
        <w:rPr>
          <w:rFonts w:eastAsia="Times New Roman"/>
          <w:sz w:val="16"/>
          <w:szCs w:val="16"/>
        </w:rPr>
        <w:br/>
        <w:t xml:space="preserve">(i) P wave preceding or burried in, or following QRS complex.  </w:t>
      </w:r>
      <w:r w:rsidRPr="007C3195">
        <w:rPr>
          <w:rFonts w:eastAsia="Times New Roman"/>
          <w:sz w:val="16"/>
          <w:szCs w:val="16"/>
        </w:rPr>
        <w:br/>
        <w:t xml:space="preserve">(ii)  A full compensatory pause.  </w:t>
      </w:r>
      <w:r w:rsidRPr="007C3195">
        <w:rPr>
          <w:rFonts w:eastAsia="Times New Roman"/>
          <w:sz w:val="16"/>
          <w:szCs w:val="16"/>
        </w:rPr>
        <w:br/>
        <w:t xml:space="preserve">(iii)  PR interval normal.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3. </w:t>
      </w:r>
      <w:r w:rsidRPr="007C3195">
        <w:rPr>
          <w:rFonts w:eastAsia="Times New Roman"/>
          <w:i/>
          <w:iCs/>
          <w:sz w:val="16"/>
          <w:szCs w:val="16"/>
        </w:rPr>
        <w:t>Ventricular</w:t>
      </w:r>
      <w:r w:rsidRPr="007C3195">
        <w:rPr>
          <w:rFonts w:eastAsia="Times New Roman"/>
          <w:sz w:val="16"/>
          <w:szCs w:val="16"/>
        </w:rPr>
        <w:t xml:space="preserve"> </w:t>
      </w:r>
      <w:r w:rsidRPr="007C3195">
        <w:rPr>
          <w:rFonts w:eastAsia="Times New Roman"/>
          <w:sz w:val="16"/>
          <w:szCs w:val="16"/>
        </w:rPr>
        <w:br/>
        <w:t xml:space="preserve">(i)  P wave burried in of following QRS complex.  </w:t>
      </w:r>
      <w:r w:rsidRPr="007C3195">
        <w:rPr>
          <w:rFonts w:eastAsia="Times New Roman"/>
          <w:sz w:val="16"/>
          <w:szCs w:val="16"/>
        </w:rPr>
        <w:br/>
        <w:t xml:space="preserve">(ii)  QRS complex wide, notched and slurred.  </w:t>
      </w:r>
      <w:r w:rsidRPr="007C3195">
        <w:rPr>
          <w:rFonts w:eastAsia="Times New Roman"/>
          <w:sz w:val="16"/>
          <w:szCs w:val="16"/>
        </w:rPr>
        <w:br/>
        <w:t xml:space="preserve">(iii)  T wave inverted.  </w:t>
      </w:r>
      <w:r w:rsidRPr="007C3195">
        <w:rPr>
          <w:rFonts w:eastAsia="Times New Roman"/>
          <w:sz w:val="16"/>
          <w:szCs w:val="16"/>
        </w:rPr>
        <w:br/>
        <w:t xml:space="preserve">(iv)   A full compensatory pause.  </w:t>
      </w:r>
      <w:r w:rsidRPr="007C3195">
        <w:rPr>
          <w:rFonts w:eastAsia="Times New Roman"/>
          <w:sz w:val="16"/>
          <w:szCs w:val="16"/>
        </w:rPr>
        <w:br/>
      </w:r>
    </w:p>
    <w:p w:rsidR="000F78A0" w:rsidRPr="007C3195" w:rsidRDefault="000F78A0" w:rsidP="007C3195">
      <w:pPr>
        <w:rPr>
          <w:rFonts w:eastAsia="Times New Roman"/>
          <w:sz w:val="28"/>
          <w:szCs w:val="16"/>
        </w:rPr>
      </w:pPr>
      <w:r w:rsidRPr="007C3195">
        <w:rPr>
          <w:rFonts w:eastAsia="Times New Roman"/>
          <w:sz w:val="28"/>
          <w:szCs w:val="16"/>
        </w:rPr>
        <w:t xml:space="preserve">Management  </w:t>
      </w:r>
      <w:r w:rsidRPr="007C3195">
        <w:rPr>
          <w:rFonts w:eastAsia="Times New Roman"/>
          <w:sz w:val="28"/>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1. If the patient is asymptomatic with no evidence of associated disease, he should not be told of having extasystoles. No treatment is necessary.  </w:t>
      </w:r>
      <w:r w:rsidRPr="007C3195">
        <w:rPr>
          <w:rFonts w:eastAsia="Times New Roman"/>
          <w:sz w:val="16"/>
          <w:szCs w:val="16"/>
        </w:rPr>
        <w:br/>
        <w:t xml:space="preserve">2.  When patient has symptoms in  absence of an associated disease  </w:t>
      </w:r>
      <w:r w:rsidRPr="007C3195">
        <w:rPr>
          <w:rFonts w:eastAsia="Times New Roman"/>
          <w:sz w:val="16"/>
          <w:szCs w:val="16"/>
        </w:rPr>
        <w:br/>
        <w:t xml:space="preserve">(i) Reassurance.  </w:t>
      </w:r>
      <w:r w:rsidRPr="007C3195">
        <w:rPr>
          <w:rFonts w:eastAsia="Times New Roman"/>
          <w:sz w:val="16"/>
          <w:szCs w:val="16"/>
        </w:rPr>
        <w:br/>
        <w:t xml:space="preserve">(ii) Abstinence from predisposig factors such as tea, smoking, alcohol.  </w:t>
      </w:r>
      <w:r w:rsidRPr="007C3195">
        <w:rPr>
          <w:rFonts w:eastAsia="Times New Roman"/>
          <w:sz w:val="16"/>
          <w:szCs w:val="16"/>
        </w:rPr>
        <w:br/>
        <w:t xml:space="preserve">(iii)  Tranquilizer e.g. chlordiazepoxide  10 mg. thrice a day.  </w:t>
      </w:r>
      <w:r w:rsidRPr="007C3195">
        <w:rPr>
          <w:rFonts w:eastAsia="Times New Roman"/>
          <w:sz w:val="16"/>
          <w:szCs w:val="16"/>
        </w:rPr>
        <w:br/>
        <w:t xml:space="preserve">3. When associated with heart disease  </w:t>
      </w:r>
      <w:r w:rsidRPr="007C3195">
        <w:rPr>
          <w:rFonts w:eastAsia="Times New Roman"/>
          <w:sz w:val="16"/>
          <w:szCs w:val="16"/>
        </w:rPr>
        <w:br/>
        <w:t xml:space="preserve">(i) Quinidine 200-400 mg thrice a  day.  </w:t>
      </w:r>
      <w:r w:rsidRPr="007C3195">
        <w:rPr>
          <w:rFonts w:eastAsia="Times New Roman"/>
          <w:sz w:val="16"/>
          <w:szCs w:val="16"/>
        </w:rPr>
        <w:br/>
        <w:t xml:space="preserve">(ii)  Procainamide 250-750 mg thrice  a day.  </w:t>
      </w:r>
      <w:r w:rsidRPr="007C3195">
        <w:rPr>
          <w:rFonts w:eastAsia="Times New Roman"/>
          <w:sz w:val="16"/>
          <w:szCs w:val="16"/>
        </w:rPr>
        <w:br/>
        <w:t xml:space="preserve">(iii)   Potassium chloride 1g twice a day.  </w:t>
      </w:r>
      <w:r w:rsidRPr="007C3195">
        <w:rPr>
          <w:rFonts w:eastAsia="Times New Roman"/>
          <w:sz w:val="16"/>
          <w:szCs w:val="16"/>
        </w:rPr>
        <w:br/>
        <w:t xml:space="preserve">(iv)  Diphenythydantoin 100 mg thrice a day.  </w:t>
      </w:r>
      <w:r w:rsidRPr="007C3195">
        <w:rPr>
          <w:rFonts w:eastAsia="Times New Roman"/>
          <w:sz w:val="16"/>
          <w:szCs w:val="16"/>
        </w:rPr>
        <w:br/>
        <w:t xml:space="preserve">(v)   Disopyramide 100 mg thrice a day.  </w:t>
      </w:r>
      <w:r w:rsidRPr="007C3195">
        <w:rPr>
          <w:rFonts w:eastAsia="Times New Roman"/>
          <w:sz w:val="16"/>
          <w:szCs w:val="16"/>
        </w:rPr>
        <w:br/>
        <w:t xml:space="preserve">(vi)   Propranolol 10-40 mg thrice a day.  </w:t>
      </w:r>
    </w:p>
    <w:p w:rsidR="000F78A0" w:rsidRPr="007C3195" w:rsidRDefault="000F78A0" w:rsidP="007C3195">
      <w:pPr>
        <w:spacing w:before="100" w:beforeAutospacing="1" w:after="100" w:afterAutospacing="1"/>
        <w:rPr>
          <w:sz w:val="16"/>
          <w:szCs w:val="16"/>
        </w:rPr>
      </w:pPr>
      <w:r w:rsidRPr="007C3195">
        <w:rPr>
          <w:sz w:val="16"/>
          <w:szCs w:val="16"/>
        </w:rPr>
        <w:t xml:space="preserve">4. In myocardial infarction  </w:t>
      </w:r>
      <w:r w:rsidRPr="007C3195">
        <w:rPr>
          <w:sz w:val="16"/>
          <w:szCs w:val="16"/>
        </w:rPr>
        <w:br/>
        <w:t xml:space="preserve">(i)  Lignocaine 100 mg by very slow (10 minutes) intravenous injection followed by 1-2 G in slow i.v. drip over 24 hours.  </w:t>
      </w:r>
      <w:r w:rsidRPr="007C3195">
        <w:rPr>
          <w:sz w:val="16"/>
          <w:szCs w:val="16"/>
        </w:rPr>
        <w:br/>
        <w:t xml:space="preserve">(ii)   If no response with lignocaine, then procainamide 100 mg i.v. followed by 1 G in i.v. drip over 24 hours.  </w:t>
      </w:r>
      <w:r w:rsidRPr="007C3195">
        <w:rPr>
          <w:sz w:val="16"/>
          <w:szCs w:val="16"/>
        </w:rPr>
        <w:br/>
        <w:t xml:space="preserve">(iii) In both cases, follow up with procainamide 500 mg orally thrice a day.  </w:t>
      </w:r>
      <w:r w:rsidRPr="007C3195">
        <w:rPr>
          <w:sz w:val="16"/>
          <w:szCs w:val="16"/>
        </w:rPr>
        <w:br/>
      </w:r>
    </w:p>
    <w:p w:rsidR="000F78A0" w:rsidRPr="007C3195" w:rsidRDefault="000F78A0" w:rsidP="007C3195">
      <w:pPr>
        <w:spacing w:before="100" w:beforeAutospacing="1" w:after="100" w:afterAutospacing="1"/>
        <w:rPr>
          <w:sz w:val="28"/>
          <w:szCs w:val="16"/>
        </w:rPr>
      </w:pPr>
      <w:r w:rsidRPr="007C3195">
        <w:rPr>
          <w:sz w:val="28"/>
          <w:szCs w:val="16"/>
        </w:rPr>
        <w:t xml:space="preserve">ATRIAL FIBRILLATION  </w:t>
      </w:r>
    </w:p>
    <w:p w:rsidR="000F78A0" w:rsidRPr="007C3195" w:rsidRDefault="000F78A0" w:rsidP="007C3195">
      <w:pPr>
        <w:spacing w:before="100" w:beforeAutospacing="1" w:after="100" w:afterAutospacing="1"/>
        <w:rPr>
          <w:sz w:val="16"/>
          <w:szCs w:val="16"/>
        </w:rPr>
      </w:pPr>
      <w:r w:rsidRPr="007C3195">
        <w:rPr>
          <w:sz w:val="16"/>
          <w:szCs w:val="16"/>
        </w:rPr>
        <w:t xml:space="preserve">Atrial fibrillation is a condition characterized by flickering atrial contractions of a peculiar type, with an irregular ventricular response.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8"/>
          <w:szCs w:val="16"/>
        </w:rPr>
        <w:t xml:space="preserve">Etiology  </w:t>
      </w:r>
      <w:r w:rsidRPr="007C3195">
        <w:rPr>
          <w:sz w:val="28"/>
          <w:szCs w:val="16"/>
        </w:rPr>
        <w:br/>
      </w:r>
    </w:p>
    <w:p w:rsidR="000F78A0" w:rsidRPr="007C3195" w:rsidRDefault="000F78A0" w:rsidP="007C3195">
      <w:pPr>
        <w:spacing w:before="100" w:beforeAutospacing="1" w:after="100" w:afterAutospacing="1"/>
        <w:rPr>
          <w:i/>
          <w:iCs/>
          <w:sz w:val="16"/>
          <w:szCs w:val="16"/>
        </w:rPr>
      </w:pPr>
      <w:r w:rsidRPr="007C3195">
        <w:rPr>
          <w:sz w:val="16"/>
          <w:szCs w:val="16"/>
        </w:rPr>
        <w:t xml:space="preserve">1. Mitral stenosts  </w:t>
      </w:r>
      <w:r w:rsidRPr="007C3195">
        <w:rPr>
          <w:sz w:val="16"/>
          <w:szCs w:val="16"/>
        </w:rPr>
        <w:br/>
        <w:t xml:space="preserve">2. Toxic nodular goitre  </w:t>
      </w:r>
      <w:r w:rsidRPr="007C3195">
        <w:rPr>
          <w:sz w:val="16"/>
          <w:szCs w:val="16"/>
        </w:rPr>
        <w:br/>
      </w:r>
      <w:r w:rsidRPr="007C3195">
        <w:rPr>
          <w:sz w:val="16"/>
          <w:szCs w:val="16"/>
        </w:rPr>
        <w:lastRenderedPageBreak/>
        <w:t xml:space="preserve">3. ischaemic heart disease  </w:t>
      </w:r>
      <w:r w:rsidRPr="007C3195">
        <w:rPr>
          <w:sz w:val="16"/>
          <w:szCs w:val="16"/>
        </w:rPr>
        <w:br/>
        <w:t xml:space="preserve">4. Congenital heart disease  </w:t>
      </w:r>
      <w:r w:rsidRPr="007C3195">
        <w:rPr>
          <w:sz w:val="16"/>
          <w:szCs w:val="16"/>
        </w:rPr>
        <w:br/>
        <w:t xml:space="preserve">5. Bacterial endocarditis  </w:t>
      </w:r>
      <w:r w:rsidRPr="007C3195">
        <w:rPr>
          <w:sz w:val="16"/>
          <w:szCs w:val="16"/>
        </w:rPr>
        <w:br/>
        <w:t xml:space="preserve">6. Pulmonary heart disease  </w:t>
      </w:r>
      <w:r w:rsidRPr="007C3195">
        <w:rPr>
          <w:sz w:val="16"/>
          <w:szCs w:val="16"/>
        </w:rPr>
        <w:br/>
        <w:t xml:space="preserve">7. Pericarditis  </w:t>
      </w:r>
      <w:r w:rsidRPr="007C3195">
        <w:rPr>
          <w:sz w:val="16"/>
          <w:szCs w:val="16"/>
        </w:rPr>
        <w:br/>
        <w:t xml:space="preserve">8. Infections  </w:t>
      </w:r>
      <w:r w:rsidRPr="007C3195">
        <w:rPr>
          <w:sz w:val="16"/>
          <w:szCs w:val="16"/>
        </w:rPr>
        <w:br/>
        <w:t xml:space="preserve">(i) Meningitis  </w:t>
      </w:r>
      <w:r w:rsidRPr="007C3195">
        <w:rPr>
          <w:sz w:val="16"/>
          <w:szCs w:val="16"/>
        </w:rPr>
        <w:br/>
        <w:t xml:space="preserve">(ii) Pneumonia  </w:t>
      </w:r>
      <w:r w:rsidRPr="007C3195">
        <w:rPr>
          <w:sz w:val="16"/>
          <w:szCs w:val="16"/>
        </w:rPr>
        <w:br/>
        <w:t xml:space="preserve">(iii) Diphtheria.  </w:t>
      </w:r>
      <w:r w:rsidRPr="007C3195">
        <w:rPr>
          <w:sz w:val="16"/>
          <w:szCs w:val="16"/>
        </w:rPr>
        <w:br/>
        <w:t xml:space="preserve">Clinical picture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i/>
          <w:iCs/>
          <w:sz w:val="28"/>
          <w:szCs w:val="16"/>
        </w:rPr>
        <w:t>Symptoms</w:t>
      </w:r>
      <w:r w:rsidRPr="007C3195">
        <w:rPr>
          <w:sz w:val="28"/>
          <w:szCs w:val="16"/>
        </w:rPr>
        <w:t xml:space="preserve"> </w:t>
      </w:r>
      <w:r w:rsidRPr="007C3195">
        <w:rPr>
          <w:sz w:val="28"/>
          <w:szCs w:val="16"/>
        </w:rPr>
        <w:br/>
      </w:r>
    </w:p>
    <w:p w:rsidR="000F78A0" w:rsidRPr="007C3195" w:rsidRDefault="000F78A0" w:rsidP="007C3195">
      <w:pPr>
        <w:spacing w:before="100" w:beforeAutospacing="1" w:after="100" w:afterAutospacing="1"/>
        <w:rPr>
          <w:i/>
          <w:iCs/>
          <w:sz w:val="16"/>
          <w:szCs w:val="16"/>
        </w:rPr>
      </w:pPr>
      <w:r w:rsidRPr="007C3195">
        <w:rPr>
          <w:sz w:val="16"/>
          <w:szCs w:val="16"/>
        </w:rPr>
        <w:t xml:space="preserve">1. Palpitations  </w:t>
      </w:r>
      <w:r w:rsidRPr="007C3195">
        <w:rPr>
          <w:sz w:val="16"/>
          <w:szCs w:val="16"/>
        </w:rPr>
        <w:br/>
        <w:t xml:space="preserve">2. Anginal pains  </w:t>
      </w:r>
      <w:r w:rsidRPr="007C3195">
        <w:rPr>
          <w:sz w:val="16"/>
          <w:szCs w:val="16"/>
        </w:rPr>
        <w:br/>
        <w:t xml:space="preserve">3. Dyspnoea  </w:t>
      </w:r>
      <w:r w:rsidRPr="007C3195">
        <w:rPr>
          <w:sz w:val="16"/>
          <w:szCs w:val="16"/>
        </w:rPr>
        <w:br/>
        <w:t xml:space="preserve">4. Swelling of the extremities.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i/>
          <w:iCs/>
          <w:szCs w:val="16"/>
        </w:rPr>
        <w:t>Signs</w:t>
      </w:r>
      <w:r w:rsidRPr="007C3195">
        <w:rPr>
          <w:szCs w:val="16"/>
        </w:rPr>
        <w:t xml:space="preserve"> </w:t>
      </w:r>
    </w:p>
    <w:p w:rsidR="000F78A0" w:rsidRPr="007C3195" w:rsidRDefault="000F78A0" w:rsidP="007C3195">
      <w:pPr>
        <w:spacing w:before="100" w:beforeAutospacing="1" w:after="100" w:afterAutospacing="1"/>
        <w:rPr>
          <w:sz w:val="16"/>
          <w:szCs w:val="16"/>
        </w:rPr>
      </w:pPr>
      <w:r w:rsidRPr="007C3195">
        <w:rPr>
          <w:sz w:val="16"/>
          <w:szCs w:val="16"/>
        </w:rPr>
        <w:t xml:space="preserve">1. Pulse irregularly irregular and not corresponding with the heart rate.  </w:t>
      </w:r>
      <w:r w:rsidRPr="007C3195">
        <w:rPr>
          <w:sz w:val="16"/>
          <w:szCs w:val="16"/>
        </w:rPr>
        <w:br/>
        <w:t xml:space="preserve">2. Neck veins show irregular pulsations.  </w:t>
      </w:r>
      <w:r w:rsidRPr="007C3195">
        <w:rPr>
          <w:sz w:val="16"/>
          <w:szCs w:val="16"/>
        </w:rPr>
        <w:br/>
        <w:t xml:space="preserve">3. Oedema of the lung, liver, abdomen  and extremities.  </w:t>
      </w:r>
      <w:r w:rsidRPr="007C3195">
        <w:rPr>
          <w:sz w:val="16"/>
          <w:szCs w:val="16"/>
        </w:rPr>
        <w:br/>
        <w:t xml:space="preserve">4. Signs of the underlying disease.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Cs w:val="16"/>
        </w:rPr>
        <w:t xml:space="preserve">Diagnosis  </w:t>
      </w:r>
      <w:r w:rsidRPr="007C3195">
        <w:rPr>
          <w:szCs w:val="16"/>
        </w:rPr>
        <w:br/>
      </w:r>
    </w:p>
    <w:p w:rsidR="000F78A0" w:rsidRPr="007C3195" w:rsidRDefault="000F78A0" w:rsidP="007C3195">
      <w:pPr>
        <w:spacing w:before="100" w:beforeAutospacing="1" w:after="100" w:afterAutospacing="1"/>
        <w:rPr>
          <w:i/>
          <w:iCs/>
          <w:sz w:val="16"/>
          <w:szCs w:val="16"/>
        </w:rPr>
      </w:pPr>
      <w:r w:rsidRPr="007C3195">
        <w:rPr>
          <w:sz w:val="16"/>
          <w:szCs w:val="16"/>
        </w:rPr>
        <w:t xml:space="preserve">  </w:t>
      </w:r>
      <w:r w:rsidRPr="007C3195">
        <w:rPr>
          <w:i/>
          <w:iCs/>
          <w:sz w:val="16"/>
          <w:szCs w:val="16"/>
        </w:rPr>
        <w:t>Electrocardiogram</w:t>
      </w:r>
      <w:r w:rsidRPr="007C3195">
        <w:rPr>
          <w:sz w:val="16"/>
          <w:szCs w:val="16"/>
        </w:rPr>
        <w:t xml:space="preserve"> </w:t>
      </w:r>
      <w:r w:rsidRPr="007C3195">
        <w:rPr>
          <w:sz w:val="16"/>
          <w:szCs w:val="16"/>
        </w:rPr>
        <w:br/>
        <w:t xml:space="preserve">1.  Atrial rate 350-600 per minute; ventricular rate 100-150 per minute.  </w:t>
      </w:r>
      <w:r w:rsidRPr="007C3195">
        <w:rPr>
          <w:sz w:val="16"/>
          <w:szCs w:val="16"/>
        </w:rPr>
        <w:br/>
        <w:t xml:space="preserve">2.  P waves absent  </w:t>
      </w:r>
      <w:r w:rsidRPr="007C3195">
        <w:rPr>
          <w:sz w:val="16"/>
          <w:szCs w:val="16"/>
        </w:rPr>
        <w:br/>
        <w:t xml:space="preserve">3.  Irregular fibrillatory waves  </w:t>
      </w:r>
      <w:r w:rsidRPr="007C3195">
        <w:rPr>
          <w:sz w:val="16"/>
          <w:szCs w:val="16"/>
        </w:rPr>
        <w:br/>
        <w:t xml:space="preserve">4.  QRS complex irregularly spaced.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i/>
          <w:iCs/>
          <w:szCs w:val="16"/>
        </w:rPr>
        <w:t>Differential diagnosis</w:t>
      </w:r>
      <w:r w:rsidRPr="007C3195">
        <w:rPr>
          <w:szCs w:val="16"/>
        </w:rPr>
        <w:t xml:space="preserve"> </w:t>
      </w:r>
      <w:r w:rsidRPr="007C3195">
        <w:rPr>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1 . Sinus arrhythmia  </w:t>
      </w:r>
      <w:r w:rsidRPr="007C3195">
        <w:rPr>
          <w:sz w:val="16"/>
          <w:szCs w:val="16"/>
        </w:rPr>
        <w:br/>
        <w:t xml:space="preserve">2.  Ectopic beats  </w:t>
      </w:r>
      <w:r w:rsidRPr="007C3195">
        <w:rPr>
          <w:sz w:val="16"/>
          <w:szCs w:val="16"/>
        </w:rPr>
        <w:br/>
        <w:t xml:space="preserve">3. Atrial flutter with an irregular ventrieu!ar response.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Cs w:val="16"/>
        </w:rPr>
        <w:t xml:space="preserve">Treatment  </w:t>
      </w:r>
      <w:r w:rsidRPr="007C3195">
        <w:rPr>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1.  </w:t>
      </w:r>
      <w:r w:rsidRPr="007C3195">
        <w:rPr>
          <w:i/>
          <w:iCs/>
          <w:sz w:val="16"/>
          <w:szCs w:val="16"/>
        </w:rPr>
        <w:t>Atrial fibrillalion wiffi heart disease</w:t>
      </w:r>
      <w:r w:rsidRPr="007C3195">
        <w:rPr>
          <w:sz w:val="16"/>
          <w:szCs w:val="16"/>
        </w:rPr>
        <w:t xml:space="preserve"> </w:t>
      </w:r>
      <w:r w:rsidRPr="007C3195">
        <w:rPr>
          <w:sz w:val="16"/>
          <w:szCs w:val="16"/>
        </w:rPr>
        <w:br/>
        <w:t xml:space="preserve"> A digitalis preparation such as digoxin (Lanoxin) 1-1.5 mg by mouth initially, followed by 0.25 mg, every six hours, till the ventricular rate lies between 70 and 80 per minute (rapid digitalization.). When there is no urgency, a simple and safe method is to give 0.5-1.0 mg daily (slow digitalization). In urgent cases, with very rapid ventricular rates and severe congestive heart failure, the intravenous route may be preferred. The initial dose is 0.5-1.0 mg. (2-4 ml) followed, if' necessary, by one or two doses of 0.25-0.5 mg every 2-4 hours. Oral doses should be instituted as soon as possible for maintenance therapy.  </w:t>
      </w:r>
      <w:r w:rsidRPr="007C3195">
        <w:rPr>
          <w:sz w:val="16"/>
          <w:szCs w:val="16"/>
        </w:rPr>
        <w:br/>
        <w:t xml:space="preserve">The toxic symptoms of digitalis include anorexia, nausea, vomiting, diarrhoea, ectopic, beats, nodal rhythm, heart block, paroxysmal tachycardia and sudden death from ventricular fibrillation. The correct maintenance dose should be worked out for each individual.  </w:t>
      </w:r>
      <w:r w:rsidRPr="007C3195">
        <w:rPr>
          <w:sz w:val="16"/>
          <w:szCs w:val="16"/>
        </w:rPr>
        <w:br/>
        <w:t xml:space="preserve">2.  </w:t>
      </w:r>
      <w:r w:rsidRPr="007C3195">
        <w:rPr>
          <w:i/>
          <w:iCs/>
          <w:sz w:val="16"/>
          <w:szCs w:val="16"/>
        </w:rPr>
        <w:t>Atrial fibrillation without heart disease</w:t>
      </w:r>
      <w:r w:rsidRPr="007C3195">
        <w:rPr>
          <w:sz w:val="16"/>
          <w:szCs w:val="16"/>
        </w:rPr>
        <w:t xml:space="preserve"> </w:t>
      </w:r>
      <w:r w:rsidRPr="007C3195">
        <w:rPr>
          <w:sz w:val="16"/>
          <w:szCs w:val="16"/>
        </w:rPr>
        <w:br/>
        <w:t xml:space="preserve"> Restoration of normal rhythm should be attempted by quinidine orally, 0.3 G two hourly on the first day, 0.6 G two-hourly on the second day, 1 G two hourly on the third day, the course terminated immediately the rhythm returns to normal. A maintenance dose of 0.3 G thrice a day is continued for a month in successful cases.  </w:t>
      </w:r>
      <w:r w:rsidRPr="007C3195">
        <w:rPr>
          <w:sz w:val="16"/>
          <w:szCs w:val="16"/>
        </w:rPr>
        <w:br/>
      </w:r>
      <w:r w:rsidRPr="007C3195">
        <w:rPr>
          <w:sz w:val="16"/>
          <w:szCs w:val="16"/>
        </w:rPr>
        <w:lastRenderedPageBreak/>
        <w:t xml:space="preserve">The toxic effects of quinidine therapy are tachycardia, hypersensilivity reactions, epigastric pain, nausea, diarrhoea, tinnitus and diplopia. An initial trial dose or 0.2 G should preferably be given to check hypersensitivity.  </w:t>
      </w:r>
      <w:r w:rsidRPr="007C3195">
        <w:rPr>
          <w:sz w:val="16"/>
          <w:szCs w:val="16"/>
        </w:rPr>
        <w:br/>
        <w:t xml:space="preserve">3. </w:t>
      </w:r>
      <w:r w:rsidRPr="007C3195">
        <w:rPr>
          <w:i/>
          <w:iCs/>
          <w:sz w:val="16"/>
          <w:szCs w:val="16"/>
        </w:rPr>
        <w:t>Electric defibrillation</w:t>
      </w:r>
      <w:r w:rsidRPr="007C3195">
        <w:rPr>
          <w:sz w:val="16"/>
          <w:szCs w:val="16"/>
        </w:rPr>
        <w:t xml:space="preserv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8"/>
          <w:szCs w:val="16"/>
        </w:rPr>
        <w:t xml:space="preserve">ATRIAL FLUTTER  </w:t>
      </w:r>
      <w:r w:rsidRPr="007C3195">
        <w:rPr>
          <w:sz w:val="28"/>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Atrial flutter is a far less common disorder than atrial fibrillation. Etiology is the same. Atrial rate is 250-350 per minute; ventricular rate is a factor of atrial rate. It may be half, one-third or one-fourth.  </w:t>
      </w:r>
      <w:r w:rsidRPr="007C3195">
        <w:rPr>
          <w:sz w:val="16"/>
          <w:szCs w:val="16"/>
        </w:rPr>
        <w:br/>
        <w:t xml:space="preserve">Diagnosis  </w:t>
      </w:r>
      <w:r w:rsidRPr="007C3195">
        <w:rPr>
          <w:sz w:val="16"/>
          <w:szCs w:val="16"/>
        </w:rPr>
        <w:br/>
        <w:t xml:space="preserve">1. </w:t>
      </w:r>
      <w:r w:rsidRPr="007C3195">
        <w:rPr>
          <w:i/>
          <w:iCs/>
          <w:sz w:val="16"/>
          <w:szCs w:val="16"/>
        </w:rPr>
        <w:t>Pulse</w:t>
      </w:r>
      <w:r w:rsidRPr="007C3195">
        <w:rPr>
          <w:sz w:val="16"/>
          <w:szCs w:val="16"/>
        </w:rPr>
        <w:t xml:space="preserve">. Regular tachycardia of about 160 per minute, uninfluenced by change of posture. Pulse rate suddenly double or halve itself.  </w:t>
      </w:r>
      <w:r w:rsidRPr="007C3195">
        <w:rPr>
          <w:sz w:val="16"/>
          <w:szCs w:val="16"/>
        </w:rPr>
        <w:br/>
        <w:t xml:space="preserve">2. Carotid sinus pressure may halve the pulse rate temporarily, but the sinus rhythm is not restored.  </w:t>
      </w:r>
      <w:r w:rsidRPr="007C3195">
        <w:rPr>
          <w:sz w:val="16"/>
          <w:szCs w:val="16"/>
        </w:rPr>
        <w:br/>
        <w:t xml:space="preserve">3. Occasionally regular, small rapid pulsations (flutter waves) may be seen in jugular veins.  </w:t>
      </w:r>
      <w:r w:rsidRPr="007C3195">
        <w:rPr>
          <w:sz w:val="16"/>
          <w:szCs w:val="16"/>
        </w:rPr>
        <w:br/>
        <w:t xml:space="preserve">4. </w:t>
      </w:r>
      <w:r w:rsidRPr="007C3195">
        <w:rPr>
          <w:i/>
          <w:iCs/>
          <w:sz w:val="16"/>
          <w:szCs w:val="16"/>
        </w:rPr>
        <w:t>Electrocardiogram</w:t>
      </w:r>
      <w:r w:rsidRPr="007C3195">
        <w:rPr>
          <w:sz w:val="16"/>
          <w:szCs w:val="16"/>
        </w:rPr>
        <w:t xml:space="preserve"> </w:t>
      </w:r>
      <w:r w:rsidRPr="007C3195">
        <w:rPr>
          <w:sz w:val="16"/>
          <w:szCs w:val="16"/>
        </w:rPr>
        <w:br/>
        <w:t xml:space="preserve">(i) Saw-like appearance of P waves  </w:t>
      </w:r>
      <w:r w:rsidRPr="007C3195">
        <w:rPr>
          <w:sz w:val="16"/>
          <w:szCs w:val="16"/>
        </w:rPr>
        <w:br/>
        <w:t xml:space="preserve">(ii)  QRS complex after every 2-8 P waves.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32"/>
          <w:szCs w:val="16"/>
        </w:rPr>
        <w:t xml:space="preserve">Treatment  </w:t>
      </w:r>
      <w:r w:rsidRPr="007C3195">
        <w:rPr>
          <w:sz w:val="32"/>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1. </w:t>
      </w:r>
      <w:r w:rsidRPr="007C3195">
        <w:rPr>
          <w:i/>
          <w:iCs/>
          <w:sz w:val="16"/>
          <w:szCs w:val="16"/>
        </w:rPr>
        <w:t>Digitalization</w:t>
      </w:r>
      <w:r w:rsidRPr="007C3195">
        <w:rPr>
          <w:sz w:val="16"/>
          <w:szCs w:val="16"/>
        </w:rPr>
        <w:t xml:space="preserve">. Digitalization as described under atrial fibrillation may produce atrial fibrillation; when the drug is stopped rhythm may become normal. If not, treatment is same as for atrial fibrillation.  </w:t>
      </w:r>
      <w:r w:rsidRPr="007C3195">
        <w:rPr>
          <w:sz w:val="16"/>
          <w:szCs w:val="16"/>
        </w:rPr>
        <w:br/>
        <w:t xml:space="preserve">2. </w:t>
      </w:r>
      <w:r w:rsidRPr="007C3195">
        <w:rPr>
          <w:i/>
          <w:iCs/>
          <w:sz w:val="16"/>
          <w:szCs w:val="16"/>
        </w:rPr>
        <w:t>Electric defibrillation</w:t>
      </w:r>
      <w:r w:rsidRPr="007C3195">
        <w:rPr>
          <w:sz w:val="16"/>
          <w:szCs w:val="16"/>
        </w:rPr>
        <w:t xml:space="preserve"> </w:t>
      </w:r>
      <w:r w:rsidRPr="007C3195">
        <w:rPr>
          <w:sz w:val="16"/>
          <w:szCs w:val="16"/>
        </w:rPr>
        <w:br/>
        <w:t xml:space="preserve">3. When sinus rhythm is restored, quinidine 300 mg thrice a day or disopyramide 100-200 mg thrice a day.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8"/>
          <w:szCs w:val="16"/>
        </w:rPr>
        <w:t xml:space="preserve">PAROXYSMAL TACHYCARDIA  </w:t>
      </w:r>
      <w:r w:rsidRPr="007C3195">
        <w:rPr>
          <w:sz w:val="28"/>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Types  </w:t>
      </w:r>
      <w:r w:rsidRPr="007C3195">
        <w:rPr>
          <w:sz w:val="16"/>
          <w:szCs w:val="16"/>
        </w:rPr>
        <w:br/>
        <w:t xml:space="preserve">I. </w:t>
      </w:r>
      <w:r w:rsidRPr="007C3195">
        <w:rPr>
          <w:i/>
          <w:iCs/>
          <w:sz w:val="16"/>
          <w:szCs w:val="16"/>
        </w:rPr>
        <w:t>Supraventricular paroxysms</w:t>
      </w:r>
      <w:r w:rsidRPr="007C3195">
        <w:rPr>
          <w:sz w:val="16"/>
          <w:szCs w:val="16"/>
        </w:rPr>
        <w:t xml:space="preserve"> </w:t>
      </w:r>
      <w:r w:rsidRPr="007C3195">
        <w:rPr>
          <w:sz w:val="16"/>
          <w:szCs w:val="16"/>
        </w:rPr>
        <w:br/>
        <w:t xml:space="preserve">The supraventricular paroxysms may be atrial or nodal. These are fifteen times more common than ventricular paroxysms and are most commonly encountered in healthy individuals. The patients are relatively younger, usually under 50 years of age.  </w:t>
      </w:r>
      <w:r w:rsidRPr="007C3195">
        <w:rPr>
          <w:sz w:val="16"/>
          <w:szCs w:val="16"/>
        </w:rPr>
        <w:br/>
        <w:t xml:space="preserve">The paroxysms begin spontaneously and end abruptly. The heart rate during a paroxysm exceeds 150 per minute and does not vary with effort, change of posture, atropine, amyl nitrite, carotid sinus preesure, or prostigmine - all such measures terminate the paroxyms. The duration of attack is a matter of hours rather than one of minutes, days, or weeks. The paroxysms continue with variable frequency for years together. There is no evidence of organic heart disease.  </w:t>
      </w:r>
      <w:r w:rsidRPr="007C3195">
        <w:rPr>
          <w:sz w:val="16"/>
          <w:szCs w:val="16"/>
        </w:rPr>
        <w:br/>
        <w:t xml:space="preserve">II. Ventricular paroxysms  </w:t>
      </w:r>
      <w:r w:rsidRPr="007C3195">
        <w:rPr>
          <w:sz w:val="16"/>
          <w:szCs w:val="16"/>
        </w:rPr>
        <w:br/>
        <w:t xml:space="preserve">Paroxysmal ventricular tachycardiais  relatively rare, is usually associated with  organic heart disease in patients between 40  50 years of age, and is twice more common in men than in women.  It tends io rise in a badly damaged heart, as in heart  from hypertension or from aortic valve disease. It  may follow myocardial infarction. Occasion ally it is due to digitalis.  lt has the came clinical features as the supraventricular  lack of response to carotid variety apart from rugs. sinus pressure and cholinergic cl, ft is more frequently followed by congestive 1, e art f--iiure, and sometimes by ventricular fibrillation and death. There are occasional connon waves in the jugular pulse. The first heart sound is occasionally extra loud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Cs w:val="16"/>
        </w:rPr>
        <w:t xml:space="preserve">Treatment  </w:t>
      </w:r>
      <w:r w:rsidRPr="007C3195">
        <w:rPr>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Paroxysmal nodal tachycardia  </w:t>
      </w:r>
      <w:r w:rsidRPr="007C3195">
        <w:rPr>
          <w:sz w:val="16"/>
          <w:szCs w:val="16"/>
        </w:rPr>
        <w:br/>
        <w:t xml:space="preserve"> </w:t>
      </w:r>
      <w:r w:rsidRPr="007C3195">
        <w:rPr>
          <w:sz w:val="16"/>
          <w:szCs w:val="16"/>
        </w:rPr>
        <w:br/>
        <w:t xml:space="preserve">1. Termination of the paroxysms nuay be attempted by the patient adopting any of following means.  </w:t>
      </w:r>
      <w:r w:rsidRPr="007C3195">
        <w:rPr>
          <w:sz w:val="16"/>
          <w:szCs w:val="16"/>
        </w:rPr>
        <w:br/>
        <w:t xml:space="preserve">(i) Carotid sinus or eyeball pressure.  </w:t>
      </w:r>
      <w:r w:rsidRPr="007C3195">
        <w:rPr>
          <w:sz w:val="16"/>
          <w:szCs w:val="16"/>
        </w:rPr>
        <w:br/>
        <w:t xml:space="preserve">(ii)  Forced breathing or breath holding  </w:t>
      </w:r>
      <w:r w:rsidRPr="007C3195">
        <w:rPr>
          <w:sz w:val="16"/>
          <w:szCs w:val="16"/>
        </w:rPr>
        <w:br/>
        <w:t xml:space="preserve">(iii) Drinking iced water  </w:t>
      </w:r>
      <w:r w:rsidRPr="007C3195">
        <w:rPr>
          <w:sz w:val="16"/>
          <w:szCs w:val="16"/>
        </w:rPr>
        <w:br/>
        <w:t xml:space="preserve">(iv) Compression of abdomen  </w:t>
      </w:r>
      <w:r w:rsidRPr="007C3195">
        <w:rPr>
          <w:sz w:val="16"/>
          <w:szCs w:val="16"/>
        </w:rPr>
        <w:br/>
        <w:t xml:space="preserve">(v)   Self-induced vomiting.  </w:t>
      </w:r>
      <w:r w:rsidRPr="007C3195">
        <w:rPr>
          <w:sz w:val="16"/>
          <w:szCs w:val="16"/>
        </w:rPr>
        <w:br/>
        <w:t xml:space="preserve"> 2.    Cholinergic agent such as carbachol 0.125 mg. intramuscularly or prostigmine 1.5 mg. intramuscularly during the paroxysms.  </w:t>
      </w:r>
    </w:p>
    <w:p w:rsidR="000F78A0" w:rsidRPr="007C3195" w:rsidRDefault="000F78A0" w:rsidP="007C3195">
      <w:pPr>
        <w:spacing w:before="100" w:beforeAutospacing="1" w:after="100" w:afterAutospacing="1"/>
        <w:rPr>
          <w:sz w:val="22"/>
          <w:szCs w:val="16"/>
        </w:rPr>
      </w:pPr>
      <w:r w:rsidRPr="007C3195">
        <w:rPr>
          <w:sz w:val="22"/>
          <w:szCs w:val="16"/>
        </w:rPr>
        <w:t xml:space="preserve">Paroxysmal atrial tachycardia  </w:t>
      </w:r>
    </w:p>
    <w:p w:rsidR="000F78A0" w:rsidRPr="007C3195" w:rsidRDefault="000F78A0" w:rsidP="007C3195">
      <w:pPr>
        <w:spacing w:before="100" w:beforeAutospacing="1" w:after="100" w:afterAutospacing="1"/>
        <w:rPr>
          <w:sz w:val="16"/>
          <w:szCs w:val="16"/>
        </w:rPr>
      </w:pPr>
      <w:r w:rsidRPr="007C3195">
        <w:rPr>
          <w:sz w:val="16"/>
          <w:szCs w:val="16"/>
        </w:rPr>
        <w:lastRenderedPageBreak/>
        <w:t xml:space="preserve">Rapid digitalization by intravenous route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Cs w:val="16"/>
        </w:rPr>
        <w:t xml:space="preserve"> Ventricular paroxysms  </w:t>
      </w:r>
      <w:r w:rsidRPr="007C3195">
        <w:rPr>
          <w:szCs w:val="16"/>
        </w:rPr>
        <w:br/>
      </w:r>
      <w:r w:rsidRPr="007C3195">
        <w:rPr>
          <w:sz w:val="16"/>
          <w:szCs w:val="16"/>
        </w:rPr>
        <w:t xml:space="preserve"> 1.    Quinidine 0.2 g intravenously, procainamide   0.2-1 G intravenously, or magnesium sulphate 10-20 ml. of a 20% solution intravenously.  </w:t>
      </w:r>
      <w:r w:rsidRPr="007C3195">
        <w:rPr>
          <w:sz w:val="16"/>
          <w:szCs w:val="16"/>
        </w:rPr>
        <w:br/>
        <w:t xml:space="preserve"> 2.    Diphenythydantoin sodium 400 mg  daily by mouth,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28"/>
          <w:szCs w:val="16"/>
        </w:rPr>
        <w:t xml:space="preserve">HEART BLOCK  </w:t>
      </w:r>
      <w:r w:rsidRPr="007C3195">
        <w:rPr>
          <w:sz w:val="16"/>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 Heart block is a state in which conduction through the bundle of His or through both its main    branches is impeded by an organic lesion or by functional disturbance. There are four grades :- </w:t>
      </w:r>
    </w:p>
    <w:p w:rsidR="000F78A0" w:rsidRPr="007C3195" w:rsidRDefault="000F78A0" w:rsidP="007C3195">
      <w:pPr>
        <w:spacing w:before="100" w:beforeAutospacing="1" w:after="100" w:afterAutospacing="1"/>
        <w:rPr>
          <w:sz w:val="16"/>
          <w:szCs w:val="16"/>
        </w:rPr>
      </w:pPr>
      <w:r w:rsidRPr="007C3195">
        <w:rPr>
          <w:sz w:val="16"/>
          <w:szCs w:val="16"/>
        </w:rPr>
        <w:t>Prolonged PR interval</w:t>
      </w:r>
    </w:p>
    <w:p w:rsidR="000F78A0" w:rsidRPr="007C3195" w:rsidRDefault="000F78A0" w:rsidP="007C3195">
      <w:pPr>
        <w:spacing w:before="100" w:beforeAutospacing="1" w:after="100" w:afterAutospacing="1"/>
        <w:rPr>
          <w:sz w:val="16"/>
          <w:szCs w:val="16"/>
        </w:rPr>
      </w:pPr>
      <w:r w:rsidRPr="007C3195">
        <w:rPr>
          <w:sz w:val="16"/>
          <w:szCs w:val="16"/>
        </w:rPr>
        <w:t>Dropped beats</w:t>
      </w:r>
    </w:p>
    <w:p w:rsidR="000F78A0" w:rsidRPr="007C3195" w:rsidRDefault="000F78A0" w:rsidP="007C3195">
      <w:pPr>
        <w:spacing w:before="100" w:beforeAutospacing="1" w:after="100" w:afterAutospacing="1"/>
        <w:rPr>
          <w:sz w:val="16"/>
          <w:szCs w:val="16"/>
        </w:rPr>
      </w:pPr>
      <w:r w:rsidRPr="007C3195">
        <w:rPr>
          <w:sz w:val="16"/>
          <w:szCs w:val="16"/>
        </w:rPr>
        <w:t>Partial block with fixed atrioventricular relationship</w:t>
      </w:r>
    </w:p>
    <w:p w:rsidR="000F78A0" w:rsidRPr="007C3195" w:rsidRDefault="000F78A0" w:rsidP="007C3195">
      <w:pPr>
        <w:spacing w:before="100" w:beforeAutospacing="1" w:after="100" w:afterAutospacing="1"/>
        <w:rPr>
          <w:sz w:val="16"/>
          <w:szCs w:val="16"/>
        </w:rPr>
      </w:pPr>
      <w:r w:rsidRPr="007C3195">
        <w:rPr>
          <w:sz w:val="16"/>
          <w:szCs w:val="16"/>
        </w:rPr>
        <w:t xml:space="preserve">Complete heart block.  </w:t>
      </w:r>
      <w:r w:rsidRPr="007C3195">
        <w:rPr>
          <w:sz w:val="16"/>
          <w:szCs w:val="16"/>
        </w:rPr>
        <w:br/>
        <w:t> </w:t>
      </w:r>
    </w:p>
    <w:p w:rsidR="000F78A0" w:rsidRPr="007C3195" w:rsidRDefault="000F78A0" w:rsidP="007C3195">
      <w:pPr>
        <w:spacing w:before="100" w:beforeAutospacing="1" w:after="100" w:afterAutospacing="1"/>
        <w:rPr>
          <w:sz w:val="16"/>
          <w:szCs w:val="16"/>
        </w:rPr>
      </w:pPr>
      <w:r w:rsidRPr="007C3195">
        <w:rPr>
          <w:szCs w:val="16"/>
        </w:rPr>
        <w:t xml:space="preserve">Prolonged PP interval  </w:t>
      </w:r>
      <w:r w:rsidRPr="007C3195">
        <w:rPr>
          <w:szCs w:val="16"/>
        </w:rPr>
        <w:br/>
      </w:r>
    </w:p>
    <w:p w:rsidR="000F78A0" w:rsidRPr="007C3195" w:rsidRDefault="000F78A0" w:rsidP="007C3195">
      <w:pPr>
        <w:spacing w:before="100" w:beforeAutospacing="1" w:after="100" w:afterAutospacing="1"/>
        <w:rPr>
          <w:sz w:val="16"/>
          <w:szCs w:val="16"/>
        </w:rPr>
      </w:pPr>
      <w:r w:rsidRPr="007C3195">
        <w:rPr>
          <w:sz w:val="16"/>
          <w:szCs w:val="16"/>
        </w:rPr>
        <w:t xml:space="preserve">Normally the upper limit of PR interval does not exceed 0.22 second. In partial heart block it frequently measures 0.28-0.32 second. It extreme cases, or when there is associated tachycardia, electrocardiograms may show P coinciding with, or even preceding the pre vious T wave.  Prolongation of the PR interval may be transient or permanent, or it may develop into a higher grade of block. In the transient form, it is characteristic of any form of active carditis; but it may also be due to digitalis, to coronary thrombosis, or to temporary nutritional changes from other causes, and it may be induced by carotid sinus pressure. Permanent delay in conduction may result from an inflammatory scar involving the bundle of His, as in old rheumatic heart disease or from ischaemic fibrosis. The clinical findings are :-  </w:t>
      </w:r>
      <w:r w:rsidRPr="007C3195">
        <w:rPr>
          <w:sz w:val="16"/>
          <w:szCs w:val="16"/>
        </w:rPr>
        <w:br/>
        <w:t xml:space="preserve">  (i)   Delay between atrial and ventri    cullar components of cervical    venous pulsation  </w:t>
      </w:r>
      <w:r w:rsidRPr="007C3195">
        <w:rPr>
          <w:sz w:val="16"/>
          <w:szCs w:val="16"/>
        </w:rPr>
        <w:br/>
        <w:t xml:space="preserve">  (ii)   Presystolic gallop rhythm  </w:t>
      </w:r>
      <w:r w:rsidRPr="007C3195">
        <w:rPr>
          <w:sz w:val="16"/>
          <w:szCs w:val="16"/>
        </w:rPr>
        <w:br/>
        <w:t xml:space="preserve">   W  </w:t>
      </w:r>
      <w:r w:rsidRPr="007C3195">
        <w:rPr>
          <w:sz w:val="16"/>
          <w:szCs w:val="16"/>
        </w:rPr>
        <w:br/>
        <w:t xml:space="preserve">1,5  </w:t>
      </w:r>
      <w:r w:rsidRPr="007C3195">
        <w:rPr>
          <w:sz w:val="16"/>
          <w:szCs w:val="16"/>
        </w:rPr>
        <w:br/>
        <w:t xml:space="preserve">X  </w:t>
      </w:r>
      <w:r w:rsidRPr="007C3195">
        <w:rPr>
          <w:sz w:val="16"/>
          <w:szCs w:val="16"/>
        </w:rPr>
        <w:br/>
        <w:t xml:space="preserve">(iii) Gap between a piesystolic murmur and first heart sound, in cases with mitral stenosis  </w:t>
      </w:r>
      <w:r w:rsidRPr="007C3195">
        <w:rPr>
          <w:sz w:val="16"/>
          <w:szCs w:val="16"/>
        </w:rPr>
        <w:br/>
        <w:t xml:space="preserve">OV)  Usually faint first heart sound.  </w:t>
      </w:r>
      <w:r w:rsidRPr="007C3195">
        <w:rPr>
          <w:sz w:val="16"/>
          <w:szCs w:val="16"/>
        </w:rPr>
        <w:br/>
        <w:t xml:space="preserve">Drop~ beats  </w:t>
      </w:r>
      <w:r w:rsidRPr="007C3195">
        <w:rPr>
          <w:sz w:val="16"/>
          <w:szCs w:val="16"/>
        </w:rPr>
        <w:br/>
        <w:t xml:space="preserve"> It is slightly higher grade of partial heart block, conduction through the bundle of His fails altogether' from time to time- so that ventricular beats are dropped. The condition may be detected clinically by noting variations in the intensity of the first heart sound, and occasional cannon waves. It is commonly transient and recovers spontaneously but may occasionally progress to complete heart block.  </w:t>
      </w:r>
      <w:r w:rsidRPr="007C3195">
        <w:rPr>
          <w:sz w:val="16"/>
          <w:szCs w:val="16"/>
        </w:rPr>
        <w:br/>
        <w:t xml:space="preserve">Partial heart block with fixed A V relationship  </w:t>
      </w:r>
      <w:r w:rsidRPr="007C3195">
        <w:rPr>
          <w:sz w:val="16"/>
          <w:szCs w:val="16"/>
        </w:rPr>
        <w:br/>
        <w:t xml:space="preserve"> This is relatively stable form of partial heart block, usually with a 2 : 1 ratio atrioventricular relationship, but occasionally with 3 : 1 or even 4 : 1 A-V ratios. It usually progresses to complete heart block. It is commonly found in ischaemic cases and much less frequently in active carditis.  </w:t>
      </w:r>
      <w:r w:rsidRPr="007C3195">
        <w:rPr>
          <w:sz w:val="16"/>
          <w:szCs w:val="16"/>
        </w:rPr>
        <w:br/>
        <w:t xml:space="preserve">Complete heart block  </w:t>
      </w:r>
      <w:r w:rsidRPr="007C3195">
        <w:rPr>
          <w:sz w:val="16"/>
          <w:szCs w:val="16"/>
        </w:rPr>
        <w:br/>
        <w:t xml:space="preserve"> Complete heart block is found in diphthoritic carditis and rarely in rheumatic carditis. It may be induced by digitalization in auricular fibrillation, and may be caused by haemorrhage into the bundle of His from trauma or asphyxia. Occasionally it may be congenital. Complete heart block is invariably associated with ischaemic or hypertensive heart disease, with syphilitic aortitis, 01 with extensive calcification of the aortic cusps or mitral ring in elderly alherosclerotic subjects., and is due to*a fibrotic or calcified lesion in the bundle of His, or in both its main branches. Occasionall~ no cause can be found.  </w:t>
      </w:r>
      <w:r w:rsidRPr="007C3195">
        <w:rPr>
          <w:sz w:val="16"/>
          <w:szCs w:val="16"/>
        </w:rPr>
        <w:br/>
        <w:t xml:space="preserve"> Complete A-V dissociation is four ti mies more common in males than in females and usually occurs over 50 years of age. It is Usually permanent, but may be transient or even paroxysmal. It is characterized by. (i) an extremely slow heart, (5) a water-hammer pulse, (iii) elevation of venous pressure, (iv) cervical venous pulsation unrelated to ventricular contraction, (v) audible independent atrial sounds, (iv) cannon waves in the neck, (vii) varying intensity of the first heart sound.  </w:t>
      </w:r>
      <w:r w:rsidRPr="007C3195">
        <w:rPr>
          <w:sz w:val="16"/>
          <w:szCs w:val="16"/>
        </w:rPr>
        <w:br/>
        <w:t xml:space="preserve">(viii) general enlargement of the heart, and Ox) syncopal attacks of a special kind.  </w:t>
      </w:r>
      <w:r w:rsidRPr="007C3195">
        <w:rPr>
          <w:sz w:val="16"/>
          <w:szCs w:val="16"/>
        </w:rPr>
        <w:br/>
        <w:t xml:space="preserve"> The pulse rate is usually about 28-36 per minute (idioventricu-lar rhythm), however, it may be below 9 per minute, or as hIgh 3s 100 per minute, the ventricles somelimes beating more rapidly than the atria. A high systolic blood pressure is usual, and is due to the large </w:t>
      </w:r>
      <w:r w:rsidRPr="007C3195">
        <w:rPr>
          <w:sz w:val="16"/>
          <w:szCs w:val="16"/>
        </w:rPr>
        <w:lastRenderedPageBreak/>
        <w:t xml:space="preserve">ventricular stroke volume. The diastolic pressure tends to be low owing to the associated vasodilation. Syncope may result from ventricular asystole (Strokes Adams attacks).  </w:t>
      </w:r>
      <w:r w:rsidRPr="007C3195">
        <w:rPr>
          <w:sz w:val="16"/>
          <w:szCs w:val="16"/>
        </w:rPr>
        <w:br/>
        <w:t xml:space="preserve">Diagnosis  </w:t>
      </w:r>
      <w:r w:rsidRPr="007C3195">
        <w:rPr>
          <w:sz w:val="16"/>
          <w:szCs w:val="16"/>
        </w:rPr>
        <w:br/>
        <w:t xml:space="preserve"> Complete heart block and higher grades of partial heart block are usually diagnosed on efinical grounds. A prolonged PR interval is mostly an electrocardiographic diagnosis. As soon as a patient is suspected to have a heart block of any grade, electrocardiogram should be taken to confirm the diagnosis. Heart block should be distinguished from sinoatria! block, sinus bradycardia and nodal rhythm. Heart block does not respond to effort or atropine, while the sino-atrial block, sinus bradyeardia and sometimes nodal rhythm do respond well.  </w:t>
      </w:r>
      <w:r w:rsidRPr="007C3195">
        <w:rPr>
          <w:sz w:val="16"/>
          <w:szCs w:val="16"/>
        </w:rPr>
        <w:br/>
        <w:t xml:space="preserve">i-eatment  </w:t>
      </w:r>
      <w:r w:rsidRPr="007C3195">
        <w:rPr>
          <w:sz w:val="16"/>
          <w:szCs w:val="16"/>
        </w:rPr>
        <w:br/>
        <w:t xml:space="preserve"> 1. For syncopal attacks, isoprenaline kneo-epinine) 10 mg sublingually ; ephedrine 30 4rg thrice a day by mouth, or adrenaline 0.5 mg subcutaneously every 2-6 hours. In ,na,ox-i%zmal cases, inhalations of amyl nitrite  </w:t>
      </w:r>
      <w:r w:rsidRPr="007C3195">
        <w:rPr>
          <w:sz w:val="16"/>
          <w:szCs w:val="16"/>
        </w:rPr>
        <w:br/>
        <w:t xml:space="preserve">p   -  A  </w:t>
      </w:r>
      <w:r w:rsidRPr="007C3195">
        <w:rPr>
          <w:sz w:val="16"/>
          <w:szCs w:val="16"/>
        </w:rPr>
        <w:br/>
        <w:t xml:space="preserve">may abort attacks.  </w:t>
      </w:r>
      <w:r w:rsidRPr="007C3195">
        <w:rPr>
          <w:sz w:val="16"/>
          <w:szCs w:val="16"/>
        </w:rPr>
        <w:br/>
        <w:t xml:space="preserve"> 2. When the heart rate is very low, intravenous infusions of sodium lactate should be g1V0.-, in the dose of r -15 m! pe. -niiu*e in form! of a m.olar or half molar solution.  </w:t>
      </w:r>
      <w:r w:rsidRPr="007C3195">
        <w:rPr>
          <w:sz w:val="16"/>
          <w:szCs w:val="16"/>
        </w:rPr>
        <w:br/>
        <w:t xml:space="preserve"> 3. Treatment of the primary cardiac coi-d,;,.;or. Cases of syphilitic aortitis should be given anti-syphilitic treatment. A block resulting from a syphilitic gumma may be relieved with iodides. Transient cases associated with active carditis or myocardial infarction should be treated accordingly.  </w:t>
      </w:r>
      <w:r w:rsidRPr="007C3195">
        <w:rPr>
          <w:sz w:val="16"/>
          <w:szCs w:val="16"/>
        </w:rPr>
        <w:br/>
        <w:t xml:space="preserve"> 4, In cases with congestive heart failure, oniy a slow digitalization should be instituted. Digitalis should be discontinued, if it appears to precipitate Stokes Adams attacks.  </w:t>
      </w:r>
      <w:r w:rsidRPr="007C3195">
        <w:rPr>
          <w:sz w:val="16"/>
          <w:szCs w:val="16"/>
        </w:rPr>
        <w:br/>
        <w:t xml:space="preserve">194  </w:t>
      </w:r>
      <w:r w:rsidRPr="007C3195">
        <w:rPr>
          <w:sz w:val="16"/>
          <w:szCs w:val="16"/>
        </w:rPr>
        <w:br/>
        <w:t xml:space="preserve"> 5. When -fac'iiity"for external electrical pace makw is -available; electric shocks should be delivered with negative electrode placed over the region of the apex beat, the positive on the opposite side of the chest posteriorly.  </w:t>
      </w:r>
      <w:r w:rsidRPr="007C3195">
        <w:rPr>
          <w:sz w:val="16"/>
          <w:szCs w:val="16"/>
        </w:rPr>
        <w:br/>
        <w:t xml:space="preserve">HEART FAILURE  </w:t>
      </w:r>
      <w:r w:rsidRPr="007C3195">
        <w:rPr>
          <w:sz w:val="16"/>
          <w:szCs w:val="16"/>
        </w:rPr>
        <w:br/>
        <w:t xml:space="preserve">Types of heart failure  </w:t>
      </w:r>
      <w:r w:rsidRPr="007C3195">
        <w:rPr>
          <w:sz w:val="16"/>
          <w:szCs w:val="16"/>
        </w:rPr>
        <w:br/>
        <w:t xml:space="preserve">1. Congestive heart failure  </w:t>
      </w:r>
      <w:r w:rsidRPr="007C3195">
        <w:rPr>
          <w:sz w:val="16"/>
          <w:szCs w:val="16"/>
        </w:rPr>
        <w:br/>
        <w:t xml:space="preserve">(i) Lef t ventricular failure  </w:t>
      </w:r>
      <w:r w:rsidRPr="007C3195">
        <w:rPr>
          <w:sz w:val="16"/>
          <w:szCs w:val="16"/>
        </w:rPr>
        <w:br/>
        <w:t xml:space="preserve">(i i) Right ventricular failure.  </w:t>
      </w:r>
      <w:r w:rsidRPr="007C3195">
        <w:rPr>
          <w:sz w:val="16"/>
          <w:szCs w:val="16"/>
        </w:rPr>
        <w:br/>
        <w:t xml:space="preserve">2. Acute heart failure  </w:t>
      </w:r>
      <w:r w:rsidRPr="007C3195">
        <w:rPr>
          <w:sz w:val="16"/>
          <w:szCs w:val="16"/>
        </w:rPr>
        <w:br/>
        <w:t xml:space="preserve">(i) -Cardiac- arrest.  </w:t>
      </w:r>
      <w:r w:rsidRPr="007C3195">
        <w:rPr>
          <w:sz w:val="16"/>
          <w:szCs w:val="16"/>
        </w:rPr>
        <w:br/>
        <w:t xml:space="preserve">(5) Peripheral circulatory failure.  </w:t>
      </w:r>
      <w:r w:rsidRPr="007C3195">
        <w:rPr>
          <w:sz w:val="16"/>
          <w:szCs w:val="16"/>
        </w:rPr>
        <w:br/>
        <w:t xml:space="preserve">Left Ventricular Failure  </w:t>
      </w:r>
      <w:r w:rsidRPr="007C3195">
        <w:rPr>
          <w:sz w:val="16"/>
          <w:szCs w:val="16"/>
        </w:rPr>
        <w:br/>
        <w:t xml:space="preserve">Etiology  </w:t>
      </w:r>
      <w:r w:rsidRPr="007C3195">
        <w:rPr>
          <w:sz w:val="16"/>
          <w:szCs w:val="16"/>
        </w:rPr>
        <w:br/>
        <w:t xml:space="preserve">1 . Hypertension  </w:t>
      </w:r>
      <w:r w:rsidRPr="007C3195">
        <w:rPr>
          <w:sz w:val="16"/>
          <w:szCs w:val="16"/>
        </w:rPr>
        <w:br/>
        <w:t xml:space="preserve">2. Aortic valvular disease  </w:t>
      </w:r>
      <w:r w:rsidRPr="007C3195">
        <w:rPr>
          <w:sz w:val="16"/>
          <w:szCs w:val="16"/>
        </w:rPr>
        <w:br/>
        <w:t xml:space="preserve">3. Coronary occlusion  </w:t>
      </w:r>
      <w:r w:rsidRPr="007C3195">
        <w:rPr>
          <w:sz w:val="16"/>
          <w:szCs w:val="16"/>
        </w:rPr>
        <w:br/>
        <w:t xml:space="preserve">A  </w:t>
      </w:r>
      <w:r w:rsidRPr="007C3195">
        <w:rPr>
          <w:sz w:val="16"/>
          <w:szCs w:val="16"/>
        </w:rPr>
        <w:br/>
        <w:t xml:space="preserve"> ChYonic nephritis.  </w:t>
      </w:r>
      <w:r w:rsidRPr="007C3195">
        <w:rPr>
          <w:sz w:val="16"/>
          <w:szCs w:val="16"/>
        </w:rPr>
        <w:br/>
        <w:t xml:space="preserve">Clinical Features  </w:t>
      </w:r>
      <w:r w:rsidRPr="007C3195">
        <w:rPr>
          <w:sz w:val="16"/>
          <w:szCs w:val="16"/>
        </w:rPr>
        <w:br/>
        <w:t xml:space="preserve"> Symptoms : 1. Dyspnoea. In the initial stages, there is nocturnal dyspnoea associated with attacks of acute pulmonary  </w:t>
      </w:r>
      <w:r w:rsidRPr="007C3195">
        <w:rPr>
          <w:sz w:val="16"/>
          <w:szCs w:val="16"/>
        </w:rPr>
        <w:br/>
        <w:t xml:space="preserve">Gradually the patient develops exe.,+,,;onal dyspnoea. In the later stages dyspnoea is present at rest. Finally the patient cannot lie- flat without distress (orthopnoea). In the recumbant posture, the venous return to tne heart  </w:t>
      </w:r>
      <w:r w:rsidRPr="007C3195">
        <w:rPr>
          <w:sz w:val="16"/>
          <w:szCs w:val="16"/>
        </w:rPr>
        <w:br/>
        <w:t xml:space="preserve">ny con  </w:t>
      </w:r>
      <w:r w:rsidRPr="007C3195">
        <w:rPr>
          <w:sz w:val="16"/>
          <w:szCs w:val="16"/>
        </w:rPr>
        <w:br/>
        <w:t xml:space="preserve">is increased aggravating the t)ulmoi,~ gestion.  </w:t>
      </w:r>
      <w:r w:rsidRPr="007C3195">
        <w:rPr>
          <w:sz w:val="16"/>
          <w:szCs w:val="16"/>
        </w:rPr>
        <w:br/>
        <w:t xml:space="preserve">2. Nocturnal cough with or   ex-  </w:t>
      </w:r>
      <w:r w:rsidRPr="007C3195">
        <w:rPr>
          <w:sz w:val="16"/>
          <w:szCs w:val="16"/>
        </w:rPr>
        <w:br/>
        <w:t xml:space="preserve">pectoration. It may be due to oe~-l-n.na,  </w:t>
      </w:r>
      <w:r w:rsidRPr="007C3195">
        <w:rPr>
          <w:sz w:val="16"/>
          <w:szCs w:val="16"/>
        </w:rPr>
        <w:br/>
        <w:t xml:space="preserve">superimposed infection or pulmonary  </w:t>
      </w:r>
      <w:r w:rsidRPr="007C3195">
        <w:rPr>
          <w:sz w:val="16"/>
          <w:szCs w:val="16"/>
        </w:rPr>
        <w:br/>
        <w:t xml:space="preserve">tion. </w:t>
      </w:r>
      <w:r w:rsidRPr="007C3195">
        <w:rPr>
          <w:sz w:val="16"/>
          <w:szCs w:val="16"/>
        </w:rPr>
        <w:br/>
        <w:t xml:space="preserve"> 3. H~emoptysis. Initially it is by exertion and accompanies d..,spn~,c-~j and cough. Later it is present at rest.  </w:t>
      </w:r>
      <w:r w:rsidRPr="007C3195">
        <w:rPr>
          <w:sz w:val="16"/>
          <w:szCs w:val="16"/>
        </w:rPr>
        <w:br/>
        <w:t xml:space="preserve">4. Wheezing (cardiac ast/7177a).  </w:t>
      </w:r>
      <w:r w:rsidRPr="007C3195">
        <w:rPr>
          <w:sz w:val="16"/>
          <w:szCs w:val="16"/>
        </w:rPr>
        <w:br/>
        <w:t xml:space="preserve"> Signs . 1. Cheyne Stokes r,,spiration. It is a periodic form of bieathing characterized by alternate phases of waxing and waning, -40  </w:t>
      </w:r>
      <w:r w:rsidRPr="007C3195">
        <w:rPr>
          <w:sz w:val="16"/>
          <w:szCs w:val="16"/>
        </w:rPr>
        <w:br/>
        <w:t xml:space="preserve">with intewals of apnoea lasting 10 seconds.  </w:t>
      </w:r>
      <w:r w:rsidRPr="007C3195">
        <w:rPr>
          <w:sz w:val="16"/>
          <w:szCs w:val="16"/>
        </w:rPr>
        <w:br/>
        <w:t xml:space="preserve">W  </w:t>
      </w:r>
      <w:r w:rsidRPr="007C3195">
        <w:rPr>
          <w:sz w:val="16"/>
          <w:szCs w:val="16"/>
        </w:rPr>
        <w:br/>
        <w:t xml:space="preserve">)f occurs du'e-' to depression of respiratory centre caused by diminished cerebral blood flow and is aggravated by sleep and sedative drugs-  </w:t>
      </w:r>
      <w:r w:rsidRPr="007C3195">
        <w:rPr>
          <w:sz w:val="16"/>
          <w:szCs w:val="16"/>
        </w:rPr>
        <w:br/>
        <w:t xml:space="preserve">2. Pulsus alternans  ller  </w:t>
      </w:r>
      <w:r w:rsidRPr="007C3195">
        <w:rPr>
          <w:sz w:val="16"/>
          <w:szCs w:val="16"/>
        </w:rPr>
        <w:br/>
        <w:t xml:space="preserve"> 3. Enlargement of heart. L eft ventriculw hypertrophy occurs in cases of failure due to  </w:t>
      </w:r>
      <w:r w:rsidRPr="007C3195">
        <w:rPr>
          <w:sz w:val="16"/>
          <w:szCs w:val="16"/>
        </w:rPr>
        <w:br/>
        <w:t xml:space="preserve">Z&amp;  </w:t>
      </w:r>
      <w:r w:rsidRPr="007C3195">
        <w:rPr>
          <w:sz w:val="16"/>
          <w:szCs w:val="16"/>
        </w:rPr>
        <w:br/>
        <w:t xml:space="preserve">hypertension or aortic valvular disease * A  ~115'  </w:t>
      </w:r>
      <w:r w:rsidRPr="007C3195">
        <w:rPr>
          <w:sz w:val="16"/>
          <w:szCs w:val="16"/>
        </w:rPr>
        <w:br/>
        <w:t xml:space="preserve">heaving impulse can be felt at the apex.  </w:t>
      </w:r>
      <w:r w:rsidRPr="007C3195">
        <w:rPr>
          <w:sz w:val="16"/>
          <w:szCs w:val="16"/>
        </w:rPr>
        <w:br/>
        <w:t xml:space="preserve"> 4. Triple rhythm. An extra atrial sound may be heard in late diastole, usually maximal at the apex and is sometimes palpable andaudible. When accompanied by tachycardia, it is termed gallop Mythm,  </w:t>
      </w:r>
      <w:r w:rsidRPr="007C3195">
        <w:rPr>
          <w:sz w:val="16"/>
          <w:szCs w:val="16"/>
        </w:rPr>
        <w:br/>
        <w:t xml:space="preserve"> 5. Accentuation of pulmonary second sound occurs as a result of pulmonary hype, tension.  </w:t>
      </w:r>
      <w:r w:rsidRPr="007C3195">
        <w:rPr>
          <w:sz w:val="16"/>
          <w:szCs w:val="16"/>
        </w:rPr>
        <w:br/>
        <w:t xml:space="preserve"> 6. Basal crepitations are heard on auscultation of the lungs. These crepitations persist after coughing and are due to pul.MOnary oedema. Sometimes rhonchi may also be beard.  </w:t>
      </w:r>
      <w:r w:rsidRPr="007C3195">
        <w:rPr>
          <w:sz w:val="16"/>
          <w:szCs w:val="16"/>
        </w:rPr>
        <w:br/>
        <w:t xml:space="preserve">'Hydrothorax unilateral or'  </w:t>
      </w:r>
      <w:r w:rsidRPr="007C3195">
        <w:rPr>
          <w:sz w:val="16"/>
          <w:szCs w:val="16"/>
        </w:rPr>
        <w:br/>
        <w:t xml:space="preserve">7.  bilateral.  </w:t>
      </w:r>
      <w:r w:rsidRPr="007C3195">
        <w:rPr>
          <w:sz w:val="16"/>
          <w:szCs w:val="16"/>
        </w:rPr>
        <w:br/>
        <w:t xml:space="preserve">Diagnosis  </w:t>
      </w:r>
      <w:r w:rsidRPr="007C3195">
        <w:rPr>
          <w:sz w:val="16"/>
          <w:szCs w:val="16"/>
        </w:rPr>
        <w:br/>
        <w:t xml:space="preserve"> 1. Circulation time (art-1 to tonque) prolonged.  </w:t>
      </w:r>
      <w:r w:rsidRPr="007C3195">
        <w:rPr>
          <w:sz w:val="16"/>
          <w:szCs w:val="16"/>
        </w:rPr>
        <w:br/>
        <w:t xml:space="preserve">2. Radiology  </w:t>
      </w:r>
      <w:r w:rsidRPr="007C3195">
        <w:rPr>
          <w:sz w:val="16"/>
          <w:szCs w:val="16"/>
        </w:rPr>
        <w:br/>
      </w:r>
      <w:r w:rsidRPr="007C3195">
        <w:rPr>
          <w:sz w:val="16"/>
          <w:szCs w:val="16"/>
        </w:rPr>
        <w:lastRenderedPageBreak/>
        <w:t xml:space="preserve">(i) Enlargement of cardiac  </w:t>
      </w:r>
      <w:r w:rsidRPr="007C3195">
        <w:rPr>
          <w:sz w:val="16"/>
          <w:szCs w:val="16"/>
        </w:rPr>
        <w:br/>
        <w:t xml:space="preserve">(i i)  Increased vascular markings in  </w:t>
      </w:r>
      <w:r w:rsidRPr="007C3195">
        <w:rPr>
          <w:sz w:val="16"/>
          <w:szCs w:val="16"/>
        </w:rPr>
        <w:br/>
        <w:t xml:space="preserve"> lungs.  </w:t>
      </w:r>
      <w:r w:rsidRPr="007C3195">
        <w:rPr>
          <w:sz w:val="16"/>
          <w:szCs w:val="16"/>
        </w:rPr>
        <w:br/>
        <w:t xml:space="preserve">(iii) Pulmonary oedema (iv) Hydrothorax  </w:t>
      </w:r>
      <w:r w:rsidRPr="007C3195">
        <w:rPr>
          <w:sz w:val="16"/>
          <w:szCs w:val="16"/>
        </w:rPr>
        <w:br/>
        <w:t xml:space="preserve">3. Electrocardiography: Evidence of ven-  </w:t>
      </w:r>
      <w:r w:rsidRPr="007C3195">
        <w:rPr>
          <w:sz w:val="16"/>
          <w:szCs w:val="16"/>
        </w:rPr>
        <w:br/>
        <w:t xml:space="preserve">ticular hypertrophy, or of ischaemic liea,it disease.  </w:t>
      </w:r>
      <w:r w:rsidRPr="007C3195">
        <w:rPr>
          <w:sz w:val="16"/>
          <w:szCs w:val="16"/>
        </w:rPr>
        <w:br/>
        <w:t xml:space="preserve">Co Mplicac+lof,7s  </w:t>
      </w:r>
      <w:r w:rsidRPr="007C3195">
        <w:rPr>
          <w:sz w:val="16"/>
          <w:szCs w:val="16"/>
        </w:rPr>
        <w:br/>
        <w:t xml:space="preserve">1 . Pulmonary congestion 2. Pulmonary oedema.  </w:t>
      </w:r>
      <w:r w:rsidRPr="007C3195">
        <w:rPr>
          <w:sz w:val="16"/>
          <w:szCs w:val="16"/>
        </w:rPr>
        <w:br/>
        <w:t xml:space="preserve">3. Pulmonary infarction.  </w:t>
      </w:r>
      <w:r w:rsidRPr="007C3195">
        <w:rPr>
          <w:sz w:val="16"/>
          <w:szCs w:val="16"/>
        </w:rPr>
        <w:br/>
        <w:t xml:space="preserve">4. Cerebral ischaemia.  </w:t>
      </w:r>
      <w:r w:rsidRPr="007C3195">
        <w:rPr>
          <w:sz w:val="16"/>
          <w:szCs w:val="16"/>
        </w:rPr>
        <w:br/>
        <w:t xml:space="preserve">5. Right ventricular failure.  </w:t>
      </w:r>
      <w:r w:rsidRPr="007C3195">
        <w:rPr>
          <w:sz w:val="16"/>
          <w:szCs w:val="16"/>
        </w:rPr>
        <w:br/>
        <w:t xml:space="preserve">Digitailizing Preparations  </w:t>
      </w:r>
      <w:r w:rsidRPr="007C3195">
        <w:rPr>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78"/>
        <w:gridCol w:w="1203"/>
        <w:gridCol w:w="1649"/>
        <w:gridCol w:w="2366"/>
        <w:gridCol w:w="884"/>
        <w:gridCol w:w="1180"/>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Drug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Preparation Available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Digitalizing Dose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Method of</w:t>
            </w:r>
            <w:r w:rsidRPr="007C3195">
              <w:rPr>
                <w:rFonts w:eastAsia="Times New Roman"/>
                <w:sz w:val="16"/>
                <w:szCs w:val="16"/>
              </w:rPr>
              <w:t xml:space="preserve"> </w:t>
            </w:r>
            <w:r w:rsidRPr="007C3195">
              <w:rPr>
                <w:rFonts w:eastAsia="Times New Roman"/>
                <w:sz w:val="18"/>
                <w:szCs w:val="18"/>
              </w:rPr>
              <w:t>Administration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Duration  of Action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Maintenance Dose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K-Strophanthoside (Strophosid)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ml ampoules 0.25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0.25 mg diluted in 10 ml glucose, I.V.; maintain with an oral</w:t>
            </w:r>
            <w:r w:rsidRPr="007C3195">
              <w:rPr>
                <w:rFonts w:eastAsia="Times New Roman"/>
                <w:sz w:val="16"/>
                <w:szCs w:val="16"/>
              </w:rPr>
              <w:t xml:space="preserve"> </w:t>
            </w:r>
            <w:r w:rsidRPr="007C3195">
              <w:rPr>
                <w:rFonts w:eastAsia="Times New Roman"/>
                <w:sz w:val="18"/>
                <w:szCs w:val="18"/>
              </w:rPr>
              <w:t>preparation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0.25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2-4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Not used for</w:t>
            </w:r>
            <w:r w:rsidRPr="007C3195">
              <w:rPr>
                <w:rFonts w:eastAsia="Times New Roman"/>
                <w:sz w:val="16"/>
                <w:szCs w:val="16"/>
              </w:rPr>
              <w:t> </w:t>
            </w:r>
            <w:r w:rsidRPr="007C3195">
              <w:rPr>
                <w:rFonts w:eastAsia="Times New Roman"/>
                <w:sz w:val="18"/>
                <w:szCs w:val="18"/>
              </w:rPr>
              <w:t xml:space="preserve"> maintenance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Ouabain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ml ampoules 0.5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0.25-0.5 mg diluted in 10 ml glucose, I.V.; maintain with an oral</w:t>
            </w:r>
            <w:r w:rsidRPr="007C3195">
              <w:rPr>
                <w:rFonts w:eastAsia="Times New Roman"/>
                <w:sz w:val="16"/>
                <w:szCs w:val="16"/>
              </w:rPr>
              <w:t xml:space="preserve"> </w:t>
            </w:r>
            <w:r w:rsidRPr="007C3195">
              <w:rPr>
                <w:rFonts w:eastAsia="Times New Roman"/>
                <w:sz w:val="18"/>
                <w:szCs w:val="18"/>
              </w:rPr>
              <w:t>preparation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0.25-0.5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2-4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Not used for</w:t>
            </w:r>
            <w:r w:rsidRPr="007C3195">
              <w:rPr>
                <w:rFonts w:eastAsia="Times New Roman"/>
                <w:sz w:val="16"/>
                <w:szCs w:val="16"/>
              </w:rPr>
              <w:t> </w:t>
            </w:r>
            <w:r w:rsidRPr="007C3195">
              <w:rPr>
                <w:rFonts w:eastAsia="Times New Roman"/>
                <w:sz w:val="18"/>
                <w:szCs w:val="18"/>
              </w:rPr>
              <w:t xml:space="preserve"> maintenance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Desacetyl-lanatoside C (Cedilanid)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 ml ampoules 0.4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1.6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0.25 mg I.V. or I.M., followed by 0.2-0.4 mg every 3-4 hours until</w:t>
            </w:r>
            <w:r w:rsidRPr="007C3195">
              <w:rPr>
                <w:rFonts w:eastAsia="Times New Roman"/>
                <w:sz w:val="16"/>
                <w:szCs w:val="16"/>
              </w:rPr>
              <w:t xml:space="preserve"> </w:t>
            </w:r>
            <w:r w:rsidRPr="007C3195">
              <w:rPr>
                <w:rFonts w:eastAsia="Times New Roman"/>
                <w:sz w:val="18"/>
                <w:szCs w:val="18"/>
              </w:rPr>
              <w:t>effect is obtained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3-6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0.2-0.4 mg</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Lanatoside C (Cedilanid)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0.25 mg tablets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7.5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3-5 mg at once; 0.1 mg in 6 hours; then 0.5 mg every 6 hours until effect</w:t>
            </w:r>
            <w:r w:rsidRPr="007C3195">
              <w:rPr>
                <w:rFonts w:eastAsia="Times New Roman"/>
                <w:sz w:val="16"/>
                <w:szCs w:val="16"/>
              </w:rPr>
              <w:t xml:space="preserve"> </w:t>
            </w:r>
            <w:r w:rsidRPr="007C3195">
              <w:rPr>
                <w:rFonts w:eastAsia="Times New Roman"/>
                <w:sz w:val="18"/>
                <w:szCs w:val="18"/>
              </w:rPr>
              <w:t>is obtained.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0.5-2.5 mg</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Acetyl digitoxin (Acylanid)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 ml ampoules 0.2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1.6 mg I.V.</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mg I.V.; 0.4 mg in 6 hours and 0.2 mg at 3-4 hour interval</w:t>
            </w:r>
            <w:r w:rsidRPr="007C3195">
              <w:rPr>
                <w:rFonts w:eastAsia="Times New Roman"/>
                <w:sz w:val="16"/>
                <w:szCs w:val="16"/>
              </w:rPr>
              <w:t xml:space="preserve"> </w:t>
            </w:r>
          </w:p>
          <w:p w:rsidR="000F78A0" w:rsidRPr="007C3195" w:rsidRDefault="000F78A0" w:rsidP="007C3195">
            <w:pPr>
              <w:rPr>
                <w:rFonts w:eastAsia="Times New Roman"/>
                <w:sz w:val="16"/>
                <w:szCs w:val="16"/>
              </w:rPr>
            </w:pPr>
            <w:r w:rsidRPr="007C3195">
              <w:rPr>
                <w:rFonts w:eastAsia="Times New Roman"/>
                <w:sz w:val="18"/>
                <w:szCs w:val="18"/>
              </w:rPr>
              <w:t>OR</w:t>
            </w:r>
          </w:p>
          <w:p w:rsidR="000F78A0" w:rsidRPr="007C3195" w:rsidRDefault="000F78A0" w:rsidP="007C3195">
            <w:pPr>
              <w:rPr>
                <w:rFonts w:eastAsia="Times New Roman"/>
                <w:sz w:val="16"/>
                <w:szCs w:val="16"/>
              </w:rPr>
            </w:pPr>
            <w:r w:rsidRPr="007C3195">
              <w:rPr>
                <w:rFonts w:eastAsia="Times New Roman"/>
                <w:sz w:val="18"/>
                <w:szCs w:val="18"/>
              </w:rPr>
              <w:t>1 mg orally at once; repeated in 12 hours; then 0.2 mg twice a day until effect</w:t>
            </w:r>
            <w:r w:rsidRPr="007C3195">
              <w:rPr>
                <w:rFonts w:eastAsia="Times New Roman"/>
                <w:sz w:val="16"/>
                <w:szCs w:val="16"/>
              </w:rPr>
              <w:t xml:space="preserve"> </w:t>
            </w:r>
            <w:r w:rsidRPr="007C3195">
              <w:rPr>
                <w:rFonts w:eastAsia="Times New Roman"/>
                <w:sz w:val="18"/>
                <w:szCs w:val="18"/>
              </w:rPr>
              <w:t>is obtained.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14-21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 mg I.V. or orally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Digoxin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ml ampoules 0.5 mg; 0.5 mg tablets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1.5 mg I.V.; 2-3 mg oral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mg I.V.; 0.5 mg in 3-4 hours and 0.25 mg at 3-4 hour until effect</w:t>
            </w:r>
            <w:r w:rsidRPr="007C3195">
              <w:rPr>
                <w:rFonts w:eastAsia="Times New Roman"/>
                <w:sz w:val="16"/>
                <w:szCs w:val="16"/>
              </w:rPr>
              <w:t xml:space="preserve"> </w:t>
            </w:r>
            <w:r w:rsidRPr="007C3195">
              <w:rPr>
                <w:rFonts w:eastAsia="Times New Roman"/>
                <w:sz w:val="18"/>
                <w:szCs w:val="18"/>
              </w:rPr>
              <w:t>is obtained</w:t>
            </w:r>
            <w:r w:rsidRPr="007C3195">
              <w:rPr>
                <w:rFonts w:eastAsia="Times New Roman"/>
                <w:sz w:val="16"/>
                <w:szCs w:val="16"/>
              </w:rPr>
              <w:t xml:space="preserve"> </w:t>
            </w:r>
          </w:p>
          <w:p w:rsidR="000F78A0" w:rsidRPr="007C3195" w:rsidRDefault="000F78A0" w:rsidP="007C3195">
            <w:pPr>
              <w:rPr>
                <w:rFonts w:eastAsia="Times New Roman"/>
                <w:sz w:val="16"/>
                <w:szCs w:val="16"/>
              </w:rPr>
            </w:pPr>
            <w:r w:rsidRPr="007C3195">
              <w:rPr>
                <w:rFonts w:eastAsia="Times New Roman"/>
                <w:sz w:val="18"/>
                <w:szCs w:val="18"/>
              </w:rPr>
              <w:t>OR</w:t>
            </w:r>
          </w:p>
          <w:p w:rsidR="000F78A0" w:rsidRPr="007C3195" w:rsidRDefault="000F78A0" w:rsidP="007C3195">
            <w:pPr>
              <w:rPr>
                <w:rFonts w:eastAsia="Times New Roman"/>
                <w:sz w:val="16"/>
                <w:szCs w:val="16"/>
              </w:rPr>
            </w:pPr>
            <w:r w:rsidRPr="007C3195">
              <w:rPr>
                <w:rFonts w:eastAsia="Times New Roman"/>
                <w:sz w:val="18"/>
                <w:szCs w:val="18"/>
              </w:rPr>
              <w:t>1 mg orally at once; then 0.5-0.75 mg every 6 hours until the desired total dose is given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2-6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0.25-0.75 mg orally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Digitalis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Tablets 30, 60, 100 mg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1-1.5 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0.6 G orally at once; 0.4 G in 6-8 hours; then 0.2 G every 6 hours for 2-3 days; then 0.1 G twice a day until effectis obtained.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18-21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0.05-0.2 G</w:t>
            </w:r>
          </w:p>
        </w:tc>
      </w:tr>
    </w:tbl>
    <w:p w:rsidR="000F78A0" w:rsidRPr="007C3195" w:rsidRDefault="000F78A0" w:rsidP="007C3195">
      <w:pPr>
        <w:rPr>
          <w:rFonts w:eastAsia="Times New Roman"/>
          <w:sz w:val="16"/>
          <w:szCs w:val="16"/>
        </w:rPr>
      </w:pPr>
      <w:r w:rsidRPr="007C3195">
        <w:rPr>
          <w:rFonts w:eastAsia="Times New Roman"/>
          <w:sz w:val="16"/>
          <w:szCs w:val="16"/>
        </w:rPr>
        <w:t xml:space="preserve">Right Ventricular Failure  </w:t>
      </w:r>
      <w:r w:rsidRPr="007C3195">
        <w:rPr>
          <w:rFonts w:eastAsia="Times New Roman"/>
          <w:sz w:val="16"/>
          <w:szCs w:val="16"/>
        </w:rPr>
        <w:br/>
        <w:t xml:space="preserve">Etioldgy  </w:t>
      </w:r>
      <w:r w:rsidRPr="007C3195">
        <w:rPr>
          <w:rFonts w:eastAsia="Times New Roman"/>
          <w:sz w:val="16"/>
          <w:szCs w:val="16"/>
        </w:rPr>
        <w:br/>
        <w:t xml:space="preserve"> Right ventricular failure is mostly secon.~ dary to the left ventricular failure, An isolated right ventricular failure (Bernheim's syndrome) may result in the following conditions  </w:t>
      </w:r>
      <w:r w:rsidRPr="007C3195">
        <w:rPr>
          <w:rFonts w:eastAsia="Times New Roman"/>
          <w:sz w:val="16"/>
          <w:szCs w:val="16"/>
        </w:rPr>
        <w:br/>
        <w:t xml:space="preserve">1. Pulmonary conditions (Cor pulmonale) (i) Emphysema  </w:t>
      </w:r>
      <w:r w:rsidRPr="007C3195">
        <w:rPr>
          <w:rFonts w:eastAsia="Times New Roman"/>
          <w:sz w:val="16"/>
          <w:szCs w:val="16"/>
        </w:rPr>
        <w:br/>
        <w:t xml:space="preserve">(i i) Fibrosis  </w:t>
      </w:r>
      <w:r w:rsidRPr="007C3195">
        <w:rPr>
          <w:rFonts w:eastAsia="Times New Roman"/>
          <w:sz w:val="16"/>
          <w:szCs w:val="16"/>
        </w:rPr>
        <w:br/>
        <w:t xml:space="preserve">(iii) Tuberculosis  </w:t>
      </w:r>
      <w:r w:rsidRPr="007C3195">
        <w:rPr>
          <w:rFonts w:eastAsia="Times New Roman"/>
          <w:sz w:val="16"/>
          <w:szCs w:val="16"/>
        </w:rPr>
        <w:br/>
        <w:t xml:space="preserve">(iv) Pulmonary embolism  </w:t>
      </w:r>
      <w:r w:rsidRPr="007C3195">
        <w:rPr>
          <w:rFonts w:eastAsia="Times New Roman"/>
          <w:sz w:val="16"/>
          <w:szCs w:val="16"/>
        </w:rPr>
        <w:br/>
        <w:t xml:space="preserve">(v) Pulmonary ateriosclerosis  </w:t>
      </w:r>
      <w:r w:rsidRPr="007C3195">
        <w:rPr>
          <w:rFonts w:eastAsia="Times New Roman"/>
          <w:sz w:val="16"/>
          <w:szCs w:val="16"/>
        </w:rPr>
        <w:br/>
        <w:t xml:space="preserve">(vi) Chronic bronchitis.  </w:t>
      </w:r>
      <w:r w:rsidRPr="007C3195">
        <w:rPr>
          <w:rFonts w:eastAsia="Times New Roman"/>
          <w:sz w:val="16"/>
          <w:szCs w:val="16"/>
        </w:rPr>
        <w:br/>
        <w:t xml:space="preserve">2. Congenital heart disease  </w:t>
      </w:r>
      <w:r w:rsidRPr="007C3195">
        <w:rPr>
          <w:rFonts w:eastAsia="Times New Roman"/>
          <w:sz w:val="16"/>
          <w:szCs w:val="16"/>
        </w:rPr>
        <w:br/>
        <w:t xml:space="preserve">  (i) Patent ductus arteriosus  </w:t>
      </w:r>
      <w:r w:rsidRPr="007C3195">
        <w:rPr>
          <w:rFonts w:eastAsia="Times New Roman"/>
          <w:sz w:val="16"/>
          <w:szCs w:val="16"/>
        </w:rPr>
        <w:br/>
        <w:t xml:space="preserve">  (i i) Atrial septal defect  </w:t>
      </w:r>
      <w:r w:rsidRPr="007C3195">
        <w:rPr>
          <w:rFonts w:eastAsia="Times New Roman"/>
          <w:sz w:val="16"/>
          <w:szCs w:val="16"/>
        </w:rPr>
        <w:br/>
      </w:r>
      <w:r w:rsidRPr="007C3195">
        <w:rPr>
          <w:rFonts w:eastAsia="Times New Roman"/>
          <w:sz w:val="16"/>
          <w:szCs w:val="16"/>
        </w:rPr>
        <w:lastRenderedPageBreak/>
        <w:t xml:space="preserve"> (iii) Ventricular septal defect  </w:t>
      </w:r>
      <w:r w:rsidRPr="007C3195">
        <w:rPr>
          <w:rFonts w:eastAsia="Times New Roman"/>
          <w:sz w:val="16"/>
          <w:szCs w:val="16"/>
        </w:rPr>
        <w:br/>
        <w:t xml:space="preserve">(iv) Pulmonary stenosis.  </w:t>
      </w:r>
      <w:r w:rsidRPr="007C3195">
        <w:rPr>
          <w:rFonts w:eastAsia="Times New Roman"/>
          <w:sz w:val="16"/>
          <w:szCs w:val="16"/>
        </w:rPr>
        <w:br/>
        <w:t xml:space="preserve">3, Constrictive pericarditis.  </w:t>
      </w:r>
      <w:r w:rsidRPr="007C3195">
        <w:rPr>
          <w:rFonts w:eastAsia="Times New Roman"/>
          <w:sz w:val="16"/>
          <w:szCs w:val="16"/>
        </w:rPr>
        <w:br/>
        <w:t xml:space="preserve"> 4, Paroxysmal tachyeardia. Clinical Picture  </w:t>
      </w:r>
      <w:r w:rsidRPr="007C3195">
        <w:rPr>
          <w:rFonts w:eastAsia="Times New Roman"/>
          <w:sz w:val="16"/>
          <w:szCs w:val="16"/>
        </w:rPr>
        <w:br/>
        <w:t xml:space="preserve">Symptoms  Progressive dyspnoea  </w:t>
      </w:r>
      <w:r w:rsidRPr="007C3195">
        <w:rPr>
          <w:rFonts w:eastAsia="Times New Roman"/>
          <w:sz w:val="16"/>
          <w:szCs w:val="16"/>
        </w:rPr>
        <w:br/>
        <w:t xml:space="preserve">2. Cough with  expectoration  </w:t>
      </w:r>
      <w:r w:rsidRPr="007C3195">
        <w:rPr>
          <w:rFonts w:eastAsia="Times New Roman"/>
          <w:sz w:val="16"/>
          <w:szCs w:val="16"/>
        </w:rPr>
        <w:br/>
        <w:t xml:space="preserve">3. Haemoptysis  </w:t>
      </w:r>
      <w:r w:rsidRPr="007C3195">
        <w:rPr>
          <w:rFonts w:eastAsia="Times New Roman"/>
          <w:sz w:val="16"/>
          <w:szCs w:val="16"/>
        </w:rPr>
        <w:br/>
        <w:t xml:space="preserve">4. Giddiness  </w:t>
      </w:r>
      <w:r w:rsidRPr="007C3195">
        <w:rPr>
          <w:rFonts w:eastAsia="Times New Roman"/>
          <w:sz w:val="16"/>
          <w:szCs w:val="16"/>
        </w:rPr>
        <w:br/>
        <w:t xml:space="preserve">5. Palpitation  </w:t>
      </w:r>
      <w:r w:rsidRPr="007C3195">
        <w:rPr>
          <w:rFonts w:eastAsia="Times New Roman"/>
          <w:sz w:val="16"/>
          <w:szCs w:val="16"/>
        </w:rPr>
        <w:br/>
        <w:t xml:space="preserve">6. Somnolence  </w:t>
      </w:r>
      <w:r w:rsidRPr="007C3195">
        <w:rPr>
          <w:rFonts w:eastAsia="Times New Roman"/>
          <w:sz w:val="16"/>
          <w:szCs w:val="16"/>
        </w:rPr>
        <w:br/>
        <w:t xml:space="preserve">7. Olia-uria and nocturia.  </w:t>
      </w:r>
      <w:r w:rsidRPr="007C3195">
        <w:rPr>
          <w:rFonts w:eastAsia="Times New Roman"/>
          <w:sz w:val="16"/>
          <w:szCs w:val="16"/>
        </w:rPr>
        <w:br/>
        <w:t xml:space="preserve"> Signs  </w:t>
      </w:r>
      <w:r w:rsidRPr="007C3195">
        <w:rPr>
          <w:rFonts w:eastAsia="Times New Roman"/>
          <w:sz w:val="16"/>
          <w:szCs w:val="16"/>
        </w:rPr>
        <w:br/>
        <w:t xml:space="preserve"> 1 , Cyanosis  </w:t>
      </w:r>
      <w:r w:rsidRPr="007C3195">
        <w:rPr>
          <w:rFonts w:eastAsia="Times New Roman"/>
          <w:sz w:val="16"/>
          <w:szCs w:val="16"/>
        </w:rPr>
        <w:br/>
        <w:t xml:space="preserve"> 2. Engorgement of neck veins with posi  </w:t>
      </w:r>
      <w:r w:rsidRPr="007C3195">
        <w:rPr>
          <w:rFonts w:eastAsia="Times New Roman"/>
          <w:sz w:val="16"/>
          <w:szCs w:val="16"/>
        </w:rPr>
        <w:br/>
        <w:t xml:space="preserve">tive hepatoiugular reflex  </w:t>
      </w:r>
      <w:r w:rsidRPr="007C3195">
        <w:rPr>
          <w:rFonts w:eastAsia="Times New Roman"/>
          <w:sz w:val="16"/>
          <w:szCs w:val="16"/>
        </w:rPr>
        <w:br/>
        <w:t xml:space="preserve"> 3, Pulse rapid and feeble  </w:t>
      </w:r>
      <w:r w:rsidRPr="007C3195">
        <w:rPr>
          <w:rFonts w:eastAsia="Times New Roman"/>
          <w:sz w:val="16"/>
          <w:szCs w:val="16"/>
        </w:rPr>
        <w:br/>
        <w:t xml:space="preserve"> 4. Lovv blood pressure  </w:t>
      </w:r>
      <w:r w:rsidRPr="007C3195">
        <w:rPr>
          <w:rFonts w:eastAsia="Times New Roman"/>
          <w:sz w:val="16"/>
          <w:szCs w:val="16"/>
        </w:rPr>
        <w:br/>
        <w:t xml:space="preserve">5. Accentuated pulmonary second sound;  </w:t>
      </w:r>
      <w:r w:rsidRPr="007C3195">
        <w:rPr>
          <w:rFonts w:eastAsia="Times New Roman"/>
          <w:sz w:val="16"/>
          <w:szCs w:val="16"/>
        </w:rPr>
        <w:br/>
        <w:t xml:space="preserve">6. Systolic murmur in the tricuspid area  </w:t>
      </w:r>
      <w:r w:rsidRPr="007C3195">
        <w:rPr>
          <w:rFonts w:eastAsia="Times New Roman"/>
          <w:sz w:val="16"/>
          <w:szCs w:val="16"/>
        </w:rPr>
        <w:br/>
        <w:t xml:space="preserve">7. Oedema of the dependent parts  </w:t>
      </w:r>
      <w:r w:rsidRPr="007C3195">
        <w:rPr>
          <w:rFonts w:eastAsia="Times New Roman"/>
          <w:sz w:val="16"/>
          <w:szCs w:val="16"/>
        </w:rPr>
        <w:br/>
        <w:t xml:space="preserve">8. Hydrothorax, usually Gilateral  </w:t>
      </w:r>
      <w:r w:rsidRPr="007C3195">
        <w:rPr>
          <w:rFonts w:eastAsia="Times New Roman"/>
          <w:sz w:val="16"/>
          <w:szCs w:val="16"/>
        </w:rPr>
        <w:br/>
        <w:t xml:space="preserve">9. Aschs;  </w:t>
      </w:r>
      <w:r w:rsidRPr="007C3195">
        <w:rPr>
          <w:rFonts w:eastAsia="Times New Roman"/>
          <w:sz w:val="16"/>
          <w:szCs w:val="16"/>
        </w:rPr>
        <w:br/>
        <w:t xml:space="preserve">1 0.  enlarged, tender and often  </w:t>
      </w:r>
      <w:r w:rsidRPr="007C3195">
        <w:rPr>
          <w:rFonts w:eastAsia="Times New Roman"/>
          <w:sz w:val="16"/>
          <w:szCs w:val="16"/>
        </w:rPr>
        <w:br/>
        <w:t xml:space="preserve">pulsating.  </w:t>
      </w:r>
      <w:r w:rsidRPr="007C3195">
        <w:rPr>
          <w:rFonts w:eastAsia="Times New Roman"/>
          <w:sz w:val="16"/>
          <w:szCs w:val="16"/>
        </w:rPr>
        <w:br/>
        <w:t xml:space="preserve"> 11. Distention of abdomen due to portal venous engorgement.  </w:t>
      </w:r>
      <w:r w:rsidRPr="007C3195">
        <w:rPr>
          <w:rFonts w:eastAsia="Times New Roman"/>
          <w:sz w:val="16"/>
          <w:szCs w:val="16"/>
        </w:rPr>
        <w:br/>
        <w:t xml:space="preserve">Diagnosis  </w:t>
      </w:r>
      <w:r w:rsidRPr="007C3195">
        <w:rPr>
          <w:rFonts w:eastAsia="Times New Roman"/>
          <w:sz w:val="16"/>
          <w:szCs w:val="16"/>
        </w:rPr>
        <w:br/>
        <w:t xml:space="preserve"> 1. Electrocardlography. Evidence of ventricular hypertrophy ;  </w:t>
      </w:r>
      <w:r w:rsidRPr="007C3195">
        <w:rPr>
          <w:rFonts w:eastAsia="Times New Roman"/>
          <w:sz w:val="16"/>
          <w:szCs w:val="16"/>
        </w:rPr>
        <w:br/>
        <w:t xml:space="preserve">2. Ophthalmoscopy. Papilloedema  </w:t>
      </w:r>
      <w:r w:rsidRPr="007C3195">
        <w:rPr>
          <w:rFonts w:eastAsia="Times New Roman"/>
          <w:sz w:val="16"/>
          <w:szCs w:val="16"/>
        </w:rPr>
        <w:br/>
        <w:t xml:space="preserve">3. Urine examination. Albumin positive.  </w:t>
      </w:r>
      <w:r w:rsidRPr="007C3195">
        <w:rPr>
          <w:rFonts w:eastAsia="Times New Roman"/>
          <w:sz w:val="16"/>
          <w:szCs w:val="16"/>
        </w:rPr>
        <w:br/>
        <w:t xml:space="preserve">Complications  </w:t>
      </w:r>
      <w:r w:rsidRPr="007C3195">
        <w:rPr>
          <w:rFonts w:eastAsia="Times New Roman"/>
          <w:sz w:val="16"/>
          <w:szCs w:val="16"/>
        </w:rPr>
        <w:br/>
        <w:t xml:space="preserve">Liver cirrhosis.  </w:t>
      </w:r>
      <w:r w:rsidRPr="007C3195">
        <w:rPr>
          <w:rFonts w:eastAsia="Times New Roman"/>
          <w:sz w:val="16"/>
          <w:szCs w:val="16"/>
        </w:rPr>
        <w:br/>
        <w:t xml:space="preserve">Treat.ment of congestive cardiac failure  </w:t>
      </w:r>
      <w:r w:rsidRPr="007C3195">
        <w:rPr>
          <w:rFonts w:eastAsia="Times New Roman"/>
          <w:sz w:val="16"/>
          <w:szCs w:val="16"/>
        </w:rPr>
        <w:br/>
        <w:t xml:space="preserve"> 1. Rest in bed for at least 3-6 weeks with foot end lower.  </w:t>
      </w:r>
      <w:r w:rsidRPr="007C3195">
        <w:rPr>
          <w:rFonts w:eastAsia="Times New Roman"/>
          <w:sz w:val="16"/>
          <w:szCs w:val="16"/>
        </w:rPr>
        <w:br/>
        <w:t xml:space="preserve">2. Diet. General rules  </w:t>
      </w:r>
      <w:r w:rsidRPr="007C3195">
        <w:rPr>
          <w:rFonts w:eastAsia="Times New Roman"/>
          <w:sz w:val="16"/>
          <w:szCs w:val="16"/>
        </w:rPr>
        <w:br/>
        <w:t xml:space="preserve">(i) No free-salt or ordinary salt subsMutes ; no salt in cooking. ~odium free salt substitutes such as made with potassium maybe taken.  </w:t>
      </w:r>
      <w:r w:rsidRPr="007C3195">
        <w:rPr>
          <w:rFonts w:eastAsia="Times New Roman"/>
          <w:sz w:val="16"/>
          <w:szCs w:val="16"/>
        </w:rPr>
        <w:br/>
        <w:t xml:space="preserve">(ii)  No foods r-,,ade with baking  powder,  </w:t>
      </w:r>
      <w:r w:rsidRPr="007C3195">
        <w:rPr>
          <w:rFonts w:eastAsia="Times New Roman"/>
          <w:sz w:val="16"/>
          <w:szCs w:val="16"/>
        </w:rPr>
        <w:br/>
        <w:t xml:space="preserve">(iii)  No medicines containing sodium.  </w:t>
      </w:r>
      <w:r w:rsidRPr="007C3195">
        <w:rPr>
          <w:rFonts w:eastAsia="Times New Roman"/>
          <w:sz w:val="16"/>
          <w:szCs w:val="16"/>
        </w:rPr>
        <w:br/>
        <w:t xml:space="preserve">(iv)  No preserved, saited, smoked or tinned foods,  </w:t>
      </w:r>
      <w:r w:rsidRPr="007C3195">
        <w:rPr>
          <w:rFonts w:eastAsia="Times New Roman"/>
          <w:sz w:val="16"/>
          <w:szCs w:val="16"/>
        </w:rPr>
        <w:br/>
        <w:t xml:space="preserve">(v)  Dilute milk with half its Volume  of water.  </w:t>
      </w:r>
      <w:r w:rsidRPr="007C3195">
        <w:rPr>
          <w:rFonts w:eastAsia="Times New Roman"/>
          <w:sz w:val="16"/>
          <w:szCs w:val="16"/>
        </w:rPr>
        <w:br/>
        <w:t xml:space="preserve">(vi)  Use oil instead of butter, ,;vhere ever, possible.  </w:t>
      </w:r>
      <w:r w:rsidRPr="007C3195">
        <w:rPr>
          <w:rFonts w:eastAsia="Times New Roman"/>
          <w:sz w:val="16"/>
          <w:szCs w:val="16"/>
        </w:rPr>
        <w:br/>
        <w:t xml:space="preserve"> Meals should be small with fluid intake restricted to about 600 mi, daily.  </w:t>
      </w:r>
      <w:r w:rsidRPr="007C3195">
        <w:rPr>
          <w:rFonts w:eastAsia="Times New Roman"/>
          <w:sz w:val="16"/>
          <w:szCs w:val="16"/>
        </w:rPr>
        <w:br/>
        <w:t xml:space="preserve"> 3, Venesection. About 600-750 ml. of blood may be withdrawn for a quick and sure lowering of the venous pressure.  </w:t>
      </w:r>
      <w:r w:rsidRPr="007C3195">
        <w:rPr>
          <w:rFonts w:eastAsia="Times New Roman"/>
          <w:sz w:val="16"/>
          <w:szCs w:val="16"/>
        </w:rPr>
        <w:br/>
        <w:t xml:space="preserve">4. Digitalization  </w:t>
      </w:r>
      <w:r w:rsidRPr="007C3195">
        <w:rPr>
          <w:rFonts w:eastAsia="Times New Roman"/>
          <w:sz w:val="16"/>
          <w:szCs w:val="16"/>
        </w:rPr>
        <w:br/>
        <w:t xml:space="preserve"> 5. Diuretics. Mercurial diuretics e,g,, Mersalyl 2 ml twice a week intramuscularfy. In cases of milder oedema Or when the patient is sensitive to mercurials, an oral diuretic such as hydrochlorothiazide (Esidrex/l 255 mg. thrice a day or bendrofluazide (Neonaclex) 2.5-5 mg. once a day may be given.  </w:t>
      </w:r>
      <w:r w:rsidRPr="007C3195">
        <w:rPr>
          <w:rFonts w:eastAsia="Times New Roman"/>
          <w:sz w:val="16"/>
          <w:szCs w:val="16"/>
        </w:rPr>
        <w:br/>
        <w:t xml:space="preserve"> 6. Cation-exchange resins. When given by mouth, cation-exchange resins liberate  </w:t>
      </w:r>
      <w:r w:rsidRPr="007C3195">
        <w:rPr>
          <w:rFonts w:eastAsia="Times New Roman"/>
          <w:sz w:val="16"/>
          <w:szCs w:val="16"/>
        </w:rPr>
        <w:br/>
        <w:t xml:space="preserve">hydrogen or ammonium ions in exchande - for sodium, thus permitting`a, free intake of salt. However they have a .--disadvantage, in that large quantities (50-100 G daily) have to. be taken which are unpalatable and may cause nausea and gastrointestinal irritation. Further, they remove potassium -and calcium alongwith sodium with risks of . hypokalaemia and hypocalcaemia.  </w:t>
      </w:r>
      <w:r w:rsidRPr="007C3195">
        <w:rPr>
          <w:rFonts w:eastAsia="Times New Roman"/>
          <w:sz w:val="16"/>
          <w:szCs w:val="16"/>
        </w:rPr>
        <w:br/>
        <w:t xml:space="preserve"> 7. Carbonic anhydrase inh~bitors. Inhibi tion of carboni ' c anhydrase results in suppres ion of bicarbonate synthesis and thus excretion of sodium is-en ' hanced. Acetazola mide (Diamox) may be given in the doses of 250 mg. daily.  </w:t>
      </w:r>
      <w:r w:rsidRPr="007C3195">
        <w:rPr>
          <w:rFonts w:eastAsia="Times New Roman"/>
          <w:sz w:val="16"/>
          <w:szCs w:val="16"/>
        </w:rPr>
        <w:br/>
        <w:t xml:space="preserve"> 8. Aminyphylline. Aminophylline helps the heart failure cases in four ways.  </w:t>
      </w:r>
      <w:r w:rsidRPr="007C3195">
        <w:rPr>
          <w:rFonts w:eastAsia="Times New Roman"/>
          <w:sz w:val="16"/>
          <w:szCs w:val="16"/>
        </w:rPr>
        <w:br/>
        <w:t xml:space="preserve">(1)  Lowers the venous pressure  promptly.  </w:t>
      </w:r>
      <w:r w:rsidRPr="007C3195">
        <w:rPr>
          <w:rFonts w:eastAsia="Times New Roman"/>
          <w:sz w:val="16"/>
          <w:szCs w:val="16"/>
        </w:rPr>
        <w:br/>
        <w:t xml:space="preserve">Iii) Acts. as an excellent bronchial antispasmodic and is thus beneficial in cot pulmonale.  </w:t>
      </w:r>
      <w:r w:rsidRPr="007C3195">
        <w:rPr>
          <w:rFonts w:eastAsia="Times New Roman"/>
          <w:sz w:val="16"/>
          <w:szCs w:val="16"/>
        </w:rPr>
        <w:br/>
        <w:t xml:space="preserve">(iii) It is powerful respiratory stimulant acting reflexly by way of carotid sinus chemoreceptors and abolishes cheyne-breathing.  </w:t>
      </w:r>
      <w:r w:rsidRPr="007C3195">
        <w:rPr>
          <w:rFonts w:eastAsia="Times New Roman"/>
          <w:sz w:val="16"/>
          <w:szCs w:val="16"/>
        </w:rPr>
        <w:br/>
        <w:t xml:space="preserve">(,;v)  Makes the heart beat more  strongly.  </w:t>
      </w:r>
      <w:r w:rsidRPr="007C3195">
        <w:rPr>
          <w:rFonts w:eastAsia="Times New Roman"/>
          <w:sz w:val="16"/>
          <w:szCs w:val="16"/>
        </w:rPr>
        <w:br/>
        <w:t xml:space="preserve"> Aminophylline may be administered in the ,dosage of' 200 ring. combined with 250 mg. of d.rjed aluminium hydroxide gel every four o u r 4s,  </w:t>
      </w:r>
      <w:r w:rsidRPr="007C3195">
        <w:rPr>
          <w:rFonts w:eastAsia="Times New Roman"/>
          <w:sz w:val="16"/>
          <w:szCs w:val="16"/>
        </w:rPr>
        <w:br/>
        <w:t xml:space="preserve">9. Oxygen inhalation. Indicati6ns  </w:t>
      </w:r>
      <w:r w:rsidRPr="007C3195">
        <w:rPr>
          <w:rFonts w:eastAsia="Times New Roman"/>
          <w:sz w:val="16"/>
          <w:szCs w:val="16"/>
        </w:rPr>
        <w:br/>
        <w:t xml:space="preserve">(i)  Anoxic cot pulmonale  </w:t>
      </w:r>
      <w:r w:rsidRPr="007C3195">
        <w:rPr>
          <w:rFonts w:eastAsia="Times New Roman"/>
          <w:sz w:val="16"/>
          <w:szCs w:val="16"/>
        </w:rPr>
        <w:br/>
        <w:t xml:space="preserve">(ii)  Acute bronchitis or broncho  </w:t>
      </w:r>
      <w:r w:rsidRPr="007C3195">
        <w:rPr>
          <w:rFonts w:eastAsia="Times New Roman"/>
          <w:sz w:val="16"/>
          <w:szCs w:val="16"/>
        </w:rPr>
        <w:br/>
        <w:t xml:space="preserve"> pneumonia  </w:t>
      </w:r>
      <w:r w:rsidRPr="007C3195">
        <w:rPr>
          <w:rFonts w:eastAsia="Times New Roman"/>
          <w:sz w:val="16"/>
          <w:szCs w:val="16"/>
        </w:rPr>
        <w:br/>
        <w:t xml:space="preserve">kiii)  Massiv6 pulmonary embolism  </w:t>
      </w:r>
      <w:r w:rsidRPr="007C3195">
        <w:rPr>
          <w:rFonts w:eastAsia="Times New Roman"/>
          <w:sz w:val="16"/>
          <w:szCs w:val="16"/>
        </w:rPr>
        <w:br/>
        <w:t xml:space="preserve">(iv)  Acute pulmonary oedema  </w:t>
      </w:r>
      <w:r w:rsidRPr="007C3195">
        <w:rPr>
          <w:rFonts w:eastAsia="Times New Roman"/>
          <w:sz w:val="16"/>
          <w:szCs w:val="16"/>
        </w:rPr>
        <w:br/>
        <w:t xml:space="preserve">kv)  Shock from cardiac infarction.  </w:t>
      </w:r>
      <w:r w:rsidRPr="007C3195">
        <w:rPr>
          <w:rFonts w:eastAsia="Times New Roman"/>
          <w:sz w:val="16"/>
          <w:szCs w:val="16"/>
        </w:rPr>
        <w:br/>
        <w:t xml:space="preserve">10.  Treatment ef the underlying disease.  </w:t>
      </w:r>
      <w:r w:rsidRPr="007C3195">
        <w:rPr>
          <w:rFonts w:eastAsia="Times New Roman"/>
          <w:sz w:val="16"/>
          <w:szCs w:val="16"/>
        </w:rPr>
        <w:br/>
        <w:t xml:space="preserve">11.  Ligature ' of inferior vena cava in  </w:t>
      </w:r>
      <w:r w:rsidRPr="007C3195">
        <w:rPr>
          <w:rFonts w:eastAsia="Times New Roman"/>
          <w:sz w:val="16"/>
          <w:szCs w:val="16"/>
        </w:rPr>
        <w:br/>
        <w:t xml:space="preserve"> obstinate cases.  </w:t>
      </w:r>
      <w:r w:rsidRPr="007C3195">
        <w:rPr>
          <w:rFonts w:eastAsia="Times New Roman"/>
          <w:sz w:val="16"/>
          <w:szCs w:val="16"/>
        </w:rPr>
        <w:br/>
      </w:r>
      <w:r w:rsidRPr="007C3195">
        <w:rPr>
          <w:rFonts w:eastAsia="Times New Roman"/>
          <w:sz w:val="16"/>
          <w:szCs w:val="16"/>
        </w:rPr>
        <w:lastRenderedPageBreak/>
        <w:t xml:space="preserve">SHOCK  </w:t>
      </w:r>
      <w:r w:rsidRPr="007C3195">
        <w:rPr>
          <w:rFonts w:eastAsia="Times New Roman"/>
          <w:sz w:val="16"/>
          <w:szCs w:val="16"/>
        </w:rPr>
        <w:br/>
        <w:t xml:space="preserve"> Shock is the clinical manifestation of an inadequate volume of circulating blood accompanied by physiological adjustment of  </w:t>
      </w:r>
      <w:r w:rsidRPr="007C3195">
        <w:rPr>
          <w:rFonts w:eastAsia="Times New Roman"/>
          <w:sz w:val="16"/>
          <w:szCs w:val="16"/>
        </w:rPr>
        <w:br/>
        <w:t xml:space="preserve">the body to the progressive di.screPaficY between the capacity of the vascular system and the volume of-blood available to -fill the same. Etiology  </w:t>
      </w:r>
      <w:r w:rsidRPr="007C3195">
        <w:rPr>
          <w:rFonts w:eastAsia="Times New Roman"/>
          <w:sz w:val="16"/>
          <w:szCs w:val="16"/>
        </w:rPr>
        <w:br/>
        <w:t xml:space="preserve">A. Surgical shock-Loss of blood or  </w:t>
      </w:r>
      <w:r w:rsidRPr="007C3195">
        <w:rPr>
          <w:rFonts w:eastAsia="Times New Roman"/>
          <w:sz w:val="16"/>
          <w:szCs w:val="16"/>
        </w:rPr>
        <w:br/>
        <w:t xml:space="preserve">plasma  </w:t>
      </w:r>
      <w:r w:rsidRPr="007C3195">
        <w:rPr>
          <w:rFonts w:eastAsia="Times New Roman"/>
          <w:sz w:val="16"/>
          <w:szCs w:val="16"/>
        </w:rPr>
        <w:br/>
        <w:t xml:space="preserve">1. Haemorrhage  </w:t>
      </w:r>
      <w:r w:rsidRPr="007C3195">
        <w:rPr>
          <w:rFonts w:eastAsia="Times New Roman"/>
          <w:sz w:val="16"/>
          <w:szCs w:val="16"/>
        </w:rPr>
        <w:br/>
        <w:t xml:space="preserve">2. Trauma and burns.  </w:t>
      </w:r>
      <w:r w:rsidRPr="007C3195">
        <w:rPr>
          <w:rFonts w:eastAsia="Times New Roman"/>
          <w:sz w:val="16"/>
          <w:szCs w:val="16"/>
        </w:rPr>
        <w:br/>
        <w:t xml:space="preserve">B. Medical shock-Loss of fluids and electrolytes  </w:t>
      </w:r>
      <w:r w:rsidRPr="007C3195">
        <w:rPr>
          <w:rFonts w:eastAsia="Times New Roman"/>
          <w:sz w:val="16"/>
          <w:szCs w:val="16"/>
        </w:rPr>
        <w:br/>
        <w:t xml:space="preserve">1. Diarrhoea and vomiting  </w:t>
      </w:r>
      <w:r w:rsidRPr="007C3195">
        <w:rPr>
          <w:rFonts w:eastAsia="Times New Roman"/>
          <w:sz w:val="16"/>
          <w:szCs w:val="16"/>
        </w:rPr>
        <w:br/>
        <w:t xml:space="preserve">2. Excessive sweating  </w:t>
      </w:r>
      <w:r w:rsidRPr="007C3195">
        <w:rPr>
          <w:rFonts w:eastAsia="Times New Roman"/>
          <w:sz w:val="16"/>
          <w:szCs w:val="16"/>
        </w:rPr>
        <w:br/>
        <w:t xml:space="preserve">3. Diabetes mellitus and insipidus  </w:t>
      </w:r>
      <w:r w:rsidRPr="007C3195">
        <w:rPr>
          <w:rFonts w:eastAsia="Times New Roman"/>
          <w:sz w:val="16"/>
          <w:szCs w:val="16"/>
        </w:rPr>
        <w:br/>
        <w:t xml:space="preserve">4.  Addison's disease.  </w:t>
      </w:r>
      <w:r w:rsidRPr="007C3195">
        <w:rPr>
          <w:rFonts w:eastAsia="Times New Roman"/>
          <w:sz w:val="16"/>
          <w:szCs w:val="16"/>
        </w:rPr>
        <w:br/>
        <w:t xml:space="preserve">C. Neurogenic shock-Reflex vasodilation  </w:t>
      </w:r>
      <w:r w:rsidRPr="007C3195">
        <w:rPr>
          <w:rFonts w:eastAsia="Times New Roman"/>
          <w:sz w:val="16"/>
          <w:szCs w:val="16"/>
        </w:rPr>
        <w:br/>
        <w:t xml:space="preserve">1.  Perforated peptic ulcer  </w:t>
      </w:r>
      <w:r w:rsidRPr="007C3195">
        <w:rPr>
          <w:rFonts w:eastAsia="Times New Roman"/>
          <w:sz w:val="16"/>
          <w:szCs w:val="16"/>
        </w:rPr>
        <w:br/>
        <w:t xml:space="preserve">2.  Blow on solar plexus or testicles  </w:t>
      </w:r>
      <w:r w:rsidRPr="007C3195">
        <w:rPr>
          <w:rFonts w:eastAsia="Times New Roman"/>
          <w:sz w:val="16"/>
          <w:szCs w:val="16"/>
        </w:rPr>
        <w:br/>
        <w:t xml:space="preserve">3.  Acute pancreatitis  </w:t>
      </w:r>
      <w:r w:rsidRPr="007C3195">
        <w:rPr>
          <w:rFonts w:eastAsia="Times New Roman"/>
          <w:sz w:val="16"/>
          <w:szCs w:val="16"/>
        </w:rPr>
        <w:br/>
        <w:t xml:space="preserve">4.  Any form of severe pain  </w:t>
      </w:r>
      <w:r w:rsidRPr="007C3195">
        <w:rPr>
          <w:rFonts w:eastAsia="Times New Roman"/>
          <w:sz w:val="16"/>
          <w:szCs w:val="16"/>
        </w:rPr>
        <w:br/>
        <w:t xml:space="preserve"> Arix;et- states  </w:t>
      </w:r>
      <w:r w:rsidRPr="007C3195">
        <w:rPr>
          <w:rFonts w:eastAsia="Times New Roman"/>
          <w:sz w:val="16"/>
          <w:szCs w:val="16"/>
        </w:rPr>
        <w:br/>
        <w:t xml:space="preserve">D  Cardiogenic shock- Ci rcul atory failure  </w:t>
      </w:r>
      <w:r w:rsidRPr="007C3195">
        <w:rPr>
          <w:rFonts w:eastAsia="Times New Roman"/>
          <w:sz w:val="16"/>
          <w:szCs w:val="16"/>
        </w:rPr>
        <w:br/>
        <w:t xml:space="preserve">1 . Myocardial infarction  </w:t>
      </w:r>
      <w:r w:rsidRPr="007C3195">
        <w:rPr>
          <w:rFonts w:eastAsia="Times New Roman"/>
          <w:sz w:val="16"/>
          <w:szCs w:val="16"/>
        </w:rPr>
        <w:br/>
        <w:t xml:space="preserve">2, Paroxysmal tachycardia  </w:t>
      </w:r>
      <w:r w:rsidRPr="007C3195">
        <w:rPr>
          <w:rFonts w:eastAsia="Times New Roman"/>
          <w:sz w:val="16"/>
          <w:szCs w:val="16"/>
        </w:rPr>
        <w:br/>
        <w:t xml:space="preserve">3. Cardlac temPonade.  </w:t>
      </w:r>
      <w:r w:rsidRPr="007C3195">
        <w:rPr>
          <w:rFonts w:eastAsia="Times New Roman"/>
          <w:sz w:val="16"/>
          <w:szCs w:val="16"/>
        </w:rPr>
        <w:br/>
        <w:t xml:space="preserve"> E.  Anoxic shock  </w:t>
      </w:r>
      <w:r w:rsidRPr="007C3195">
        <w:rPr>
          <w:rFonts w:eastAsia="Times New Roman"/>
          <w:sz w:val="16"/>
          <w:szCs w:val="16"/>
        </w:rPr>
        <w:br/>
        <w:t xml:space="preserve">  1 . Toxic metabolic products  </w:t>
      </w:r>
      <w:r w:rsidRPr="007C3195">
        <w:rPr>
          <w:rFonts w:eastAsia="Times New Roman"/>
          <w:sz w:val="16"/>
          <w:szCs w:val="16"/>
        </w:rPr>
        <w:br/>
        <w:t xml:space="preserve">  2. Bacterial toxins  </w:t>
      </w:r>
      <w:r w:rsidRPr="007C3195">
        <w:rPr>
          <w:rFonts w:eastAsia="Times New Roman"/>
          <w:sz w:val="16"/>
          <w:szCs w:val="16"/>
        </w:rPr>
        <w:br/>
        <w:t xml:space="preserve">  3. Hypoventilation.  </w:t>
      </w:r>
      <w:r w:rsidRPr="007C3195">
        <w:rPr>
          <w:rFonts w:eastAsia="Times New Roman"/>
          <w:sz w:val="16"/>
          <w:szCs w:val="16"/>
        </w:rPr>
        <w:br/>
        <w:t xml:space="preserve">Pathogenesis  </w:t>
      </w:r>
      <w:r w:rsidRPr="007C3195">
        <w:rPr>
          <w:rFonts w:eastAsia="Times New Roman"/>
          <w:sz w:val="16"/>
          <w:szCs w:val="16"/>
        </w:rPr>
        <w:br/>
        <w:t xml:space="preserve"> The  sequence of' events in shock is  </w:t>
      </w:r>
      <w:r w:rsidRPr="007C3195">
        <w:rPr>
          <w:rFonts w:eastAsia="Times New Roman"/>
          <w:sz w:val="16"/>
          <w:szCs w:val="16"/>
        </w:rPr>
        <w:br/>
        <w:t xml:space="preserve">T7  </w:t>
      </w:r>
      <w:r w:rsidRPr="007C3195">
        <w:rPr>
          <w:rFonts w:eastAsia="Times New Roman"/>
          <w:sz w:val="16"/>
          <w:szCs w:val="16"/>
        </w:rPr>
        <w:br/>
        <w:t xml:space="preserve"> Reduction in blood volume  </w:t>
      </w:r>
      <w:r w:rsidRPr="007C3195">
        <w:rPr>
          <w:rFonts w:eastAsia="Times New Roman"/>
          <w:sz w:val="16"/>
          <w:szCs w:val="16"/>
        </w:rPr>
        <w:br/>
        <w:t xml:space="preserve">2. Diminished venous return  </w:t>
      </w:r>
      <w:r w:rsidRPr="007C3195">
        <w:rPr>
          <w:rFonts w:eastAsia="Times New Roman"/>
          <w:sz w:val="16"/>
          <w:szCs w:val="16"/>
        </w:rPr>
        <w:br/>
        <w:t xml:space="preserve">3. Diminished cardiac output  </w:t>
      </w:r>
      <w:r w:rsidRPr="007C3195">
        <w:rPr>
          <w:rFonts w:eastAsia="Times New Roman"/>
          <w:sz w:val="16"/>
          <w:szCs w:val="16"/>
        </w:rPr>
        <w:br/>
        <w:t xml:space="preserve">4_ Reduced arterial pressure  </w:t>
      </w:r>
      <w:r w:rsidRPr="007C3195">
        <w:rPr>
          <w:rFonts w:eastAsia="Times New Roman"/>
          <w:sz w:val="16"/>
          <w:szCs w:val="16"/>
        </w:rPr>
        <w:br/>
        <w:t xml:space="preserve">5. Ischaemia and anoxia of organs  </w:t>
      </w:r>
      <w:r w:rsidRPr="007C3195">
        <w:rPr>
          <w:rFonts w:eastAsia="Times New Roman"/>
          <w:sz w:val="16"/>
          <w:szCs w:val="16"/>
        </w:rPr>
        <w:br/>
        <w:t xml:space="preserve">6.  Reflex vasoconstriction.  </w:t>
      </w:r>
      <w:r w:rsidRPr="007C3195">
        <w:rPr>
          <w:rFonts w:eastAsia="Times New Roman"/>
          <w:sz w:val="16"/>
          <w:szCs w:val="16"/>
        </w:rPr>
        <w:br/>
        <w:t xml:space="preserve">Clinicial Features  </w:t>
      </w:r>
      <w:r w:rsidRPr="007C3195">
        <w:rPr>
          <w:rFonts w:eastAsia="Times New Roman"/>
          <w:sz w:val="16"/>
          <w:szCs w:val="16"/>
        </w:rPr>
        <w:br/>
        <w:t xml:space="preserve">1. A athy or restlessness p  </w:t>
      </w:r>
      <w:r w:rsidRPr="007C3195">
        <w:rPr>
          <w:rFonts w:eastAsia="Times New Roman"/>
          <w:sz w:val="16"/>
          <w:szCs w:val="16"/>
        </w:rPr>
        <w:br/>
        <w:t xml:space="preserve">2.  Extreme weakness  </w:t>
      </w:r>
      <w:r w:rsidRPr="007C3195">
        <w:rPr>
          <w:rFonts w:eastAsia="Times New Roman"/>
          <w:sz w:val="16"/>
          <w:szCs w:val="16"/>
        </w:rPr>
        <w:br/>
        <w:t xml:space="preserve">3.  Pale, cold, clammy skin  </w:t>
      </w:r>
      <w:r w:rsidRPr="007C3195">
        <w:rPr>
          <w:rFonts w:eastAsia="Times New Roman"/>
          <w:sz w:val="16"/>
          <w:szCs w:val="16"/>
        </w:rPr>
        <w:br/>
        <w:t xml:space="preserve">4.  Rapid, thready pulse  </w:t>
      </w:r>
      <w:r w:rsidRPr="007C3195">
        <w:rPr>
          <w:rFonts w:eastAsia="Times New Roman"/>
          <w:sz w:val="16"/>
          <w:szCs w:val="16"/>
        </w:rPr>
        <w:br/>
        <w:t xml:space="preserve">5.  Hypotension  </w:t>
      </w:r>
      <w:r w:rsidRPr="007C3195">
        <w:rPr>
          <w:rFonts w:eastAsia="Times New Roman"/>
          <w:sz w:val="16"/>
          <w:szCs w:val="16"/>
        </w:rPr>
        <w:br/>
        <w:t xml:space="preserve">6.  Oliguria.  </w:t>
      </w:r>
      <w:r w:rsidRPr="007C3195">
        <w:rPr>
          <w:rFonts w:eastAsia="Times New Roman"/>
          <w:sz w:val="16"/>
          <w:szCs w:val="16"/>
        </w:rPr>
        <w:br/>
        <w:t xml:space="preserve">Prophylaxis  </w:t>
      </w:r>
      <w:r w:rsidRPr="007C3195">
        <w:rPr>
          <w:rFonts w:eastAsia="Times New Roman"/>
          <w:sz w:val="16"/>
          <w:szCs w:val="16"/>
        </w:rPr>
        <w:br/>
        <w:t xml:space="preserve">1 . Gentle handling of injured parts  </w:t>
      </w:r>
      <w:r w:rsidRPr="007C3195">
        <w:rPr>
          <w:rFonts w:eastAsia="Times New Roman"/>
          <w:sz w:val="16"/>
          <w:szCs w:val="16"/>
        </w:rPr>
        <w:br/>
        <w:t xml:space="preserve">2.  Protection from cold  </w:t>
      </w:r>
      <w:r w:rsidRPr="007C3195">
        <w:rPr>
          <w:rFonts w:eastAsia="Times New Roman"/>
          <w:sz w:val="16"/>
          <w:szCs w:val="16"/>
        </w:rPr>
        <w:br/>
        <w:t xml:space="preserve"> 3. Prompt control of haemorrhage and pain.  </w:t>
      </w:r>
      <w:r w:rsidRPr="007C3195">
        <w:rPr>
          <w:rFonts w:eastAsia="Times New Roman"/>
          <w:sz w:val="16"/>
          <w:szCs w:val="16"/>
        </w:rPr>
        <w:br/>
        <w:t xml:space="preserve">4.  Minimising fluid loss  </w:t>
      </w:r>
      <w:r w:rsidRPr="007C3195">
        <w:rPr>
          <w:rFonts w:eastAsia="Times New Roman"/>
          <w:sz w:val="16"/>
          <w:szCs w:val="16"/>
        </w:rPr>
        <w:br/>
        <w:t xml:space="preserve">5. Prompt correction of dehydration and electrolyte loss.  </w:t>
      </w:r>
      <w:r w:rsidRPr="007C3195">
        <w:rPr>
          <w:rFonts w:eastAsia="Times New Roman"/>
          <w:sz w:val="16"/>
          <w:szCs w:val="16"/>
        </w:rPr>
        <w:br/>
        <w:t xml:space="preserve">Treament  </w:t>
      </w:r>
      <w:r w:rsidRPr="007C3195">
        <w:rPr>
          <w:rFonts w:eastAsia="Times New Roman"/>
          <w:sz w:val="16"/>
          <w:szCs w:val="16"/>
        </w:rPr>
        <w:br/>
        <w:t xml:space="preserve">J;  1. Management of the cause  </w:t>
      </w:r>
      <w:r w:rsidRPr="007C3195">
        <w:rPr>
          <w:rFonts w:eastAsia="Times New Roman"/>
          <w:sz w:val="16"/>
          <w:szCs w:val="16"/>
        </w:rPr>
        <w:br/>
        <w:t xml:space="preserve">2. Analgesics to relieve pain  </w:t>
      </w:r>
      <w:r w:rsidRPr="007C3195">
        <w:rPr>
          <w:rFonts w:eastAsia="Times New Roman"/>
          <w:sz w:val="16"/>
          <w:szCs w:val="16"/>
        </w:rPr>
        <w:br/>
        <w:t xml:space="preserve">3. Raise the foot end  </w:t>
      </w:r>
      <w:r w:rsidRPr="007C3195">
        <w:rPr>
          <w:rFonts w:eastAsia="Times New Roman"/>
          <w:sz w:val="16"/>
          <w:szCs w:val="16"/>
        </w:rPr>
        <w:br/>
        <w:t xml:space="preserve"> 4. In severe shock, hYdrocortisone and noradrenaline by intravenous infusion  </w:t>
      </w:r>
      <w:r w:rsidRPr="007C3195">
        <w:rPr>
          <w:rFonts w:eastAsia="Times New Roman"/>
          <w:sz w:val="16"/>
          <w:szCs w:val="16"/>
        </w:rPr>
        <w:br/>
        <w:t xml:space="preserve"> 5. Replacement of fluid toss by blood, plasma, dextrose and saline through infusion.  </w:t>
      </w:r>
      <w:r w:rsidRPr="007C3195">
        <w:rPr>
          <w:rFonts w:eastAsia="Times New Roman"/>
          <w:sz w:val="16"/>
          <w:szCs w:val="16"/>
        </w:rPr>
        <w:br/>
        <w:t xml:space="preserve">CARDIAC ARREST  </w:t>
      </w:r>
      <w:r w:rsidRPr="007C3195">
        <w:rPr>
          <w:rFonts w:eastAsia="Times New Roman"/>
          <w:sz w:val="16"/>
          <w:szCs w:val="16"/>
        </w:rPr>
        <w:br/>
        <w:t xml:space="preserve"> Cardiac arrest means the sudden cessation of circulation, producing cardiac aotivity.  </w:t>
      </w:r>
      <w:r w:rsidRPr="007C3195">
        <w:rPr>
          <w:rFonts w:eastAsia="Times New Roman"/>
          <w:sz w:val="16"/>
          <w:szCs w:val="16"/>
        </w:rPr>
        <w:br/>
        <w:t xml:space="preserve">Causes  </w:t>
      </w:r>
      <w:r w:rsidRPr="007C3195">
        <w:rPr>
          <w:rFonts w:eastAsia="Times New Roman"/>
          <w:sz w:val="16"/>
          <w:szCs w:val="16"/>
        </w:rPr>
        <w:br/>
        <w:t xml:space="preserve">1 . Anaesthesia  </w:t>
      </w:r>
      <w:r w:rsidRPr="007C3195">
        <w:rPr>
          <w:rFonts w:eastAsia="Times New Roman"/>
          <w:sz w:val="16"/>
          <w:szCs w:val="16"/>
        </w:rPr>
        <w:br/>
        <w:t xml:space="preserve">2. Surgical operations  </w:t>
      </w:r>
      <w:r w:rsidRPr="007C3195">
        <w:rPr>
          <w:rFonts w:eastAsia="Times New Roman"/>
          <w:sz w:val="16"/>
          <w:szCs w:val="16"/>
        </w:rPr>
        <w:br/>
        <w:t xml:space="preserve">3. Drug sengitivity or toxicity  </w:t>
      </w:r>
      <w:r w:rsidRPr="007C3195">
        <w:rPr>
          <w:rFonts w:eastAsia="Times New Roman"/>
          <w:sz w:val="16"/>
          <w:szCs w:val="16"/>
        </w:rPr>
        <w:br/>
        <w:t xml:space="preserve">4. Myocardial infarction.  </w:t>
      </w:r>
      <w:r w:rsidRPr="007C3195">
        <w:rPr>
          <w:rFonts w:eastAsia="Times New Roman"/>
          <w:sz w:val="16"/>
          <w:szCs w:val="16"/>
        </w:rPr>
        <w:br/>
        <w:t xml:space="preserve">5. Heart block  </w:t>
      </w:r>
      <w:r w:rsidRPr="007C3195">
        <w:rPr>
          <w:rFonts w:eastAsia="Times New Roman"/>
          <w:sz w:val="16"/>
          <w:szCs w:val="16"/>
        </w:rPr>
        <w:br/>
        <w:t xml:space="preserve">6. Electrocution.  </w:t>
      </w:r>
      <w:r w:rsidRPr="007C3195">
        <w:rPr>
          <w:rFonts w:eastAsia="Times New Roman"/>
          <w:sz w:val="16"/>
          <w:szCs w:val="16"/>
        </w:rPr>
        <w:br/>
        <w:t xml:space="preserve">Clinical features  </w:t>
      </w:r>
      <w:r w:rsidRPr="007C3195">
        <w:rPr>
          <w:rFonts w:eastAsia="Times New Roman"/>
          <w:sz w:val="16"/>
          <w:szCs w:val="16"/>
        </w:rPr>
        <w:br/>
        <w:t xml:space="preserve"> 1. Pulse absent in earotid or fenwral artery.  </w:t>
      </w:r>
      <w:r w:rsidRPr="007C3195">
        <w:rPr>
          <w:rFonts w:eastAsia="Times New Roman"/>
          <w:sz w:val="16"/>
          <w:szCs w:val="16"/>
        </w:rPr>
        <w:br/>
        <w:t xml:space="preserve">2. No heart sounds  </w:t>
      </w:r>
      <w:r w:rsidRPr="007C3195">
        <w:rPr>
          <w:rFonts w:eastAsia="Times New Roman"/>
          <w:sz w:val="16"/>
          <w:szCs w:val="16"/>
        </w:rPr>
        <w:br/>
        <w:t xml:space="preserve">3. Dilated pupils.  </w:t>
      </w:r>
      <w:r w:rsidRPr="007C3195">
        <w:rPr>
          <w:rFonts w:eastAsia="Times New Roman"/>
          <w:sz w:val="16"/>
          <w:szCs w:val="16"/>
        </w:rPr>
        <w:br/>
        <w:t xml:space="preserve">-~7  </w:t>
      </w:r>
      <w:r w:rsidRPr="007C3195">
        <w:rPr>
          <w:rFonts w:eastAsia="Times New Roman"/>
          <w:sz w:val="16"/>
          <w:szCs w:val="16"/>
        </w:rPr>
        <w:br/>
        <w:t xml:space="preserve">treatmeni  </w:t>
      </w:r>
      <w:r w:rsidRPr="007C3195">
        <w:rPr>
          <w:rFonts w:eastAsia="Times New Roman"/>
          <w:sz w:val="16"/>
          <w:szCs w:val="16"/>
        </w:rPr>
        <w:br/>
      </w:r>
      <w:r w:rsidRPr="007C3195">
        <w:rPr>
          <w:rFonts w:eastAsia="Times New Roman"/>
          <w:sz w:val="16"/>
          <w:szCs w:val="16"/>
        </w:rPr>
        <w:lastRenderedPageBreak/>
        <w:t xml:space="preserve">1. Cardlopulmonary resuscitation  Ak  </w:t>
      </w:r>
      <w:r w:rsidRPr="007C3195">
        <w:rPr>
          <w:rFonts w:eastAsia="Times New Roman"/>
          <w:sz w:val="16"/>
          <w:szCs w:val="16"/>
        </w:rPr>
        <w:br/>
        <w:t xml:space="preserve">A. By fist blow  </w:t>
      </w:r>
      <w:r w:rsidRPr="007C3195">
        <w:rPr>
          <w:rFonts w:eastAsia="Times New Roman"/>
          <w:sz w:val="16"/>
          <w:szCs w:val="16"/>
        </w:rPr>
        <w:br/>
        <w:t xml:space="preserve">(i)  Give a smart blow to the  </w:t>
      </w:r>
      <w:r w:rsidRPr="007C3195">
        <w:rPr>
          <w:rFonts w:eastAsia="Times New Roman"/>
          <w:sz w:val="16"/>
          <w:szCs w:val="16"/>
        </w:rPr>
        <w:br/>
        <w:t xml:space="preserve"> chest with the fist  </w:t>
      </w:r>
      <w:r w:rsidRPr="007C3195">
        <w:rPr>
          <w:rFonts w:eastAsia="Times New Roman"/>
          <w:sz w:val="16"/>
          <w:szCs w:val="16"/>
        </w:rPr>
        <w:br/>
        <w:t xml:space="preserve">(ii)  Elevate both legs to vertical  </w:t>
      </w:r>
      <w:r w:rsidRPr="007C3195">
        <w:rPr>
          <w:rFonts w:eastAsia="Times New Roman"/>
          <w:sz w:val="16"/>
          <w:szCs w:val="16"/>
        </w:rPr>
        <w:br/>
        <w:t xml:space="preserve"> position for 15 seconds.  </w:t>
      </w:r>
      <w:r w:rsidRPr="007C3195">
        <w:rPr>
          <w:rFonts w:eastAsia="Times New Roman"/>
          <w:sz w:val="16"/>
          <w:szCs w:val="16"/>
        </w:rPr>
        <w:br/>
        <w:t xml:space="preserve">B. Mouth to mouth breathing  </w:t>
      </w:r>
      <w:r w:rsidRPr="007C3195">
        <w:rPr>
          <w:rFonts w:eastAsia="Times New Roman"/>
          <w:sz w:val="16"/>
          <w:szCs w:val="16"/>
        </w:rPr>
        <w:br/>
        <w:t xml:space="preserve">(i)  Hyperextend head raising the  </w:t>
      </w:r>
      <w:r w:rsidRPr="007C3195">
        <w:rPr>
          <w:rFonts w:eastAsia="Times New Roman"/>
          <w:sz w:val="16"/>
          <w:szCs w:val="16"/>
        </w:rPr>
        <w:br/>
        <w:t xml:space="preserve"> chin  </w:t>
      </w:r>
      <w:r w:rsidRPr="007C3195">
        <w:rPr>
          <w:rFonts w:eastAsia="Times New Roman"/>
          <w:sz w:val="16"/>
          <w:szCs w:val="16"/>
        </w:rPr>
        <w:br/>
        <w:t xml:space="preserve">(i i) Breathe into the mouth and took for chest rise with each inflation.  </w:t>
      </w:r>
      <w:r w:rsidRPr="007C3195">
        <w:rPr>
          <w:rFonts w:eastAsia="Times New Roman"/>
          <w:sz w:val="16"/>
          <w:szCs w:val="16"/>
        </w:rPr>
        <w:br/>
        <w:t xml:space="preserve">Closed chest cardiac massagP  </w:t>
      </w:r>
      <w:r w:rsidRPr="007C3195">
        <w:rPr>
          <w:rFonts w:eastAsia="Times New Roman"/>
          <w:sz w:val="16"/>
          <w:szCs w:val="16"/>
        </w:rPr>
        <w:br/>
        <w:t xml:space="preserve"> Place the patient on solid surface e.g~. floor or food tray  </w:t>
      </w:r>
      <w:r w:rsidRPr="007C3195">
        <w:rPr>
          <w:rFonts w:eastAsia="Times New Roman"/>
          <w:sz w:val="16"/>
          <w:szCs w:val="16"/>
        </w:rPr>
        <w:br/>
        <w:t xml:space="preserve"> (ii) Place the heel of one hand centrally over the lower sternum with the fingers parallel to ribs  </w:t>
      </w:r>
      <w:r w:rsidRPr="007C3195">
        <w:rPr>
          <w:rFonts w:eastAsia="Times New Roman"/>
          <w:sz w:val="16"/>
          <w:szCs w:val="16"/>
        </w:rPr>
        <w:br/>
        <w:t xml:space="preserve"> (iii) Place second hand across the first and perpendicular to it (only one hand is sufficient for children and just two fingers for new-born)  </w:t>
      </w:r>
      <w:r w:rsidRPr="007C3195">
        <w:rPr>
          <w:rFonts w:eastAsia="Times New Roman"/>
          <w:sz w:val="16"/>
          <w:szCs w:val="16"/>
        </w:rPr>
        <w:br/>
        <w:t xml:space="preserve"> 0v) With the e!bo~..,s extended apply pressure to depress the sternum about 4 cms. Force should be derived fron-,. weight of shoulder and back rather than from flexion of elbow.  </w:t>
      </w:r>
      <w:r w:rsidRPr="007C3195">
        <w:rPr>
          <w:rFonts w:eastAsia="Times New Roman"/>
          <w:sz w:val="16"/>
          <w:szCs w:val="16"/>
        </w:rPr>
        <w:br/>
        <w:t xml:space="preserve">(v) Release the pressure  </w:t>
      </w:r>
      <w:r w:rsidRPr="007C3195">
        <w:rPr>
          <w:rFonts w:eastAsia="Times New Roman"/>
          <w:sz w:val="16"/>
          <w:szCs w:val="16"/>
        </w:rPr>
        <w:br/>
        <w:t xml:space="preserve"> (vi) Maintain, the above rnvilhr-,,, at 6011minute and 1 ook for flernoral D'  </w:t>
      </w:r>
      <w:r w:rsidRPr="007C3195">
        <w:rPr>
          <w:rFonts w:eastAsia="Times New Roman"/>
          <w:sz w:val="16"/>
          <w:szCs w:val="16"/>
        </w:rPr>
        <w:br/>
        <w:t xml:space="preserve"> U1se and pupillary contraction.  </w:t>
      </w:r>
      <w:r w:rsidRPr="007C3195">
        <w:rPr>
          <w:rFonts w:eastAsia="Times New Roman"/>
          <w:sz w:val="16"/>
          <w:szCs w:val="16"/>
        </w:rPr>
        <w:br/>
        <w:t xml:space="preserve"> 2. If heart contractions are restored by above methods. adrenaline  </w:t>
      </w:r>
      <w:r w:rsidRPr="007C3195">
        <w:rPr>
          <w:rFonts w:eastAsia="Times New Roman"/>
          <w:sz w:val="16"/>
          <w:szCs w:val="16"/>
        </w:rPr>
        <w:br/>
        <w:t xml:space="preserve">(1 : 10,000)0'5 ml intravenously.  </w:t>
      </w:r>
      <w:r w:rsidRPr="007C3195">
        <w:rPr>
          <w:rFonts w:eastAsia="Times New Roman"/>
          <w:sz w:val="16"/>
          <w:szCs w:val="16"/>
        </w:rPr>
        <w:br/>
        <w:t xml:space="preserve">21-1  </w:t>
      </w:r>
      <w:r w:rsidRPr="007C3195">
        <w:rPr>
          <w:rFonts w:eastAsia="Times New Roman"/>
          <w:sz w:val="16"/>
          <w:szCs w:val="16"/>
        </w:rPr>
        <w:br/>
        <w:t xml:space="preserve"> 3. Electrical defibrillation, in ciisu ventricular fibrillation is present.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SYNCOPE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Syncope means transient suspension of consiousness usually due to cerebral anaemia  </w:t>
      </w:r>
      <w:r w:rsidRPr="007C3195">
        <w:rPr>
          <w:rFonts w:eastAsia="Times New Roman"/>
          <w:sz w:val="16"/>
          <w:szCs w:val="16"/>
        </w:rPr>
        <w:br/>
        <w:t xml:space="preserve">Causes  </w:t>
      </w:r>
      <w:r w:rsidRPr="007C3195">
        <w:rPr>
          <w:rFonts w:eastAsia="Times New Roman"/>
          <w:sz w:val="16"/>
          <w:szCs w:val="16"/>
        </w:rPr>
        <w:br/>
      </w: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1410"/>
        <w:gridCol w:w="900"/>
        <w:gridCol w:w="7050"/>
      </w:tblGrid>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90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Vasomotor</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Party</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Psychogenic</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People</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Pain</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Pasting</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Postural hypotension</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Posters</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Post-sympathectomy</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Are</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Adrenergic blocking agents</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Punished</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6. Pressure on hypersensitive carotid sinus</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Severely</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7. Strain on coughing or micturition</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90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Cardiac</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Adam-Stokes attacks (heart block) </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Teacher</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Tachycardia - high</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Pushed</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Paroxysmal arrhythmia</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Vice</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Valvular stenosis</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Chairman</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Cyanotic congenital heart disease</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90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Miscellaneous</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Anaemia</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Heavy</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Hypoglycaemia</w:t>
            </w:r>
          </w:p>
        </w:tc>
      </w:tr>
      <w:tr w:rsidR="000F78A0" w:rsidRPr="007C3195" w:rsidTr="00711A78">
        <w:trPr>
          <w:tblCellSpacing w:w="15" w:type="dxa"/>
        </w:trPr>
        <w:tc>
          <w:tcPr>
            <w:tcW w:w="13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Hammer</w:t>
            </w:r>
          </w:p>
        </w:tc>
        <w:tc>
          <w:tcPr>
            <w:tcW w:w="8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7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High altitudes</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0F78A0" w:rsidRPr="007C3195" w:rsidRDefault="000F78A0" w:rsidP="007C3195">
      <w:pPr>
        <w:numPr>
          <w:ilvl w:val="0"/>
          <w:numId w:val="107"/>
        </w:numPr>
        <w:contextualSpacing/>
        <w:rPr>
          <w:rFonts w:eastAsia="Times New Roman"/>
          <w:sz w:val="16"/>
          <w:szCs w:val="16"/>
        </w:rPr>
      </w:pPr>
      <w:r w:rsidRPr="007C3195">
        <w:rPr>
          <w:rFonts w:eastAsia="Times New Roman"/>
          <w:i/>
          <w:sz w:val="16"/>
          <w:szCs w:val="16"/>
        </w:rPr>
        <w:t>Onset</w:t>
      </w:r>
      <w:r w:rsidRPr="007C3195">
        <w:rPr>
          <w:rFonts w:eastAsia="Times New Roman"/>
          <w:sz w:val="16"/>
          <w:szCs w:val="16"/>
        </w:rPr>
        <w:t xml:space="preserve">. Slow onset with weakness light-headedness, nausea, a sinking feeling in the epigastrium and blurring of vision, posture usually upright.  </w:t>
      </w:r>
      <w:r w:rsidRPr="007C3195">
        <w:rPr>
          <w:rFonts w:eastAsia="Times New Roman"/>
          <w:sz w:val="16"/>
          <w:szCs w:val="16"/>
        </w:rPr>
        <w:br/>
        <w:t xml:space="preserve">2.  Patient pale and clammy  </w:t>
      </w:r>
      <w:r w:rsidRPr="007C3195">
        <w:rPr>
          <w:rFonts w:eastAsia="Times New Roman"/>
          <w:sz w:val="16"/>
          <w:szCs w:val="16"/>
        </w:rPr>
        <w:br/>
        <w:t xml:space="preserve"> 3. Blood pressure low ; pulse usually slow, may be rapid  </w:t>
      </w:r>
      <w:r w:rsidRPr="007C3195">
        <w:rPr>
          <w:rFonts w:eastAsia="Times New Roman"/>
          <w:sz w:val="16"/>
          <w:szCs w:val="16"/>
        </w:rPr>
        <w:br/>
        <w:t>4. </w:t>
      </w:r>
      <w:r w:rsidRPr="007C3195">
        <w:rPr>
          <w:rFonts w:eastAsia="Times New Roman"/>
          <w:i/>
          <w:sz w:val="16"/>
          <w:szCs w:val="16"/>
        </w:rPr>
        <w:t>Recovery</w:t>
      </w:r>
      <w:r w:rsidRPr="007C3195">
        <w:rPr>
          <w:rFonts w:eastAsia="Times New Roman"/>
          <w:sz w:val="16"/>
          <w:szCs w:val="16"/>
        </w:rPr>
        <w:t xml:space="preserve">. Prompt from change in posture and removal of precipitating factor.  </w:t>
      </w:r>
      <w:r w:rsidRPr="007C3195">
        <w:rPr>
          <w:rFonts w:eastAsia="Times New Roman"/>
          <w:sz w:val="16"/>
          <w:szCs w:val="16"/>
        </w:rPr>
        <w:br/>
      </w:r>
      <w:r w:rsidRPr="007C3195">
        <w:rPr>
          <w:rFonts w:eastAsia="Times New Roman"/>
          <w:sz w:val="16"/>
          <w:szCs w:val="16"/>
        </w:rPr>
        <w:lastRenderedPageBreak/>
        <w:t xml:space="preserve"> 5. After attack. Generalised physical weakness.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Differential diagnosis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Epilepsy (q.v.)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t> </w:t>
      </w:r>
    </w:p>
    <w:p w:rsidR="000F78A0" w:rsidRPr="007C3195" w:rsidRDefault="000F78A0" w:rsidP="007C3195">
      <w:pPr>
        <w:rPr>
          <w:rFonts w:eastAsia="Times New Roman"/>
          <w:sz w:val="16"/>
          <w:szCs w:val="16"/>
        </w:rPr>
      </w:pPr>
      <w:r w:rsidRPr="007C3195">
        <w:rPr>
          <w:rFonts w:eastAsia="Times New Roman"/>
          <w:sz w:val="16"/>
          <w:szCs w:val="16"/>
        </w:rPr>
        <w:t xml:space="preserve">1. Recumbant posture with head end lowered.  </w:t>
      </w:r>
      <w:r w:rsidRPr="007C3195">
        <w:rPr>
          <w:rFonts w:eastAsia="Times New Roman"/>
          <w:sz w:val="16"/>
          <w:szCs w:val="16"/>
        </w:rPr>
        <w:br/>
        <w:t xml:space="preserve"> 2. Fresh air, smelling salts and cold drink.  </w:t>
      </w:r>
    </w:p>
    <w:p w:rsidR="000F78A0" w:rsidRPr="007C3195" w:rsidRDefault="00DA3492" w:rsidP="007C3195">
      <w:pPr>
        <w:rPr>
          <w:rFonts w:eastAsia="Times New Roman"/>
          <w:sz w:val="16"/>
          <w:szCs w:val="16"/>
        </w:rPr>
      </w:pPr>
      <w:r w:rsidRPr="007C3195">
        <w:rPr>
          <w:rFonts w:eastAsia="Times New Roman"/>
          <w:sz w:val="16"/>
          <w:szCs w:val="16"/>
        </w:rPr>
        <w:pict>
          <v:rect id="_x0000_i1060"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b/>
          <w:bCs/>
          <w:sz w:val="32"/>
          <w:szCs w:val="32"/>
        </w:rPr>
        <w:t>MITRAL STENOSIS</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numPr>
          <w:ilvl w:val="0"/>
          <w:numId w:val="108"/>
        </w:numPr>
        <w:contextualSpacing/>
        <w:rPr>
          <w:rFonts w:eastAsia="Times New Roman"/>
          <w:sz w:val="16"/>
          <w:szCs w:val="16"/>
        </w:rPr>
      </w:pPr>
      <w:r w:rsidRPr="007C3195">
        <w:rPr>
          <w:rFonts w:eastAsia="Times New Roman"/>
          <w:sz w:val="16"/>
          <w:szCs w:val="16"/>
        </w:rPr>
        <w:t xml:space="preserve">Rheumatic endocarditis (90% cases) </w:t>
      </w:r>
    </w:p>
    <w:p w:rsidR="000F78A0" w:rsidRPr="007C3195" w:rsidRDefault="000F78A0" w:rsidP="007C3195">
      <w:pPr>
        <w:numPr>
          <w:ilvl w:val="0"/>
          <w:numId w:val="108"/>
        </w:numPr>
        <w:contextualSpacing/>
        <w:rPr>
          <w:rFonts w:eastAsia="Times New Roman"/>
          <w:sz w:val="16"/>
          <w:szCs w:val="16"/>
        </w:rPr>
      </w:pPr>
      <w:r w:rsidRPr="007C3195">
        <w:rPr>
          <w:rFonts w:eastAsia="Times New Roman"/>
          <w:sz w:val="16"/>
          <w:szCs w:val="16"/>
        </w:rPr>
        <w:t xml:space="preserve">Cardiac atheroma  </w:t>
      </w:r>
    </w:p>
    <w:p w:rsidR="000F78A0" w:rsidRPr="007C3195" w:rsidRDefault="000F78A0" w:rsidP="007C3195">
      <w:pPr>
        <w:numPr>
          <w:ilvl w:val="0"/>
          <w:numId w:val="108"/>
        </w:numPr>
        <w:contextualSpacing/>
        <w:rPr>
          <w:rFonts w:eastAsia="Times New Roman"/>
          <w:sz w:val="16"/>
          <w:szCs w:val="16"/>
        </w:rPr>
      </w:pPr>
      <w:r w:rsidRPr="007C3195">
        <w:rPr>
          <w:rFonts w:eastAsia="Times New Roman"/>
          <w:sz w:val="16"/>
          <w:szCs w:val="16"/>
        </w:rPr>
        <w:t xml:space="preserve">Fibro-elastosis  </w:t>
      </w:r>
    </w:p>
    <w:p w:rsidR="000F78A0" w:rsidRPr="007C3195" w:rsidRDefault="000F78A0" w:rsidP="007C3195">
      <w:pPr>
        <w:numPr>
          <w:ilvl w:val="0"/>
          <w:numId w:val="108"/>
        </w:numPr>
        <w:contextualSpacing/>
        <w:rPr>
          <w:rFonts w:eastAsia="Times New Roman"/>
          <w:sz w:val="16"/>
          <w:szCs w:val="16"/>
        </w:rPr>
      </w:pPr>
      <w:r w:rsidRPr="007C3195">
        <w:rPr>
          <w:rFonts w:eastAsia="Times New Roman"/>
          <w:sz w:val="16"/>
          <w:szCs w:val="16"/>
        </w:rPr>
        <w:t xml:space="preserve">Congenital.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Symptoms  </w:t>
      </w:r>
      <w:r w:rsidRPr="007C3195">
        <w:rPr>
          <w:rFonts w:eastAsia="Times New Roman"/>
          <w:sz w:val="32"/>
          <w:szCs w:val="32"/>
        </w:rPr>
        <w:br/>
      </w:r>
    </w:p>
    <w:p w:rsidR="000F78A0" w:rsidRPr="007C3195" w:rsidRDefault="000F78A0" w:rsidP="007C3195">
      <w:pPr>
        <w:numPr>
          <w:ilvl w:val="0"/>
          <w:numId w:val="109"/>
        </w:numPr>
        <w:contextualSpacing/>
        <w:rPr>
          <w:rFonts w:eastAsia="Times New Roman"/>
          <w:sz w:val="16"/>
          <w:szCs w:val="16"/>
        </w:rPr>
      </w:pPr>
      <w:r w:rsidRPr="007C3195">
        <w:rPr>
          <w:rFonts w:eastAsia="Times New Roman"/>
          <w:sz w:val="16"/>
          <w:szCs w:val="16"/>
        </w:rPr>
        <w:t xml:space="preserve">In the early stages the patient is asymptomatic ;  </w:t>
      </w:r>
      <w:r w:rsidRPr="007C3195">
        <w:rPr>
          <w:rFonts w:eastAsia="Times New Roman"/>
          <w:sz w:val="16"/>
          <w:szCs w:val="16"/>
        </w:rPr>
        <w:br/>
        <w:t xml:space="preserve">2. Palpitation  </w:t>
      </w:r>
      <w:r w:rsidRPr="007C3195">
        <w:rPr>
          <w:rFonts w:eastAsia="Times New Roman"/>
          <w:sz w:val="16"/>
          <w:szCs w:val="16"/>
        </w:rPr>
        <w:br/>
        <w:t xml:space="preserve">3. Dyspnoea on exertion  </w:t>
      </w:r>
      <w:r w:rsidRPr="007C3195">
        <w:rPr>
          <w:rFonts w:eastAsia="Times New Roman"/>
          <w:sz w:val="16"/>
          <w:szCs w:val="16"/>
        </w:rPr>
        <w:br/>
        <w:t xml:space="preserve">4. Slight swelling of the ankles  </w:t>
      </w:r>
      <w:r w:rsidRPr="007C3195">
        <w:rPr>
          <w:rFonts w:eastAsia="Times New Roman"/>
          <w:sz w:val="16"/>
          <w:szCs w:val="16"/>
        </w:rPr>
        <w:br/>
        <w:t xml:space="preserve">5. Cough, worse at night  </w:t>
      </w:r>
      <w:r w:rsidRPr="007C3195">
        <w:rPr>
          <w:rFonts w:eastAsia="Times New Roman"/>
          <w:sz w:val="16"/>
          <w:szCs w:val="16"/>
        </w:rPr>
        <w:br/>
        <w:t xml:space="preserve">6. Haemoptysis.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A. General examination  </w:t>
      </w:r>
      <w:r w:rsidRPr="007C3195">
        <w:rPr>
          <w:rFonts w:eastAsia="Times New Roman"/>
          <w:sz w:val="16"/>
          <w:szCs w:val="16"/>
        </w:rPr>
        <w:br/>
        <w:t xml:space="preserve"> 1. Typical mitral facies with high coloured cheeks and lips ;  </w:t>
      </w:r>
      <w:r w:rsidRPr="007C3195">
        <w:rPr>
          <w:rFonts w:eastAsia="Times New Roman"/>
          <w:sz w:val="16"/>
          <w:szCs w:val="16"/>
        </w:rPr>
        <w:br/>
        <w:t xml:space="preserve">2. Peripheral cyanosis  </w:t>
      </w:r>
      <w:r w:rsidRPr="007C3195">
        <w:rPr>
          <w:rFonts w:eastAsia="Times New Roman"/>
          <w:sz w:val="16"/>
          <w:szCs w:val="16"/>
        </w:rPr>
        <w:br/>
        <w:t xml:space="preserve">3. Small volume pulse  </w:t>
      </w:r>
      <w:r w:rsidRPr="007C3195">
        <w:rPr>
          <w:rFonts w:eastAsia="Times New Roman"/>
          <w:sz w:val="16"/>
          <w:szCs w:val="16"/>
        </w:rPr>
        <w:br/>
        <w:t xml:space="preserve"> 4. Blood pressure low, normal or high in elderly patients.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B. Inspection  </w:t>
      </w:r>
      <w:r w:rsidRPr="007C3195">
        <w:rPr>
          <w:rFonts w:eastAsia="Times New Roman"/>
          <w:sz w:val="16"/>
          <w:szCs w:val="16"/>
        </w:rPr>
        <w:br/>
        <w:t xml:space="preserve"> 1. Apex beat usually in normal site or slightly shifted to the left :  </w:t>
      </w:r>
      <w:r w:rsidRPr="007C3195">
        <w:rPr>
          <w:rFonts w:eastAsia="Times New Roman"/>
          <w:sz w:val="16"/>
          <w:szCs w:val="16"/>
        </w:rPr>
        <w:br/>
        <w:t xml:space="preserve">2. Pulsations in the epigistrium.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C. Palpation  </w:t>
      </w:r>
      <w:r w:rsidRPr="007C3195">
        <w:rPr>
          <w:rFonts w:eastAsia="Times New Roman"/>
          <w:sz w:val="16"/>
          <w:szCs w:val="16"/>
        </w:rPr>
        <w:br/>
        <w:t xml:space="preserve"> 1. Apex impulse short, forcible, slapping  </w:t>
      </w:r>
      <w:r w:rsidRPr="007C3195">
        <w:rPr>
          <w:rFonts w:eastAsia="Times New Roman"/>
          <w:sz w:val="16"/>
          <w:szCs w:val="16"/>
        </w:rPr>
        <w:br/>
        <w:t xml:space="preserve"> 2. Pre-systolic or diastolic apical thrill ;  </w:t>
      </w:r>
      <w:r w:rsidRPr="007C3195">
        <w:rPr>
          <w:rFonts w:eastAsia="Times New Roman"/>
          <w:sz w:val="16"/>
          <w:szCs w:val="16"/>
        </w:rPr>
        <w:br/>
        <w:t xml:space="preserve"> 3. Palpable second sound in the pulmonary area ;  </w:t>
      </w:r>
      <w:r w:rsidRPr="007C3195">
        <w:rPr>
          <w:rFonts w:eastAsia="Times New Roman"/>
          <w:sz w:val="16"/>
          <w:szCs w:val="16"/>
        </w:rPr>
        <w:br/>
        <w:t xml:space="preserve">4. Opening snap.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D. Percussion  </w:t>
      </w:r>
      <w:r w:rsidRPr="007C3195">
        <w:rPr>
          <w:rFonts w:eastAsia="Times New Roman"/>
          <w:sz w:val="16"/>
          <w:szCs w:val="16"/>
        </w:rPr>
        <w:br/>
        <w:t xml:space="preserve"> Right border of the cardiac dulliness shifted laterally.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E. Auscultation  </w:t>
      </w:r>
      <w:r w:rsidRPr="007C3195">
        <w:rPr>
          <w:rFonts w:eastAsia="Times New Roman"/>
          <w:sz w:val="16"/>
          <w:szCs w:val="16"/>
        </w:rPr>
        <w:br/>
        <w:t xml:space="preserve"> 1. Mid-diastolic or pre-systolic murmur, coarse, low-pitched, and rumbling ; becomes distinct after amyl nitrite inhalation.  </w:t>
      </w:r>
      <w:r w:rsidRPr="007C3195">
        <w:rPr>
          <w:rFonts w:eastAsia="Times New Roman"/>
          <w:sz w:val="16"/>
          <w:szCs w:val="16"/>
        </w:rPr>
        <w:br/>
        <w:t xml:space="preserve"> 2. First sound at the apex accentuated ; second rather weak.  </w:t>
      </w:r>
      <w:r w:rsidRPr="007C3195">
        <w:rPr>
          <w:rFonts w:eastAsia="Times New Roman"/>
          <w:sz w:val="16"/>
          <w:szCs w:val="16"/>
        </w:rPr>
        <w:br/>
        <w:t xml:space="preserve"> 3. Accentuated pulmonary second sound.  </w:t>
      </w:r>
      <w:r w:rsidRPr="007C3195">
        <w:rPr>
          <w:rFonts w:eastAsia="Times New Roman"/>
          <w:sz w:val="16"/>
          <w:szCs w:val="16"/>
        </w:rPr>
        <w:br/>
        <w:t xml:space="preserve"> 4. Opening snap after the second sound.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Investigations  </w:t>
      </w:r>
    </w:p>
    <w:tbl>
      <w:tblPr>
        <w:tblStyle w:val="TableGrid"/>
        <w:tblW w:w="0" w:type="auto"/>
        <w:tblLook w:val="04A0"/>
      </w:tblPr>
      <w:tblGrid>
        <w:gridCol w:w="683"/>
        <w:gridCol w:w="351"/>
        <w:gridCol w:w="7822"/>
      </w:tblGrid>
      <w:tr w:rsidR="000F78A0" w:rsidRPr="007C3195" w:rsidTr="00711A78">
        <w:tc>
          <w:tcPr>
            <w:tcW w:w="715" w:type="dxa"/>
          </w:tcPr>
          <w:p w:rsidR="000F78A0" w:rsidRPr="007C3195" w:rsidRDefault="000F78A0" w:rsidP="007C3195">
            <w:pPr>
              <w:rPr>
                <w:rFonts w:eastAsia="Times New Roman"/>
                <w:sz w:val="16"/>
                <w:szCs w:val="16"/>
              </w:rPr>
            </w:pPr>
          </w:p>
        </w:tc>
        <w:tc>
          <w:tcPr>
            <w:tcW w:w="8630" w:type="dxa"/>
            <w:gridSpan w:val="2"/>
          </w:tcPr>
          <w:p w:rsidR="000F78A0" w:rsidRPr="007C3195" w:rsidRDefault="000F78A0" w:rsidP="007C3195">
            <w:pPr>
              <w:rPr>
                <w:rFonts w:eastAsia="Times New Roman"/>
                <w:sz w:val="16"/>
                <w:szCs w:val="16"/>
              </w:rPr>
            </w:pPr>
            <w:r w:rsidRPr="007C3195">
              <w:rPr>
                <w:rFonts w:eastAsia="Times New Roman"/>
                <w:sz w:val="16"/>
                <w:szCs w:val="16"/>
              </w:rPr>
              <w:t>1. Radiology</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(i) Prominent pulmonary artery, conus arteriosus, and left auricular appendix small aorta</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(ii) Dilated left auricle, best viewed in right anterior oblique position</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(iii)  Dilated right ventricle</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(iv) Vascular shadows at hilum engorged</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(v) In the barium swallow film, oesophagus curving around the dilated left auricle.</w:t>
            </w:r>
          </w:p>
        </w:tc>
      </w:tr>
      <w:tr w:rsidR="000F78A0" w:rsidRPr="007C3195" w:rsidTr="00711A78">
        <w:tc>
          <w:tcPr>
            <w:tcW w:w="715" w:type="dxa"/>
          </w:tcPr>
          <w:p w:rsidR="000F78A0" w:rsidRPr="007C3195" w:rsidRDefault="000F78A0" w:rsidP="007C3195">
            <w:pPr>
              <w:rPr>
                <w:rFonts w:eastAsia="Times New Roman"/>
                <w:sz w:val="16"/>
                <w:szCs w:val="16"/>
              </w:rPr>
            </w:pPr>
          </w:p>
        </w:tc>
        <w:tc>
          <w:tcPr>
            <w:tcW w:w="8630" w:type="dxa"/>
            <w:gridSpan w:val="2"/>
          </w:tcPr>
          <w:p w:rsidR="000F78A0" w:rsidRPr="007C3195" w:rsidRDefault="000F78A0" w:rsidP="007C3195">
            <w:pPr>
              <w:rPr>
                <w:rFonts w:eastAsia="Times New Roman"/>
                <w:sz w:val="16"/>
                <w:szCs w:val="16"/>
              </w:rPr>
            </w:pPr>
            <w:r w:rsidRPr="007C3195">
              <w:rPr>
                <w:rFonts w:eastAsia="Times New Roman"/>
                <w:sz w:val="16"/>
                <w:szCs w:val="16"/>
              </w:rPr>
              <w:t>2. Fluoroscopy</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 Calcification of the mitral valve</w:t>
            </w:r>
          </w:p>
        </w:tc>
      </w:tr>
      <w:tr w:rsidR="000F78A0" w:rsidRPr="007C3195" w:rsidTr="00711A78">
        <w:tc>
          <w:tcPr>
            <w:tcW w:w="715" w:type="dxa"/>
          </w:tcPr>
          <w:p w:rsidR="000F78A0" w:rsidRPr="007C3195" w:rsidRDefault="000F78A0" w:rsidP="007C3195">
            <w:pPr>
              <w:rPr>
                <w:rFonts w:eastAsia="Times New Roman"/>
                <w:sz w:val="16"/>
                <w:szCs w:val="16"/>
              </w:rPr>
            </w:pPr>
          </w:p>
        </w:tc>
        <w:tc>
          <w:tcPr>
            <w:tcW w:w="8630" w:type="dxa"/>
            <w:gridSpan w:val="2"/>
          </w:tcPr>
          <w:p w:rsidR="000F78A0" w:rsidRPr="007C3195" w:rsidRDefault="000F78A0" w:rsidP="007C3195">
            <w:pPr>
              <w:rPr>
                <w:rFonts w:eastAsia="Times New Roman"/>
                <w:sz w:val="16"/>
                <w:szCs w:val="16"/>
              </w:rPr>
            </w:pPr>
            <w:r w:rsidRPr="007C3195">
              <w:rPr>
                <w:rFonts w:eastAsia="Times New Roman"/>
                <w:sz w:val="16"/>
                <w:szCs w:val="16"/>
              </w:rPr>
              <w:t>3. Electrocardiogram</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(i) Broad, prominent, notched 'P' waves</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(ii) Evidence of right ventricular hypertrophy</w:t>
            </w:r>
          </w:p>
        </w:tc>
      </w:tr>
      <w:tr w:rsidR="000F78A0" w:rsidRPr="007C3195" w:rsidTr="00711A78">
        <w:tc>
          <w:tcPr>
            <w:tcW w:w="71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8270" w:type="dxa"/>
          </w:tcPr>
          <w:p w:rsidR="000F78A0" w:rsidRPr="007C3195" w:rsidRDefault="000F78A0" w:rsidP="007C3195">
            <w:pPr>
              <w:rPr>
                <w:rFonts w:eastAsia="Times New Roman"/>
                <w:sz w:val="16"/>
                <w:szCs w:val="16"/>
              </w:rPr>
            </w:pPr>
            <w:r w:rsidRPr="007C3195">
              <w:rPr>
                <w:rFonts w:eastAsia="Times New Roman"/>
                <w:sz w:val="16"/>
                <w:szCs w:val="16"/>
              </w:rPr>
              <w:t>(iii) Evidence of partial right bundle branch block</w:t>
            </w:r>
          </w:p>
        </w:tc>
      </w:tr>
    </w:tbl>
    <w:p w:rsidR="000F78A0" w:rsidRPr="007C3195" w:rsidRDefault="000F78A0" w:rsidP="007C3195">
      <w:pPr>
        <w:rPr>
          <w:rFonts w:eastAsia="Times New Roman"/>
          <w:sz w:val="32"/>
          <w:szCs w:val="32"/>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32"/>
          <w:szCs w:val="32"/>
        </w:rPr>
        <w:t xml:space="preserve">Differential diagnosis  </w:t>
      </w:r>
      <w:r w:rsidRPr="007C3195">
        <w:rPr>
          <w:rFonts w:eastAsia="Times New Roman"/>
          <w:sz w:val="32"/>
          <w:szCs w:val="32"/>
        </w:rPr>
        <w:br/>
      </w:r>
    </w:p>
    <w:p w:rsidR="000F78A0" w:rsidRPr="007C3195" w:rsidRDefault="000F78A0" w:rsidP="007C3195">
      <w:pPr>
        <w:numPr>
          <w:ilvl w:val="0"/>
          <w:numId w:val="110"/>
        </w:numPr>
        <w:contextualSpacing/>
        <w:rPr>
          <w:rFonts w:eastAsia="Times New Roman"/>
          <w:sz w:val="16"/>
          <w:szCs w:val="16"/>
        </w:rPr>
      </w:pPr>
      <w:r w:rsidRPr="007C3195">
        <w:rPr>
          <w:rFonts w:eastAsia="Times New Roman"/>
          <w:sz w:val="16"/>
          <w:szCs w:val="16"/>
        </w:rPr>
        <w:t xml:space="preserve">Aortic incompetence  </w:t>
      </w:r>
      <w:r w:rsidRPr="007C3195">
        <w:rPr>
          <w:rFonts w:eastAsia="Times New Roman"/>
          <w:sz w:val="16"/>
          <w:szCs w:val="16"/>
        </w:rPr>
        <w:br/>
        <w:t xml:space="preserve">2. Adherent pericardium.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Complications  </w:t>
      </w:r>
      <w:r w:rsidRPr="007C3195">
        <w:rPr>
          <w:rFonts w:eastAsia="Times New Roman"/>
          <w:sz w:val="32"/>
          <w:szCs w:val="32"/>
        </w:rPr>
        <w:br/>
      </w:r>
    </w:p>
    <w:p w:rsidR="000F78A0" w:rsidRPr="007C3195" w:rsidRDefault="000F78A0" w:rsidP="007C3195">
      <w:pPr>
        <w:numPr>
          <w:ilvl w:val="0"/>
          <w:numId w:val="111"/>
        </w:numPr>
        <w:contextualSpacing/>
        <w:rPr>
          <w:rFonts w:eastAsia="Times New Roman"/>
          <w:sz w:val="16"/>
          <w:szCs w:val="16"/>
        </w:rPr>
      </w:pPr>
      <w:r w:rsidRPr="007C3195">
        <w:rPr>
          <w:rFonts w:eastAsia="Times New Roman"/>
          <w:sz w:val="16"/>
          <w:szCs w:val="16"/>
        </w:rPr>
        <w:t>Embolism</w:t>
      </w:r>
    </w:p>
    <w:p w:rsidR="000F78A0" w:rsidRPr="007C3195" w:rsidRDefault="000F78A0" w:rsidP="007C3195">
      <w:pPr>
        <w:numPr>
          <w:ilvl w:val="0"/>
          <w:numId w:val="112"/>
        </w:numPr>
        <w:contextualSpacing/>
        <w:rPr>
          <w:rFonts w:eastAsia="Times New Roman"/>
          <w:sz w:val="16"/>
          <w:szCs w:val="16"/>
        </w:rPr>
      </w:pPr>
      <w:r w:rsidRPr="007C3195">
        <w:rPr>
          <w:rFonts w:eastAsia="Times New Roman"/>
          <w:sz w:val="16"/>
          <w:szCs w:val="16"/>
        </w:rPr>
        <w:t xml:space="preserve">Cerebral  </w:t>
      </w:r>
    </w:p>
    <w:p w:rsidR="000F78A0" w:rsidRPr="007C3195" w:rsidRDefault="000F78A0" w:rsidP="007C3195">
      <w:pPr>
        <w:numPr>
          <w:ilvl w:val="0"/>
          <w:numId w:val="112"/>
        </w:numPr>
        <w:contextualSpacing/>
        <w:rPr>
          <w:rFonts w:eastAsia="Times New Roman"/>
          <w:sz w:val="16"/>
          <w:szCs w:val="16"/>
        </w:rPr>
      </w:pPr>
      <w:r w:rsidRPr="007C3195">
        <w:rPr>
          <w:rFonts w:eastAsia="Times New Roman"/>
          <w:sz w:val="16"/>
          <w:szCs w:val="16"/>
        </w:rPr>
        <w:t xml:space="preserve">Splenic  </w:t>
      </w:r>
    </w:p>
    <w:p w:rsidR="000F78A0" w:rsidRPr="007C3195" w:rsidRDefault="000F78A0" w:rsidP="007C3195">
      <w:pPr>
        <w:numPr>
          <w:ilvl w:val="0"/>
          <w:numId w:val="112"/>
        </w:numPr>
        <w:contextualSpacing/>
        <w:rPr>
          <w:rFonts w:eastAsia="Times New Roman"/>
          <w:sz w:val="16"/>
          <w:szCs w:val="16"/>
        </w:rPr>
      </w:pPr>
      <w:r w:rsidRPr="007C3195">
        <w:rPr>
          <w:rFonts w:eastAsia="Times New Roman"/>
          <w:sz w:val="16"/>
          <w:szCs w:val="16"/>
        </w:rPr>
        <w:t>Renal </w:t>
      </w:r>
    </w:p>
    <w:p w:rsidR="000F78A0" w:rsidRPr="007C3195" w:rsidRDefault="000F78A0" w:rsidP="007C3195">
      <w:pPr>
        <w:numPr>
          <w:ilvl w:val="0"/>
          <w:numId w:val="112"/>
        </w:numPr>
        <w:contextualSpacing/>
        <w:rPr>
          <w:rFonts w:eastAsia="Times New Roman"/>
          <w:sz w:val="16"/>
          <w:szCs w:val="16"/>
        </w:rPr>
      </w:pPr>
      <w:r w:rsidRPr="007C3195">
        <w:rPr>
          <w:rFonts w:eastAsia="Times New Roman"/>
          <w:sz w:val="16"/>
          <w:szCs w:val="16"/>
        </w:rPr>
        <w:t xml:space="preserve">Pulmonary.  </w:t>
      </w:r>
    </w:p>
    <w:p w:rsidR="000F78A0" w:rsidRPr="007C3195" w:rsidRDefault="000F78A0" w:rsidP="007C3195">
      <w:pPr>
        <w:numPr>
          <w:ilvl w:val="0"/>
          <w:numId w:val="111"/>
        </w:numPr>
        <w:contextualSpacing/>
        <w:rPr>
          <w:rFonts w:eastAsia="Times New Roman"/>
          <w:sz w:val="16"/>
          <w:szCs w:val="16"/>
        </w:rPr>
      </w:pPr>
      <w:r w:rsidRPr="007C3195">
        <w:rPr>
          <w:rFonts w:eastAsia="Times New Roman"/>
          <w:sz w:val="16"/>
          <w:szCs w:val="16"/>
        </w:rPr>
        <w:t xml:space="preserve">Bronchitis.  </w:t>
      </w:r>
      <w:r w:rsidRPr="007C3195">
        <w:rPr>
          <w:rFonts w:eastAsia="Times New Roman"/>
          <w:sz w:val="16"/>
          <w:szCs w:val="16"/>
        </w:rPr>
        <w:br/>
        <w:t xml:space="preserve">3. Atrial fibrillation.  </w:t>
      </w:r>
      <w:r w:rsidRPr="007C3195">
        <w:rPr>
          <w:rFonts w:eastAsia="Times New Roman"/>
          <w:sz w:val="16"/>
          <w:szCs w:val="16"/>
        </w:rPr>
        <w:br/>
        <w:t xml:space="preserve">4. Heart failure.  </w:t>
      </w:r>
      <w:r w:rsidRPr="007C3195">
        <w:rPr>
          <w:rFonts w:eastAsia="Times New Roman"/>
          <w:sz w:val="16"/>
          <w:szCs w:val="16"/>
        </w:rPr>
        <w:br/>
        <w:t xml:space="preserve">5. Laryngeal paralysis.  </w:t>
      </w:r>
      <w:r w:rsidRPr="007C3195">
        <w:rPr>
          <w:rFonts w:eastAsia="Times New Roman"/>
          <w:sz w:val="16"/>
          <w:szCs w:val="16"/>
        </w:rPr>
        <w:br/>
        <w:t xml:space="preserve">6. Recurrent endocarditis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(i) Restriction of activity within the cardiac reserve ;  </w:t>
      </w:r>
      <w:r w:rsidRPr="007C3195">
        <w:rPr>
          <w:rFonts w:eastAsia="Times New Roman"/>
          <w:sz w:val="16"/>
          <w:szCs w:val="16"/>
        </w:rPr>
        <w:br/>
        <w:t xml:space="preserve">  (ii)  Prophylaxis against infections  </w:t>
      </w:r>
      <w:r w:rsidRPr="007C3195">
        <w:rPr>
          <w:rFonts w:eastAsia="Times New Roman"/>
          <w:sz w:val="16"/>
          <w:szCs w:val="16"/>
        </w:rPr>
        <w:br/>
        <w:t xml:space="preserve">  (iii)  Avoidance of alcohol and smoking  </w:t>
      </w:r>
      <w:r w:rsidRPr="007C3195">
        <w:rPr>
          <w:rFonts w:eastAsia="Times New Roman"/>
          <w:sz w:val="16"/>
          <w:szCs w:val="16"/>
        </w:rPr>
        <w:br/>
        <w:t xml:space="preserve">  (iv)  Psychotherapy.  </w:t>
      </w:r>
      <w:r w:rsidRPr="007C3195">
        <w:rPr>
          <w:rFonts w:eastAsia="Times New Roman"/>
          <w:sz w:val="16"/>
          <w:szCs w:val="16"/>
        </w:rPr>
        <w:br/>
        <w:t xml:space="preserve"> 2.    Treatment of underling rheumatic activity.  </w:t>
      </w:r>
      <w:r w:rsidRPr="007C3195">
        <w:rPr>
          <w:rFonts w:eastAsia="Times New Roman"/>
          <w:sz w:val="16"/>
          <w:szCs w:val="16"/>
        </w:rPr>
        <w:br/>
        <w:t xml:space="preserve"> 3.    Treatment of complications, if any.  </w:t>
      </w:r>
      <w:r w:rsidRPr="007C3195">
        <w:rPr>
          <w:rFonts w:eastAsia="Times New Roman"/>
          <w:sz w:val="16"/>
          <w:szCs w:val="16"/>
        </w:rPr>
        <w:br/>
        <w:t> 4. </w:t>
      </w:r>
      <w:r w:rsidRPr="007C3195">
        <w:rPr>
          <w:rFonts w:eastAsia="Times New Roman"/>
          <w:i/>
          <w:sz w:val="16"/>
          <w:szCs w:val="16"/>
        </w:rPr>
        <w:t>Surgical treatment</w:t>
      </w:r>
      <w:r w:rsidRPr="007C3195">
        <w:rPr>
          <w:rFonts w:eastAsia="Times New Roman"/>
          <w:sz w:val="16"/>
          <w:szCs w:val="16"/>
        </w:rPr>
        <w:t xml:space="preserve">. Mitral valvuloplasty is indicated in patients with progressive symptoms with a mitral opening of less than 1 sq. inch. (norrpal 4-6 sq. cm). The features of an ideal case are :  </w:t>
      </w:r>
      <w:r w:rsidRPr="007C3195">
        <w:rPr>
          <w:rFonts w:eastAsia="Times New Roman"/>
          <w:sz w:val="16"/>
          <w:szCs w:val="16"/>
        </w:rPr>
        <w:br/>
        <w:t xml:space="preserve">   (i)  A definite diastolic or presystolic murmur at the apex ;  </w:t>
      </w:r>
      <w:r w:rsidRPr="007C3195">
        <w:rPr>
          <w:rFonts w:eastAsia="Times New Roman"/>
          <w:sz w:val="16"/>
          <w:szCs w:val="16"/>
        </w:rPr>
        <w:br/>
        <w:t xml:space="preserve">  (ii) No apical systolic murmur or only a faint one ;  </w:t>
      </w:r>
      <w:r w:rsidRPr="007C3195">
        <w:rPr>
          <w:rFonts w:eastAsia="Times New Roman"/>
          <w:sz w:val="16"/>
          <w:szCs w:val="16"/>
        </w:rPr>
        <w:br/>
        <w:t xml:space="preserve">  (iii) An accentuated first sound  </w:t>
      </w:r>
      <w:r w:rsidRPr="007C3195">
        <w:rPr>
          <w:rFonts w:eastAsia="Times New Roman"/>
          <w:sz w:val="16"/>
          <w:szCs w:val="16"/>
        </w:rPr>
        <w:br/>
        <w:t xml:space="preserve">  (iv) A definite opening snap  </w:t>
      </w:r>
      <w:r w:rsidRPr="007C3195">
        <w:rPr>
          <w:rFonts w:eastAsia="Times New Roman"/>
          <w:sz w:val="16"/>
          <w:szCs w:val="16"/>
        </w:rPr>
        <w:br/>
        <w:t xml:space="preserve">   (v) A reduplicated and accentuated pulmonary second sound  </w:t>
      </w:r>
      <w:r w:rsidRPr="007C3195">
        <w:rPr>
          <w:rFonts w:eastAsia="Times New Roman"/>
          <w:sz w:val="16"/>
          <w:szCs w:val="16"/>
        </w:rPr>
        <w:br/>
        <w:t>  (vi) A normal sinus rhythm </w:t>
      </w:r>
      <w:r w:rsidRPr="007C3195">
        <w:rPr>
          <w:rFonts w:eastAsia="Times New Roman"/>
          <w:sz w:val="16"/>
          <w:szCs w:val="16"/>
        </w:rPr>
        <w:br/>
        <w:t xml:space="preserve">  (vii) An enlarged pulmonary artery  </w:t>
      </w:r>
      <w:r w:rsidRPr="007C3195">
        <w:rPr>
          <w:rFonts w:eastAsia="Times New Roman"/>
          <w:sz w:val="16"/>
          <w:szCs w:val="16"/>
        </w:rPr>
        <w:br/>
        <w:t xml:space="preserve">  (viii) A promlinent left auricle without nuch cardiac enlargement:  </w:t>
      </w:r>
      <w:r w:rsidRPr="007C3195">
        <w:rPr>
          <w:rFonts w:eastAsia="Times New Roman"/>
          <w:sz w:val="16"/>
          <w:szCs w:val="16"/>
        </w:rPr>
        <w:br/>
        <w:t xml:space="preserve">  (ix) Evidence of right ventricular hypertrophy  </w:t>
      </w:r>
      <w:r w:rsidRPr="007C3195">
        <w:rPr>
          <w:rFonts w:eastAsia="Times New Roman"/>
          <w:sz w:val="16"/>
          <w:szCs w:val="16"/>
        </w:rPr>
        <w:br/>
        <w:t xml:space="preserve">  (x)  No evidence of left ventricular hypertrophy  </w:t>
      </w:r>
      <w:r w:rsidRPr="007C3195">
        <w:rPr>
          <w:rFonts w:eastAsia="Times New Roman"/>
          <w:sz w:val="16"/>
          <w:szCs w:val="16"/>
        </w:rPr>
        <w:br/>
        <w:t xml:space="preserve">  (xi) Dyspnoea on effort  </w:t>
      </w:r>
      <w:r w:rsidRPr="007C3195">
        <w:rPr>
          <w:rFonts w:eastAsia="Times New Roman"/>
          <w:sz w:val="16"/>
          <w:szCs w:val="16"/>
        </w:rPr>
        <w:br/>
        <w:t xml:space="preserve">(xii)  Recurrent attacks of acute pulmonary oedema  </w:t>
      </w:r>
      <w:r w:rsidRPr="007C3195">
        <w:rPr>
          <w:rFonts w:eastAsia="Times New Roman"/>
          <w:sz w:val="16"/>
          <w:szCs w:val="16"/>
        </w:rPr>
        <w:br/>
        <w:t xml:space="preserve">(xiii)  Bouts of haemoptysis  </w:t>
      </w:r>
      <w:r w:rsidRPr="007C3195">
        <w:rPr>
          <w:rFonts w:eastAsia="Times New Roman"/>
          <w:sz w:val="16"/>
          <w:szCs w:val="16"/>
        </w:rPr>
        <w:br/>
        <w:t xml:space="preserve">(xiv)  Transient spells of auricular fibrillation  </w:t>
      </w:r>
      <w:r w:rsidRPr="007C3195">
        <w:rPr>
          <w:rFonts w:eastAsia="Times New Roman"/>
          <w:sz w:val="16"/>
          <w:szCs w:val="16"/>
        </w:rPr>
        <w:br/>
        <w:t xml:space="preserve">(xv)  Past history of some embolic Phenomenon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Higher risk indications  </w:t>
      </w:r>
      <w:r w:rsidRPr="007C3195">
        <w:rPr>
          <w:rFonts w:eastAsia="Times New Roman"/>
          <w:sz w:val="16"/>
          <w:szCs w:val="16"/>
        </w:rPr>
        <w:br/>
        <w:t xml:space="preserve"> (i) Oedema of ankles  </w:t>
      </w:r>
      <w:r w:rsidRPr="007C3195">
        <w:rPr>
          <w:rFonts w:eastAsia="Times New Roman"/>
          <w:sz w:val="16"/>
          <w:szCs w:val="16"/>
        </w:rPr>
        <w:br/>
        <w:t xml:space="preserve">(ii)  Hepatic engorgement  </w:t>
      </w:r>
      <w:r w:rsidRPr="007C3195">
        <w:rPr>
          <w:rFonts w:eastAsia="Times New Roman"/>
          <w:sz w:val="16"/>
          <w:szCs w:val="16"/>
        </w:rPr>
        <w:br/>
        <w:t xml:space="preserve">(iii) Persistent basal rales or hydrothorax.  </w:t>
      </w:r>
      <w:r w:rsidRPr="007C3195">
        <w:rPr>
          <w:rFonts w:eastAsia="Times New Roman"/>
          <w:sz w:val="16"/>
          <w:szCs w:val="16"/>
        </w:rPr>
        <w:br/>
        <w:t xml:space="preserve">(iv)  increased venous pressure  </w:t>
      </w:r>
      <w:r w:rsidRPr="007C3195">
        <w:rPr>
          <w:rFonts w:eastAsia="Times New Roman"/>
          <w:sz w:val="16"/>
          <w:szCs w:val="16"/>
        </w:rPr>
        <w:br/>
        <w:t xml:space="preserve">(v)  Persistent auricular fibrillation.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lastRenderedPageBreak/>
        <w:t xml:space="preserve">Contraindications  </w:t>
      </w:r>
      <w:r w:rsidRPr="007C3195">
        <w:rPr>
          <w:rFonts w:eastAsia="Times New Roman"/>
          <w:b/>
          <w:sz w:val="16"/>
          <w:szCs w:val="16"/>
        </w:rPr>
        <w:br/>
      </w:r>
      <w:r w:rsidRPr="007C3195">
        <w:rPr>
          <w:rFonts w:eastAsia="Times New Roman"/>
          <w:sz w:val="16"/>
          <w:szCs w:val="16"/>
        </w:rPr>
        <w:t xml:space="preserve">(i)  Severe mitral incompetence  </w:t>
      </w:r>
      <w:r w:rsidRPr="007C3195">
        <w:rPr>
          <w:rFonts w:eastAsia="Times New Roman"/>
          <w:sz w:val="16"/>
          <w:szCs w:val="16"/>
        </w:rPr>
        <w:br/>
        <w:t xml:space="preserve">(ii) Irreversible congestive heart failure  </w:t>
      </w:r>
      <w:r w:rsidRPr="007C3195">
        <w:rPr>
          <w:rFonts w:eastAsia="Times New Roman"/>
          <w:sz w:val="16"/>
          <w:szCs w:val="16"/>
        </w:rPr>
        <w:br/>
        <w:t xml:space="preserve">(iii) Bacterial endocarditis  </w:t>
      </w:r>
      <w:r w:rsidRPr="007C3195">
        <w:rPr>
          <w:rFonts w:eastAsia="Times New Roman"/>
          <w:sz w:val="16"/>
          <w:szCs w:val="16"/>
        </w:rPr>
        <w:br/>
        <w:t xml:space="preserve">(iv)  Active rheumatic fever  </w:t>
      </w:r>
      <w:r w:rsidRPr="007C3195">
        <w:rPr>
          <w:rFonts w:eastAsia="Times New Roman"/>
          <w:sz w:val="16"/>
          <w:szCs w:val="16"/>
        </w:rPr>
        <w:br/>
        <w:t xml:space="preserve">(v)  Acute myocardial infarction.  </w:t>
      </w:r>
      <w:r w:rsidRPr="007C3195">
        <w:rPr>
          <w:rFonts w:eastAsia="Times New Roman"/>
          <w:sz w:val="16"/>
          <w:szCs w:val="16"/>
        </w:rPr>
        <w:br/>
        <w:t xml:space="preserve"> (vi) Severe mental illness.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b/>
          <w:sz w:val="16"/>
          <w:szCs w:val="16"/>
        </w:rPr>
        <w:t xml:space="preserve">Post-operative care  </w:t>
      </w:r>
      <w:r w:rsidRPr="007C3195">
        <w:rPr>
          <w:rFonts w:eastAsia="Times New Roman"/>
          <w:b/>
          <w:sz w:val="16"/>
          <w:szCs w:val="16"/>
        </w:rPr>
        <w:br/>
      </w:r>
      <w:r w:rsidRPr="007C3195">
        <w:rPr>
          <w:rFonts w:eastAsia="Times New Roman"/>
          <w:sz w:val="16"/>
          <w:szCs w:val="16"/>
        </w:rPr>
        <w:t xml:space="preserve">(i) Medical regimen for congestive heart failure ; </w:t>
      </w:r>
    </w:p>
    <w:p w:rsidR="000F78A0" w:rsidRPr="007C3195" w:rsidRDefault="000F78A0" w:rsidP="007C3195">
      <w:pPr>
        <w:rPr>
          <w:rFonts w:eastAsia="Times New Roman"/>
          <w:sz w:val="16"/>
          <w:szCs w:val="16"/>
        </w:rPr>
      </w:pPr>
      <w:r w:rsidRPr="007C3195">
        <w:rPr>
          <w:rFonts w:eastAsia="Times New Roman"/>
          <w:sz w:val="16"/>
          <w:szCs w:val="16"/>
        </w:rPr>
        <w:t xml:space="preserve">(a) Low salt diet </w:t>
      </w:r>
    </w:p>
    <w:p w:rsidR="000F78A0" w:rsidRPr="007C3195" w:rsidRDefault="000F78A0" w:rsidP="007C3195">
      <w:pPr>
        <w:rPr>
          <w:rFonts w:eastAsia="Times New Roman"/>
          <w:sz w:val="16"/>
          <w:szCs w:val="16"/>
        </w:rPr>
      </w:pPr>
      <w:r w:rsidRPr="007C3195">
        <w:rPr>
          <w:rFonts w:eastAsia="Times New Roman"/>
          <w:sz w:val="16"/>
          <w:szCs w:val="16"/>
        </w:rPr>
        <w:t xml:space="preserve">(b) Digitalis </w:t>
      </w:r>
    </w:p>
    <w:p w:rsidR="000F78A0" w:rsidRPr="007C3195" w:rsidRDefault="000F78A0" w:rsidP="007C3195">
      <w:pPr>
        <w:rPr>
          <w:rFonts w:eastAsia="Times New Roman"/>
          <w:sz w:val="16"/>
          <w:szCs w:val="16"/>
        </w:rPr>
      </w:pPr>
      <w:r w:rsidRPr="007C3195">
        <w:rPr>
          <w:rFonts w:eastAsia="Times New Roman"/>
          <w:sz w:val="16"/>
          <w:szCs w:val="16"/>
        </w:rPr>
        <w:t xml:space="preserve">(c) Mercurial diuretics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(ii) Penicillin 0.2 megaunit twice a day orally  </w:t>
      </w:r>
      <w:r w:rsidRPr="007C3195">
        <w:rPr>
          <w:rFonts w:eastAsia="Times New Roman"/>
          <w:sz w:val="16"/>
          <w:szCs w:val="16"/>
        </w:rPr>
        <w:br/>
        <w:t xml:space="preserve">(iii) Restricted physical activity, giadually increased.  </w:t>
      </w:r>
      <w:r w:rsidRPr="007C3195">
        <w:rPr>
          <w:rFonts w:eastAsia="Times New Roman"/>
          <w:sz w:val="16"/>
          <w:szCs w:val="16"/>
        </w:rPr>
        <w:br/>
        <w:t xml:space="preserve">(iv) Breathing exercises.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MITRAL INCOMPETENCE  </w:t>
      </w:r>
      <w:r w:rsidRPr="007C3195">
        <w:rPr>
          <w:rFonts w:eastAsia="Times New Roman"/>
          <w:sz w:val="32"/>
          <w:szCs w:val="32"/>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Mitral incompetence occurs usually in association with mitral stenosis, thus most of the cases are due to rheumatic fever. Isolated mitral incompetence is uncommon and may occur in aortic disease, hypertension or arteriosclerosis.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Symptoms</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1. Initially syrhptomless (compensated incompetence) ;  </w:t>
      </w:r>
      <w:r w:rsidRPr="007C3195">
        <w:rPr>
          <w:rFonts w:eastAsia="Times New Roman"/>
          <w:sz w:val="16"/>
          <w:szCs w:val="16"/>
        </w:rPr>
        <w:br/>
        <w:t xml:space="preserve">2. Dyspnoea on exertion  </w:t>
      </w:r>
      <w:r w:rsidRPr="007C3195">
        <w:rPr>
          <w:rFonts w:eastAsia="Times New Roman"/>
          <w:sz w:val="16"/>
          <w:szCs w:val="16"/>
        </w:rPr>
        <w:br/>
        <w:t xml:space="preserve">3.  Palpitation ;  </w:t>
      </w:r>
      <w:r w:rsidRPr="007C3195">
        <w:rPr>
          <w:rFonts w:eastAsia="Times New Roman"/>
          <w:sz w:val="16"/>
          <w:szCs w:val="16"/>
        </w:rPr>
        <w:br/>
        <w:t xml:space="preserve">4.  Swelling of the ankles  </w:t>
      </w:r>
      <w:r w:rsidRPr="007C3195">
        <w:rPr>
          <w:rFonts w:eastAsia="Times New Roman"/>
          <w:sz w:val="16"/>
          <w:szCs w:val="16"/>
        </w:rPr>
        <w:br/>
        <w:t xml:space="preserve">5.  Cough with expectoration.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(a)  General : (as in mitral stenosis).  </w:t>
      </w:r>
      <w:r w:rsidRPr="007C3195">
        <w:rPr>
          <w:rFonts w:eastAsia="Times New Roman"/>
          <w:sz w:val="16"/>
          <w:szCs w:val="16"/>
        </w:rPr>
        <w:br/>
        <w:t xml:space="preserve">(b)  Inspection : Apex beat shifted slightly to the left.  </w:t>
      </w:r>
      <w:r w:rsidRPr="007C3195">
        <w:rPr>
          <w:rFonts w:eastAsia="Times New Roman"/>
          <w:sz w:val="16"/>
          <w:szCs w:val="16"/>
        </w:rPr>
        <w:br/>
        <w:t xml:space="preserve">(c  Palpation : </w:t>
      </w:r>
      <w:r w:rsidRPr="007C3195">
        <w:rPr>
          <w:rFonts w:eastAsia="Times New Roman"/>
          <w:sz w:val="16"/>
          <w:szCs w:val="16"/>
        </w:rPr>
        <w:br/>
        <w:t xml:space="preserve">1. Forcible apex impulse </w:t>
      </w:r>
    </w:p>
    <w:p w:rsidR="000F78A0" w:rsidRPr="007C3195" w:rsidRDefault="000F78A0" w:rsidP="007C3195">
      <w:pPr>
        <w:rPr>
          <w:rFonts w:eastAsia="Times New Roman"/>
          <w:sz w:val="16"/>
          <w:szCs w:val="16"/>
        </w:rPr>
      </w:pPr>
      <w:r w:rsidRPr="007C3195">
        <w:rPr>
          <w:rFonts w:eastAsia="Times New Roman"/>
          <w:sz w:val="16"/>
          <w:szCs w:val="16"/>
        </w:rPr>
        <w:t xml:space="preserve">2. Systolic thrill.  </w:t>
      </w:r>
      <w:r w:rsidRPr="007C3195">
        <w:rPr>
          <w:rFonts w:eastAsia="Times New Roman"/>
          <w:sz w:val="16"/>
          <w:szCs w:val="16"/>
        </w:rPr>
        <w:br/>
        <w:t xml:space="preserve">(d)  Percussion  </w:t>
      </w:r>
      <w:r w:rsidRPr="007C3195">
        <w:rPr>
          <w:rFonts w:eastAsia="Times New Roman"/>
          <w:sz w:val="16"/>
          <w:szCs w:val="16"/>
        </w:rPr>
        <w:br/>
        <w:t xml:space="preserve"> Area of cardiac dullness increased downwards and to the left.  </w:t>
      </w:r>
      <w:r w:rsidRPr="007C3195">
        <w:rPr>
          <w:rFonts w:eastAsia="Times New Roman"/>
          <w:sz w:val="16"/>
          <w:szCs w:val="16"/>
        </w:rPr>
        <w:br/>
        <w:t xml:space="preserve">(e)  Auscultation  </w:t>
      </w:r>
      <w:r w:rsidRPr="007C3195">
        <w:rPr>
          <w:rFonts w:eastAsia="Times New Roman"/>
          <w:sz w:val="16"/>
          <w:szCs w:val="16"/>
        </w:rPr>
        <w:br/>
        <w:t xml:space="preserve">1. A pansystolic murmur, best heard at the apex and often conducted towards the left axilla.  </w:t>
      </w:r>
      <w:r w:rsidRPr="007C3195">
        <w:rPr>
          <w:rFonts w:eastAsia="Times New Roman"/>
          <w:sz w:val="16"/>
          <w:szCs w:val="16"/>
        </w:rPr>
        <w:br/>
        <w:t xml:space="preserve">2. First heart sound weak or absent; a third sound may be present, especially on inspiration.  </w:t>
      </w:r>
      <w:r w:rsidRPr="007C3195">
        <w:rPr>
          <w:rFonts w:eastAsia="Times New Roman"/>
          <w:sz w:val="16"/>
          <w:szCs w:val="16"/>
        </w:rPr>
        <w:br/>
        <w:t xml:space="preserve">3.  A clicking opening snap.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Differential diagnosis  </w:t>
      </w:r>
      <w:r w:rsidRPr="007C3195">
        <w:rPr>
          <w:rFonts w:eastAsia="Times New Roman"/>
          <w:sz w:val="32"/>
          <w:szCs w:val="32"/>
        </w:rPr>
        <w:br/>
      </w:r>
    </w:p>
    <w:p w:rsidR="000F78A0" w:rsidRPr="007C3195" w:rsidRDefault="000F78A0" w:rsidP="007C3195">
      <w:pPr>
        <w:numPr>
          <w:ilvl w:val="0"/>
          <w:numId w:val="113"/>
        </w:numPr>
        <w:contextualSpacing/>
        <w:rPr>
          <w:rFonts w:eastAsia="Times New Roman"/>
          <w:sz w:val="16"/>
          <w:szCs w:val="16"/>
        </w:rPr>
      </w:pPr>
      <w:r w:rsidRPr="007C3195">
        <w:rPr>
          <w:rFonts w:eastAsia="Times New Roman"/>
          <w:sz w:val="16"/>
          <w:szCs w:val="16"/>
        </w:rPr>
        <w:t xml:space="preserve">Physiological murmur.  </w:t>
      </w:r>
      <w:r w:rsidRPr="007C3195">
        <w:rPr>
          <w:rFonts w:eastAsia="Times New Roman"/>
          <w:sz w:val="16"/>
          <w:szCs w:val="16"/>
        </w:rPr>
        <w:br/>
        <w:t xml:space="preserve">2.  Haemic murmur  </w:t>
      </w:r>
      <w:r w:rsidRPr="007C3195">
        <w:rPr>
          <w:rFonts w:eastAsia="Times New Roman"/>
          <w:sz w:val="16"/>
          <w:szCs w:val="16"/>
        </w:rPr>
        <w:br/>
        <w:t xml:space="preserve">3.  Febrile murmur  </w:t>
      </w:r>
      <w:r w:rsidRPr="007C3195">
        <w:rPr>
          <w:rFonts w:eastAsia="Times New Roman"/>
          <w:sz w:val="16"/>
          <w:szCs w:val="16"/>
        </w:rPr>
        <w:br/>
        <w:t xml:space="preserve">4.  Pleuro-pericardial adhesions  </w:t>
      </w:r>
      <w:r w:rsidRPr="007C3195">
        <w:rPr>
          <w:rFonts w:eastAsia="Times New Roman"/>
          <w:sz w:val="16"/>
          <w:szCs w:val="16"/>
        </w:rPr>
        <w:br/>
        <w:t xml:space="preserve"> 5. Acute pericarditis. </w:t>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numPr>
          <w:ilvl w:val="0"/>
          <w:numId w:val="114"/>
        </w:numPr>
        <w:contextualSpacing/>
        <w:rPr>
          <w:rFonts w:eastAsia="Times New Roman"/>
          <w:sz w:val="16"/>
          <w:szCs w:val="16"/>
        </w:rPr>
      </w:pPr>
      <w:r w:rsidRPr="007C3195">
        <w:rPr>
          <w:rFonts w:eastAsia="Times New Roman"/>
          <w:sz w:val="16"/>
          <w:szCs w:val="16"/>
        </w:rPr>
        <w:t xml:space="preserve">Restriction of. activity within cardiac reserve.  </w:t>
      </w:r>
      <w:r w:rsidRPr="007C3195">
        <w:rPr>
          <w:rFonts w:eastAsia="Times New Roman"/>
          <w:sz w:val="16"/>
          <w:szCs w:val="16"/>
        </w:rPr>
        <w:br/>
        <w:t xml:space="preserve">2.  No treatment in compensated cases.  </w:t>
      </w:r>
      <w:r w:rsidRPr="007C3195">
        <w:rPr>
          <w:rFonts w:eastAsia="Times New Roman"/>
          <w:sz w:val="16"/>
          <w:szCs w:val="16"/>
        </w:rPr>
        <w:br/>
      </w:r>
      <w:r w:rsidRPr="007C3195">
        <w:rPr>
          <w:rFonts w:eastAsia="Times New Roman"/>
          <w:sz w:val="16"/>
          <w:szCs w:val="16"/>
        </w:rPr>
        <w:lastRenderedPageBreak/>
        <w:t xml:space="preserve">3.  Treatment of congestive heart failure.  </w:t>
      </w:r>
      <w:r w:rsidRPr="007C3195">
        <w:rPr>
          <w:rFonts w:eastAsia="Times New Roman"/>
          <w:sz w:val="16"/>
          <w:szCs w:val="16"/>
        </w:rPr>
        <w:br/>
      </w:r>
    </w:p>
    <w:p w:rsidR="000F78A0" w:rsidRPr="007C3195" w:rsidRDefault="000F78A0" w:rsidP="007C3195">
      <w:pPr>
        <w:rPr>
          <w:rFonts w:eastAsia="Times New Roman"/>
          <w:b/>
          <w:bCs/>
          <w:sz w:val="32"/>
          <w:szCs w:val="32"/>
        </w:rPr>
      </w:pPr>
      <w:r w:rsidRPr="007C3195">
        <w:rPr>
          <w:rFonts w:eastAsia="Times New Roman"/>
          <w:sz w:val="32"/>
          <w:szCs w:val="32"/>
        </w:rPr>
        <w:t xml:space="preserve">AORTIC STENOSIS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b/>
          <w:bCs/>
          <w:sz w:val="16"/>
          <w:szCs w:val="16"/>
        </w:rPr>
        <w:t>Etiology</w:t>
      </w:r>
      <w:r w:rsidRPr="007C3195">
        <w:rPr>
          <w:rFonts w:eastAsia="Times New Roman"/>
          <w:sz w:val="16"/>
          <w:szCs w:val="16"/>
        </w:rPr>
        <w:t xml:space="preserve"> </w:t>
      </w:r>
      <w:r w:rsidRPr="007C3195">
        <w:rPr>
          <w:rFonts w:eastAsia="Times New Roman"/>
          <w:sz w:val="16"/>
          <w:szCs w:val="16"/>
        </w:rPr>
        <w:br/>
        <w:t xml:space="preserve">1. Rheumatic fever  </w:t>
      </w:r>
      <w:r w:rsidRPr="007C3195">
        <w:rPr>
          <w:rFonts w:eastAsia="Times New Roman"/>
          <w:sz w:val="16"/>
          <w:szCs w:val="16"/>
        </w:rPr>
        <w:br/>
        <w:t xml:space="preserve">2. Arteriosclerosis  </w:t>
      </w:r>
      <w:r w:rsidRPr="007C3195">
        <w:rPr>
          <w:rFonts w:eastAsia="Times New Roman"/>
          <w:sz w:val="16"/>
          <w:szCs w:val="16"/>
        </w:rPr>
        <w:br/>
        <w:t xml:space="preserve">3. Congenital  </w:t>
      </w:r>
      <w:r w:rsidRPr="007C3195">
        <w:rPr>
          <w:rFonts w:eastAsia="Times New Roman"/>
          <w:sz w:val="16"/>
          <w:szCs w:val="16"/>
        </w:rPr>
        <w:br/>
      </w:r>
      <w:r w:rsidRPr="007C3195">
        <w:rPr>
          <w:rFonts w:eastAsia="Times New Roman"/>
          <w:b/>
          <w:bCs/>
          <w:sz w:val="16"/>
          <w:szCs w:val="16"/>
        </w:rPr>
        <w:t>Symptoms</w:t>
      </w:r>
      <w:r w:rsidRPr="007C3195">
        <w:rPr>
          <w:rFonts w:eastAsia="Times New Roman"/>
          <w:sz w:val="16"/>
          <w:szCs w:val="16"/>
        </w:rPr>
        <w:t xml:space="preserve"> </w:t>
      </w:r>
      <w:r w:rsidRPr="007C3195">
        <w:rPr>
          <w:rFonts w:eastAsia="Times New Roman"/>
          <w:sz w:val="16"/>
          <w:szCs w:val="16"/>
        </w:rPr>
        <w:br/>
        <w:t xml:space="preserve">(as in aortic incompetence).  </w:t>
      </w:r>
      <w:r w:rsidRPr="007C3195">
        <w:rPr>
          <w:rFonts w:eastAsia="Times New Roman"/>
          <w:sz w:val="16"/>
          <w:szCs w:val="16"/>
        </w:rPr>
        <w:br/>
      </w:r>
      <w:r w:rsidRPr="007C3195">
        <w:rPr>
          <w:rFonts w:eastAsia="Times New Roman"/>
          <w:b/>
          <w:bCs/>
          <w:sz w:val="16"/>
          <w:szCs w:val="16"/>
        </w:rPr>
        <w:t>Signs</w:t>
      </w:r>
      <w:r w:rsidRPr="007C3195">
        <w:rPr>
          <w:rFonts w:eastAsia="Times New Roman"/>
          <w:sz w:val="16"/>
          <w:szCs w:val="16"/>
        </w:rPr>
        <w:t xml:space="preser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A. General  </w:t>
      </w:r>
      <w:r w:rsidRPr="007C3195">
        <w:rPr>
          <w:rFonts w:eastAsia="Times New Roman"/>
          <w:sz w:val="16"/>
          <w:szCs w:val="16"/>
        </w:rPr>
        <w:br/>
        <w:t xml:space="preserve"> 1. Delicate pale pink complexion (Dresdin-China look).  </w:t>
      </w:r>
      <w:r w:rsidRPr="007C3195">
        <w:rPr>
          <w:rFonts w:eastAsia="Times New Roman"/>
          <w:sz w:val="16"/>
          <w:szCs w:val="16"/>
        </w:rPr>
        <w:br/>
        <w:t xml:space="preserve"> 2. Pulse relatively slow, small and sustained, anacrotic notch.  </w:t>
      </w:r>
      <w:r w:rsidRPr="007C3195">
        <w:rPr>
          <w:rFonts w:eastAsia="Times New Roman"/>
          <w:sz w:val="16"/>
          <w:szCs w:val="16"/>
        </w:rPr>
        <w:br/>
        <w:t xml:space="preserve"> 3. Blood pressure elevated in mild cases, low in severe cases.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B. Inspection  </w:t>
      </w:r>
      <w:r w:rsidRPr="007C3195">
        <w:rPr>
          <w:rFonts w:eastAsia="Times New Roman"/>
          <w:sz w:val="16"/>
          <w:szCs w:val="16"/>
        </w:rPr>
        <w:br/>
        <w:t xml:space="preserve">1. Cardiac impulse forcible  </w:t>
      </w:r>
      <w:r w:rsidRPr="007C3195">
        <w:rPr>
          <w:rFonts w:eastAsia="Times New Roman"/>
          <w:sz w:val="16"/>
          <w:szCs w:val="16"/>
        </w:rPr>
        <w:br/>
        <w:t xml:space="preserve"> 2. Apex beat shifted laterally and downwards,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C. Palpation  </w:t>
      </w:r>
      <w:r w:rsidRPr="007C3195">
        <w:rPr>
          <w:rFonts w:eastAsia="Times New Roman"/>
          <w:sz w:val="16"/>
          <w:szCs w:val="16"/>
        </w:rPr>
        <w:br/>
        <w:t xml:space="preserve"> 1. Basal systolic thrill, best palpated in full expiration with the patient leaning forward.  </w:t>
      </w:r>
      <w:r w:rsidRPr="007C3195">
        <w:rPr>
          <w:rFonts w:eastAsia="Times New Roman"/>
          <w:sz w:val="16"/>
          <w:szCs w:val="16"/>
        </w:rPr>
        <w:br/>
        <w:t xml:space="preserve"> 2. Apex beat in the sixth intercostal space, external to the nipple line.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D. Percussion  </w:t>
      </w:r>
      <w:r w:rsidRPr="007C3195">
        <w:rPr>
          <w:rFonts w:eastAsia="Times New Roman"/>
          <w:sz w:val="16"/>
          <w:szCs w:val="16"/>
        </w:rPr>
        <w:br/>
        <w:t xml:space="preserve">Area of cadiac dullness increased downwards and to the left.  </w:t>
      </w:r>
      <w:r w:rsidRPr="007C3195">
        <w:rPr>
          <w:rFonts w:eastAsia="Times New Roman"/>
          <w:sz w:val="16"/>
          <w:szCs w:val="16"/>
        </w:rPr>
        <w:br/>
      </w:r>
    </w:p>
    <w:p w:rsidR="000F78A0" w:rsidRPr="007C3195" w:rsidRDefault="000F78A0" w:rsidP="007C3195">
      <w:pPr>
        <w:rPr>
          <w:rFonts w:eastAsia="Times New Roman"/>
          <w:b/>
          <w:bCs/>
          <w:sz w:val="16"/>
          <w:szCs w:val="16"/>
        </w:rPr>
      </w:pPr>
      <w:r w:rsidRPr="007C3195">
        <w:rPr>
          <w:rFonts w:eastAsia="Times New Roman"/>
          <w:sz w:val="16"/>
          <w:szCs w:val="16"/>
        </w:rPr>
        <w:t xml:space="preserve">E. Auscullation  </w:t>
      </w:r>
      <w:r w:rsidRPr="007C3195">
        <w:rPr>
          <w:rFonts w:eastAsia="Times New Roman"/>
          <w:sz w:val="16"/>
          <w:szCs w:val="16"/>
        </w:rPr>
        <w:br/>
        <w:t xml:space="preserve">1. Rough, basal mid-sytolic murmur, conducted into the neck, may be loudest at the apex.  </w:t>
      </w:r>
      <w:r w:rsidRPr="007C3195">
        <w:rPr>
          <w:rFonts w:eastAsia="Times New Roman"/>
          <w:sz w:val="16"/>
          <w:szCs w:val="16"/>
        </w:rPr>
        <w:br/>
        <w:t xml:space="preserve">2. Aortic systolic ejection click immediately precedes the murmur.  </w:t>
      </w:r>
      <w:r w:rsidRPr="007C3195">
        <w:rPr>
          <w:rFonts w:eastAsia="Times New Roman"/>
          <w:sz w:val="16"/>
          <w:szCs w:val="16"/>
        </w:rPr>
        <w:br/>
        <w:t xml:space="preserve"> 3. Split second sound, especially in expiration. the second sound may be faint or absent.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bCs/>
          <w:sz w:val="16"/>
          <w:szCs w:val="16"/>
        </w:rPr>
        <w:t>Investigations</w:t>
      </w:r>
      <w:r w:rsidRPr="007C3195">
        <w:rPr>
          <w:rFonts w:eastAsia="Times New Roman"/>
          <w:sz w:val="16"/>
          <w:szCs w:val="16"/>
        </w:rPr>
        <w:t xml:space="preserve"> </w:t>
      </w:r>
      <w:r w:rsidRPr="007C3195">
        <w:rPr>
          <w:rFonts w:eastAsia="Times New Roman"/>
          <w:sz w:val="16"/>
          <w:szCs w:val="16"/>
        </w:rPr>
        <w:br/>
        <w:t xml:space="preserve">1. Radiology  </w:t>
      </w:r>
      <w:r w:rsidRPr="007C3195">
        <w:rPr>
          <w:rFonts w:eastAsia="Times New Roman"/>
          <w:sz w:val="16"/>
          <w:szCs w:val="16"/>
        </w:rPr>
        <w:br/>
        <w:t xml:space="preserve">(i) Left ventricular enlargement  </w:t>
      </w:r>
      <w:r w:rsidRPr="007C3195">
        <w:rPr>
          <w:rFonts w:eastAsia="Times New Roman"/>
          <w:sz w:val="16"/>
          <w:szCs w:val="16"/>
        </w:rPr>
        <w:br/>
        <w:t xml:space="preserve">(ii) Calcified aortic valves.  </w:t>
      </w:r>
      <w:r w:rsidRPr="007C3195">
        <w:rPr>
          <w:rFonts w:eastAsia="Times New Roman"/>
          <w:sz w:val="16"/>
          <w:szCs w:val="16"/>
        </w:rPr>
        <w:br/>
        <w:t xml:space="preserve">2. Fluoroscopy  </w:t>
      </w:r>
      <w:r w:rsidRPr="007C3195">
        <w:rPr>
          <w:rFonts w:eastAsia="Times New Roman"/>
          <w:sz w:val="16"/>
          <w:szCs w:val="16"/>
        </w:rPr>
        <w:br/>
        <w:t xml:space="preserve">(i) Left ventricle dense and bulky  </w:t>
      </w:r>
      <w:r w:rsidRPr="007C3195">
        <w:rPr>
          <w:rFonts w:eastAsia="Times New Roman"/>
          <w:sz w:val="16"/>
          <w:szCs w:val="16"/>
        </w:rPr>
        <w:br/>
        <w:t xml:space="preserve">(ii) Aorta relatively hypoplastic.  </w:t>
      </w:r>
      <w:r w:rsidRPr="007C3195">
        <w:rPr>
          <w:rFonts w:eastAsia="Times New Roman"/>
          <w:sz w:val="16"/>
          <w:szCs w:val="16"/>
        </w:rPr>
        <w:br/>
        <w:t xml:space="preserve">3. Electrocardiogram. Evidence of left ventricular hypertrophy.  </w:t>
      </w:r>
      <w:r w:rsidRPr="007C3195">
        <w:rPr>
          <w:rFonts w:eastAsia="Times New Roman"/>
          <w:sz w:val="16"/>
          <w:szCs w:val="16"/>
        </w:rPr>
        <w:br/>
        <w:t xml:space="preserve">4. Tomography. Evidence of calcified aortic valves.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AORTIC INCOMPETENCE</w:t>
      </w:r>
    </w:p>
    <w:p w:rsidR="000F78A0" w:rsidRPr="007C3195" w:rsidRDefault="000F78A0" w:rsidP="007C3195">
      <w:pPr>
        <w:rPr>
          <w:rFonts w:eastAsia="Times New Roman"/>
          <w:sz w:val="16"/>
          <w:szCs w:val="16"/>
        </w:rPr>
      </w:pPr>
      <w:r w:rsidRPr="007C3195">
        <w:rPr>
          <w:rFonts w:eastAsia="Times New Roman"/>
          <w:b/>
          <w:bCs/>
          <w:sz w:val="16"/>
          <w:szCs w:val="16"/>
        </w:rPr>
        <w:t>Etiology</w:t>
      </w:r>
      <w:r w:rsidRPr="007C3195">
        <w:rPr>
          <w:rFonts w:eastAsia="Times New Roman"/>
          <w:sz w:val="16"/>
          <w:szCs w:val="16"/>
        </w:rPr>
        <w:t xml:space="preserve"> </w:t>
      </w:r>
      <w:r w:rsidRPr="007C3195">
        <w:rPr>
          <w:rFonts w:eastAsia="Times New Roman"/>
          <w:sz w:val="16"/>
          <w:szCs w:val="16"/>
        </w:rPr>
        <w:br/>
        <w:t xml:space="preserve">1. Arteriosclerosis, usually associated with syphilis ;  </w:t>
      </w:r>
      <w:r w:rsidRPr="007C3195">
        <w:rPr>
          <w:rFonts w:eastAsia="Times New Roman"/>
          <w:sz w:val="16"/>
          <w:szCs w:val="16"/>
        </w:rPr>
        <w:br/>
        <w:t xml:space="preserve">2.  Rheumatic fever  </w:t>
      </w:r>
      <w:r w:rsidRPr="007C3195">
        <w:rPr>
          <w:rFonts w:eastAsia="Times New Roman"/>
          <w:sz w:val="16"/>
          <w:szCs w:val="16"/>
        </w:rPr>
        <w:br/>
        <w:t xml:space="preserve">3,  Trauma in diseased valve  </w:t>
      </w:r>
      <w:r w:rsidRPr="007C3195">
        <w:rPr>
          <w:rFonts w:eastAsia="Times New Roman"/>
          <w:sz w:val="16"/>
          <w:szCs w:val="16"/>
        </w:rPr>
        <w:br/>
        <w:t xml:space="preserve">4.  Congenital fusion of valve cups  </w:t>
      </w:r>
      <w:r w:rsidRPr="007C3195">
        <w:rPr>
          <w:rFonts w:eastAsia="Times New Roman"/>
          <w:sz w:val="16"/>
          <w:szCs w:val="16"/>
        </w:rPr>
        <w:br/>
        <w:t xml:space="preserve">5.  Dilatation of aortfic ring (relative incompetence).  </w:t>
      </w:r>
      <w:r w:rsidRPr="007C3195">
        <w:rPr>
          <w:rFonts w:eastAsia="Times New Roman"/>
          <w:sz w:val="16"/>
          <w:szCs w:val="16"/>
        </w:rPr>
        <w:br/>
      </w:r>
      <w:r w:rsidRPr="007C3195">
        <w:rPr>
          <w:rFonts w:eastAsia="Times New Roman"/>
          <w:b/>
          <w:bCs/>
          <w:sz w:val="16"/>
          <w:szCs w:val="16"/>
        </w:rPr>
        <w:t>Symptoms</w:t>
      </w:r>
      <w:r w:rsidRPr="007C3195">
        <w:rPr>
          <w:rFonts w:eastAsia="Times New Roman"/>
          <w:sz w:val="16"/>
          <w:szCs w:val="16"/>
        </w:rPr>
        <w:t xml:space="preserve"> </w:t>
      </w:r>
      <w:r w:rsidRPr="007C3195">
        <w:rPr>
          <w:rFonts w:eastAsia="Times New Roman"/>
          <w:sz w:val="16"/>
          <w:szCs w:val="16"/>
        </w:rPr>
        <w:br/>
        <w:t xml:space="preserve">  </w:t>
      </w:r>
      <w:r w:rsidRPr="007C3195">
        <w:rPr>
          <w:rFonts w:eastAsia="Times New Roman"/>
          <w:sz w:val="16"/>
          <w:szCs w:val="16"/>
        </w:rPr>
        <w:br/>
        <w:t xml:space="preserve">Initially symptomless (compensated incompetence)  </w:t>
      </w:r>
      <w:r w:rsidRPr="007C3195">
        <w:rPr>
          <w:rFonts w:eastAsia="Times New Roman"/>
          <w:sz w:val="16"/>
          <w:szCs w:val="16"/>
        </w:rPr>
        <w:br/>
        <w:t xml:space="preserve">2. Dyspnoea : first on exertion, later paroxysmal at rest; finally orthopnoea;  </w:t>
      </w:r>
      <w:r w:rsidRPr="007C3195">
        <w:rPr>
          <w:rFonts w:eastAsia="Times New Roman"/>
          <w:sz w:val="16"/>
          <w:szCs w:val="16"/>
        </w:rPr>
        <w:br/>
        <w:t xml:space="preserve">3.  Giddiness, flaintess, or headache  </w:t>
      </w:r>
      <w:r w:rsidRPr="007C3195">
        <w:rPr>
          <w:rFonts w:eastAsia="Times New Roman"/>
          <w:sz w:val="16"/>
          <w:szCs w:val="16"/>
        </w:rPr>
        <w:br/>
        <w:t xml:space="preserve">4.  Palpitation  </w:t>
      </w:r>
      <w:r w:rsidRPr="007C3195">
        <w:rPr>
          <w:rFonts w:eastAsia="Times New Roman"/>
          <w:sz w:val="16"/>
          <w:szCs w:val="16"/>
        </w:rPr>
        <w:br/>
        <w:t xml:space="preserve"> 5. Precardial pain.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b/>
          <w:sz w:val="18"/>
          <w:szCs w:val="16"/>
        </w:rPr>
        <w:t>Signs </w:t>
      </w:r>
      <w:r w:rsidRPr="007C3195">
        <w:rPr>
          <w:rFonts w:eastAsia="Times New Roman"/>
          <w:sz w:val="18"/>
          <w:szCs w:val="16"/>
        </w:rPr>
        <w:t xml:space="preserve"> </w:t>
      </w:r>
      <w:r w:rsidRPr="007C3195">
        <w:rPr>
          <w:rFonts w:eastAsia="Times New Roman"/>
          <w:sz w:val="18"/>
          <w:szCs w:val="16"/>
        </w:rPr>
        <w:br/>
      </w:r>
      <w:r w:rsidRPr="007C3195">
        <w:rPr>
          <w:rFonts w:eastAsia="Times New Roman"/>
          <w:sz w:val="16"/>
          <w:szCs w:val="16"/>
        </w:rPr>
        <w:t xml:space="preserve">A. General  </w:t>
      </w:r>
      <w:r w:rsidRPr="007C3195">
        <w:rPr>
          <w:rFonts w:eastAsia="Times New Roman"/>
          <w:sz w:val="16"/>
          <w:szCs w:val="16"/>
        </w:rPr>
        <w:br/>
        <w:t xml:space="preserve">1.  Facial pallor with anxious look  </w:t>
      </w:r>
      <w:r w:rsidRPr="007C3195">
        <w:rPr>
          <w:rFonts w:eastAsia="Times New Roman"/>
          <w:sz w:val="16"/>
          <w:szCs w:val="16"/>
        </w:rPr>
        <w:br/>
        <w:t xml:space="preserve">2.  Pink and warm extremities;  </w:t>
      </w:r>
      <w:r w:rsidRPr="007C3195">
        <w:rPr>
          <w:rFonts w:eastAsia="Times New Roman"/>
          <w:sz w:val="16"/>
          <w:szCs w:val="16"/>
        </w:rPr>
        <w:br/>
        <w:t xml:space="preserve">3.  Visible pulsation of the carotid arteries;  </w:t>
      </w:r>
      <w:r w:rsidRPr="007C3195">
        <w:rPr>
          <w:rFonts w:eastAsia="Times New Roman"/>
          <w:sz w:val="16"/>
          <w:szCs w:val="16"/>
        </w:rPr>
        <w:br/>
        <w:t xml:space="preserve">4.  Collapsing or water hammer pulse ;  </w:t>
      </w:r>
      <w:r w:rsidRPr="007C3195">
        <w:rPr>
          <w:rFonts w:eastAsia="Times New Roman"/>
          <w:sz w:val="16"/>
          <w:szCs w:val="16"/>
        </w:rPr>
        <w:br/>
        <w:t xml:space="preserve">5.  Capillary pulsations in the nail beds  </w:t>
      </w:r>
      <w:r w:rsidRPr="007C3195">
        <w:rPr>
          <w:rFonts w:eastAsia="Times New Roman"/>
          <w:sz w:val="16"/>
          <w:szCs w:val="16"/>
        </w:rPr>
        <w:br/>
        <w:t xml:space="preserve">6. Low diastolic pressure high systolic pressure  </w:t>
      </w:r>
      <w:r w:rsidRPr="007C3195">
        <w:rPr>
          <w:rFonts w:eastAsia="Times New Roman"/>
          <w:sz w:val="16"/>
          <w:szCs w:val="16"/>
        </w:rPr>
        <w:br/>
      </w:r>
      <w:r w:rsidRPr="007C3195">
        <w:rPr>
          <w:rFonts w:eastAsia="Times New Roman"/>
          <w:sz w:val="16"/>
          <w:szCs w:val="16"/>
        </w:rPr>
        <w:lastRenderedPageBreak/>
        <w:t xml:space="preserve">7. Diastolic murmur at the femoral arteries (Duroziez's sign).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B.  Inspection  </w:t>
      </w:r>
      <w:r w:rsidRPr="007C3195">
        <w:rPr>
          <w:rFonts w:eastAsia="Times New Roman"/>
          <w:sz w:val="16"/>
          <w:szCs w:val="16"/>
        </w:rPr>
        <w:br/>
        <w:t xml:space="preserve">1.  Cardiac impulse forcible and diffuse  </w:t>
      </w:r>
      <w:r w:rsidRPr="007C3195">
        <w:rPr>
          <w:rFonts w:eastAsia="Times New Roman"/>
          <w:sz w:val="16"/>
          <w:szCs w:val="16"/>
        </w:rPr>
        <w:br/>
        <w:t xml:space="preserve">2. Apex beat shifted downwards and laterally  </w:t>
      </w:r>
      <w:r w:rsidRPr="007C3195">
        <w:rPr>
          <w:rFonts w:eastAsia="Times New Roman"/>
          <w:sz w:val="16"/>
          <w:szCs w:val="16"/>
        </w:rPr>
        <w:br/>
        <w:t xml:space="preserve">3. Visible pulsations in the suprasternal notch.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C.  Palpation  </w:t>
      </w:r>
      <w:r w:rsidRPr="007C3195">
        <w:rPr>
          <w:rFonts w:eastAsia="Times New Roman"/>
          <w:sz w:val="16"/>
          <w:szCs w:val="16"/>
        </w:rPr>
        <w:br/>
        <w:t xml:space="preserve">1.  Apex beat in the 6th or 7th intercostal space, external to the nipple line.  </w:t>
      </w:r>
      <w:r w:rsidRPr="007C3195">
        <w:rPr>
          <w:rFonts w:eastAsia="Times New Roman"/>
          <w:sz w:val="16"/>
          <w:szCs w:val="16"/>
        </w:rPr>
        <w:br/>
        <w:t xml:space="preserve">2. Rarely, a diastolic thrill at the aortic base.  </w:t>
      </w:r>
      <w:r w:rsidRPr="007C3195">
        <w:rPr>
          <w:rFonts w:eastAsia="Times New Roman"/>
          <w:sz w:val="16"/>
          <w:szCs w:val="16"/>
        </w:rPr>
        <w:br/>
        <w:t xml:space="preserve">D. Percussion  </w:t>
      </w:r>
      <w:r w:rsidRPr="007C3195">
        <w:rPr>
          <w:rFonts w:eastAsia="Times New Roman"/>
          <w:sz w:val="16"/>
          <w:szCs w:val="16"/>
        </w:rPr>
        <w:br/>
        <w:t xml:space="preserve"> Area of cardiac dullness increased downward and to the left.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E.  Auscuitation  </w:t>
      </w:r>
      <w:r w:rsidRPr="007C3195">
        <w:rPr>
          <w:rFonts w:eastAsia="Times New Roman"/>
          <w:sz w:val="16"/>
          <w:szCs w:val="16"/>
        </w:rPr>
        <w:br/>
        <w:t xml:space="preserve">Diastolic murmur heard at the carotid area or better in the third left intercostal space  near the sternum, blowing quality; starts  directy with or replaces the second heart  sound and propagated downwards ; at times,  quite faint, and audible in deep expiration.   </w:t>
      </w:r>
      <w:r w:rsidRPr="007C3195">
        <w:rPr>
          <w:rFonts w:eastAsia="Times New Roman"/>
          <w:sz w:val="16"/>
          <w:szCs w:val="16"/>
        </w:rPr>
        <w:br/>
        <w:t xml:space="preserve"> 2. Systolic murmur at the base of heart, due to relative stenosis of the aortic valve.  </w:t>
      </w:r>
      <w:r w:rsidRPr="007C3195">
        <w:rPr>
          <w:rFonts w:eastAsia="Times New Roman"/>
          <w:sz w:val="16"/>
          <w:szCs w:val="16"/>
        </w:rPr>
        <w:br/>
        <w:t xml:space="preserve"> 3. Austin-Flint murmur, a rumbling presystolic murmur, heard at the apex; caused by pressure of the regurgitant blood on the anterior cusp of the mitral valve. No opening snap (cf., mitral stenosis).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Investigations  </w:t>
      </w:r>
      <w:r w:rsidRPr="007C3195">
        <w:rPr>
          <w:rFonts w:eastAsia="Times New Roman"/>
          <w:sz w:val="32"/>
          <w:szCs w:val="32"/>
        </w:rPr>
        <w:br/>
      </w:r>
    </w:p>
    <w:p w:rsidR="000F78A0" w:rsidRPr="007C3195" w:rsidRDefault="000F78A0" w:rsidP="007C3195">
      <w:pPr>
        <w:numPr>
          <w:ilvl w:val="0"/>
          <w:numId w:val="115"/>
        </w:numPr>
        <w:contextualSpacing/>
        <w:rPr>
          <w:rFonts w:eastAsia="Times New Roman"/>
          <w:sz w:val="16"/>
          <w:szCs w:val="16"/>
        </w:rPr>
      </w:pPr>
      <w:r w:rsidRPr="007C3195">
        <w:rPr>
          <w:rFonts w:eastAsia="Times New Roman"/>
          <w:i/>
          <w:sz w:val="16"/>
          <w:szCs w:val="16"/>
        </w:rPr>
        <w:t>Radiology</w:t>
      </w:r>
      <w:r w:rsidRPr="007C3195">
        <w:rPr>
          <w:rFonts w:eastAsia="Times New Roman"/>
          <w:sz w:val="16"/>
          <w:szCs w:val="16"/>
        </w:rPr>
        <w:t xml:space="preserve">. Lefit ventricular enlargement.  </w:t>
      </w:r>
      <w:r w:rsidRPr="007C3195">
        <w:rPr>
          <w:rFonts w:eastAsia="Times New Roman"/>
          <w:sz w:val="16"/>
          <w:szCs w:val="16"/>
        </w:rPr>
        <w:br/>
        <w:t xml:space="preserve"> 2. </w:t>
      </w:r>
      <w:r w:rsidRPr="007C3195">
        <w:rPr>
          <w:rFonts w:eastAsia="Times New Roman"/>
          <w:i/>
          <w:sz w:val="16"/>
          <w:szCs w:val="16"/>
        </w:rPr>
        <w:t>Electrocardiogram</w:t>
      </w:r>
      <w:r w:rsidRPr="007C3195">
        <w:rPr>
          <w:rFonts w:eastAsia="Times New Roman"/>
          <w:sz w:val="16"/>
          <w:szCs w:val="16"/>
        </w:rPr>
        <w:t xml:space="preserve">. Evidence of left ventricular hypertrophy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TRICUSPID VALVULAR DISEASE  </w:t>
      </w:r>
      <w:r w:rsidRPr="007C3195">
        <w:rPr>
          <w:rFonts w:eastAsia="Times New Roman"/>
          <w:sz w:val="32"/>
          <w:szCs w:val="32"/>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t> </w:t>
      </w:r>
    </w:p>
    <w:p w:rsidR="000F78A0" w:rsidRPr="007C3195" w:rsidRDefault="000F78A0" w:rsidP="007C3195">
      <w:pPr>
        <w:numPr>
          <w:ilvl w:val="0"/>
          <w:numId w:val="116"/>
        </w:numPr>
        <w:contextualSpacing/>
        <w:rPr>
          <w:rFonts w:eastAsia="Times New Roman"/>
          <w:sz w:val="16"/>
          <w:szCs w:val="16"/>
        </w:rPr>
      </w:pPr>
      <w:r w:rsidRPr="007C3195">
        <w:rPr>
          <w:rFonts w:eastAsia="Times New Roman"/>
          <w:i/>
          <w:sz w:val="16"/>
          <w:szCs w:val="16"/>
        </w:rPr>
        <w:t>Rheumatic fever</w:t>
      </w:r>
      <w:r w:rsidRPr="007C3195">
        <w:rPr>
          <w:rFonts w:eastAsia="Times New Roman"/>
          <w:sz w:val="16"/>
          <w:szCs w:val="16"/>
        </w:rPr>
        <w:t xml:space="preserve">. Usually associated with mitral stenosis and often aortic valvular disease as well.  </w:t>
      </w:r>
      <w:r w:rsidRPr="007C3195">
        <w:rPr>
          <w:rFonts w:eastAsia="Times New Roman"/>
          <w:sz w:val="16"/>
          <w:szCs w:val="16"/>
        </w:rPr>
        <w:br/>
        <w:t xml:space="preserve">2. Congenital  </w:t>
      </w:r>
      <w:r w:rsidRPr="007C3195">
        <w:rPr>
          <w:rFonts w:eastAsia="Times New Roman"/>
          <w:sz w:val="16"/>
          <w:szCs w:val="16"/>
        </w:rPr>
        <w:br/>
        <w:t xml:space="preserve"> 3. </w:t>
      </w:r>
      <w:r w:rsidRPr="007C3195">
        <w:rPr>
          <w:rFonts w:eastAsia="Times New Roman"/>
          <w:i/>
          <w:sz w:val="16"/>
          <w:szCs w:val="16"/>
        </w:rPr>
        <w:t>Functional</w:t>
      </w:r>
      <w:r w:rsidRPr="007C3195">
        <w:rPr>
          <w:rFonts w:eastAsia="Times New Roman"/>
          <w:sz w:val="16"/>
          <w:szCs w:val="16"/>
        </w:rPr>
        <w:t xml:space="preserve">. In right ventricular failure with dilatation of the heart.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0F78A0" w:rsidRPr="007C3195" w:rsidRDefault="000F78A0" w:rsidP="007C3195">
      <w:pPr>
        <w:numPr>
          <w:ilvl w:val="0"/>
          <w:numId w:val="117"/>
        </w:numPr>
        <w:contextualSpacing/>
        <w:rPr>
          <w:rFonts w:eastAsia="Times New Roman"/>
          <w:sz w:val="16"/>
          <w:szCs w:val="16"/>
        </w:rPr>
      </w:pPr>
      <w:r w:rsidRPr="007C3195">
        <w:rPr>
          <w:rFonts w:eastAsia="Times New Roman"/>
          <w:sz w:val="16"/>
          <w:szCs w:val="16"/>
        </w:rPr>
        <w:t xml:space="preserve">Face cyanosed.  </w:t>
      </w:r>
      <w:r w:rsidRPr="007C3195">
        <w:rPr>
          <w:rFonts w:eastAsia="Times New Roman"/>
          <w:sz w:val="16"/>
          <w:szCs w:val="16"/>
        </w:rPr>
        <w:br/>
        <w:t xml:space="preserve">2. Venous engorgement in the neck, the jugular veins being distended and pulsating, with each ventricular systole.  </w:t>
      </w:r>
      <w:r w:rsidRPr="007C3195">
        <w:rPr>
          <w:rFonts w:eastAsia="Times New Roman"/>
          <w:sz w:val="16"/>
          <w:szCs w:val="16"/>
        </w:rPr>
        <w:br/>
        <w:t xml:space="preserve"> 3. Liver enlarged and tender with systolic expansile pulsations.  </w:t>
      </w:r>
      <w:r w:rsidRPr="007C3195">
        <w:rPr>
          <w:rFonts w:eastAsia="Times New Roman"/>
          <w:sz w:val="16"/>
          <w:szCs w:val="16"/>
        </w:rPr>
        <w:br/>
        <w:t xml:space="preserve">4. Cardiac enlargement to the right.  </w:t>
      </w:r>
      <w:r w:rsidRPr="007C3195">
        <w:rPr>
          <w:rFonts w:eastAsia="Times New Roman"/>
          <w:sz w:val="16"/>
          <w:szCs w:val="16"/>
        </w:rPr>
        <w:br/>
        <w:t xml:space="preserve"> 5. Soft systolic murmur, with its maximum intensity over the fourth right costal cartilage and part of the sternum; the intensity increasees during inspiration; conducted a little towards the right nipple; pulmonary second sound faint.  </w:t>
      </w:r>
      <w:r w:rsidRPr="007C3195">
        <w:rPr>
          <w:rFonts w:eastAsia="Times New Roman"/>
          <w:sz w:val="16"/>
          <w:szCs w:val="16"/>
        </w:rPr>
        <w:br/>
        <w:t xml:space="preserve">6. Rales at bases of the lungs.  </w:t>
      </w:r>
      <w:r w:rsidRPr="007C3195">
        <w:rPr>
          <w:rFonts w:eastAsia="Times New Roman"/>
          <w:sz w:val="16"/>
          <w:szCs w:val="16"/>
        </w:rPr>
        <w:br/>
        <w:t xml:space="preserve">7. Ascites.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Diagnosis  </w:t>
      </w:r>
    </w:p>
    <w:p w:rsidR="000F78A0" w:rsidRPr="007C3195" w:rsidRDefault="000F78A0" w:rsidP="007C3195">
      <w:pPr>
        <w:rPr>
          <w:sz w:val="16"/>
          <w:szCs w:val="16"/>
        </w:rPr>
      </w:pPr>
    </w:p>
    <w:p w:rsidR="000F78A0" w:rsidRPr="007C3195" w:rsidRDefault="000F78A0" w:rsidP="007C3195">
      <w:pPr>
        <w:numPr>
          <w:ilvl w:val="0"/>
          <w:numId w:val="118"/>
        </w:numPr>
        <w:contextualSpacing/>
        <w:rPr>
          <w:rFonts w:eastAsia="Times New Roman"/>
          <w:sz w:val="16"/>
          <w:szCs w:val="16"/>
        </w:rPr>
      </w:pPr>
      <w:r w:rsidRPr="007C3195">
        <w:rPr>
          <w:sz w:val="16"/>
          <w:szCs w:val="16"/>
        </w:rPr>
        <w:t xml:space="preserve">Electrocardiogram. </w:t>
      </w:r>
      <w:r w:rsidRPr="007C3195">
        <w:rPr>
          <w:rFonts w:eastAsia="Times New Roman"/>
          <w:sz w:val="16"/>
          <w:szCs w:val="16"/>
        </w:rPr>
        <w:t>Tall, sharp P waves in lead II</w:t>
      </w:r>
    </w:p>
    <w:p w:rsidR="000F78A0" w:rsidRPr="007C3195" w:rsidRDefault="000F78A0" w:rsidP="007C3195">
      <w:pPr>
        <w:numPr>
          <w:ilvl w:val="0"/>
          <w:numId w:val="118"/>
        </w:numPr>
        <w:contextualSpacing/>
        <w:rPr>
          <w:rFonts w:eastAsia="Times New Roman"/>
          <w:sz w:val="16"/>
          <w:szCs w:val="16"/>
        </w:rPr>
      </w:pPr>
      <w:r w:rsidRPr="007C3195">
        <w:rPr>
          <w:rFonts w:eastAsia="Times New Roman"/>
          <w:sz w:val="16"/>
          <w:szCs w:val="16"/>
        </w:rPr>
        <w:t xml:space="preserve">PA radiograph of the chest and fluoroscopy reveal considerable enlargement of  </w:t>
      </w:r>
      <w:r w:rsidRPr="007C3195">
        <w:rPr>
          <w:rFonts w:eastAsia="Times New Roman"/>
          <w:sz w:val="16"/>
          <w:szCs w:val="16"/>
        </w:rPr>
        <w:br/>
        <w:t>the right atrium</w:t>
      </w:r>
    </w:p>
    <w:p w:rsidR="000F78A0" w:rsidRPr="007C3195" w:rsidRDefault="000F78A0" w:rsidP="007C3195">
      <w:pPr>
        <w:numPr>
          <w:ilvl w:val="0"/>
          <w:numId w:val="118"/>
        </w:numPr>
        <w:contextualSpacing/>
        <w:rPr>
          <w:rFonts w:eastAsia="Times New Roman"/>
          <w:sz w:val="16"/>
          <w:szCs w:val="16"/>
        </w:rPr>
      </w:pPr>
      <w:r w:rsidRPr="007C3195">
        <w:rPr>
          <w:rFonts w:eastAsia="Times New Roman"/>
          <w:sz w:val="16"/>
          <w:szCs w:val="16"/>
        </w:rPr>
        <w:t>Phonogram in the tricuspid area.</w:t>
      </w:r>
    </w:p>
    <w:p w:rsidR="000F78A0" w:rsidRPr="007C3195" w:rsidRDefault="000F78A0" w:rsidP="007C3195">
      <w:pPr>
        <w:numPr>
          <w:ilvl w:val="0"/>
          <w:numId w:val="118"/>
        </w:numPr>
        <w:contextualSpacing/>
        <w:rPr>
          <w:rFonts w:eastAsia="Times New Roman"/>
          <w:sz w:val="16"/>
          <w:szCs w:val="16"/>
        </w:rPr>
      </w:pPr>
      <w:r w:rsidRPr="007C3195">
        <w:rPr>
          <w:rFonts w:eastAsia="Times New Roman"/>
          <w:sz w:val="16"/>
          <w:szCs w:val="16"/>
        </w:rPr>
        <w:t>Jugular phlebogram</w:t>
      </w:r>
    </w:p>
    <w:p w:rsidR="000F78A0" w:rsidRPr="007C3195" w:rsidRDefault="000F78A0" w:rsidP="007C3195">
      <w:pPr>
        <w:numPr>
          <w:ilvl w:val="0"/>
          <w:numId w:val="118"/>
        </w:numPr>
        <w:contextualSpacing/>
        <w:rPr>
          <w:rFonts w:eastAsia="Times New Roman"/>
          <w:sz w:val="16"/>
          <w:szCs w:val="16"/>
        </w:rPr>
      </w:pPr>
      <w:r w:rsidRPr="007C3195">
        <w:rPr>
          <w:rFonts w:eastAsia="Times New Roman"/>
          <w:sz w:val="16"/>
          <w:szCs w:val="16"/>
        </w:rPr>
        <w:t xml:space="preserve">Right heart catheterization.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Treatment</w:t>
      </w:r>
    </w:p>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 Treatment is that of right sided heart failure.  Valvotomy has been occasionally helpful.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BACTERIAL ENDOCARDITIS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lastRenderedPageBreak/>
        <w:t xml:space="preserve">Etiology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disease is more frequent in the third decade of life and is commoner in males (3 : 2) ; in younger age group, females tend to predominate. The commonest causative organism is Streptococcus viridans, though several other organisms may be isolated. The disease is precipitated by dental operations and sometimes after child-birth.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Predisposing causes  </w:t>
      </w:r>
      <w:r w:rsidRPr="007C3195">
        <w:rPr>
          <w:rFonts w:eastAsia="Times New Roman"/>
          <w:sz w:val="22"/>
          <w:szCs w:val="22"/>
        </w:rPr>
        <w:br/>
      </w:r>
      <w:r w:rsidRPr="007C3195">
        <w:rPr>
          <w:rFonts w:eastAsia="Times New Roman"/>
          <w:sz w:val="16"/>
          <w:szCs w:val="16"/>
        </w:rPr>
        <w:t xml:space="preserve">1. Congenital  </w:t>
      </w:r>
      <w:r w:rsidRPr="007C3195">
        <w:rPr>
          <w:rFonts w:eastAsia="Times New Roman"/>
          <w:sz w:val="16"/>
          <w:szCs w:val="16"/>
        </w:rPr>
        <w:br/>
        <w:t xml:space="preserve">(i) Pulmonary stenosis  </w:t>
      </w:r>
      <w:r w:rsidRPr="007C3195">
        <w:rPr>
          <w:rFonts w:eastAsia="Times New Roman"/>
          <w:sz w:val="16"/>
          <w:szCs w:val="16"/>
        </w:rPr>
        <w:br/>
        <w:t xml:space="preserve">(ii) Bicuspid aortic valve  </w:t>
      </w:r>
      <w:r w:rsidRPr="007C3195">
        <w:rPr>
          <w:rFonts w:eastAsia="Times New Roman"/>
          <w:sz w:val="16"/>
          <w:szCs w:val="16"/>
        </w:rPr>
        <w:br/>
        <w:t xml:space="preserve">(iii) Ventricular septal defect  </w:t>
      </w:r>
      <w:r w:rsidRPr="007C3195">
        <w:rPr>
          <w:rFonts w:eastAsia="Times New Roman"/>
          <w:sz w:val="16"/>
          <w:szCs w:val="16"/>
        </w:rPr>
        <w:br/>
        <w:t xml:space="preserve">(iv) Patent ductus arteriosus,  </w:t>
      </w:r>
      <w:r w:rsidRPr="007C3195">
        <w:rPr>
          <w:rFonts w:eastAsia="Times New Roman"/>
          <w:sz w:val="16"/>
          <w:szCs w:val="16"/>
        </w:rPr>
        <w:br/>
        <w:t xml:space="preserve">2. Acquired  </w:t>
      </w:r>
      <w:r w:rsidRPr="007C3195">
        <w:rPr>
          <w:rFonts w:eastAsia="Times New Roman"/>
          <w:sz w:val="16"/>
          <w:szCs w:val="16"/>
        </w:rPr>
        <w:br/>
        <w:t xml:space="preserve">(i) Rheumatic valvulitis, especially mitral incompetence  </w:t>
      </w:r>
      <w:r w:rsidRPr="007C3195">
        <w:rPr>
          <w:rFonts w:eastAsia="Times New Roman"/>
          <w:sz w:val="16"/>
          <w:szCs w:val="16"/>
        </w:rPr>
        <w:br/>
        <w:t xml:space="preserve">(ii) Syphilitic aortic incompetence  </w:t>
      </w:r>
      <w:r w:rsidRPr="007C3195">
        <w:rPr>
          <w:rFonts w:eastAsia="Times New Roman"/>
          <w:sz w:val="16"/>
          <w:szCs w:val="16"/>
        </w:rPr>
        <w:br/>
        <w:t xml:space="preserve">(iii Calcific aortic stenosis.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heart usually shows evidence of chronic rheumatic endocarditis or a congenital valvular disease upon which are vegetations that are larger, softer and crumbling in character than in the rheumatic endocarditis. The mitral and arotic valves may be affected simultaneously or in single. The vegetations tend to spread on the endocardial surface and very frequently, develop on the wall of the left atrium just above the posterior mitral cusp. The lesions commonly give rise to emboli of varying sizes and infarcts are common in the affected organs. Microscopically,  </w:t>
      </w:r>
      <w:r w:rsidRPr="007C3195">
        <w:rPr>
          <w:rFonts w:eastAsia="Times New Roman"/>
          <w:sz w:val="16"/>
          <w:szCs w:val="16"/>
        </w:rPr>
        <w:br/>
        <w:t xml:space="preserve">the vegetations consist of fibrin, platelets, and polymorphs, together with masses of organisms and foci of calcification. The myocardium often shows microscopic areas of infarction and inflammation.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Symptoms  </w:t>
      </w:r>
      <w:r w:rsidRPr="007C3195">
        <w:rPr>
          <w:rFonts w:eastAsia="Times New Roman"/>
          <w:sz w:val="32"/>
          <w:szCs w:val="32"/>
        </w:rPr>
        <w:br/>
      </w:r>
    </w:p>
    <w:p w:rsidR="000F78A0" w:rsidRPr="007C3195" w:rsidRDefault="000F78A0" w:rsidP="007C3195">
      <w:pPr>
        <w:numPr>
          <w:ilvl w:val="0"/>
          <w:numId w:val="119"/>
        </w:numPr>
        <w:contextualSpacing/>
        <w:rPr>
          <w:rFonts w:eastAsia="Times New Roman"/>
          <w:sz w:val="16"/>
          <w:szCs w:val="16"/>
        </w:rPr>
      </w:pPr>
      <w:r w:rsidRPr="007C3195">
        <w:rPr>
          <w:rFonts w:eastAsia="Times New Roman"/>
          <w:sz w:val="16"/>
          <w:szCs w:val="16"/>
        </w:rPr>
        <w:t xml:space="preserve">Gradually increasing wea.kneess  </w:t>
      </w:r>
      <w:r w:rsidRPr="007C3195">
        <w:rPr>
          <w:rFonts w:eastAsia="Times New Roman"/>
          <w:sz w:val="16"/>
          <w:szCs w:val="16"/>
        </w:rPr>
        <w:br/>
        <w:t xml:space="preserve">2. Dyspnoca on exertion  </w:t>
      </w:r>
      <w:r w:rsidRPr="007C3195">
        <w:rPr>
          <w:rFonts w:eastAsia="Times New Roman"/>
          <w:sz w:val="16"/>
          <w:szCs w:val="16"/>
        </w:rPr>
        <w:br/>
        <w:t xml:space="preserve">3.  Loss of weight  </w:t>
      </w:r>
      <w:r w:rsidRPr="007C3195">
        <w:rPr>
          <w:rFonts w:eastAsia="Times New Roman"/>
          <w:sz w:val="16"/>
          <w:szCs w:val="16"/>
        </w:rPr>
        <w:br/>
        <w:t xml:space="preserve">4.  Excessive sweating  </w:t>
      </w:r>
      <w:r w:rsidRPr="007C3195">
        <w:rPr>
          <w:rFonts w:eastAsia="Times New Roman"/>
          <w:sz w:val="16"/>
          <w:szCs w:val="16"/>
        </w:rPr>
        <w:br/>
        <w:t xml:space="preserve">5.  Persistent fever, more at night  </w:t>
      </w:r>
      <w:r w:rsidRPr="007C3195">
        <w:rPr>
          <w:rFonts w:eastAsia="Times New Roman"/>
          <w:sz w:val="16"/>
          <w:szCs w:val="16"/>
        </w:rPr>
        <w:br/>
        <w:t xml:space="preserve">6.  Pain and vague swellings in the joints  </w:t>
      </w:r>
      <w:r w:rsidRPr="007C3195">
        <w:rPr>
          <w:rFonts w:eastAsia="Times New Roman"/>
          <w:sz w:val="16"/>
          <w:szCs w:val="16"/>
        </w:rPr>
        <w:br/>
        <w:t xml:space="preserve">7.  Left hypochondrial pain.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A. General  </w:t>
      </w:r>
      <w:r w:rsidRPr="007C3195">
        <w:rPr>
          <w:rFonts w:eastAsia="Times New Roman"/>
          <w:sz w:val="16"/>
          <w:szCs w:val="16"/>
        </w:rPr>
        <w:br/>
        <w:t xml:space="preserve"> Pale earthly complexion (cafe-au-lait tinge).  </w:t>
      </w:r>
      <w:r w:rsidRPr="007C3195">
        <w:rPr>
          <w:rFonts w:eastAsia="Times New Roman"/>
          <w:sz w:val="16"/>
          <w:szCs w:val="16"/>
        </w:rPr>
        <w:br/>
        <w:t xml:space="preserve"> 2. Petechial haemorrhages into the skin, conjunctivae. or under the nails (splinter haemorrhages).   </w:t>
      </w:r>
      <w:r w:rsidRPr="007C3195">
        <w:rPr>
          <w:rFonts w:eastAsia="Times New Roman"/>
          <w:sz w:val="16"/>
          <w:szCs w:val="16"/>
        </w:rPr>
        <w:br/>
        <w:t xml:space="preserve">3. Clubbing of fingers  </w:t>
      </w:r>
      <w:r w:rsidRPr="007C3195">
        <w:rPr>
          <w:rFonts w:eastAsia="Times New Roman"/>
          <w:sz w:val="16"/>
          <w:szCs w:val="16"/>
        </w:rPr>
        <w:br/>
        <w:t xml:space="preserve">4. Pulse frequent, 100-200 per minute.  </w:t>
      </w:r>
      <w:r w:rsidRPr="007C3195">
        <w:rPr>
          <w:rFonts w:eastAsia="Times New Roman"/>
          <w:sz w:val="16"/>
          <w:szCs w:val="16"/>
        </w:rPr>
        <w:br/>
        <w:t xml:space="preserve"> 5. Spleen always enlarged; may be palpable or enlargement observed by positive spleen percussion sign.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B. Cardiac  </w:t>
      </w:r>
      <w:r w:rsidRPr="007C3195">
        <w:rPr>
          <w:rFonts w:eastAsia="Times New Roman"/>
          <w:sz w:val="16"/>
          <w:szCs w:val="16"/>
        </w:rPr>
        <w:br/>
        <w:t xml:space="preserve"> There is no constant cardiac finding of subacute bacterial endocarditis. The signs of the underlying disease will usually be evident. The development of a new valve lesion, or of the whining distollic murmur and thrill of a perforated aortic cusp may be highly suggestive.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C. Embolic  </w:t>
      </w:r>
      <w:r w:rsidRPr="007C3195">
        <w:rPr>
          <w:rFonts w:eastAsia="Times New Roman"/>
          <w:sz w:val="16"/>
          <w:szCs w:val="16"/>
        </w:rPr>
        <w:br/>
        <w:t xml:space="preserve"> 1. Osler's nedes. Small, transient, erythematous lesions, about the size of a pea, lasting a few days and vivid pink in colour when fresh, bluish when fading, often with a darker centre ; they are raised, palpable and tender, may occur particularly on the pads of the fingers and toes, on the sides of the fingers, or on the thenar or hypothenar eminences. They are due to the infected cutaneous emboli.  </w:t>
      </w:r>
      <w:r w:rsidRPr="007C3195">
        <w:rPr>
          <w:rFonts w:eastAsia="Times New Roman"/>
          <w:sz w:val="16"/>
          <w:szCs w:val="16"/>
        </w:rPr>
        <w:br/>
        <w:t xml:space="preserve"> 2. </w:t>
      </w:r>
      <w:r w:rsidRPr="007C3195">
        <w:rPr>
          <w:rFonts w:eastAsia="Times New Roman"/>
          <w:i/>
          <w:sz w:val="16"/>
          <w:szCs w:val="16"/>
        </w:rPr>
        <w:t>Mycotic aneurysm</w:t>
      </w:r>
      <w:r w:rsidRPr="007C3195">
        <w:rPr>
          <w:rFonts w:eastAsia="Times New Roman"/>
          <w:sz w:val="16"/>
          <w:szCs w:val="16"/>
        </w:rPr>
        <w:t xml:space="preserve">. Ulceration or degeneration of the wall of anartery due to local inflammation from an infected embolus lodging within the vessel or in its vasa vosorum may result in the formation of a small aneurysm. Severe haemorrhage results from rupture of a mycotic aneurysm, and may prove fatal, if cerebral or visceral.  </w:t>
      </w:r>
      <w:r w:rsidRPr="007C3195">
        <w:rPr>
          <w:rFonts w:eastAsia="Times New Roman"/>
          <w:sz w:val="16"/>
          <w:szCs w:val="16"/>
        </w:rPr>
        <w:br/>
        <w:t xml:space="preserve"> 3. </w:t>
      </w:r>
      <w:r w:rsidRPr="007C3195">
        <w:rPr>
          <w:rFonts w:eastAsia="Times New Roman"/>
          <w:i/>
          <w:sz w:val="16"/>
          <w:szCs w:val="16"/>
        </w:rPr>
        <w:t>Pulmonary embolism.</w:t>
      </w:r>
      <w:r w:rsidRPr="007C3195">
        <w:rPr>
          <w:rFonts w:eastAsia="Times New Roman"/>
          <w:sz w:val="16"/>
          <w:szCs w:val="16"/>
        </w:rPr>
        <w:t xml:space="preserve"> When subacute bacterial endocarditis involves the pulmonary or tricuspid valve, or when it is associated with a left to right cardiac shunt, as in ventricular septal defect, emboli may flung into the pulmonary circulation. Numerous small pulmonary infarcts result giving a clinical picture of haemorrhagic bronchopneumonia.  </w:t>
      </w:r>
      <w:r w:rsidRPr="007C3195">
        <w:rPr>
          <w:rFonts w:eastAsia="Times New Roman"/>
          <w:sz w:val="16"/>
          <w:szCs w:val="16"/>
        </w:rPr>
        <w:br/>
        <w:t xml:space="preserve">4. Renal embolism  </w:t>
      </w:r>
      <w:r w:rsidRPr="007C3195">
        <w:rPr>
          <w:rFonts w:eastAsia="Times New Roman"/>
          <w:sz w:val="16"/>
          <w:szCs w:val="16"/>
        </w:rPr>
        <w:br/>
      </w:r>
      <w:r w:rsidRPr="007C3195">
        <w:rPr>
          <w:rFonts w:eastAsia="Times New Roman"/>
          <w:sz w:val="16"/>
          <w:szCs w:val="16"/>
        </w:rPr>
        <w:lastRenderedPageBreak/>
        <w:t xml:space="preserve">(i) Haematuria  </w:t>
      </w:r>
      <w:r w:rsidRPr="007C3195">
        <w:rPr>
          <w:rFonts w:eastAsia="Times New Roman"/>
          <w:sz w:val="16"/>
          <w:szCs w:val="16"/>
        </w:rPr>
        <w:br/>
        <w:t xml:space="preserve">(ii) Albuminuria  </w:t>
      </w:r>
      <w:r w:rsidRPr="007C3195">
        <w:rPr>
          <w:rFonts w:eastAsia="Times New Roman"/>
          <w:sz w:val="16"/>
          <w:szCs w:val="16"/>
        </w:rPr>
        <w:br/>
        <w:t xml:space="preserve">(iii) Lumbar tenderness, in abscess formation.  </w:t>
      </w:r>
      <w:r w:rsidRPr="007C3195">
        <w:rPr>
          <w:rFonts w:eastAsia="Times New Roman"/>
          <w:sz w:val="16"/>
          <w:szCs w:val="16"/>
        </w:rPr>
        <w:br/>
        <w:t xml:space="preserve"> 5. </w:t>
      </w:r>
      <w:r w:rsidRPr="007C3195">
        <w:rPr>
          <w:rFonts w:eastAsia="Times New Roman"/>
          <w:i/>
          <w:sz w:val="16"/>
          <w:szCs w:val="16"/>
        </w:rPr>
        <w:t>Ocular fundus</w:t>
      </w:r>
      <w:r w:rsidRPr="007C3195">
        <w:rPr>
          <w:rFonts w:eastAsia="Times New Roman"/>
          <w:sz w:val="16"/>
          <w:szCs w:val="16"/>
        </w:rPr>
        <w:t xml:space="preserve">. Simple petechiae, like those in the skin, are fairly common. Occasionally they have white centres and may be embolic in origin. Embolism of the central artery of the retina, or one of its main branches may cause complete or partial loss of vision.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Laboratory investigations  </w:t>
      </w:r>
      <w:r w:rsidRPr="007C3195">
        <w:rPr>
          <w:rFonts w:eastAsia="Times New Roman"/>
          <w:sz w:val="32"/>
          <w:szCs w:val="32"/>
        </w:rPr>
        <w:br/>
      </w:r>
    </w:p>
    <w:p w:rsidR="000F78A0" w:rsidRPr="007C3195" w:rsidRDefault="000F78A0" w:rsidP="007C3195">
      <w:pPr>
        <w:numPr>
          <w:ilvl w:val="0"/>
          <w:numId w:val="120"/>
        </w:numPr>
        <w:contextualSpacing/>
        <w:rPr>
          <w:rFonts w:eastAsia="Times New Roman"/>
          <w:sz w:val="16"/>
          <w:szCs w:val="16"/>
        </w:rPr>
      </w:pPr>
      <w:r w:rsidRPr="007C3195">
        <w:rPr>
          <w:rFonts w:eastAsia="Times New Roman"/>
          <w:i/>
          <w:sz w:val="16"/>
          <w:szCs w:val="16"/>
        </w:rPr>
        <w:t>Blood culture</w:t>
      </w:r>
      <w:r w:rsidRPr="007C3195">
        <w:rPr>
          <w:rFonts w:eastAsia="Times New Roman"/>
          <w:sz w:val="16"/>
          <w:szCs w:val="16"/>
        </w:rPr>
        <w:t xml:space="preserve">. Repeated and preferably done during a period of high fever. If single daily cultures are negative, a positive culture may be obtained by drawing blood every three hours for a period of 24 hours.  </w:t>
      </w:r>
      <w:r w:rsidRPr="007C3195">
        <w:rPr>
          <w:rFonts w:eastAsia="Times New Roman"/>
          <w:sz w:val="16"/>
          <w:szCs w:val="16"/>
        </w:rPr>
        <w:br/>
        <w:t xml:space="preserve"> 2. Anaemia, usually normocytic, hypochromic.  </w:t>
      </w:r>
      <w:r w:rsidRPr="007C3195">
        <w:rPr>
          <w:rFonts w:eastAsia="Times New Roman"/>
          <w:sz w:val="16"/>
          <w:szCs w:val="16"/>
        </w:rPr>
        <w:br/>
        <w:t xml:space="preserve"> 3. Moderate leucocytosis, 12,000 15,000/cu mm; large phagocytic cells occasionally seen on smear.  </w:t>
      </w:r>
      <w:r w:rsidRPr="007C3195">
        <w:rPr>
          <w:rFonts w:eastAsia="Times New Roman"/>
          <w:sz w:val="16"/>
          <w:szCs w:val="16"/>
        </w:rPr>
        <w:br/>
        <w:t xml:space="preserve">4. ESR raised.  </w:t>
      </w:r>
      <w:r w:rsidRPr="007C3195">
        <w:rPr>
          <w:rFonts w:eastAsia="Times New Roman"/>
          <w:sz w:val="16"/>
          <w:szCs w:val="16"/>
        </w:rPr>
        <w:br/>
        <w:t xml:space="preserve"> 5. </w:t>
      </w:r>
      <w:r w:rsidRPr="007C3195">
        <w:rPr>
          <w:rFonts w:eastAsia="Times New Roman"/>
          <w:i/>
          <w:sz w:val="16"/>
          <w:szCs w:val="16"/>
        </w:rPr>
        <w:t>Urine examination</w:t>
      </w:r>
      <w:r w:rsidRPr="007C3195">
        <w:rPr>
          <w:rFonts w:eastAsia="Times New Roman"/>
          <w:sz w:val="16"/>
          <w:szCs w:val="16"/>
        </w:rPr>
        <w:t xml:space="preserve">. Red blood cells and albumin.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numPr>
          <w:ilvl w:val="0"/>
          <w:numId w:val="121"/>
        </w:numPr>
        <w:contextualSpacing/>
        <w:rPr>
          <w:rFonts w:eastAsia="Times New Roman"/>
          <w:sz w:val="16"/>
          <w:szCs w:val="16"/>
        </w:rPr>
      </w:pPr>
      <w:r w:rsidRPr="007C3195">
        <w:rPr>
          <w:rFonts w:eastAsia="Times New Roman"/>
          <w:sz w:val="16"/>
          <w:szCs w:val="16"/>
        </w:rPr>
        <w:t xml:space="preserve">Complete bed rest.  </w:t>
      </w:r>
      <w:r w:rsidRPr="007C3195">
        <w:rPr>
          <w:rFonts w:eastAsia="Times New Roman"/>
          <w:sz w:val="16"/>
          <w:szCs w:val="16"/>
        </w:rPr>
        <w:br/>
        <w:t xml:space="preserve"> 2. Blood transfusion in case of severe anaemia.  </w:t>
      </w:r>
      <w:r w:rsidRPr="007C3195">
        <w:rPr>
          <w:rFonts w:eastAsia="Times New Roman"/>
          <w:sz w:val="16"/>
          <w:szCs w:val="16"/>
        </w:rPr>
        <w:br/>
        <w:t xml:space="preserve">3.  Benzylpenicillin (Crystapen) 0.25 megaunit six-hourly or in larger doses. When the fever subsides procaine penicillin 0.6 megaunit may be administered twice a day. Probenecid (Benemid) 0.5  G with  sodium benzoate 2-3 G orally may be given six hourly to prevent penicillin excretion.  if the organisms are shown to be penicillin resistant in the sensitivity report, proper antibiotic should be given.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Porphylaxis  </w:t>
      </w:r>
      <w:r w:rsidRPr="007C3195">
        <w:rPr>
          <w:rFonts w:eastAsia="Times New Roman"/>
          <w:sz w:val="32"/>
          <w:szCs w:val="32"/>
        </w:rPr>
        <w:br/>
      </w:r>
    </w:p>
    <w:p w:rsidR="000F78A0" w:rsidRPr="007C3195" w:rsidRDefault="000F78A0" w:rsidP="007C3195">
      <w:pPr>
        <w:numPr>
          <w:ilvl w:val="0"/>
          <w:numId w:val="122"/>
        </w:numPr>
        <w:contextualSpacing/>
        <w:rPr>
          <w:rFonts w:eastAsia="Times New Roman"/>
          <w:sz w:val="16"/>
          <w:szCs w:val="16"/>
        </w:rPr>
      </w:pPr>
      <w:r w:rsidRPr="007C3195">
        <w:rPr>
          <w:rFonts w:eastAsia="Times New Roman"/>
          <w:sz w:val="16"/>
          <w:szCs w:val="16"/>
        </w:rPr>
        <w:t xml:space="preserve">Treatment Of the underlying disease.  </w:t>
      </w:r>
      <w:r w:rsidRPr="007C3195">
        <w:rPr>
          <w:rFonts w:eastAsia="Times New Roman"/>
          <w:sz w:val="16"/>
          <w:szCs w:val="16"/>
        </w:rPr>
        <w:br/>
        <w:t xml:space="preserve">2. Dental hygiene.  </w:t>
      </w:r>
      <w:r w:rsidRPr="007C3195">
        <w:rPr>
          <w:rFonts w:eastAsia="Times New Roman"/>
          <w:sz w:val="16"/>
          <w:szCs w:val="16"/>
        </w:rPr>
        <w:br/>
        <w:t xml:space="preserve"> 3. Benzathine penicillin (penidure-LA) 0.6 megaunit intramuscularly a day before tooth extraction.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ACUTE CHEST PAIN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Causes of Chest Pain </w:t>
      </w:r>
      <w:r w:rsidRPr="007C3195">
        <w:rPr>
          <w:rFonts w:eastAsia="Times New Roman"/>
          <w:sz w:val="16"/>
          <w:szCs w:val="16"/>
        </w:rPr>
        <w:br/>
      </w:r>
      <w:r w:rsidRPr="007C3195">
        <w:rPr>
          <w:rFonts w:eastAsia="Times New Roman"/>
          <w:sz w:val="22"/>
          <w:szCs w:val="22"/>
        </w:rPr>
        <w:t>Causes</w:t>
      </w:r>
      <w:r w:rsidRPr="007C3195">
        <w:rPr>
          <w:rFonts w:eastAsia="Times New Roman"/>
          <w:sz w:val="16"/>
          <w:szCs w:val="16"/>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705"/>
        <w:gridCol w:w="884"/>
        <w:gridCol w:w="1378"/>
        <w:gridCol w:w="5793"/>
      </w:tblGrid>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Cardiovascular disorders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Angina pectoris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Coronary insufficiency</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Coronary occlusion</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Cardiac contusion</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Aortic aneurysm</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6. Pericarditis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M</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7. Myocarditis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D</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8. Dissecting aneurysm</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9. Arrhythmias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10. Coarctation</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B</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Pulmonary disorders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B</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Bronchogenic carcinoma</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Pulmonary hypertension</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Pulmonary abcess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Pulmonary embolism</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Spontaneous pneumothorax</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6. Pleurisy</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lastRenderedPageBreak/>
              <w:t>G</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Gastrointestinal disorders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O</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Oesophagitis and spasm</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Hiatus hernia</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Splenic flexure syndrome</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G</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Gastritis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Pylorospasm</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6. Cardiospasm</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7. Peptic ulcer</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D</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D. Diaphragmatic lesions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D</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Diaphragmatic hernia</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D</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Diaphragmatic  pleurisy</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M</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E. Mediastinal lesions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M</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Mediastinal emphysema</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T</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Tumours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S</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F. Spinal metastases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Spinal metastases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Spinal cord tumours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B</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G. Breast disorders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Cystic disease</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M</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Mammary duct ectasia</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F</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Fat necrosis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N</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H. Neuroskeletal disorders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Arthritis of shoulder</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B</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Bursitis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Sprain</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Pectoralis minor tendon injury</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I</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5. Intercostal neuritis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M</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6. Myositis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F</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7. Fibrositis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T</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8. Tumours of chest wall</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9. Costochondritis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I. Central lesions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Psychic disturbances</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E</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Epilepsy</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R</w:t>
            </w:r>
          </w:p>
        </w:tc>
        <w:tc>
          <w:tcPr>
            <w:tcW w:w="916"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73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J. Reflex cause</w:t>
            </w:r>
          </w:p>
        </w:tc>
      </w:tr>
      <w:tr w:rsidR="000F78A0" w:rsidRPr="007C3195" w:rsidTr="00711A78">
        <w:trPr>
          <w:tblCellSpacing w:w="15" w:type="dxa"/>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9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w:t>
            </w:r>
          </w:p>
        </w:tc>
        <w:tc>
          <w:tcPr>
            <w:tcW w:w="14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62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Hypersensitive carotid sinus</w:t>
            </w:r>
          </w:p>
        </w:tc>
      </w:tr>
    </w:tbl>
    <w:p w:rsidR="000F78A0" w:rsidRPr="007C3195" w:rsidRDefault="000F78A0" w:rsidP="007C3195">
      <w:pPr>
        <w:rPr>
          <w:rFonts w:eastAsia="Times New Roman"/>
          <w:sz w:val="32"/>
          <w:szCs w:val="32"/>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32"/>
          <w:szCs w:val="32"/>
        </w:rPr>
        <w:t xml:space="preserve">Angina Pectoris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Angina pectoris is a form of ischaemic heart disease characterized by paroxysmal attacks of substernal pain without evidence of lasting damage to the myocardium.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32"/>
          <w:szCs w:val="32"/>
        </w:rPr>
        <w:t>Etiology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837"/>
        <w:gridCol w:w="1438"/>
        <w:gridCol w:w="1223"/>
        <w:gridCol w:w="5262"/>
      </w:tblGrid>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One</w:t>
            </w:r>
          </w:p>
        </w:tc>
        <w:tc>
          <w:tcPr>
            <w:tcW w:w="1500"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A. Occluded coronary vessels</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Students</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Syphilitic aortitis</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At</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Atherosclerosis</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Commerce</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Coronary angitis</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College</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Coronary embplism</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Day</w:t>
            </w:r>
          </w:p>
        </w:tc>
        <w:tc>
          <w:tcPr>
            <w:tcW w:w="1500"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B. Diminished coronary flow</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Aortic stenosis</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Great</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Gross aotic incompetence</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Magic</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Mitral stenosis</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Happening</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4. High pulmonary vascular resistance</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At</w:t>
            </w:r>
          </w:p>
        </w:tc>
        <w:tc>
          <w:tcPr>
            <w:tcW w:w="1500"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C. Anoxaemia</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Anaemia</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High altitude</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Indiagate</w:t>
            </w:r>
          </w:p>
        </w:tc>
        <w:tc>
          <w:tcPr>
            <w:tcW w:w="1500"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D. Increased work load of heart</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1. Hypertension</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V</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2. Valvular disease</w:t>
            </w:r>
          </w:p>
        </w:tc>
      </w:tr>
      <w:tr w:rsidR="000F78A0" w:rsidRPr="007C3195" w:rsidTr="00711A78">
        <w:trPr>
          <w:tblCellSpacing w:w="15" w:type="dxa"/>
        </w:trPr>
        <w:tc>
          <w:tcPr>
            <w:tcW w:w="8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w:t>
            </w:r>
          </w:p>
        </w:tc>
        <w:tc>
          <w:tcPr>
            <w:tcW w:w="13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3. Hyperkinetic circulatory states</w:t>
            </w:r>
          </w:p>
        </w:tc>
      </w:tr>
    </w:tbl>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Precipitating causes  </w:t>
      </w:r>
    </w:p>
    <w:tbl>
      <w:tblPr>
        <w:tblStyle w:val="TableGrid"/>
        <w:tblW w:w="0" w:type="auto"/>
        <w:tblLook w:val="04A0"/>
      </w:tblPr>
      <w:tblGrid>
        <w:gridCol w:w="1637"/>
        <w:gridCol w:w="7219"/>
      </w:tblGrid>
      <w:tr w:rsidR="000F78A0" w:rsidRPr="007C3195" w:rsidTr="00711A78">
        <w:tc>
          <w:tcPr>
            <w:tcW w:w="1705" w:type="dxa"/>
          </w:tcPr>
          <w:p w:rsidR="000F78A0" w:rsidRPr="007C3195" w:rsidRDefault="000F78A0" w:rsidP="007C3195">
            <w:pPr>
              <w:rPr>
                <w:sz w:val="16"/>
                <w:szCs w:val="16"/>
              </w:rPr>
            </w:pPr>
            <w:r w:rsidRPr="007C3195">
              <w:rPr>
                <w:sz w:val="16"/>
                <w:szCs w:val="16"/>
              </w:rPr>
              <w:t>My</w:t>
            </w:r>
          </w:p>
        </w:tc>
        <w:tc>
          <w:tcPr>
            <w:tcW w:w="7640" w:type="dxa"/>
          </w:tcPr>
          <w:p w:rsidR="000F78A0" w:rsidRPr="007C3195" w:rsidRDefault="000F78A0" w:rsidP="007C3195">
            <w:pPr>
              <w:rPr>
                <w:sz w:val="16"/>
                <w:szCs w:val="16"/>
              </w:rPr>
            </w:pPr>
            <w:r w:rsidRPr="007C3195">
              <w:rPr>
                <w:rFonts w:eastAsia="Times New Roman"/>
                <w:sz w:val="16"/>
                <w:szCs w:val="16"/>
              </w:rPr>
              <w:t>Muscular exercise</w:t>
            </w:r>
          </w:p>
        </w:tc>
      </w:tr>
      <w:tr w:rsidR="000F78A0" w:rsidRPr="007C3195" w:rsidTr="00711A78">
        <w:tc>
          <w:tcPr>
            <w:tcW w:w="1705" w:type="dxa"/>
          </w:tcPr>
          <w:p w:rsidR="000F78A0" w:rsidRPr="007C3195" w:rsidRDefault="000F78A0" w:rsidP="007C3195">
            <w:pPr>
              <w:rPr>
                <w:sz w:val="16"/>
                <w:szCs w:val="16"/>
              </w:rPr>
            </w:pPr>
            <w:r w:rsidRPr="007C3195">
              <w:rPr>
                <w:sz w:val="16"/>
                <w:szCs w:val="16"/>
              </w:rPr>
              <w:t>Every</w:t>
            </w:r>
          </w:p>
        </w:tc>
        <w:tc>
          <w:tcPr>
            <w:tcW w:w="7640" w:type="dxa"/>
          </w:tcPr>
          <w:p w:rsidR="000F78A0" w:rsidRPr="007C3195" w:rsidRDefault="000F78A0" w:rsidP="007C3195">
            <w:pPr>
              <w:rPr>
                <w:sz w:val="16"/>
                <w:szCs w:val="16"/>
              </w:rPr>
            </w:pPr>
            <w:r w:rsidRPr="007C3195">
              <w:rPr>
                <w:rFonts w:eastAsia="Times New Roman"/>
                <w:sz w:val="16"/>
                <w:szCs w:val="16"/>
              </w:rPr>
              <w:t>Exposure to cold</w:t>
            </w:r>
          </w:p>
        </w:tc>
      </w:tr>
      <w:tr w:rsidR="000F78A0" w:rsidRPr="007C3195" w:rsidTr="00711A78">
        <w:tc>
          <w:tcPr>
            <w:tcW w:w="1705" w:type="dxa"/>
          </w:tcPr>
          <w:p w:rsidR="000F78A0" w:rsidRPr="007C3195" w:rsidRDefault="000F78A0" w:rsidP="007C3195">
            <w:pPr>
              <w:rPr>
                <w:sz w:val="16"/>
                <w:szCs w:val="16"/>
              </w:rPr>
            </w:pPr>
            <w:r w:rsidRPr="007C3195">
              <w:rPr>
                <w:sz w:val="16"/>
                <w:szCs w:val="16"/>
              </w:rPr>
              <w:t>Mate</w:t>
            </w:r>
          </w:p>
        </w:tc>
        <w:tc>
          <w:tcPr>
            <w:tcW w:w="7640" w:type="dxa"/>
          </w:tcPr>
          <w:p w:rsidR="000F78A0" w:rsidRPr="007C3195" w:rsidRDefault="000F78A0" w:rsidP="007C3195">
            <w:pPr>
              <w:rPr>
                <w:sz w:val="16"/>
                <w:szCs w:val="16"/>
              </w:rPr>
            </w:pPr>
            <w:r w:rsidRPr="007C3195">
              <w:rPr>
                <w:rFonts w:eastAsia="Times New Roman"/>
                <w:sz w:val="16"/>
                <w:szCs w:val="16"/>
              </w:rPr>
              <w:t>Mental exertion</w:t>
            </w:r>
          </w:p>
        </w:tc>
      </w:tr>
      <w:tr w:rsidR="000F78A0" w:rsidRPr="007C3195" w:rsidTr="00711A78">
        <w:tc>
          <w:tcPr>
            <w:tcW w:w="1705" w:type="dxa"/>
          </w:tcPr>
          <w:p w:rsidR="000F78A0" w:rsidRPr="007C3195" w:rsidRDefault="000F78A0" w:rsidP="007C3195">
            <w:pPr>
              <w:rPr>
                <w:sz w:val="16"/>
                <w:szCs w:val="16"/>
              </w:rPr>
            </w:pPr>
            <w:r w:rsidRPr="007C3195">
              <w:rPr>
                <w:sz w:val="16"/>
                <w:szCs w:val="16"/>
              </w:rPr>
              <w:t>Has</w:t>
            </w:r>
          </w:p>
        </w:tc>
        <w:tc>
          <w:tcPr>
            <w:tcW w:w="7640" w:type="dxa"/>
          </w:tcPr>
          <w:p w:rsidR="000F78A0" w:rsidRPr="007C3195" w:rsidRDefault="000F78A0" w:rsidP="007C3195">
            <w:pPr>
              <w:rPr>
                <w:sz w:val="16"/>
                <w:szCs w:val="16"/>
              </w:rPr>
            </w:pPr>
            <w:r w:rsidRPr="007C3195">
              <w:rPr>
                <w:rFonts w:eastAsia="Times New Roman"/>
                <w:sz w:val="16"/>
                <w:szCs w:val="16"/>
              </w:rPr>
              <w:t>Heavy meal</w:t>
            </w:r>
          </w:p>
        </w:tc>
      </w:tr>
      <w:tr w:rsidR="000F78A0" w:rsidRPr="007C3195" w:rsidTr="00711A78">
        <w:tc>
          <w:tcPr>
            <w:tcW w:w="1705" w:type="dxa"/>
          </w:tcPr>
          <w:p w:rsidR="000F78A0" w:rsidRPr="007C3195" w:rsidRDefault="000F78A0" w:rsidP="007C3195">
            <w:pPr>
              <w:rPr>
                <w:sz w:val="16"/>
                <w:szCs w:val="16"/>
              </w:rPr>
            </w:pPr>
            <w:r w:rsidRPr="007C3195">
              <w:rPr>
                <w:sz w:val="16"/>
                <w:szCs w:val="16"/>
              </w:rPr>
              <w:t>Oven</w:t>
            </w:r>
          </w:p>
        </w:tc>
        <w:tc>
          <w:tcPr>
            <w:tcW w:w="7640" w:type="dxa"/>
          </w:tcPr>
          <w:p w:rsidR="000F78A0" w:rsidRPr="007C3195" w:rsidRDefault="000F78A0" w:rsidP="007C3195">
            <w:pPr>
              <w:rPr>
                <w:sz w:val="16"/>
                <w:szCs w:val="16"/>
              </w:rPr>
            </w:pPr>
            <w:r w:rsidRPr="007C3195">
              <w:rPr>
                <w:rFonts w:eastAsia="Times New Roman"/>
                <w:sz w:val="16"/>
                <w:szCs w:val="16"/>
              </w:rPr>
              <w:t>Over-smoking</w:t>
            </w:r>
          </w:p>
        </w:tc>
      </w:tr>
    </w:tbl>
    <w:p w:rsidR="000F78A0" w:rsidRPr="007C3195" w:rsidRDefault="000F78A0" w:rsidP="007C3195">
      <w:pPr>
        <w:rPr>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Symptoms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Angina is essentially a type Of Pain and thus itself a symptom. The features of this pain are described below  </w:t>
      </w:r>
      <w:r w:rsidRPr="007C3195">
        <w:rPr>
          <w:rFonts w:eastAsia="Times New Roman"/>
          <w:sz w:val="16"/>
          <w:szCs w:val="16"/>
        </w:rPr>
        <w:br/>
        <w:t xml:space="preserve"> Site. The Pain is central, mid-sternal, and tends to radiate bilaterally ; across or round the chest; into the sides of the neck even into the jace or nose ; into fhe should  </w:t>
      </w:r>
      <w:r w:rsidRPr="007C3195">
        <w:rPr>
          <w:rFonts w:eastAsia="Times New Roman"/>
          <w:sz w:val="16"/>
          <w:szCs w:val="16"/>
        </w:rPr>
        <w:br/>
        <w:t xml:space="preserve"> ers and down the inner or outer sides of ti arms, sometimes as far as the little fingers or thumbs occasionally to the bac.k in the interscapular space. Radiation m ay be unilateral, more often on' the left s;d~Radiation is occasionally centripetal ra#,he-," than centrifugal, the pain starting in the wr;sts-, upper arms, or face, and spreading to the chest. Pain may even be confined to one of the Points of radiation e.g., to the fare back, or wrist, not being fe!,t in the front oi the chest at all.  </w:t>
      </w:r>
      <w:r w:rsidRPr="007C3195">
        <w:rPr>
          <w:rFonts w:eastAsia="Times New Roman"/>
          <w:sz w:val="16"/>
          <w:szCs w:val="16"/>
        </w:rPr>
        <w:br/>
        <w:t xml:space="preserve">Differential Diagnosis  </w:t>
      </w:r>
      <w:r w:rsidRPr="007C3195">
        <w:rPr>
          <w:rFonts w:eastAsia="Times New Roman"/>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18"/>
        <w:gridCol w:w="1773"/>
        <w:gridCol w:w="2083"/>
        <w:gridCol w:w="2373"/>
        <w:gridCol w:w="1313"/>
      </w:tblGrid>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Angina Pectoris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Coronary Insufficiency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Coronary Occlusion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Cardiac</w:t>
            </w:r>
            <w:r w:rsidRPr="007C3195">
              <w:rPr>
                <w:rFonts w:eastAsia="Times New Roman"/>
                <w:i/>
                <w:iCs/>
                <w:sz w:val="16"/>
                <w:szCs w:val="16"/>
              </w:rPr>
              <w:t xml:space="preserve"> </w:t>
            </w:r>
            <w:r w:rsidRPr="007C3195">
              <w:rPr>
                <w:rFonts w:eastAsia="Times New Roman"/>
                <w:i/>
                <w:iCs/>
                <w:sz w:val="18"/>
                <w:szCs w:val="18"/>
              </w:rPr>
              <w:t>Contusion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Pathology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 acute ehages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Infarction; focal or disseminated subendocardial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Transmural infarction; pericarditis; mural thrombosis with embolism</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Myorralacia; pericarditis; contusio-cardis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Predisposing factors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Coronary selerosis; hypertension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Disease of aorta and coronary ostia; coronary sclerosis ; cardiomegaly; hypertension; aortic</w:t>
            </w:r>
            <w:r w:rsidRPr="007C3195">
              <w:rPr>
                <w:rFonts w:eastAsia="Times New Roman"/>
                <w:sz w:val="16"/>
                <w:szCs w:val="16"/>
              </w:rPr>
              <w:t xml:space="preserve"> </w:t>
            </w:r>
            <w:r w:rsidRPr="007C3195">
              <w:rPr>
                <w:rFonts w:eastAsia="Times New Roman"/>
                <w:sz w:val="18"/>
                <w:szCs w:val="18"/>
              </w:rPr>
              <w:t>stenosis and insufficiency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Coronary selerosis; hypertension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Exciting cause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Exertion ; excitement; heavy meals; cold and windy weather ; tobacco; hypoglycaemia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Exertion ; excitement; tachycardia; shock; haemorrhage; heart failure; operations ; infection. ; trauma;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endocrinopathy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Factors which increase blood</w:t>
            </w:r>
            <w:r w:rsidRPr="007C3195">
              <w:rPr>
                <w:rFonts w:eastAsia="Times New Roman"/>
                <w:sz w:val="16"/>
                <w:szCs w:val="16"/>
              </w:rPr>
              <w:t> </w:t>
            </w:r>
            <w:r w:rsidRPr="007C3195">
              <w:rPr>
                <w:rFonts w:eastAsia="Times New Roman"/>
                <w:sz w:val="18"/>
                <w:szCs w:val="18"/>
              </w:rPr>
              <w:t xml:space="preserve"> coagulability;</w:t>
            </w:r>
            <w:r w:rsidRPr="007C3195">
              <w:rPr>
                <w:rFonts w:eastAsia="Times New Roman"/>
                <w:sz w:val="16"/>
                <w:szCs w:val="16"/>
              </w:rPr>
              <w:t xml:space="preserve"> </w:t>
            </w:r>
            <w:r w:rsidRPr="007C3195">
              <w:rPr>
                <w:rFonts w:eastAsia="Times New Roman"/>
                <w:sz w:val="18"/>
                <w:szCs w:val="18"/>
              </w:rPr>
              <w:t>rarely subintimal</w:t>
            </w:r>
            <w:r w:rsidRPr="007C3195">
              <w:rPr>
                <w:rFonts w:eastAsia="Times New Roman"/>
                <w:sz w:val="16"/>
                <w:szCs w:val="16"/>
              </w:rPr>
              <w:t xml:space="preserve"> </w:t>
            </w:r>
            <w:r w:rsidRPr="007C3195">
              <w:rPr>
                <w:rFonts w:eastAsia="Times New Roman"/>
                <w:sz w:val="18"/>
                <w:szCs w:val="18"/>
              </w:rPr>
              <w:t>haemorrhage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Trauma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Duration of pain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Upto 15 mts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Prolonged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Effect of nitroglycerin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Relieved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Ineffective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Ineffective or intensifies pain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Ineffective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Nausea and vomiting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Shock</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Uncommon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Occasional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Heart sound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Unchanged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Diminished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Poor gallop</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Usualiy diminished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Heart failure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Variable </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Cardiac arrhythmia</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Occasional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Common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Blood pressure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May rise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Falls slightly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Falls greatly</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May fall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Lungs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Unchanged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Unchanged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Congestion from heart failure or embolism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Trauma to</w:t>
            </w:r>
            <w:r w:rsidRPr="007C3195">
              <w:rPr>
                <w:rFonts w:eastAsia="Times New Roman"/>
                <w:sz w:val="16"/>
                <w:szCs w:val="16"/>
              </w:rPr>
              <w:t xml:space="preserve"> </w:t>
            </w:r>
            <w:r w:rsidRPr="007C3195">
              <w:rPr>
                <w:rFonts w:eastAsia="Times New Roman"/>
                <w:sz w:val="18"/>
                <w:szCs w:val="18"/>
              </w:rPr>
              <w:t>pleura and</w:t>
            </w:r>
            <w:r w:rsidRPr="007C3195">
              <w:rPr>
                <w:rFonts w:eastAsia="Times New Roman"/>
                <w:sz w:val="16"/>
                <w:szCs w:val="16"/>
              </w:rPr>
              <w:t xml:space="preserve"> </w:t>
            </w:r>
            <w:r w:rsidRPr="007C3195">
              <w:rPr>
                <w:rFonts w:eastAsia="Times New Roman"/>
                <w:sz w:val="18"/>
                <w:szCs w:val="18"/>
              </w:rPr>
              <w:t>lungs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ECG</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Unchanged or transitory ST depressions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 depression with or without T wave changes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Curved negative T waves; ST elevated early, depressed later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 depression with or without T wave changes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Complications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Thromboembolism; congestive failure; shock : arrhythmias - ventricular; aneurysm; subacute bacterial endocarditis; rupture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Ventricular aneurysm or rupture</w:t>
            </w:r>
          </w:p>
        </w:tc>
      </w:tr>
    </w:tbl>
    <w:p w:rsidR="000F78A0" w:rsidRPr="007C3195" w:rsidRDefault="000F78A0" w:rsidP="007C3195">
      <w:pPr>
        <w:numPr>
          <w:ilvl w:val="0"/>
          <w:numId w:val="122"/>
        </w:numPr>
        <w:contextualSpacing/>
        <w:rPr>
          <w:rFonts w:eastAsia="Times New Roman"/>
          <w:sz w:val="16"/>
          <w:szCs w:val="16"/>
        </w:rPr>
      </w:pPr>
      <w:r w:rsidRPr="007C3195">
        <w:rPr>
          <w:rFonts w:eastAsia="Times New Roman"/>
          <w:sz w:val="16"/>
          <w:szCs w:val="16"/>
        </w:rPr>
        <w:t xml:space="preserve">Character. Angina pectoris is classically constricting, squeezing pressing or crushing it is sometimes stinging, numbing or burning. The pain is steady while it fasts, apart from initial waxing and final waning.  </w:t>
      </w:r>
      <w:r w:rsidRPr="007C3195">
        <w:rPr>
          <w:rFonts w:eastAsia="Times New Roman"/>
          <w:sz w:val="16"/>
          <w:szCs w:val="16"/>
        </w:rPr>
        <w:br/>
        <w:t xml:space="preserve">3. Duration. Attacks are measured in minutes. Usually they last 2-3 minutes but occasionally may persist for 5-10 minutes. They are never momentary and they never continue for hours.  </w:t>
      </w:r>
      <w:r w:rsidRPr="007C3195">
        <w:rPr>
          <w:rFonts w:eastAsia="Times New Roman"/>
          <w:sz w:val="16"/>
          <w:szCs w:val="16"/>
        </w:rPr>
        <w:br/>
        <w:t xml:space="preserve">4. Provocation. The pain is characteristically produced by any effort that increases the metabolic demands of the myocardium beyond the capacity of the coronary circulation. The patient usually feels compelled to stop whatever he is doing and to stand still until the pain passes off. Attacks are brought on especially by walking uphill, or against the wind, by hurrying after meals, by going out of a warm room into  the cold, or by unaccustomed exercise. Pain may also be induced by excitement, anger, fear, or apprehension. In advanced cases, pain is provoked by lying down (angina decubitus) or stooping.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Grading of angina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Grade I. Provoked only by hurrying or walking uphills or several flights of stairs.  </w:t>
      </w:r>
      <w:r w:rsidRPr="007C3195">
        <w:rPr>
          <w:rFonts w:eastAsia="Times New Roman"/>
          <w:sz w:val="16"/>
          <w:szCs w:val="16"/>
        </w:rPr>
        <w:br/>
        <w:t xml:space="preserve"> Grade II. Provoked by walking on the level at an average speed usually within the first 300 yards.   </w:t>
      </w:r>
      <w:r w:rsidRPr="007C3195">
        <w:rPr>
          <w:rFonts w:eastAsia="Times New Roman"/>
          <w:sz w:val="16"/>
          <w:szCs w:val="16"/>
        </w:rPr>
        <w:br/>
        <w:t xml:space="preserve">Grade III. Provoked when   walking slowly.  </w:t>
      </w:r>
      <w:r w:rsidRPr="007C3195">
        <w:rPr>
          <w:rFonts w:eastAsia="Times New Roman"/>
          <w:sz w:val="16"/>
          <w:szCs w:val="16"/>
        </w:rPr>
        <w:br/>
        <w:t xml:space="preserve"> Grade IV. Pain at rest and total incapacity.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During the attack, the patient is usually pale, motionless, and silent. Frequently, the pulse is unaffected, but at times it is feeble. The blood pressure usually rises markedly; in some instances, it is not affected. Sudden death may occur during the attack, perhaps from vagal inhibition or from ventricular fibrillation. Shortly after an attack, tender spots are often present over the praecordium or along the arm. The patient may show no sign between the attacks except those suggestive of primary disease.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numPr>
          <w:ilvl w:val="0"/>
          <w:numId w:val="128"/>
        </w:numPr>
        <w:contextualSpacing/>
        <w:rPr>
          <w:rFonts w:eastAsia="Times New Roman"/>
          <w:sz w:val="16"/>
          <w:szCs w:val="16"/>
        </w:rPr>
      </w:pPr>
      <w:r w:rsidRPr="007C3195">
        <w:rPr>
          <w:rFonts w:eastAsia="Times New Roman"/>
          <w:sz w:val="16"/>
          <w:szCs w:val="16"/>
        </w:rPr>
        <w:t xml:space="preserve">Restriction of activity within the safe limits ; stoppage of smoking, avoidance of other provoking factors.  </w:t>
      </w:r>
    </w:p>
    <w:p w:rsidR="000F78A0" w:rsidRPr="007C3195" w:rsidRDefault="000F78A0" w:rsidP="007C3195">
      <w:pPr>
        <w:numPr>
          <w:ilvl w:val="0"/>
          <w:numId w:val="128"/>
        </w:numPr>
        <w:contextualSpacing/>
        <w:rPr>
          <w:rFonts w:eastAsia="Times New Roman"/>
          <w:sz w:val="16"/>
          <w:szCs w:val="16"/>
        </w:rPr>
      </w:pPr>
      <w:r w:rsidRPr="007C3195">
        <w:rPr>
          <w:rFonts w:eastAsia="Times New Roman"/>
          <w:sz w:val="16"/>
          <w:szCs w:val="16"/>
        </w:rPr>
        <w:t xml:space="preserve">Glycerol trinitrate (Angised) 0.5 mg sublingually during the attack or before unavoidable effort which might induce an attack.  </w:t>
      </w:r>
    </w:p>
    <w:p w:rsidR="000F78A0" w:rsidRPr="007C3195" w:rsidRDefault="000F78A0" w:rsidP="007C3195">
      <w:pPr>
        <w:numPr>
          <w:ilvl w:val="0"/>
          <w:numId w:val="128"/>
        </w:numPr>
        <w:contextualSpacing/>
        <w:rPr>
          <w:rFonts w:eastAsia="Times New Roman"/>
          <w:sz w:val="16"/>
          <w:szCs w:val="16"/>
        </w:rPr>
      </w:pPr>
      <w:r w:rsidRPr="007C3195">
        <w:rPr>
          <w:rFonts w:eastAsia="Times New Roman"/>
          <w:sz w:val="16"/>
          <w:szCs w:val="16"/>
        </w:rPr>
        <w:t xml:space="preserve">Amyl nitrite 3.0 ml inhaled in a handkerchief during an attack.  </w:t>
      </w:r>
    </w:p>
    <w:p w:rsidR="000F78A0" w:rsidRPr="007C3195" w:rsidRDefault="000F78A0" w:rsidP="007C3195">
      <w:pPr>
        <w:numPr>
          <w:ilvl w:val="0"/>
          <w:numId w:val="128"/>
        </w:numPr>
        <w:contextualSpacing/>
        <w:rPr>
          <w:rFonts w:eastAsia="Times New Roman"/>
          <w:sz w:val="16"/>
          <w:szCs w:val="16"/>
        </w:rPr>
      </w:pPr>
      <w:r w:rsidRPr="007C3195">
        <w:rPr>
          <w:rFonts w:eastAsia="Times New Roman"/>
          <w:sz w:val="16"/>
          <w:szCs w:val="16"/>
        </w:rPr>
        <w:t>Long acting coronary vasodilators such as aminophylline 0.1-0.2 g thrice a day, pentaerythritol tetranitrate (Peritrate) 10-30 mg one hour before meals or khellin 100 mg thrice a day, or erythrirityl teranitrate (Cardilate) 5-15 mg swallowed 3-4 times a day. </w:t>
      </w:r>
    </w:p>
    <w:p w:rsidR="000F78A0" w:rsidRPr="007C3195" w:rsidRDefault="000F78A0" w:rsidP="007C3195">
      <w:pPr>
        <w:numPr>
          <w:ilvl w:val="0"/>
          <w:numId w:val="128"/>
        </w:numPr>
        <w:contextualSpacing/>
        <w:rPr>
          <w:rFonts w:eastAsia="Times New Roman"/>
          <w:sz w:val="16"/>
          <w:szCs w:val="16"/>
        </w:rPr>
      </w:pPr>
      <w:r w:rsidRPr="007C3195">
        <w:rPr>
          <w:rFonts w:eastAsia="Times New Roman"/>
          <w:sz w:val="16"/>
          <w:szCs w:val="16"/>
        </w:rPr>
        <w:t xml:space="preserve">Artificial myxoedema :  </w:t>
      </w:r>
      <w:r w:rsidRPr="007C3195">
        <w:rPr>
          <w:rFonts w:eastAsia="Times New Roman"/>
          <w:sz w:val="16"/>
          <w:szCs w:val="16"/>
        </w:rPr>
        <w:br/>
        <w:t xml:space="preserve">     (i) Methylthiouracil 200-600 mg daily gradually reduced to minimum effective dose  </w:t>
      </w:r>
      <w:r w:rsidRPr="007C3195">
        <w:rPr>
          <w:rFonts w:eastAsia="Times New Roman"/>
          <w:sz w:val="16"/>
          <w:szCs w:val="16"/>
        </w:rPr>
        <w:br/>
        <w:t xml:space="preserve">     (ii)   Radioactive iodine 33 millicuries every week  </w:t>
      </w:r>
      <w:r w:rsidRPr="007C3195">
        <w:rPr>
          <w:rFonts w:eastAsia="Times New Roman"/>
          <w:sz w:val="16"/>
          <w:szCs w:val="16"/>
        </w:rPr>
        <w:br/>
        <w:t xml:space="preserve">     (iii) Total thyroidectomy.  </w:t>
      </w:r>
    </w:p>
    <w:p w:rsidR="000F78A0" w:rsidRPr="007C3195" w:rsidRDefault="000F78A0" w:rsidP="007C3195">
      <w:pPr>
        <w:numPr>
          <w:ilvl w:val="0"/>
          <w:numId w:val="128"/>
        </w:numPr>
        <w:contextualSpacing/>
        <w:rPr>
          <w:rFonts w:eastAsia="Times New Roman"/>
          <w:sz w:val="16"/>
          <w:szCs w:val="16"/>
        </w:rPr>
      </w:pPr>
      <w:r w:rsidRPr="007C3195">
        <w:rPr>
          <w:rFonts w:eastAsia="Times New Roman"/>
          <w:sz w:val="16"/>
          <w:szCs w:val="16"/>
        </w:rPr>
        <w:t xml:space="preserve">Surgical nreatment  </w:t>
      </w:r>
      <w:r w:rsidRPr="007C3195">
        <w:rPr>
          <w:rFonts w:eastAsia="Times New Roman"/>
          <w:sz w:val="16"/>
          <w:szCs w:val="16"/>
        </w:rPr>
        <w:br/>
        <w:t xml:space="preserve">     (i) Cardiac denervation  </w:t>
      </w:r>
      <w:r w:rsidRPr="007C3195">
        <w:rPr>
          <w:rFonts w:eastAsia="Times New Roman"/>
          <w:sz w:val="16"/>
          <w:szCs w:val="16"/>
        </w:rPr>
        <w:br/>
        <w:t xml:space="preserve">      (a) Stellate and upper dorsal ganglionectomy  </w:t>
      </w:r>
      <w:r w:rsidRPr="007C3195">
        <w:rPr>
          <w:rFonts w:eastAsia="Times New Roman"/>
          <w:sz w:val="16"/>
          <w:szCs w:val="16"/>
        </w:rPr>
        <w:br/>
      </w:r>
      <w:r w:rsidRPr="007C3195">
        <w:rPr>
          <w:rFonts w:eastAsia="Times New Roman"/>
          <w:sz w:val="16"/>
          <w:szCs w:val="16"/>
        </w:rPr>
        <w:lastRenderedPageBreak/>
        <w:t xml:space="preserve">      (b) Section of upper four dorsal spinal nerve roots  </w:t>
      </w:r>
      <w:r w:rsidRPr="007C3195">
        <w:rPr>
          <w:rFonts w:eastAsia="Times New Roman"/>
          <w:sz w:val="16"/>
          <w:szCs w:val="16"/>
        </w:rPr>
        <w:br/>
        <w:t xml:space="preserve">      (c) Sympathectomy.  </w:t>
      </w:r>
      <w:r w:rsidRPr="007C3195">
        <w:rPr>
          <w:rFonts w:eastAsia="Times New Roman"/>
          <w:sz w:val="16"/>
          <w:szCs w:val="16"/>
        </w:rPr>
        <w:br/>
        <w:t xml:space="preserve">     (ii)   Introduction of collateral coronary circulation  </w:t>
      </w:r>
      <w:r w:rsidRPr="007C3195">
        <w:rPr>
          <w:rFonts w:eastAsia="Times New Roman"/>
          <w:sz w:val="16"/>
          <w:szCs w:val="16"/>
        </w:rPr>
        <w:br/>
        <w:t xml:space="preserve">(a) Introduction of irritants (bone dust or powdered magnesium silicate) into the peri        cardial sac.  </w:t>
      </w:r>
      <w:r w:rsidRPr="007C3195">
        <w:rPr>
          <w:rFonts w:eastAsia="Times New Roman"/>
          <w:sz w:val="16"/>
          <w:szCs w:val="16"/>
        </w:rPr>
        <w:br/>
        <w:t xml:space="preserve">(b) Suturing a flap of pectoral muscle to the surface of the heart  </w:t>
      </w:r>
      <w:r w:rsidRPr="007C3195">
        <w:rPr>
          <w:rFonts w:eastAsia="Times New Roman"/>
          <w:sz w:val="16"/>
          <w:szCs w:val="16"/>
        </w:rPr>
        <w:br/>
        <w:t xml:space="preserve">(c) Cardio-omentopexy  </w:t>
      </w:r>
      <w:r w:rsidRPr="007C3195">
        <w:rPr>
          <w:rFonts w:eastAsia="Times New Roman"/>
          <w:sz w:val="16"/>
          <w:szCs w:val="16"/>
        </w:rPr>
        <w:br/>
        <w:t xml:space="preserve">(d) Ligation of both internal mammary arteries below the phrenic division  </w:t>
      </w:r>
      <w:r w:rsidRPr="007C3195">
        <w:rPr>
          <w:rFonts w:eastAsia="Times New Roman"/>
          <w:sz w:val="16"/>
          <w:szCs w:val="16"/>
        </w:rPr>
        <w:br/>
        <w:t xml:space="preserve">(e) Anastomosis of the subclavian artery to the coronary sinus.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CORONARY ARTERY DISEASE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22"/>
          <w:szCs w:val="22"/>
        </w:rPr>
        <w:t xml:space="preserve">Etiology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   The disease is common after fifth decade of life and is much more frequent in males (8 : 1).     High familial incidence favours the consideration of hereditory predisposition. The incidence is particularly high amongst professional men and is related to stress of the modern life. Cigarette smokers are more prone as compared with nonsmokers. It is doubted if obesity has any influence on the incidence of coronary artery disease. The factors leading to cqardiac ischaemia have been enumerated in connection with Angina pectoris.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Clinical forms  </w:t>
      </w:r>
      <w:r w:rsidRPr="007C3195">
        <w:rPr>
          <w:rFonts w:eastAsia="Times New Roman"/>
          <w:sz w:val="22"/>
          <w:szCs w:val="22"/>
        </w:rPr>
        <w:br/>
      </w:r>
    </w:p>
    <w:p w:rsidR="000F78A0" w:rsidRPr="007C3195" w:rsidRDefault="000F78A0" w:rsidP="007C3195">
      <w:pPr>
        <w:numPr>
          <w:ilvl w:val="0"/>
          <w:numId w:val="36"/>
        </w:numPr>
        <w:contextualSpacing/>
        <w:rPr>
          <w:rFonts w:eastAsia="Times New Roman"/>
          <w:sz w:val="16"/>
          <w:szCs w:val="16"/>
        </w:rPr>
      </w:pPr>
      <w:r w:rsidRPr="007C3195">
        <w:rPr>
          <w:rFonts w:eastAsia="Times New Roman"/>
          <w:sz w:val="16"/>
          <w:szCs w:val="16"/>
        </w:rPr>
        <w:t xml:space="preserve">Angina pectoris  </w:t>
      </w:r>
      <w:r w:rsidRPr="007C3195">
        <w:rPr>
          <w:rFonts w:eastAsia="Times New Roman"/>
          <w:sz w:val="16"/>
          <w:szCs w:val="16"/>
        </w:rPr>
        <w:br/>
        <w:t xml:space="preserve">2. Acute coronary insufficiency.  </w:t>
      </w:r>
      <w:r w:rsidRPr="007C3195">
        <w:rPr>
          <w:rFonts w:eastAsia="Times New Roman"/>
          <w:sz w:val="16"/>
          <w:szCs w:val="16"/>
        </w:rPr>
        <w:br/>
        <w:t xml:space="preserve">3. Myocardial infarction.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ACUTE CORONARY INSUFFICIENCY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term acute coronary insufficiency is used to describe those cases of coronary artery disease that cannot properly be called angina pectoris or cardiac infarction, but rather something between the two. The condition is a misnomer since tome cases are subacute or even chronic.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Etiology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1 . Coronary thrombosis  </w:t>
      </w:r>
      <w:r w:rsidRPr="007C3195">
        <w:rPr>
          <w:rFonts w:eastAsia="Times New Roman"/>
          <w:sz w:val="16"/>
          <w:szCs w:val="16"/>
        </w:rPr>
        <w:br/>
        <w:t xml:space="preserve">2. Subintimal haemorrhage  </w:t>
      </w:r>
      <w:r w:rsidRPr="007C3195">
        <w:rPr>
          <w:rFonts w:eastAsia="Times New Roman"/>
          <w:sz w:val="16"/>
          <w:szCs w:val="16"/>
        </w:rPr>
        <w:br/>
        <w:t xml:space="preserve">3. Shock ;  </w:t>
      </w:r>
      <w:r w:rsidRPr="007C3195">
        <w:rPr>
          <w:rFonts w:eastAsia="Times New Roman"/>
          <w:sz w:val="16"/>
          <w:szCs w:val="16"/>
        </w:rPr>
        <w:br/>
        <w:t xml:space="preserve">4. Vaso-vagal syncope  </w:t>
      </w:r>
      <w:r w:rsidRPr="007C3195">
        <w:rPr>
          <w:rFonts w:eastAsia="Times New Roman"/>
          <w:sz w:val="16"/>
          <w:szCs w:val="16"/>
        </w:rPr>
        <w:br/>
        <w:t xml:space="preserve">5. Asphyxia ;  </w:t>
      </w:r>
      <w:r w:rsidRPr="007C3195">
        <w:rPr>
          <w:rFonts w:eastAsia="Times New Roman"/>
          <w:sz w:val="16"/>
          <w:szCs w:val="16"/>
        </w:rPr>
        <w:br/>
        <w:t xml:space="preserve"> 6. Carbon monoxide poisoning.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Predisposing Factors  </w:t>
      </w:r>
      <w:r w:rsidRPr="007C3195">
        <w:rPr>
          <w:rFonts w:eastAsia="Times New Roman"/>
          <w:sz w:val="22"/>
          <w:szCs w:val="22"/>
        </w:rPr>
        <w:br/>
      </w:r>
    </w:p>
    <w:p w:rsidR="000F78A0" w:rsidRPr="007C3195" w:rsidRDefault="000F78A0" w:rsidP="007C3195">
      <w:pPr>
        <w:numPr>
          <w:ilvl w:val="0"/>
          <w:numId w:val="37"/>
        </w:numPr>
        <w:contextualSpacing/>
        <w:rPr>
          <w:rFonts w:eastAsia="Times New Roman"/>
          <w:sz w:val="16"/>
          <w:szCs w:val="16"/>
        </w:rPr>
      </w:pPr>
      <w:r w:rsidRPr="007C3195">
        <w:rPr>
          <w:rFonts w:eastAsia="Times New Roman"/>
          <w:sz w:val="16"/>
          <w:szCs w:val="16"/>
        </w:rPr>
        <w:t xml:space="preserve">Paroxysmal tacycardia  </w:t>
      </w:r>
      <w:r w:rsidRPr="007C3195">
        <w:rPr>
          <w:rFonts w:eastAsia="Times New Roman"/>
          <w:sz w:val="16"/>
          <w:szCs w:val="16"/>
        </w:rPr>
        <w:br/>
        <w:t xml:space="preserve">2. Atrial fibrillation  </w:t>
      </w:r>
      <w:r w:rsidRPr="007C3195">
        <w:rPr>
          <w:rFonts w:eastAsia="Times New Roman"/>
          <w:sz w:val="16"/>
          <w:szCs w:val="16"/>
        </w:rPr>
        <w:br/>
        <w:t xml:space="preserve">3. Massive pulmonary embolism.  </w:t>
      </w:r>
      <w:r w:rsidRPr="007C3195">
        <w:rPr>
          <w:rFonts w:eastAsia="Times New Roman"/>
          <w:sz w:val="16"/>
          <w:szCs w:val="16"/>
        </w:rPr>
        <w:br/>
        <w:t xml:space="preserve">4. Ruptured aortic cusp  </w:t>
      </w:r>
      <w:r w:rsidRPr="007C3195">
        <w:rPr>
          <w:rFonts w:eastAsia="Times New Roman"/>
          <w:sz w:val="16"/>
          <w:szCs w:val="16"/>
        </w:rPr>
        <w:br/>
        <w:t xml:space="preserve">5. Hypertension ;  </w:t>
      </w:r>
      <w:r w:rsidRPr="007C3195">
        <w:rPr>
          <w:rFonts w:eastAsia="Times New Roman"/>
          <w:sz w:val="16"/>
          <w:szCs w:val="16"/>
        </w:rPr>
        <w:br/>
        <w:t xml:space="preserve"> 6. Thyrotoxicosis.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22"/>
          <w:szCs w:val="22"/>
        </w:rPr>
      </w:pPr>
      <w:r w:rsidRPr="007C3195">
        <w:rPr>
          <w:rFonts w:eastAsia="Times New Roman"/>
          <w:sz w:val="22"/>
          <w:szCs w:val="22"/>
        </w:rPr>
        <w:t xml:space="preserve">Clinical Features  </w:t>
      </w:r>
      <w:r w:rsidRPr="007C3195">
        <w:rPr>
          <w:rFonts w:eastAsia="Times New Roman"/>
          <w:sz w:val="22"/>
          <w:szCs w:val="22"/>
        </w:rPr>
        <w:br/>
      </w:r>
    </w:p>
    <w:p w:rsidR="000F78A0" w:rsidRPr="007C3195" w:rsidRDefault="000F78A0" w:rsidP="007C3195">
      <w:pPr>
        <w:numPr>
          <w:ilvl w:val="0"/>
          <w:numId w:val="38"/>
        </w:numPr>
        <w:contextualSpacing/>
        <w:rPr>
          <w:rFonts w:eastAsia="Times New Roman"/>
          <w:sz w:val="16"/>
          <w:szCs w:val="16"/>
        </w:rPr>
      </w:pPr>
      <w:r w:rsidRPr="007C3195">
        <w:rPr>
          <w:rFonts w:eastAsia="Times New Roman"/>
          <w:sz w:val="16"/>
          <w:szCs w:val="16"/>
        </w:rPr>
        <w:t xml:space="preserve">Onset sudden or someimes insidious  </w:t>
      </w:r>
      <w:r w:rsidRPr="007C3195">
        <w:rPr>
          <w:rFonts w:eastAsia="Times New Roman"/>
          <w:sz w:val="16"/>
          <w:szCs w:val="16"/>
        </w:rPr>
        <w:br/>
        <w:t xml:space="preserve">2. Pain on walking ;  </w:t>
      </w:r>
      <w:r w:rsidRPr="007C3195">
        <w:rPr>
          <w:rFonts w:eastAsia="Times New Roman"/>
          <w:sz w:val="16"/>
          <w:szCs w:val="16"/>
        </w:rPr>
        <w:br/>
        <w:t xml:space="preserve"> 3. Prolonged attacks of angina, particularly after food, and in recumbant position  </w:t>
      </w:r>
      <w:r w:rsidRPr="007C3195">
        <w:rPr>
          <w:rFonts w:eastAsia="Times New Roman"/>
          <w:sz w:val="16"/>
          <w:szCs w:val="16"/>
        </w:rPr>
        <w:br/>
        <w:t xml:space="preserve">4. Temperature normal or slightly raised.  </w:t>
      </w:r>
      <w:r w:rsidRPr="007C3195">
        <w:rPr>
          <w:rFonts w:eastAsia="Times New Roman"/>
          <w:sz w:val="16"/>
          <w:szCs w:val="16"/>
        </w:rPr>
        <w:br/>
        <w:t xml:space="preserve">5. Blood pressure unchanged.  </w:t>
      </w:r>
      <w:r w:rsidRPr="007C3195">
        <w:rPr>
          <w:rFonts w:eastAsia="Times New Roman"/>
          <w:sz w:val="16"/>
          <w:szCs w:val="16"/>
        </w:rPr>
        <w:br/>
        <w:t xml:space="preserve"> 6. No pericardial friction or other clinical evidence of cardiac infarction. </w:t>
      </w:r>
    </w:p>
    <w:p w:rsidR="000F78A0" w:rsidRPr="007C3195" w:rsidRDefault="000F78A0" w:rsidP="007C3195">
      <w:pPr>
        <w:rPr>
          <w:rFonts w:eastAsia="Times New Roman"/>
          <w:sz w:val="22"/>
          <w:szCs w:val="22"/>
        </w:rPr>
      </w:pPr>
      <w:r w:rsidRPr="007C3195">
        <w:rPr>
          <w:rFonts w:eastAsia="Times New Roman"/>
          <w:sz w:val="22"/>
          <w:szCs w:val="22"/>
        </w:rPr>
        <w:t xml:space="preserve">Treatment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1. Bed rest for at least three weeks.  </w:t>
      </w:r>
      <w:r w:rsidRPr="007C3195">
        <w:rPr>
          <w:rFonts w:eastAsia="Times New Roman"/>
          <w:sz w:val="16"/>
          <w:szCs w:val="16"/>
        </w:rPr>
        <w:br/>
        <w:t xml:space="preserve"> 2. Anti-coagulants e.g. ethyl biscoumacetate (Tromexon) 600-900 mg by mouth  </w:t>
      </w:r>
    </w:p>
    <w:p w:rsidR="000F78A0" w:rsidRPr="007C3195" w:rsidRDefault="000F78A0" w:rsidP="007C3195">
      <w:pPr>
        <w:spacing w:before="100" w:beforeAutospacing="1" w:after="100" w:afterAutospacing="1"/>
        <w:rPr>
          <w:sz w:val="32"/>
          <w:szCs w:val="32"/>
        </w:rPr>
      </w:pPr>
      <w:r w:rsidRPr="007C3195">
        <w:rPr>
          <w:sz w:val="32"/>
          <w:szCs w:val="32"/>
        </w:rPr>
        <w:lastRenderedPageBreak/>
        <w:t>MYOCARDIAL INFARCTION</w:t>
      </w:r>
    </w:p>
    <w:p w:rsidR="000F78A0" w:rsidRPr="007C3195" w:rsidRDefault="000F78A0" w:rsidP="007C3195">
      <w:pPr>
        <w:rPr>
          <w:sz w:val="32"/>
          <w:szCs w:val="32"/>
        </w:rPr>
      </w:pPr>
      <w:r w:rsidRPr="007C3195">
        <w:rPr>
          <w:sz w:val="32"/>
          <w:szCs w:val="32"/>
        </w:rPr>
        <w:t>Etiology</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Myocardial infarction is usually due to thrombosis of an atheromatous coronary artery. Rarely it is due to narrowing of the coronary artery orifices by syphilitic aortitis, or due to occlusion by coronary embolus. The commonest site of involvement is the descending branch of the left coronary artery, about one inch from its origin.</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Predisposing factors</w:t>
      </w:r>
    </w:p>
    <w:p w:rsidR="000F78A0" w:rsidRPr="007C3195" w:rsidRDefault="000F78A0" w:rsidP="007C3195">
      <w:pPr>
        <w:numPr>
          <w:ilvl w:val="0"/>
          <w:numId w:val="39"/>
        </w:numPr>
        <w:contextualSpacing/>
        <w:rPr>
          <w:sz w:val="16"/>
          <w:szCs w:val="16"/>
        </w:rPr>
      </w:pPr>
      <w:r w:rsidRPr="007C3195">
        <w:rPr>
          <w:sz w:val="16"/>
          <w:szCs w:val="16"/>
        </w:rPr>
        <w:t>Age. Common after 20 years of age.</w:t>
      </w:r>
    </w:p>
    <w:p w:rsidR="000F78A0" w:rsidRPr="007C3195" w:rsidRDefault="000F78A0" w:rsidP="007C3195">
      <w:pPr>
        <w:numPr>
          <w:ilvl w:val="0"/>
          <w:numId w:val="39"/>
        </w:numPr>
        <w:contextualSpacing/>
        <w:rPr>
          <w:sz w:val="16"/>
          <w:szCs w:val="16"/>
        </w:rPr>
      </w:pPr>
      <w:r w:rsidRPr="007C3195">
        <w:rPr>
          <w:sz w:val="16"/>
          <w:szCs w:val="16"/>
        </w:rPr>
        <w:t>Sex. Males slightly predominate.</w:t>
      </w:r>
    </w:p>
    <w:p w:rsidR="000F78A0" w:rsidRPr="007C3195" w:rsidRDefault="000F78A0" w:rsidP="007C3195">
      <w:pPr>
        <w:numPr>
          <w:ilvl w:val="0"/>
          <w:numId w:val="39"/>
        </w:numPr>
        <w:contextualSpacing/>
        <w:rPr>
          <w:sz w:val="16"/>
          <w:szCs w:val="16"/>
        </w:rPr>
      </w:pPr>
      <w:r w:rsidRPr="007C3195">
        <w:rPr>
          <w:sz w:val="16"/>
          <w:szCs w:val="16"/>
        </w:rPr>
        <w:t>Hypertension.</w:t>
      </w:r>
    </w:p>
    <w:p w:rsidR="000F78A0" w:rsidRPr="007C3195" w:rsidRDefault="000F78A0" w:rsidP="007C3195">
      <w:pPr>
        <w:numPr>
          <w:ilvl w:val="0"/>
          <w:numId w:val="39"/>
        </w:numPr>
        <w:contextualSpacing/>
        <w:rPr>
          <w:sz w:val="16"/>
          <w:szCs w:val="16"/>
        </w:rPr>
      </w:pPr>
      <w:r w:rsidRPr="007C3195">
        <w:rPr>
          <w:sz w:val="16"/>
          <w:szCs w:val="16"/>
        </w:rPr>
        <w:t>Diabetes</w:t>
      </w:r>
    </w:p>
    <w:p w:rsidR="000F78A0" w:rsidRPr="007C3195" w:rsidRDefault="000F78A0" w:rsidP="007C3195">
      <w:pPr>
        <w:numPr>
          <w:ilvl w:val="0"/>
          <w:numId w:val="39"/>
        </w:numPr>
        <w:contextualSpacing/>
        <w:rPr>
          <w:sz w:val="16"/>
          <w:szCs w:val="16"/>
        </w:rPr>
      </w:pPr>
      <w:r w:rsidRPr="007C3195">
        <w:rPr>
          <w:sz w:val="16"/>
          <w:szCs w:val="16"/>
        </w:rPr>
        <w:t>Gout</w:t>
      </w:r>
    </w:p>
    <w:p w:rsidR="000F78A0" w:rsidRPr="007C3195" w:rsidRDefault="000F78A0" w:rsidP="007C3195">
      <w:pPr>
        <w:numPr>
          <w:ilvl w:val="0"/>
          <w:numId w:val="39"/>
        </w:numPr>
        <w:contextualSpacing/>
        <w:rPr>
          <w:sz w:val="16"/>
          <w:szCs w:val="16"/>
        </w:rPr>
      </w:pPr>
      <w:r w:rsidRPr="007C3195">
        <w:rPr>
          <w:sz w:val="16"/>
          <w:szCs w:val="16"/>
        </w:rPr>
        <w:t>Buerger’s disease</w:t>
      </w:r>
    </w:p>
    <w:p w:rsidR="000F78A0" w:rsidRPr="007C3195" w:rsidRDefault="000F78A0" w:rsidP="007C3195">
      <w:pPr>
        <w:numPr>
          <w:ilvl w:val="0"/>
          <w:numId w:val="39"/>
        </w:numPr>
        <w:contextualSpacing/>
        <w:rPr>
          <w:sz w:val="16"/>
          <w:szCs w:val="16"/>
        </w:rPr>
      </w:pPr>
      <w:r w:rsidRPr="007C3195">
        <w:rPr>
          <w:sz w:val="16"/>
          <w:szCs w:val="16"/>
        </w:rPr>
        <w:t>Polycythaemia</w:t>
      </w:r>
    </w:p>
    <w:p w:rsidR="000F78A0" w:rsidRPr="007C3195" w:rsidRDefault="000F78A0" w:rsidP="007C3195">
      <w:pPr>
        <w:numPr>
          <w:ilvl w:val="0"/>
          <w:numId w:val="39"/>
        </w:numPr>
        <w:contextualSpacing/>
        <w:rPr>
          <w:sz w:val="16"/>
          <w:szCs w:val="16"/>
        </w:rPr>
      </w:pPr>
      <w:r w:rsidRPr="007C3195">
        <w:rPr>
          <w:sz w:val="16"/>
          <w:szCs w:val="16"/>
        </w:rPr>
        <w:t>Hyperthyroidism</w:t>
      </w:r>
    </w:p>
    <w:p w:rsidR="000F78A0" w:rsidRPr="007C3195" w:rsidRDefault="000F78A0" w:rsidP="007C3195">
      <w:pPr>
        <w:numPr>
          <w:ilvl w:val="0"/>
          <w:numId w:val="39"/>
        </w:numPr>
        <w:contextualSpacing/>
        <w:rPr>
          <w:sz w:val="16"/>
          <w:szCs w:val="16"/>
        </w:rPr>
      </w:pPr>
      <w:r w:rsidRPr="007C3195">
        <w:rPr>
          <w:sz w:val="16"/>
          <w:szCs w:val="16"/>
        </w:rPr>
        <w:t>Brisk haemorrhage as in :-</w:t>
      </w:r>
    </w:p>
    <w:p w:rsidR="000F78A0" w:rsidRPr="007C3195" w:rsidRDefault="000F78A0" w:rsidP="007C3195">
      <w:pPr>
        <w:numPr>
          <w:ilvl w:val="0"/>
          <w:numId w:val="40"/>
        </w:numPr>
        <w:contextualSpacing/>
        <w:rPr>
          <w:sz w:val="16"/>
          <w:szCs w:val="16"/>
        </w:rPr>
      </w:pPr>
      <w:r w:rsidRPr="007C3195">
        <w:rPr>
          <w:sz w:val="16"/>
          <w:szCs w:val="16"/>
        </w:rPr>
        <w:t>Peptic ulcer</w:t>
      </w:r>
    </w:p>
    <w:p w:rsidR="000F78A0" w:rsidRPr="007C3195" w:rsidRDefault="000F78A0" w:rsidP="007C3195">
      <w:pPr>
        <w:numPr>
          <w:ilvl w:val="0"/>
          <w:numId w:val="40"/>
        </w:numPr>
        <w:contextualSpacing/>
        <w:rPr>
          <w:sz w:val="16"/>
          <w:szCs w:val="16"/>
        </w:rPr>
      </w:pPr>
      <w:r w:rsidRPr="007C3195">
        <w:rPr>
          <w:sz w:val="16"/>
          <w:szCs w:val="16"/>
        </w:rPr>
        <w:t>Surgical operation</w:t>
      </w:r>
    </w:p>
    <w:p w:rsidR="000F78A0" w:rsidRPr="007C3195" w:rsidRDefault="000F78A0" w:rsidP="007C3195">
      <w:pPr>
        <w:rPr>
          <w:sz w:val="16"/>
          <w:szCs w:val="16"/>
        </w:rPr>
      </w:pPr>
    </w:p>
    <w:p w:rsidR="000F78A0" w:rsidRPr="007C3195" w:rsidRDefault="000F78A0" w:rsidP="007C3195">
      <w:pPr>
        <w:rPr>
          <w:sz w:val="32"/>
          <w:szCs w:val="32"/>
        </w:rPr>
      </w:pPr>
      <w:r w:rsidRPr="007C3195">
        <w:rPr>
          <w:sz w:val="32"/>
          <w:szCs w:val="32"/>
        </w:rPr>
        <w:t>Clinical Picture</w:t>
      </w:r>
    </w:p>
    <w:p w:rsidR="000F78A0" w:rsidRPr="007C3195" w:rsidRDefault="000F78A0" w:rsidP="007C3195">
      <w:pPr>
        <w:rPr>
          <w:sz w:val="16"/>
          <w:szCs w:val="16"/>
        </w:rPr>
      </w:pPr>
    </w:p>
    <w:p w:rsidR="000F78A0" w:rsidRPr="007C3195" w:rsidRDefault="000F78A0" w:rsidP="007C3195">
      <w:pPr>
        <w:rPr>
          <w:sz w:val="16"/>
          <w:szCs w:val="16"/>
        </w:rPr>
      </w:pPr>
      <w:r w:rsidRPr="007C3195">
        <w:rPr>
          <w:sz w:val="16"/>
          <w:szCs w:val="16"/>
        </w:rPr>
        <w:t xml:space="preserve">Attacks of myocardial infarction occur more frequently at rest than during effort. The patient may become restless and walk around instead of remaining still (cf. Angina pectoris). The patient is sometimes aroused from sleep with the attack. The patient feels mild discomfort in the chest during a day or two preceding the attack. The patient with previous attacks of angina, may start having prolonged attacks at rest, not relieved by usual medication. </w:t>
      </w:r>
    </w:p>
    <w:p w:rsidR="000F78A0" w:rsidRPr="007C3195" w:rsidRDefault="000F78A0" w:rsidP="007C3195">
      <w:pPr>
        <w:rPr>
          <w:sz w:val="16"/>
          <w:szCs w:val="16"/>
        </w:rPr>
      </w:pPr>
    </w:p>
    <w:p w:rsidR="000F78A0" w:rsidRPr="007C3195" w:rsidRDefault="000F78A0" w:rsidP="007C3195">
      <w:pPr>
        <w:rPr>
          <w:sz w:val="20"/>
          <w:szCs w:val="16"/>
        </w:rPr>
      </w:pPr>
      <w:r w:rsidRPr="007C3195">
        <w:rPr>
          <w:sz w:val="20"/>
          <w:szCs w:val="16"/>
        </w:rPr>
        <w:t>Symptoms</w:t>
      </w:r>
    </w:p>
    <w:p w:rsidR="000F78A0" w:rsidRPr="007C3195" w:rsidRDefault="000F78A0" w:rsidP="007C3195">
      <w:pPr>
        <w:numPr>
          <w:ilvl w:val="0"/>
          <w:numId w:val="41"/>
        </w:numPr>
        <w:contextualSpacing/>
        <w:rPr>
          <w:sz w:val="16"/>
          <w:szCs w:val="16"/>
        </w:rPr>
      </w:pPr>
      <w:r w:rsidRPr="007C3195">
        <w:rPr>
          <w:sz w:val="16"/>
          <w:szCs w:val="16"/>
        </w:rPr>
        <w:t xml:space="preserve">Pain. The intensity of pain varies from none at all to most severe agony one can suffer. Its location is most often in the middle of the chest. It may be or may even be limited to the upper epigastrium. It often radiates to the upper midback, shoulders, and arms, The pain may last from one or.two hours to severat days. Occasionally it comes in waves, each lasting about fifteen minutes, until it becomes continuous.  </w:t>
      </w:r>
    </w:p>
    <w:p w:rsidR="000F78A0" w:rsidRPr="007C3195" w:rsidRDefault="000F78A0" w:rsidP="007C3195">
      <w:pPr>
        <w:numPr>
          <w:ilvl w:val="0"/>
          <w:numId w:val="41"/>
        </w:numPr>
        <w:contextualSpacing/>
        <w:rPr>
          <w:sz w:val="16"/>
          <w:szCs w:val="16"/>
        </w:rPr>
      </w:pPr>
      <w:r w:rsidRPr="007C3195">
        <w:rPr>
          <w:sz w:val="16"/>
          <w:szCs w:val="16"/>
        </w:rPr>
        <w:t>Breathlessness. It may be the presenting complaint when the pain is slight or absent. In these cases, the clinical picture is one of acute pulmonary oedema. There may be orthopnoea or other evidence of embarassed breathing.</w:t>
      </w:r>
    </w:p>
    <w:p w:rsidR="000F78A0" w:rsidRPr="007C3195" w:rsidRDefault="000F78A0" w:rsidP="007C3195">
      <w:pPr>
        <w:numPr>
          <w:ilvl w:val="0"/>
          <w:numId w:val="41"/>
        </w:numPr>
        <w:contextualSpacing/>
        <w:rPr>
          <w:sz w:val="16"/>
          <w:szCs w:val="16"/>
        </w:rPr>
      </w:pPr>
      <w:r w:rsidRPr="007C3195">
        <w:rPr>
          <w:sz w:val="16"/>
          <w:szCs w:val="16"/>
        </w:rPr>
        <w:t>Shock. In many instances, the patient appears to be in shock during the peak of the attack. The skin is cold and moist; the face is anxious. Sweating is often very marked resulting in dehydration and electroyte loss. In some atypical cases the moist skin may be the first noticed feature of myocardial infarction. The blood pressure is low and the patient may ever, be pulseless. </w:t>
      </w:r>
    </w:p>
    <w:p w:rsidR="000F78A0" w:rsidRPr="007C3195" w:rsidRDefault="000F78A0" w:rsidP="007C3195">
      <w:pPr>
        <w:numPr>
          <w:ilvl w:val="0"/>
          <w:numId w:val="41"/>
        </w:numPr>
        <w:contextualSpacing/>
        <w:rPr>
          <w:sz w:val="16"/>
          <w:szCs w:val="16"/>
        </w:rPr>
      </w:pPr>
      <w:r w:rsidRPr="007C3195">
        <w:rPr>
          <w:sz w:val="16"/>
          <w:szCs w:val="16"/>
        </w:rPr>
        <w:t xml:space="preserve">Gastrointestinal symptoms. The abdominal pain and tenderness may occur in a few cases simulating acute abdomen. Nausea, vomiting, and distention may be distressing. Vomiting is very common during the first few hours of the attack and may become more prominent after injections of morphine given to relieve the pain. Occasionally annoying hiccoughs develop. Slight jaundice may be present.  </w:t>
      </w:r>
      <w:r w:rsidRPr="007C3195">
        <w:rPr>
          <w:sz w:val="16"/>
          <w:szCs w:val="16"/>
        </w:rPr>
        <w:br/>
        <w:t xml:space="preserve"> 5. Fever. A slight fever usually develops in 24-48 hours, although it may develop earlier. The fever last 3-7 days, rarely longer.  </w:t>
      </w:r>
      <w:r w:rsidRPr="007C3195">
        <w:rPr>
          <w:sz w:val="16"/>
          <w:szCs w:val="16"/>
        </w:rPr>
        <w:br/>
        <w:t xml:space="preserve"> 6. Cardiac signs. The heart sounds are often faint.. There may be presystolic or diastolic gallop rhythm. Transient pericardial friction may be heard, especially when the infarct is anterior. Disturbances of rhythm such as ectopic beats, paroxysmal tachycardia, auricular fibrillation and heart block are not uncommon.  </w:t>
      </w:r>
      <w:r w:rsidRPr="007C3195">
        <w:rPr>
          <w:sz w:val="16"/>
          <w:szCs w:val="16"/>
        </w:rPr>
        <w:br/>
      </w:r>
    </w:p>
    <w:p w:rsidR="000F78A0" w:rsidRPr="007C3195" w:rsidRDefault="000F78A0" w:rsidP="007C3195">
      <w:pPr>
        <w:rPr>
          <w:rFonts w:eastAsia="Times New Roman"/>
          <w:sz w:val="16"/>
          <w:szCs w:val="16"/>
        </w:rPr>
      </w:pPr>
      <w:r w:rsidRPr="007C3195">
        <w:rPr>
          <w:sz w:val="32"/>
          <w:szCs w:val="32"/>
        </w:rPr>
        <w:t xml:space="preserve">Complications  </w:t>
      </w:r>
      <w:r w:rsidRPr="007C3195">
        <w:rPr>
          <w:rFonts w:eastAsia="Times New Roman"/>
          <w:sz w:val="16"/>
          <w:szCs w:val="16"/>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791"/>
        <w:gridCol w:w="1303"/>
        <w:gridCol w:w="1374"/>
        <w:gridCol w:w="2097"/>
        <w:gridCol w:w="3195"/>
      </w:tblGrid>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A</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1. Abrupt death</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Ventricular fibrillation</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Asystole</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S</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2. Shock</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H</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3. Heart failure</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R</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4. Rupture</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w:t>
            </w:r>
          </w:p>
        </w:tc>
        <w:tc>
          <w:tcPr>
            <w:tcW w:w="14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1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of heart</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w:t>
            </w:r>
          </w:p>
        </w:tc>
        <w:tc>
          <w:tcPr>
            <w:tcW w:w="14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1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of septum</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P</w:t>
            </w:r>
          </w:p>
        </w:tc>
        <w:tc>
          <w:tcPr>
            <w:tcW w:w="14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561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c. of papillary muscle</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5. Cardiac aneurysm</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lastRenderedPageBreak/>
              <w:t>P</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6. Pericarditis</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T</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7. Thromboembolism</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Pulmonary</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Systemic (chiefly cerebral)</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C</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8. Cardiac arrhythmias</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Attacks</w:t>
            </w: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Atrial fibrillation</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Are</w:t>
            </w: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Atrial flutter</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Very</w:t>
            </w: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c. Ventricular tachycardia</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Complicated</w:t>
            </w: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d. Complete heart block</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2"/>
                <w:szCs w:val="12"/>
              </w:rPr>
              <w:t>N</w:t>
            </w:r>
          </w:p>
        </w:tc>
        <w:tc>
          <w:tcPr>
            <w:tcW w:w="1327" w:type="dxa"/>
            <w:tcBorders>
              <w:top w:val="outset" w:sz="6" w:space="0" w:color="auto"/>
              <w:left w:val="outset" w:sz="6" w:space="0" w:color="auto"/>
              <w:bottom w:val="outset" w:sz="6" w:space="0" w:color="auto"/>
              <w:right w:val="outset" w:sz="6" w:space="0" w:color="auto"/>
            </w:tcBorders>
          </w:tcPr>
          <w:p w:rsidR="000F78A0" w:rsidRPr="007C3195" w:rsidRDefault="000F78A0" w:rsidP="007C3195">
            <w:pPr>
              <w:rPr>
                <w:rFonts w:eastAsia="Times New Roman"/>
                <w:sz w:val="16"/>
                <w:szCs w:val="16"/>
              </w:rPr>
            </w:pPr>
          </w:p>
        </w:tc>
        <w:tc>
          <w:tcPr>
            <w:tcW w:w="7098"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r w:rsidRPr="007C3195">
              <w:rPr>
                <w:rFonts w:eastAsia="Times New Roman"/>
                <w:sz w:val="16"/>
                <w:szCs w:val="16"/>
              </w:rPr>
              <w:t>9. Neurological complications</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Child</w:t>
            </w: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a. Coma</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Help</w:t>
            </w: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b. Hemiplegia</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Scheme</w:t>
            </w: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c. Syncope</w:t>
            </w:r>
          </w:p>
        </w:tc>
      </w:tr>
      <w:tr w:rsidR="000F78A0" w:rsidRPr="007C3195" w:rsidTr="00711A78">
        <w:trPr>
          <w:tblCellSpacing w:w="15" w:type="dxa"/>
        </w:trPr>
        <w:tc>
          <w:tcPr>
            <w:tcW w:w="7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132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0F78A0" w:rsidRPr="007C3195" w:rsidRDefault="000F78A0" w:rsidP="007C3195">
            <w:pPr>
              <w:rPr>
                <w:rFonts w:eastAsia="Times New Roman"/>
                <w:sz w:val="12"/>
                <w:szCs w:val="12"/>
              </w:rPr>
            </w:pPr>
            <w:r w:rsidRPr="007C3195">
              <w:rPr>
                <w:rFonts w:eastAsia="Times New Roman"/>
                <w:sz w:val="12"/>
                <w:szCs w:val="12"/>
              </w:rPr>
              <w:t>Coming</w:t>
            </w:r>
          </w:p>
        </w:tc>
        <w:tc>
          <w:tcPr>
            <w:tcW w:w="372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2"/>
                <w:szCs w:val="12"/>
              </w:rPr>
            </w:pPr>
          </w:p>
        </w:tc>
        <w:tc>
          <w:tcPr>
            <w:tcW w:w="33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F78A0" w:rsidRPr="007C3195" w:rsidRDefault="000F78A0" w:rsidP="007C3195">
            <w:pPr>
              <w:rPr>
                <w:rFonts w:eastAsia="Times New Roman"/>
                <w:sz w:val="16"/>
                <w:szCs w:val="16"/>
              </w:rPr>
            </w:pPr>
            <w:r w:rsidRPr="007C3195">
              <w:rPr>
                <w:rFonts w:eastAsia="Times New Roman"/>
                <w:sz w:val="16"/>
                <w:szCs w:val="16"/>
              </w:rPr>
              <w:t>d. Convulsions</w:t>
            </w:r>
          </w:p>
        </w:tc>
      </w:tr>
    </w:tbl>
    <w:p w:rsidR="000F78A0" w:rsidRPr="007C3195" w:rsidRDefault="000F78A0" w:rsidP="007C3195">
      <w:pPr>
        <w:rPr>
          <w:sz w:val="32"/>
          <w:szCs w:val="32"/>
        </w:rPr>
      </w:pPr>
      <w:r w:rsidRPr="007C3195">
        <w:rPr>
          <w:sz w:val="32"/>
          <w:szCs w:val="32"/>
        </w:rPr>
        <w:t>Laboratory Finding</w:t>
      </w:r>
    </w:p>
    <w:p w:rsidR="000F78A0" w:rsidRPr="007C3195" w:rsidRDefault="000F78A0" w:rsidP="007C3195">
      <w:pPr>
        <w:rPr>
          <w:sz w:val="16"/>
          <w:szCs w:val="16"/>
        </w:rPr>
      </w:pPr>
      <w:r w:rsidRPr="007C3195">
        <w:rPr>
          <w:sz w:val="16"/>
          <w:szCs w:val="16"/>
        </w:rP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45"/>
        <w:gridCol w:w="1599"/>
        <w:gridCol w:w="2087"/>
        <w:gridCol w:w="1407"/>
        <w:gridCol w:w="1422"/>
      </w:tblGrid>
      <w:tr w:rsidR="000F78A0" w:rsidRPr="007C3195" w:rsidTr="00711A78">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Acute Myocardial Infarction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Pericarditis</w:t>
            </w:r>
          </w:p>
        </w:tc>
      </w:tr>
      <w:tr w:rsidR="000F78A0" w:rsidRPr="007C3195" w:rsidTr="00711A78">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Transmural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Atypical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Acute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i/>
                <w:iCs/>
                <w:sz w:val="18"/>
                <w:szCs w:val="18"/>
              </w:rPr>
              <w:t>Subacute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 S. 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r w:rsidRPr="007C3195">
              <w:rPr>
                <w:rFonts w:eastAsia="Times New Roman"/>
                <w:sz w:val="18"/>
                <w:szCs w:val="18"/>
              </w:rPr>
              <w:t>Frequently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 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w:t>
            </w:r>
            <w:r w:rsidRPr="007C3195">
              <w:rPr>
                <w:rFonts w:eastAsia="Times New Roman"/>
                <w:sz w:val="16"/>
                <w:szCs w:val="16"/>
              </w:rPr>
              <w:t xml:space="preserve"> </w:t>
            </w:r>
            <w:r w:rsidRPr="007C3195">
              <w:rPr>
                <w:rFonts w:eastAsia="Times New Roman"/>
                <w:sz w:val="18"/>
                <w:szCs w:val="18"/>
              </w:rPr>
              <w:t>elevated</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C-reactive protein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 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 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Plasma fibrinogen concentration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 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Fibrinogen polymerization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Negative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Negative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Positive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Positive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SGOT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 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ECG : Q</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Usually</w:t>
            </w:r>
            <w:r w:rsidRPr="007C3195">
              <w:rPr>
                <w:rFonts w:eastAsia="Times New Roman"/>
                <w:sz w:val="16"/>
                <w:szCs w:val="16"/>
              </w:rPr>
              <w:t xml:space="preserve"> </w:t>
            </w: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ECG : ST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6"/>
                <w:szCs w:val="16"/>
              </w:rPr>
              <w:t> </w:t>
            </w:r>
            <w:r w:rsidRPr="007C3195">
              <w:rPr>
                <w:rFonts w:eastAsia="Times New Roman"/>
                <w:sz w:val="18"/>
                <w:szCs w:val="18"/>
              </w:rPr>
              <w:t>Normal, depressed or 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Normal</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ECG : 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Progressively</w:t>
            </w:r>
            <w:r w:rsidRPr="007C3195">
              <w:rPr>
                <w:rFonts w:eastAsia="Times New Roman"/>
                <w:sz w:val="16"/>
                <w:szCs w:val="16"/>
              </w:rPr>
              <w:t xml:space="preserve"> </w:t>
            </w:r>
            <w:r w:rsidRPr="007C3195">
              <w:rPr>
                <w:rFonts w:eastAsia="Times New Roman"/>
                <w:sz w:val="18"/>
                <w:szCs w:val="18"/>
              </w:rPr>
              <w:t>inverted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Frequently</w:t>
            </w:r>
            <w:r w:rsidRPr="007C3195">
              <w:rPr>
                <w:rFonts w:eastAsia="Times New Roman"/>
                <w:sz w:val="16"/>
                <w:szCs w:val="16"/>
              </w:rPr>
              <w:t xml:space="preserve"> </w:t>
            </w:r>
            <w:r w:rsidRPr="007C3195">
              <w:rPr>
                <w:rFonts w:eastAsia="Times New Roman"/>
                <w:sz w:val="18"/>
                <w:szCs w:val="18"/>
              </w:rPr>
              <w:t>elevated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May be inverted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May be inverted</w:t>
            </w:r>
          </w:p>
        </w:tc>
      </w:tr>
    </w:tbl>
    <w:p w:rsidR="000F78A0" w:rsidRPr="007C3195" w:rsidRDefault="000F78A0" w:rsidP="007C3195">
      <w:pPr>
        <w:rPr>
          <w:rFonts w:eastAsia="Times New Roman"/>
          <w:sz w:val="16"/>
          <w:szCs w:val="16"/>
        </w:rPr>
      </w:pPr>
    </w:p>
    <w:p w:rsidR="000F78A0" w:rsidRPr="007C3195" w:rsidRDefault="000F78A0" w:rsidP="007C3195">
      <w:pPr>
        <w:rPr>
          <w:sz w:val="16"/>
          <w:szCs w:val="16"/>
        </w:rPr>
      </w:pPr>
    </w:p>
    <w:p w:rsidR="000F78A0" w:rsidRPr="007C3195" w:rsidRDefault="000F78A0" w:rsidP="007C3195">
      <w:pPr>
        <w:rPr>
          <w:rFonts w:eastAsia="Times New Roman"/>
          <w:sz w:val="32"/>
          <w:szCs w:val="32"/>
        </w:rPr>
      </w:pPr>
      <w:r w:rsidRPr="007C3195">
        <w:rPr>
          <w:rFonts w:eastAsia="Times New Roman"/>
          <w:sz w:val="32"/>
          <w:szCs w:val="32"/>
        </w:rPr>
        <w:t>Treatment</w:t>
      </w:r>
    </w:p>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 1. Bed rest for 3-6 weeks or longer according to the severity of the illness, and improvement in sedimentation rate and electrocardiogram.  </w:t>
      </w:r>
      <w:r w:rsidRPr="007C3195">
        <w:rPr>
          <w:rFonts w:eastAsia="Times New Roman"/>
          <w:sz w:val="16"/>
          <w:szCs w:val="16"/>
        </w:rPr>
        <w:br/>
        <w:t xml:space="preserve"> 2. </w:t>
      </w:r>
      <w:r w:rsidRPr="007C3195">
        <w:rPr>
          <w:rFonts w:eastAsia="Times New Roman"/>
          <w:i/>
          <w:sz w:val="16"/>
          <w:szCs w:val="16"/>
        </w:rPr>
        <w:t>Diet</w:t>
      </w:r>
      <w:r w:rsidRPr="007C3195">
        <w:rPr>
          <w:rFonts w:eastAsia="Times New Roman"/>
          <w:sz w:val="16"/>
          <w:szCs w:val="16"/>
        </w:rPr>
        <w:t xml:space="preserve">. Semi-starvation for the first few days, followed by an 800 calorie diet during the following 2-3 weeks.  </w:t>
      </w:r>
      <w:r w:rsidRPr="007C3195">
        <w:rPr>
          <w:rFonts w:eastAsia="Times New Roman"/>
          <w:sz w:val="16"/>
          <w:szCs w:val="16"/>
        </w:rPr>
        <w:br/>
        <w:t xml:space="preserve"> 3. Morphine to relieve pain and distress, and to induce rest and sleep. It should be administered intravenously in the doses of 7.5-15 mg. dissolved in 2 ml of sterile water or saline and at a slow rate.  </w:t>
      </w:r>
      <w:r w:rsidRPr="007C3195">
        <w:rPr>
          <w:rFonts w:eastAsia="Times New Roman"/>
          <w:sz w:val="16"/>
          <w:szCs w:val="16"/>
        </w:rPr>
        <w:br/>
        <w:t xml:space="preserve">4. Quinidine 200 mg thrice a day to prevent ventricular fibrillation and other cardiac arrhythmias  </w:t>
      </w:r>
      <w:r w:rsidRPr="007C3195">
        <w:rPr>
          <w:rFonts w:eastAsia="Times New Roman"/>
          <w:sz w:val="16"/>
          <w:szCs w:val="16"/>
        </w:rPr>
        <w:br/>
        <w:t xml:space="preserve">5. Anticoagulant therapy to prevent extension of coronary thrombosis, mural thrombosis and phlebothrombosis. Heparin 15,000 units should be given intravenously at once, followed by  15,000 units intramuscularly or subcutaneously eight-hourly during the first two days. Ethyl biscoumacetate (Tromexan), may then be given in the dosage of 150-450 mg daily by mouth.  </w:t>
      </w:r>
      <w:r w:rsidRPr="007C3195">
        <w:rPr>
          <w:rFonts w:eastAsia="Times New Roman"/>
          <w:sz w:val="16"/>
          <w:szCs w:val="16"/>
        </w:rPr>
        <w:br/>
        <w:t xml:space="preserve"> 6. Coronary vasodilators are of little value with the single exception of aminophylline which may improve collateral circulation and may help to prevent cardiac asthma. It should be administered, well diluted, intravenously in a dose of 250 mg.  </w:t>
      </w:r>
      <w:r w:rsidRPr="007C3195">
        <w:rPr>
          <w:rFonts w:eastAsia="Times New Roman"/>
          <w:sz w:val="16"/>
          <w:szCs w:val="16"/>
        </w:rPr>
        <w:br/>
        <w:t xml:space="preserve"> 7. Oxygen inhalations, when respiration is depressed spontaneously or by use of morphine.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Treatment of complications  </w:t>
      </w:r>
      <w:r w:rsidRPr="007C3195">
        <w:rPr>
          <w:rFonts w:eastAsia="Times New Roman"/>
          <w:sz w:val="22"/>
          <w:szCs w:val="22"/>
        </w:rPr>
        <w:br/>
      </w:r>
    </w:p>
    <w:p w:rsidR="000F78A0" w:rsidRPr="007C3195" w:rsidRDefault="000F78A0" w:rsidP="007C3195">
      <w:pPr>
        <w:numPr>
          <w:ilvl w:val="0"/>
          <w:numId w:val="42"/>
        </w:numPr>
        <w:contextualSpacing/>
        <w:rPr>
          <w:rFonts w:eastAsia="Times New Roman"/>
          <w:sz w:val="16"/>
          <w:szCs w:val="16"/>
        </w:rPr>
      </w:pPr>
      <w:r w:rsidRPr="007C3195">
        <w:rPr>
          <w:rFonts w:eastAsia="Times New Roman"/>
          <w:sz w:val="18"/>
          <w:szCs w:val="18"/>
        </w:rPr>
        <w:t xml:space="preserve">Shock  </w:t>
      </w:r>
      <w:r w:rsidRPr="007C3195">
        <w:rPr>
          <w:rFonts w:eastAsia="Times New Roman"/>
          <w:sz w:val="18"/>
          <w:szCs w:val="18"/>
        </w:rPr>
        <w:br/>
      </w:r>
      <w:r w:rsidRPr="007C3195">
        <w:rPr>
          <w:rFonts w:eastAsia="Times New Roman"/>
          <w:sz w:val="16"/>
          <w:szCs w:val="16"/>
        </w:rPr>
        <w:t xml:space="preserve">(i) Vasopressor drugs such as mephenteramine (Wyamine) 30-40 mg. intramuscularly, repeated when necessary; </w:t>
      </w:r>
      <w:r w:rsidRPr="007C3195">
        <w:rPr>
          <w:rFonts w:eastAsia="Times New Roman"/>
          <w:sz w:val="16"/>
          <w:szCs w:val="16"/>
        </w:rPr>
        <w:lastRenderedPageBreak/>
        <w:t xml:space="preserve">noradrenaline 10 mg in intravenous 5 percent glucose drip; methoxamine (Vasoxine) 10-15 mg. intravenously.  </w:t>
      </w:r>
      <w:r w:rsidRPr="007C3195">
        <w:rPr>
          <w:rFonts w:eastAsia="Times New Roman"/>
          <w:sz w:val="16"/>
          <w:szCs w:val="16"/>
        </w:rPr>
        <w:br/>
        <w:t xml:space="preserve">(ii) Digitalization.  </w:t>
      </w:r>
    </w:p>
    <w:p w:rsidR="000F78A0" w:rsidRPr="007C3195" w:rsidRDefault="000F78A0" w:rsidP="007C3195">
      <w:pPr>
        <w:numPr>
          <w:ilvl w:val="0"/>
          <w:numId w:val="42"/>
        </w:numPr>
        <w:contextualSpacing/>
        <w:rPr>
          <w:rFonts w:eastAsia="Times New Roman"/>
          <w:sz w:val="16"/>
          <w:szCs w:val="16"/>
        </w:rPr>
      </w:pPr>
      <w:r w:rsidRPr="007C3195">
        <w:rPr>
          <w:rFonts w:eastAsia="Times New Roman"/>
          <w:sz w:val="16"/>
          <w:szCs w:val="16"/>
        </w:rPr>
        <w:t xml:space="preserve">Heart failure  </w:t>
      </w:r>
      <w:r w:rsidRPr="007C3195">
        <w:rPr>
          <w:rFonts w:eastAsia="Times New Roman"/>
          <w:sz w:val="16"/>
          <w:szCs w:val="16"/>
        </w:rPr>
        <w:br/>
        <w:t xml:space="preserve">(i) Low sodium diet  </w:t>
      </w:r>
      <w:r w:rsidRPr="007C3195">
        <w:rPr>
          <w:rFonts w:eastAsia="Times New Roman"/>
          <w:sz w:val="16"/>
          <w:szCs w:val="16"/>
        </w:rPr>
        <w:br/>
        <w:t xml:space="preserve">(ii) Mercurial diuretics  </w:t>
      </w:r>
      <w:r w:rsidRPr="007C3195">
        <w:rPr>
          <w:rFonts w:eastAsia="Times New Roman"/>
          <w:sz w:val="16"/>
          <w:szCs w:val="16"/>
        </w:rPr>
        <w:br/>
        <w:t xml:space="preserve">(iii)  Digitalis.  </w:t>
      </w:r>
    </w:p>
    <w:p w:rsidR="000F78A0" w:rsidRPr="007C3195" w:rsidRDefault="000F78A0" w:rsidP="007C3195">
      <w:pPr>
        <w:numPr>
          <w:ilvl w:val="0"/>
          <w:numId w:val="42"/>
        </w:numPr>
        <w:contextualSpacing/>
        <w:rPr>
          <w:rFonts w:eastAsia="Times New Roman"/>
          <w:sz w:val="16"/>
          <w:szCs w:val="16"/>
        </w:rPr>
      </w:pPr>
      <w:r w:rsidRPr="007C3195">
        <w:rPr>
          <w:rFonts w:eastAsia="Times New Roman"/>
          <w:sz w:val="16"/>
          <w:szCs w:val="16"/>
        </w:rPr>
        <w:t xml:space="preserve">Cardiac arrhythmias  </w:t>
      </w:r>
      <w:r w:rsidRPr="007C3195">
        <w:rPr>
          <w:rFonts w:eastAsia="Times New Roman"/>
          <w:sz w:val="16"/>
          <w:szCs w:val="16"/>
        </w:rPr>
        <w:br/>
        <w:t xml:space="preserve">(i) Ventricular tachycardia - Quinidine or procainamide  </w:t>
      </w:r>
      <w:r w:rsidRPr="007C3195">
        <w:rPr>
          <w:rFonts w:eastAsia="Times New Roman"/>
          <w:sz w:val="16"/>
          <w:szCs w:val="16"/>
        </w:rPr>
        <w:br/>
        <w:t xml:space="preserve">(ii) Atrial fibrillation or flutter .... Digitalis  </w:t>
      </w:r>
      <w:r w:rsidRPr="007C3195">
        <w:rPr>
          <w:rFonts w:eastAsia="Times New Roman"/>
          <w:sz w:val="16"/>
          <w:szCs w:val="16"/>
        </w:rPr>
        <w:br/>
        <w:t xml:space="preserve">(iii)  Heart block... Ephedrine.  </w:t>
      </w:r>
      <w:r w:rsidRPr="007C3195">
        <w:rPr>
          <w:rFonts w:eastAsia="Times New Roman"/>
          <w:sz w:val="16"/>
          <w:szCs w:val="16"/>
        </w:rPr>
        <w:br/>
        <w:t xml:space="preserve"> 4. Thrombo embolism. Anticoagulant therapy.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MYOCARDIAL DISEASE</w:t>
      </w:r>
    </w:p>
    <w:p w:rsidR="000F78A0" w:rsidRPr="007C3195" w:rsidRDefault="000F78A0" w:rsidP="007C3195">
      <w:pPr>
        <w:rPr>
          <w:rFonts w:eastAsia="Times New Roman"/>
          <w:sz w:val="32"/>
          <w:szCs w:val="32"/>
        </w:rPr>
      </w:pPr>
      <w:r w:rsidRPr="007C3195">
        <w:rPr>
          <w:rFonts w:eastAsia="Times New Roman"/>
          <w:sz w:val="32"/>
          <w:szCs w:val="32"/>
        </w:rPr>
        <w:t xml:space="preserve">Classification  </w:t>
      </w:r>
    </w:p>
    <w:tbl>
      <w:tblPr>
        <w:tblStyle w:val="TableGrid"/>
        <w:tblW w:w="0" w:type="auto"/>
        <w:tblLook w:val="04A0"/>
      </w:tblPr>
      <w:tblGrid>
        <w:gridCol w:w="993"/>
        <w:gridCol w:w="1591"/>
        <w:gridCol w:w="270"/>
        <w:gridCol w:w="681"/>
        <w:gridCol w:w="134"/>
        <w:gridCol w:w="211"/>
        <w:gridCol w:w="348"/>
        <w:gridCol w:w="611"/>
        <w:gridCol w:w="435"/>
        <w:gridCol w:w="1723"/>
        <w:gridCol w:w="1859"/>
      </w:tblGrid>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4638" w:type="dxa"/>
            <w:gridSpan w:val="8"/>
          </w:tcPr>
          <w:p w:rsidR="000F78A0" w:rsidRPr="007C3195" w:rsidRDefault="000F78A0" w:rsidP="007C3195">
            <w:pPr>
              <w:rPr>
                <w:rFonts w:eastAsia="Times New Roman"/>
                <w:sz w:val="16"/>
                <w:szCs w:val="16"/>
              </w:rPr>
            </w:pPr>
            <w:r w:rsidRPr="007C3195">
              <w:rPr>
                <w:rFonts w:eastAsia="Times New Roman"/>
                <w:sz w:val="16"/>
                <w:szCs w:val="16"/>
              </w:rPr>
              <w:t>A. Myocarditis </w:t>
            </w:r>
          </w:p>
        </w:tc>
        <w:tc>
          <w:tcPr>
            <w:tcW w:w="2017" w:type="dxa"/>
          </w:tcPr>
          <w:p w:rsidR="000F78A0" w:rsidRPr="007C3195" w:rsidRDefault="000F78A0" w:rsidP="007C3195">
            <w:pPr>
              <w:rPr>
                <w:rFonts w:eastAsia="Times New Roman"/>
                <w:sz w:val="16"/>
                <w:szCs w:val="16"/>
              </w:rPr>
            </w:pP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3506" w:type="dxa"/>
            <w:gridSpan w:val="5"/>
          </w:tcPr>
          <w:p w:rsidR="000F78A0" w:rsidRPr="007C3195" w:rsidRDefault="000F78A0" w:rsidP="007C3195">
            <w:pPr>
              <w:rPr>
                <w:rFonts w:eastAsia="Times New Roman"/>
                <w:sz w:val="16"/>
                <w:szCs w:val="16"/>
              </w:rPr>
            </w:pPr>
            <w:r w:rsidRPr="007C3195">
              <w:rPr>
                <w:rFonts w:eastAsia="Times New Roman"/>
                <w:sz w:val="16"/>
                <w:szCs w:val="16"/>
              </w:rPr>
              <w:t>(a) Secondary myocarditis</w:t>
            </w:r>
          </w:p>
        </w:tc>
        <w:tc>
          <w:tcPr>
            <w:tcW w:w="2017" w:type="dxa"/>
          </w:tcPr>
          <w:p w:rsidR="000F78A0" w:rsidRPr="007C3195" w:rsidRDefault="000F78A0" w:rsidP="007C3195">
            <w:pPr>
              <w:rPr>
                <w:rFonts w:eastAsia="Times New Roman"/>
                <w:sz w:val="16"/>
                <w:szCs w:val="16"/>
              </w:rPr>
            </w:pP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Rough</w:t>
            </w: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2918" w:type="dxa"/>
            <w:gridSpan w:val="3"/>
          </w:tcPr>
          <w:p w:rsidR="000F78A0" w:rsidRPr="007C3195" w:rsidRDefault="000F78A0" w:rsidP="007C3195">
            <w:pPr>
              <w:rPr>
                <w:rFonts w:eastAsia="Times New Roman"/>
                <w:sz w:val="16"/>
                <w:szCs w:val="16"/>
              </w:rPr>
            </w:pPr>
            <w:r w:rsidRPr="007C3195">
              <w:rPr>
                <w:rFonts w:eastAsia="Times New Roman"/>
                <w:sz w:val="16"/>
                <w:szCs w:val="16"/>
              </w:rPr>
              <w:t>1.  Rheumatic fever</w:t>
            </w:r>
          </w:p>
        </w:tc>
        <w:tc>
          <w:tcPr>
            <w:tcW w:w="2017" w:type="dxa"/>
          </w:tcPr>
          <w:p w:rsidR="000F78A0" w:rsidRPr="007C3195" w:rsidRDefault="000F78A0" w:rsidP="007C3195">
            <w:pPr>
              <w:rPr>
                <w:rFonts w:eastAsia="Times New Roman"/>
                <w:sz w:val="16"/>
                <w:szCs w:val="16"/>
              </w:rPr>
            </w:pP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Brutal -</w:t>
            </w: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rPr>
                <w:rFonts w:eastAsia="Times New Roman"/>
                <w:sz w:val="16"/>
                <w:szCs w:val="16"/>
              </w:rPr>
            </w:pPr>
            <w:r w:rsidRPr="007C3195">
              <w:rPr>
                <w:rFonts w:eastAsia="Times New Roman"/>
                <w:sz w:val="16"/>
                <w:szCs w:val="16"/>
              </w:rPr>
              <w:t>2. Bacterial infections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Daring</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 Diphtheria</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To</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 Typhoid</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Stay</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(iii) Scarlet fever</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Inside</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(iv) Infective endocarditis</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Very</w:t>
            </w: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rPr>
                <w:rFonts w:eastAsia="Times New Roman"/>
                <w:sz w:val="16"/>
                <w:szCs w:val="16"/>
              </w:rPr>
            </w:pPr>
            <w:r w:rsidRPr="007C3195">
              <w:rPr>
                <w:rFonts w:eastAsia="Times New Roman"/>
                <w:sz w:val="16"/>
                <w:szCs w:val="16"/>
              </w:rPr>
              <w:t>3.  Viral infections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Indian</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 Influenza</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Politicians</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 Poliomyelitis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May</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(iii) Mumps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Meet</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(iv) Measles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Italian</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(v) Infectious mononucleosis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Company</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(vi) Coxsackie and ECHO viruses</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Rude</w:t>
            </w: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numPr>
                <w:ilvl w:val="0"/>
                <w:numId w:val="42"/>
              </w:numPr>
              <w:contextualSpacing/>
              <w:rPr>
                <w:rFonts w:eastAsia="Times New Roman"/>
                <w:sz w:val="16"/>
                <w:szCs w:val="16"/>
              </w:rPr>
            </w:pPr>
            <w:r w:rsidRPr="007C3195">
              <w:rPr>
                <w:rFonts w:eastAsia="Times New Roman"/>
                <w:sz w:val="16"/>
                <w:szCs w:val="16"/>
              </w:rPr>
              <w:t>Rickettsial infections</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Person</w:t>
            </w: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rPr>
                <w:rFonts w:eastAsia="Times New Roman"/>
                <w:sz w:val="16"/>
                <w:szCs w:val="16"/>
              </w:rPr>
            </w:pPr>
            <w:r w:rsidRPr="007C3195">
              <w:rPr>
                <w:rFonts w:eastAsia="Times New Roman"/>
                <w:sz w:val="16"/>
                <w:szCs w:val="16"/>
              </w:rPr>
              <w:t>5. Parasitic infections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Try</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 Toxoplasmosis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To</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 Trichinosis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Change</w:t>
            </w: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(iii) Chaga's disease</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Could</w:t>
            </w: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rPr>
                <w:rFonts w:eastAsia="Times New Roman"/>
                <w:sz w:val="16"/>
                <w:szCs w:val="16"/>
              </w:rPr>
            </w:pPr>
            <w:r w:rsidRPr="007C3195">
              <w:rPr>
                <w:rFonts w:eastAsia="Times New Roman"/>
                <w:sz w:val="16"/>
                <w:szCs w:val="16"/>
              </w:rPr>
              <w:t>6.  Collagen diseases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 Sytemic lupus erythematosus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 Scleroderma</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Have</w:t>
            </w: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88" w:type="dxa"/>
            <w:gridSpan w:val="2"/>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rPr>
                <w:rFonts w:eastAsia="Times New Roman"/>
                <w:sz w:val="16"/>
                <w:szCs w:val="16"/>
              </w:rPr>
            </w:pPr>
            <w:r w:rsidRPr="007C3195">
              <w:rPr>
                <w:rFonts w:eastAsia="Times New Roman"/>
                <w:sz w:val="16"/>
                <w:szCs w:val="16"/>
              </w:rPr>
              <w:t>7. Hypersensitivity reactions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1132" w:type="dxa"/>
            <w:gridSpan w:val="3"/>
          </w:tcPr>
          <w:p w:rsidR="000F78A0" w:rsidRPr="007C3195" w:rsidRDefault="000F78A0" w:rsidP="007C3195">
            <w:pPr>
              <w:rPr>
                <w:rFonts w:eastAsia="Times New Roman"/>
                <w:sz w:val="16"/>
                <w:szCs w:val="16"/>
              </w:rPr>
            </w:pPr>
          </w:p>
        </w:tc>
        <w:tc>
          <w:tcPr>
            <w:tcW w:w="5523" w:type="dxa"/>
            <w:gridSpan w:val="6"/>
          </w:tcPr>
          <w:p w:rsidR="000F78A0" w:rsidRPr="007C3195" w:rsidRDefault="000F78A0" w:rsidP="007C3195">
            <w:pPr>
              <w:rPr>
                <w:rFonts w:eastAsia="Times New Roman"/>
                <w:sz w:val="16"/>
                <w:szCs w:val="16"/>
              </w:rPr>
            </w:pPr>
            <w:r w:rsidRPr="007C3195">
              <w:rPr>
                <w:rFonts w:eastAsia="Times New Roman"/>
                <w:sz w:val="16"/>
                <w:szCs w:val="16"/>
              </w:rPr>
              <w:t>(b) Primary myocarditis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6655" w:type="dxa"/>
            <w:gridSpan w:val="9"/>
          </w:tcPr>
          <w:p w:rsidR="000F78A0" w:rsidRPr="007C3195" w:rsidRDefault="000F78A0" w:rsidP="007C3195">
            <w:pPr>
              <w:rPr>
                <w:rFonts w:eastAsia="Times New Roman"/>
                <w:sz w:val="16"/>
                <w:szCs w:val="16"/>
              </w:rPr>
            </w:pPr>
            <w:r w:rsidRPr="007C3195">
              <w:rPr>
                <w:rFonts w:eastAsia="Times New Roman"/>
                <w:sz w:val="16"/>
                <w:szCs w:val="16"/>
              </w:rPr>
              <w:t>B. Cardiomyopathy</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6385" w:type="dxa"/>
            <w:gridSpan w:val="8"/>
          </w:tcPr>
          <w:p w:rsidR="000F78A0" w:rsidRPr="007C3195" w:rsidRDefault="000F78A0" w:rsidP="007C3195">
            <w:pPr>
              <w:rPr>
                <w:rFonts w:eastAsia="Times New Roman"/>
                <w:sz w:val="16"/>
                <w:szCs w:val="16"/>
              </w:rPr>
            </w:pPr>
            <w:r w:rsidRPr="007C3195">
              <w:rPr>
                <w:rFonts w:eastAsia="Times New Roman"/>
                <w:sz w:val="16"/>
                <w:szCs w:val="16"/>
              </w:rPr>
              <w:t>(a) Primary cardiomyopathy</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Can</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rPr>
                <w:rFonts w:eastAsia="Times New Roman"/>
                <w:sz w:val="16"/>
                <w:szCs w:val="16"/>
              </w:rPr>
            </w:pPr>
            <w:r w:rsidRPr="007C3195">
              <w:rPr>
                <w:rFonts w:eastAsia="Times New Roman"/>
                <w:sz w:val="16"/>
                <w:szCs w:val="16"/>
              </w:rPr>
              <w:t>1. Congestive</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  Familial</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 Non-familial</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Hire</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rPr>
                <w:rFonts w:eastAsia="Times New Roman"/>
                <w:sz w:val="16"/>
                <w:szCs w:val="16"/>
              </w:rPr>
            </w:pPr>
            <w:r w:rsidRPr="007C3195">
              <w:rPr>
                <w:rFonts w:eastAsia="Times New Roman"/>
                <w:sz w:val="16"/>
                <w:szCs w:val="16"/>
              </w:rPr>
              <w:t>2. Hypertrophic</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  Familial</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  Non-familial</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Ranger</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4935" w:type="dxa"/>
            <w:gridSpan w:val="4"/>
          </w:tcPr>
          <w:p w:rsidR="000F78A0" w:rsidRPr="007C3195" w:rsidRDefault="000F78A0" w:rsidP="007C3195">
            <w:pPr>
              <w:rPr>
                <w:rFonts w:eastAsia="Times New Roman"/>
                <w:sz w:val="16"/>
                <w:szCs w:val="16"/>
              </w:rPr>
            </w:pPr>
            <w:r w:rsidRPr="007C3195">
              <w:rPr>
                <w:rFonts w:eastAsia="Times New Roman"/>
                <w:sz w:val="16"/>
                <w:szCs w:val="16"/>
              </w:rPr>
              <w:t>3. Restrictive</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An</w:t>
            </w: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 Amyloidosis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Entrance</w:t>
            </w: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 Endocardial fibroelastosis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Exam</w:t>
            </w:r>
          </w:p>
        </w:tc>
        <w:tc>
          <w:tcPr>
            <w:tcW w:w="270" w:type="dxa"/>
          </w:tcPr>
          <w:p w:rsidR="000F78A0" w:rsidRPr="007C3195" w:rsidRDefault="000F78A0" w:rsidP="007C3195">
            <w:pPr>
              <w:rPr>
                <w:rFonts w:eastAsia="Times New Roman"/>
                <w:sz w:val="16"/>
                <w:szCs w:val="16"/>
              </w:rPr>
            </w:pPr>
          </w:p>
        </w:tc>
        <w:tc>
          <w:tcPr>
            <w:tcW w:w="1450" w:type="dxa"/>
            <w:gridSpan w:val="4"/>
          </w:tcPr>
          <w:p w:rsidR="000F78A0" w:rsidRPr="007C3195" w:rsidRDefault="000F78A0" w:rsidP="007C3195">
            <w:pPr>
              <w:rPr>
                <w:rFonts w:eastAsia="Times New Roman"/>
                <w:sz w:val="16"/>
                <w:szCs w:val="16"/>
              </w:rPr>
            </w:pPr>
          </w:p>
        </w:tc>
        <w:tc>
          <w:tcPr>
            <w:tcW w:w="1099" w:type="dxa"/>
            <w:gridSpan w:val="2"/>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(iii) Endocardial fibrosis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6385" w:type="dxa"/>
            <w:gridSpan w:val="8"/>
          </w:tcPr>
          <w:p w:rsidR="000F78A0" w:rsidRPr="007C3195" w:rsidRDefault="000F78A0" w:rsidP="007C3195">
            <w:pPr>
              <w:rPr>
                <w:rFonts w:eastAsia="Times New Roman"/>
                <w:sz w:val="16"/>
                <w:szCs w:val="16"/>
              </w:rPr>
            </w:pPr>
            <w:r w:rsidRPr="007C3195">
              <w:rPr>
                <w:rFonts w:eastAsia="Times New Roman"/>
                <w:sz w:val="16"/>
                <w:szCs w:val="16"/>
              </w:rPr>
              <w:t>(b) Secondary cardiomyopathy</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A</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numPr>
                <w:ilvl w:val="0"/>
                <w:numId w:val="123"/>
              </w:numPr>
              <w:contextualSpacing/>
              <w:rPr>
                <w:sz w:val="16"/>
                <w:szCs w:val="16"/>
              </w:rPr>
            </w:pPr>
            <w:r w:rsidRPr="007C3195">
              <w:rPr>
                <w:rFonts w:eastAsia="Times New Roman"/>
                <w:sz w:val="16"/>
                <w:szCs w:val="16"/>
              </w:rPr>
              <w:t>Alcoholic</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Man</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rPr>
                <w:rFonts w:eastAsia="Times New Roman"/>
                <w:sz w:val="16"/>
                <w:szCs w:val="16"/>
              </w:rPr>
            </w:pPr>
            <w:r w:rsidRPr="007C3195">
              <w:rPr>
                <w:rFonts w:eastAsia="Times New Roman"/>
                <w:sz w:val="16"/>
                <w:szCs w:val="16"/>
              </w:rPr>
              <w:t>2.  Metabolic</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H</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 Hyperthyroidism</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H</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(ii) Hypothyroidism</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H</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(iii) Hypokalaemia</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H [4 Hens]</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(iv) Hyperkalaemia</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Gave</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(v) Glycogen storage disease</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No</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(vi)  Nutritional deficiency - Thiamine, protein</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Hen</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(vii)  Haemochromatosis</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Can</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rPr>
                <w:rFonts w:eastAsia="Times New Roman"/>
                <w:sz w:val="16"/>
                <w:szCs w:val="16"/>
              </w:rPr>
            </w:pPr>
            <w:r w:rsidRPr="007C3195">
              <w:rPr>
                <w:rFonts w:eastAsia="Times New Roman"/>
                <w:sz w:val="16"/>
                <w:szCs w:val="16"/>
              </w:rPr>
              <w:t xml:space="preserve">3. Collagen disease  </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Rain</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 Rheumatoid arthritis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Saved</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(ii) Systemic lupus erythematosus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People</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(iii)  Polyarteritis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Sweating</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(iv) Scleroderma</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Densely</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(v) Dermatomyositis</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Never</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rPr>
                <w:rFonts w:eastAsia="Times New Roman"/>
                <w:sz w:val="16"/>
                <w:szCs w:val="16"/>
              </w:rPr>
            </w:pPr>
            <w:r w:rsidRPr="007C3195">
              <w:rPr>
                <w:rFonts w:eastAsia="Times New Roman"/>
                <w:sz w:val="16"/>
                <w:szCs w:val="16"/>
              </w:rPr>
              <w:t>4. Neuromuscular disease</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My</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 Muscular dystrophy</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Maid</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(ii) Myotonic dystrophy</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From</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(iii) Friedreich's ataxia</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r w:rsidRPr="007C3195">
              <w:rPr>
                <w:rFonts w:eastAsia="Times New Roman"/>
                <w:sz w:val="16"/>
                <w:szCs w:val="16"/>
              </w:rPr>
              <w:t>Rohtak</w:t>
            </w: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360" w:type="dxa"/>
            <w:gridSpan w:val="2"/>
          </w:tcPr>
          <w:p w:rsidR="000F78A0" w:rsidRPr="007C3195" w:rsidRDefault="000F78A0" w:rsidP="007C3195">
            <w:pPr>
              <w:rPr>
                <w:rFonts w:eastAsia="Times New Roman"/>
                <w:sz w:val="16"/>
                <w:szCs w:val="16"/>
              </w:rPr>
            </w:pPr>
          </w:p>
        </w:tc>
        <w:tc>
          <w:tcPr>
            <w:tcW w:w="5305" w:type="dxa"/>
            <w:gridSpan w:val="5"/>
          </w:tcPr>
          <w:p w:rsidR="000F78A0" w:rsidRPr="007C3195" w:rsidRDefault="000F78A0" w:rsidP="007C3195">
            <w:pPr>
              <w:rPr>
                <w:rFonts w:eastAsia="Times New Roman"/>
                <w:sz w:val="16"/>
                <w:szCs w:val="16"/>
              </w:rPr>
            </w:pPr>
            <w:r w:rsidRPr="007C3195">
              <w:rPr>
                <w:rFonts w:eastAsia="Times New Roman"/>
                <w:sz w:val="16"/>
                <w:szCs w:val="16"/>
              </w:rPr>
              <w:t>(iv) Refsum's disease</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Live</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rPr>
                <w:rFonts w:eastAsia="Times New Roman"/>
                <w:sz w:val="16"/>
                <w:szCs w:val="16"/>
              </w:rPr>
            </w:pPr>
            <w:r w:rsidRPr="007C3195">
              <w:rPr>
                <w:rFonts w:eastAsia="Times New Roman"/>
                <w:sz w:val="16"/>
                <w:szCs w:val="16"/>
              </w:rPr>
              <w:t>5. Lipoidoses and mucopolysaccharoidoses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1829" w:type="dxa"/>
            <w:gridSpan w:val="5"/>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 Hunter-Hurler syndrome</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1829" w:type="dxa"/>
            <w:gridSpan w:val="5"/>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 Fabry's disease</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1829" w:type="dxa"/>
            <w:gridSpan w:val="5"/>
          </w:tcPr>
          <w:p w:rsidR="000F78A0" w:rsidRPr="007C3195" w:rsidRDefault="000F78A0" w:rsidP="007C3195">
            <w:pPr>
              <w:rPr>
                <w:rFonts w:eastAsia="Times New Roman"/>
                <w:sz w:val="16"/>
                <w:szCs w:val="16"/>
              </w:rPr>
            </w:pPr>
          </w:p>
        </w:tc>
        <w:tc>
          <w:tcPr>
            <w:tcW w:w="3836" w:type="dxa"/>
            <w:gridSpan w:val="2"/>
          </w:tcPr>
          <w:p w:rsidR="000F78A0" w:rsidRPr="007C3195" w:rsidRDefault="000F78A0" w:rsidP="007C3195">
            <w:pPr>
              <w:rPr>
                <w:rFonts w:eastAsia="Times New Roman"/>
                <w:sz w:val="16"/>
                <w:szCs w:val="16"/>
              </w:rPr>
            </w:pPr>
            <w:r w:rsidRPr="007C3195">
              <w:rPr>
                <w:rFonts w:eastAsia="Times New Roman"/>
                <w:sz w:val="16"/>
                <w:szCs w:val="16"/>
              </w:rPr>
              <w:t>(iii) Sandhoff’s disease</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To</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rPr>
                <w:rFonts w:eastAsia="Times New Roman"/>
                <w:sz w:val="16"/>
                <w:szCs w:val="16"/>
              </w:rPr>
            </w:pPr>
            <w:r w:rsidRPr="007C3195">
              <w:rPr>
                <w:rFonts w:eastAsia="Times New Roman"/>
                <w:sz w:val="16"/>
                <w:szCs w:val="16"/>
              </w:rPr>
              <w:t>6. Toxic</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1372" w:type="dxa"/>
            <w:gridSpan w:val="4"/>
          </w:tcPr>
          <w:p w:rsidR="000F78A0" w:rsidRPr="007C3195" w:rsidRDefault="000F78A0" w:rsidP="007C3195">
            <w:pPr>
              <w:rPr>
                <w:rFonts w:eastAsia="Times New Roman"/>
                <w:sz w:val="16"/>
                <w:szCs w:val="16"/>
              </w:rPr>
            </w:pPr>
          </w:p>
        </w:tc>
        <w:tc>
          <w:tcPr>
            <w:tcW w:w="4293" w:type="dxa"/>
            <w:gridSpan w:val="3"/>
          </w:tcPr>
          <w:p w:rsidR="000F78A0" w:rsidRPr="007C3195" w:rsidRDefault="000F78A0" w:rsidP="007C3195">
            <w:pPr>
              <w:rPr>
                <w:rFonts w:eastAsia="Times New Roman"/>
                <w:sz w:val="16"/>
                <w:szCs w:val="16"/>
              </w:rPr>
            </w:pPr>
            <w:r w:rsidRPr="007C3195">
              <w:rPr>
                <w:rFonts w:eastAsia="Times New Roman"/>
                <w:sz w:val="16"/>
                <w:szCs w:val="16"/>
              </w:rPr>
              <w:t>(i) Drugs viz., arsenic, emetine, isoproterenol, anaesthetic gases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1372" w:type="dxa"/>
            <w:gridSpan w:val="4"/>
          </w:tcPr>
          <w:p w:rsidR="000F78A0" w:rsidRPr="007C3195" w:rsidRDefault="000F78A0" w:rsidP="007C3195">
            <w:pPr>
              <w:rPr>
                <w:rFonts w:eastAsia="Times New Roman"/>
                <w:sz w:val="16"/>
                <w:szCs w:val="16"/>
              </w:rPr>
            </w:pPr>
          </w:p>
        </w:tc>
        <w:tc>
          <w:tcPr>
            <w:tcW w:w="4293" w:type="dxa"/>
            <w:gridSpan w:val="3"/>
          </w:tcPr>
          <w:p w:rsidR="000F78A0" w:rsidRPr="007C3195" w:rsidRDefault="000F78A0" w:rsidP="007C3195">
            <w:pPr>
              <w:rPr>
                <w:rFonts w:eastAsia="Times New Roman"/>
                <w:sz w:val="16"/>
                <w:szCs w:val="16"/>
              </w:rPr>
            </w:pPr>
            <w:r w:rsidRPr="007C3195">
              <w:rPr>
                <w:rFonts w:eastAsia="Times New Roman"/>
                <w:sz w:val="16"/>
                <w:szCs w:val="16"/>
              </w:rPr>
              <w:t>(ii) Poisons and heavy metals</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Invade</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rPr>
                <w:rFonts w:eastAsia="Times New Roman"/>
                <w:sz w:val="16"/>
                <w:szCs w:val="16"/>
              </w:rPr>
            </w:pPr>
            <w:r w:rsidRPr="007C3195">
              <w:rPr>
                <w:rFonts w:eastAsia="Times New Roman"/>
                <w:sz w:val="16"/>
                <w:szCs w:val="16"/>
              </w:rPr>
              <w:t>7. Infiltrative</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1372" w:type="dxa"/>
            <w:gridSpan w:val="4"/>
          </w:tcPr>
          <w:p w:rsidR="000F78A0" w:rsidRPr="007C3195" w:rsidRDefault="000F78A0" w:rsidP="007C3195">
            <w:pPr>
              <w:rPr>
                <w:rFonts w:eastAsia="Times New Roman"/>
                <w:sz w:val="16"/>
                <w:szCs w:val="16"/>
              </w:rPr>
            </w:pPr>
          </w:p>
        </w:tc>
        <w:tc>
          <w:tcPr>
            <w:tcW w:w="4293" w:type="dxa"/>
            <w:gridSpan w:val="3"/>
          </w:tcPr>
          <w:p w:rsidR="000F78A0" w:rsidRPr="007C3195" w:rsidRDefault="000F78A0" w:rsidP="007C3195">
            <w:pPr>
              <w:rPr>
                <w:rFonts w:eastAsia="Times New Roman"/>
                <w:sz w:val="16"/>
                <w:szCs w:val="16"/>
              </w:rPr>
            </w:pPr>
            <w:r w:rsidRPr="007C3195">
              <w:rPr>
                <w:rFonts w:eastAsia="Times New Roman"/>
                <w:sz w:val="16"/>
                <w:szCs w:val="16"/>
              </w:rPr>
              <w:t>(i)  Leukaemia</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1372" w:type="dxa"/>
            <w:gridSpan w:val="4"/>
          </w:tcPr>
          <w:p w:rsidR="000F78A0" w:rsidRPr="007C3195" w:rsidRDefault="000F78A0" w:rsidP="007C3195">
            <w:pPr>
              <w:rPr>
                <w:rFonts w:eastAsia="Times New Roman"/>
                <w:sz w:val="16"/>
                <w:szCs w:val="16"/>
              </w:rPr>
            </w:pPr>
          </w:p>
        </w:tc>
        <w:tc>
          <w:tcPr>
            <w:tcW w:w="4293" w:type="dxa"/>
            <w:gridSpan w:val="3"/>
          </w:tcPr>
          <w:p w:rsidR="000F78A0" w:rsidRPr="007C3195" w:rsidRDefault="000F78A0" w:rsidP="007C3195">
            <w:pPr>
              <w:rPr>
                <w:rFonts w:eastAsia="Times New Roman"/>
                <w:sz w:val="16"/>
                <w:szCs w:val="16"/>
              </w:rPr>
            </w:pPr>
            <w:r w:rsidRPr="007C3195">
              <w:rPr>
                <w:rFonts w:eastAsia="Times New Roman"/>
                <w:sz w:val="16"/>
                <w:szCs w:val="16"/>
              </w:rPr>
              <w:t>(ii) Carcinomatosis</w:t>
            </w:r>
          </w:p>
        </w:tc>
      </w:tr>
      <w:tr w:rsidR="000F78A0" w:rsidRPr="007C3195" w:rsidTr="00711A78">
        <w:tc>
          <w:tcPr>
            <w:tcW w:w="1023" w:type="dxa"/>
          </w:tcPr>
          <w:p w:rsidR="000F78A0" w:rsidRPr="007C3195" w:rsidRDefault="000F78A0" w:rsidP="007C3195">
            <w:pPr>
              <w:rPr>
                <w:rFonts w:eastAsia="Times New Roman"/>
                <w:sz w:val="16"/>
                <w:szCs w:val="16"/>
              </w:rPr>
            </w:pP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1372" w:type="dxa"/>
            <w:gridSpan w:val="4"/>
          </w:tcPr>
          <w:p w:rsidR="000F78A0" w:rsidRPr="007C3195" w:rsidRDefault="000F78A0" w:rsidP="007C3195">
            <w:pPr>
              <w:rPr>
                <w:rFonts w:eastAsia="Times New Roman"/>
                <w:sz w:val="16"/>
                <w:szCs w:val="16"/>
              </w:rPr>
            </w:pPr>
          </w:p>
        </w:tc>
        <w:tc>
          <w:tcPr>
            <w:tcW w:w="4293" w:type="dxa"/>
            <w:gridSpan w:val="3"/>
          </w:tcPr>
          <w:p w:rsidR="000F78A0" w:rsidRPr="007C3195" w:rsidRDefault="000F78A0" w:rsidP="007C3195">
            <w:pPr>
              <w:rPr>
                <w:rFonts w:eastAsia="Times New Roman"/>
                <w:sz w:val="16"/>
                <w:szCs w:val="16"/>
              </w:rPr>
            </w:pPr>
            <w:r w:rsidRPr="007C3195">
              <w:rPr>
                <w:rFonts w:eastAsia="Times New Roman"/>
                <w:sz w:val="16"/>
                <w:szCs w:val="16"/>
              </w:rPr>
              <w:t>(iii) Sarcoidosis</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Senior</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rPr>
                <w:rFonts w:eastAsia="Times New Roman"/>
                <w:sz w:val="16"/>
                <w:szCs w:val="16"/>
              </w:rPr>
            </w:pPr>
            <w:r w:rsidRPr="007C3195">
              <w:rPr>
                <w:rFonts w:eastAsia="Times New Roman"/>
                <w:sz w:val="16"/>
                <w:szCs w:val="16"/>
              </w:rPr>
              <w:t>8. Senile cardiomyopathy</w:t>
            </w:r>
          </w:p>
        </w:tc>
      </w:tr>
      <w:tr w:rsidR="000F78A0" w:rsidRPr="007C3195" w:rsidTr="00711A78">
        <w:tc>
          <w:tcPr>
            <w:tcW w:w="1023" w:type="dxa"/>
          </w:tcPr>
          <w:p w:rsidR="000F78A0" w:rsidRPr="007C3195" w:rsidRDefault="000F78A0" w:rsidP="007C3195">
            <w:pPr>
              <w:rPr>
                <w:rFonts w:eastAsia="Times New Roman"/>
                <w:sz w:val="16"/>
                <w:szCs w:val="16"/>
              </w:rPr>
            </w:pPr>
            <w:r w:rsidRPr="007C3195">
              <w:rPr>
                <w:rFonts w:eastAsia="Times New Roman"/>
                <w:sz w:val="16"/>
                <w:szCs w:val="16"/>
              </w:rPr>
              <w:t>Inmates</w:t>
            </w:r>
          </w:p>
        </w:tc>
        <w:tc>
          <w:tcPr>
            <w:tcW w:w="1672" w:type="dxa"/>
          </w:tcPr>
          <w:p w:rsidR="000F78A0" w:rsidRPr="007C3195" w:rsidRDefault="000F78A0" w:rsidP="007C3195">
            <w:pPr>
              <w:rPr>
                <w:rFonts w:eastAsia="Times New Roman"/>
                <w:sz w:val="16"/>
                <w:szCs w:val="16"/>
              </w:rPr>
            </w:pPr>
          </w:p>
        </w:tc>
        <w:tc>
          <w:tcPr>
            <w:tcW w:w="270" w:type="dxa"/>
          </w:tcPr>
          <w:p w:rsidR="000F78A0" w:rsidRPr="007C3195" w:rsidRDefault="000F78A0" w:rsidP="007C3195">
            <w:pPr>
              <w:rPr>
                <w:rFonts w:eastAsia="Times New Roman"/>
                <w:sz w:val="16"/>
                <w:szCs w:val="16"/>
              </w:rPr>
            </w:pPr>
          </w:p>
        </w:tc>
        <w:tc>
          <w:tcPr>
            <w:tcW w:w="720" w:type="dxa"/>
          </w:tcPr>
          <w:p w:rsidR="000F78A0" w:rsidRPr="007C3195" w:rsidRDefault="000F78A0" w:rsidP="007C3195">
            <w:pPr>
              <w:rPr>
                <w:rFonts w:eastAsia="Times New Roman"/>
                <w:sz w:val="16"/>
                <w:szCs w:val="16"/>
              </w:rPr>
            </w:pPr>
          </w:p>
        </w:tc>
        <w:tc>
          <w:tcPr>
            <w:tcW w:w="5665" w:type="dxa"/>
            <w:gridSpan w:val="7"/>
          </w:tcPr>
          <w:p w:rsidR="000F78A0" w:rsidRPr="007C3195" w:rsidRDefault="000F78A0" w:rsidP="007C3195">
            <w:pPr>
              <w:rPr>
                <w:rFonts w:eastAsia="Times New Roman"/>
                <w:sz w:val="16"/>
                <w:szCs w:val="16"/>
              </w:rPr>
            </w:pPr>
            <w:r w:rsidRPr="007C3195">
              <w:rPr>
                <w:rFonts w:eastAsia="Times New Roman"/>
                <w:sz w:val="16"/>
                <w:szCs w:val="16"/>
              </w:rPr>
              <w:t>9. Ischaemic cardiomyopathy</w:t>
            </w:r>
          </w:p>
        </w:tc>
      </w:tr>
    </w:tbl>
    <w:p w:rsidR="000F78A0" w:rsidRPr="007C3195" w:rsidRDefault="000F78A0" w:rsidP="007C3195">
      <w:pPr>
        <w:rPr>
          <w:rFonts w:eastAsia="Times New Roman"/>
          <w:sz w:val="16"/>
          <w:szCs w:val="16"/>
        </w:rPr>
      </w:pPr>
      <w:r w:rsidRPr="007C3195">
        <w:rPr>
          <w:rFonts w:eastAsia="Times New Roman"/>
          <w:sz w:val="16"/>
          <w:szCs w:val="16"/>
        </w:rPr>
        <w:t xml:space="preserve">  </w:t>
      </w:r>
    </w:p>
    <w:p w:rsidR="000F78A0" w:rsidRPr="007C3195" w:rsidRDefault="000F78A0" w:rsidP="007C3195">
      <w:pPr>
        <w:rPr>
          <w:rFonts w:eastAsia="Times New Roman"/>
          <w:sz w:val="32"/>
          <w:szCs w:val="32"/>
        </w:rPr>
      </w:pPr>
      <w:r w:rsidRPr="007C3195">
        <w:rPr>
          <w:rFonts w:eastAsia="Times New Roman"/>
          <w:sz w:val="32"/>
          <w:szCs w:val="32"/>
        </w:rPr>
        <w:t>MYOCARDITIS</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tbl>
      <w:tblPr>
        <w:tblStyle w:val="TableGrid"/>
        <w:tblW w:w="0" w:type="auto"/>
        <w:tblLook w:val="04A0"/>
      </w:tblPr>
      <w:tblGrid>
        <w:gridCol w:w="2003"/>
        <w:gridCol w:w="6853"/>
      </w:tblGrid>
      <w:tr w:rsidR="000F78A0" w:rsidRPr="007C3195" w:rsidTr="00711A78">
        <w:tc>
          <w:tcPr>
            <w:tcW w:w="2065" w:type="dxa"/>
          </w:tcPr>
          <w:p w:rsidR="000F78A0" w:rsidRPr="007C3195" w:rsidRDefault="000F78A0" w:rsidP="007C3195">
            <w:pPr>
              <w:rPr>
                <w:rFonts w:eastAsia="Times New Roman"/>
                <w:sz w:val="16"/>
                <w:szCs w:val="16"/>
              </w:rPr>
            </w:pPr>
            <w:r w:rsidRPr="007C3195">
              <w:rPr>
                <w:rFonts w:eastAsia="Times New Roman"/>
                <w:sz w:val="16"/>
                <w:szCs w:val="16"/>
              </w:rPr>
              <w:t>Delhi</w:t>
            </w:r>
          </w:p>
        </w:tc>
        <w:tc>
          <w:tcPr>
            <w:tcW w:w="7280" w:type="dxa"/>
          </w:tcPr>
          <w:p w:rsidR="000F78A0" w:rsidRPr="007C3195" w:rsidRDefault="000F78A0" w:rsidP="007C3195">
            <w:pPr>
              <w:rPr>
                <w:rFonts w:eastAsia="Times New Roman"/>
                <w:sz w:val="16"/>
                <w:szCs w:val="16"/>
              </w:rPr>
            </w:pPr>
            <w:r w:rsidRPr="007C3195">
              <w:rPr>
                <w:rFonts w:eastAsia="Times New Roman"/>
                <w:sz w:val="16"/>
                <w:szCs w:val="16"/>
              </w:rPr>
              <w:t>1. Dyspnoea and precordial discomfort</w:t>
            </w:r>
          </w:p>
        </w:tc>
      </w:tr>
      <w:tr w:rsidR="000F78A0" w:rsidRPr="007C3195" w:rsidTr="00711A78">
        <w:tc>
          <w:tcPr>
            <w:tcW w:w="2065" w:type="dxa"/>
          </w:tcPr>
          <w:p w:rsidR="000F78A0" w:rsidRPr="007C3195" w:rsidRDefault="000F78A0" w:rsidP="007C3195">
            <w:pPr>
              <w:rPr>
                <w:rFonts w:eastAsia="Times New Roman"/>
                <w:sz w:val="16"/>
                <w:szCs w:val="16"/>
              </w:rPr>
            </w:pPr>
            <w:r w:rsidRPr="007C3195">
              <w:rPr>
                <w:rFonts w:eastAsia="Times New Roman"/>
                <w:sz w:val="16"/>
                <w:szCs w:val="16"/>
              </w:rPr>
              <w:t>Public</w:t>
            </w:r>
          </w:p>
        </w:tc>
        <w:tc>
          <w:tcPr>
            <w:tcW w:w="7280" w:type="dxa"/>
          </w:tcPr>
          <w:p w:rsidR="000F78A0" w:rsidRPr="007C3195" w:rsidRDefault="000F78A0" w:rsidP="007C3195">
            <w:pPr>
              <w:rPr>
                <w:rFonts w:eastAsia="Times New Roman"/>
                <w:sz w:val="16"/>
                <w:szCs w:val="16"/>
              </w:rPr>
            </w:pPr>
            <w:r w:rsidRPr="007C3195">
              <w:rPr>
                <w:rFonts w:eastAsia="Times New Roman"/>
                <w:sz w:val="16"/>
                <w:szCs w:val="16"/>
              </w:rPr>
              <w:t>2. Pain in extremities or anginal pain</w:t>
            </w:r>
          </w:p>
        </w:tc>
      </w:tr>
      <w:tr w:rsidR="000F78A0" w:rsidRPr="007C3195" w:rsidTr="00711A78">
        <w:tc>
          <w:tcPr>
            <w:tcW w:w="2065" w:type="dxa"/>
          </w:tcPr>
          <w:p w:rsidR="000F78A0" w:rsidRPr="007C3195" w:rsidRDefault="000F78A0" w:rsidP="007C3195">
            <w:pPr>
              <w:rPr>
                <w:rFonts w:eastAsia="Times New Roman"/>
                <w:sz w:val="16"/>
                <w:szCs w:val="16"/>
              </w:rPr>
            </w:pPr>
            <w:r w:rsidRPr="007C3195">
              <w:rPr>
                <w:rFonts w:eastAsia="Times New Roman"/>
                <w:sz w:val="16"/>
                <w:szCs w:val="16"/>
              </w:rPr>
              <w:t>Transport</w:t>
            </w:r>
          </w:p>
        </w:tc>
        <w:tc>
          <w:tcPr>
            <w:tcW w:w="7280" w:type="dxa"/>
          </w:tcPr>
          <w:p w:rsidR="000F78A0" w:rsidRPr="007C3195" w:rsidRDefault="000F78A0" w:rsidP="007C3195">
            <w:pPr>
              <w:rPr>
                <w:rFonts w:eastAsia="Times New Roman"/>
                <w:sz w:val="16"/>
                <w:szCs w:val="16"/>
              </w:rPr>
            </w:pPr>
            <w:r w:rsidRPr="007C3195">
              <w:rPr>
                <w:rFonts w:eastAsia="Times New Roman"/>
                <w:sz w:val="16"/>
                <w:szCs w:val="16"/>
              </w:rPr>
              <w:t>3. Tachycardia with gallop rhythm or AV block</w:t>
            </w:r>
          </w:p>
        </w:tc>
      </w:tr>
      <w:tr w:rsidR="000F78A0" w:rsidRPr="007C3195" w:rsidTr="00711A78">
        <w:tc>
          <w:tcPr>
            <w:tcW w:w="2065" w:type="dxa"/>
          </w:tcPr>
          <w:p w:rsidR="000F78A0" w:rsidRPr="007C3195" w:rsidRDefault="000F78A0" w:rsidP="007C3195">
            <w:pPr>
              <w:rPr>
                <w:rFonts w:eastAsia="Times New Roman"/>
                <w:sz w:val="16"/>
                <w:szCs w:val="16"/>
              </w:rPr>
            </w:pPr>
            <w:r w:rsidRPr="007C3195">
              <w:rPr>
                <w:rFonts w:eastAsia="Times New Roman"/>
                <w:sz w:val="16"/>
                <w:szCs w:val="16"/>
              </w:rPr>
              <w:t>Commissioner</w:t>
            </w:r>
          </w:p>
        </w:tc>
        <w:tc>
          <w:tcPr>
            <w:tcW w:w="7280" w:type="dxa"/>
          </w:tcPr>
          <w:p w:rsidR="000F78A0" w:rsidRPr="007C3195" w:rsidRDefault="000F78A0" w:rsidP="007C3195">
            <w:pPr>
              <w:rPr>
                <w:rFonts w:eastAsia="Times New Roman"/>
                <w:sz w:val="16"/>
                <w:szCs w:val="16"/>
              </w:rPr>
            </w:pPr>
            <w:r w:rsidRPr="007C3195">
              <w:rPr>
                <w:rFonts w:eastAsia="Times New Roman"/>
                <w:sz w:val="16"/>
                <w:szCs w:val="16"/>
              </w:rPr>
              <w:t>4. Cardiac enlargement</w:t>
            </w:r>
          </w:p>
        </w:tc>
      </w:tr>
      <w:tr w:rsidR="000F78A0" w:rsidRPr="007C3195" w:rsidTr="00711A78">
        <w:tc>
          <w:tcPr>
            <w:tcW w:w="2065" w:type="dxa"/>
          </w:tcPr>
          <w:p w:rsidR="000F78A0" w:rsidRPr="007C3195" w:rsidRDefault="000F78A0" w:rsidP="007C3195">
            <w:pPr>
              <w:rPr>
                <w:rFonts w:eastAsia="Times New Roman"/>
                <w:sz w:val="16"/>
                <w:szCs w:val="16"/>
              </w:rPr>
            </w:pPr>
            <w:r w:rsidRPr="007C3195">
              <w:rPr>
                <w:rFonts w:eastAsia="Times New Roman"/>
                <w:sz w:val="16"/>
                <w:szCs w:val="16"/>
              </w:rPr>
              <w:t>Sacking</w:t>
            </w:r>
          </w:p>
        </w:tc>
        <w:tc>
          <w:tcPr>
            <w:tcW w:w="7280" w:type="dxa"/>
          </w:tcPr>
          <w:p w:rsidR="000F78A0" w:rsidRPr="007C3195" w:rsidRDefault="000F78A0" w:rsidP="007C3195">
            <w:pPr>
              <w:rPr>
                <w:rFonts w:eastAsia="Times New Roman"/>
                <w:sz w:val="16"/>
                <w:szCs w:val="16"/>
              </w:rPr>
            </w:pPr>
            <w:r w:rsidRPr="007C3195">
              <w:rPr>
                <w:rFonts w:eastAsia="Times New Roman"/>
                <w:sz w:val="16"/>
                <w:szCs w:val="16"/>
              </w:rPr>
              <w:t>5. Signs of congestive heart failure</w:t>
            </w:r>
          </w:p>
        </w:tc>
      </w:tr>
      <w:tr w:rsidR="000F78A0" w:rsidRPr="007C3195" w:rsidTr="00711A78">
        <w:tc>
          <w:tcPr>
            <w:tcW w:w="2065" w:type="dxa"/>
          </w:tcPr>
          <w:p w:rsidR="000F78A0" w:rsidRPr="007C3195" w:rsidRDefault="000F78A0" w:rsidP="007C3195">
            <w:pPr>
              <w:rPr>
                <w:rFonts w:eastAsia="Times New Roman"/>
                <w:sz w:val="16"/>
                <w:szCs w:val="16"/>
              </w:rPr>
            </w:pPr>
            <w:r w:rsidRPr="007C3195">
              <w:rPr>
                <w:rFonts w:eastAsia="Times New Roman"/>
                <w:sz w:val="16"/>
                <w:szCs w:val="16"/>
              </w:rPr>
              <w:t>Seniors</w:t>
            </w:r>
          </w:p>
        </w:tc>
        <w:tc>
          <w:tcPr>
            <w:tcW w:w="7280" w:type="dxa"/>
          </w:tcPr>
          <w:p w:rsidR="000F78A0" w:rsidRPr="007C3195" w:rsidRDefault="000F78A0" w:rsidP="007C3195">
            <w:pPr>
              <w:rPr>
                <w:rFonts w:eastAsia="Times New Roman"/>
                <w:sz w:val="16"/>
                <w:szCs w:val="16"/>
              </w:rPr>
            </w:pPr>
            <w:r w:rsidRPr="007C3195">
              <w:rPr>
                <w:rFonts w:eastAsia="Times New Roman"/>
                <w:sz w:val="16"/>
                <w:szCs w:val="16"/>
              </w:rPr>
              <w:t>6. Sometimes, sudden death</w:t>
            </w:r>
          </w:p>
        </w:tc>
      </w:tr>
    </w:tbl>
    <w:p w:rsidR="000F78A0" w:rsidRPr="007C3195" w:rsidRDefault="000F78A0" w:rsidP="007C3195">
      <w:pPr>
        <w:rPr>
          <w:rFonts w:eastAsia="Times New Roman"/>
          <w:sz w:val="32"/>
          <w:szCs w:val="32"/>
        </w:rPr>
      </w:pPr>
      <w:r w:rsidRPr="007C3195">
        <w:rPr>
          <w:rFonts w:eastAsia="Times New Roman"/>
          <w:sz w:val="16"/>
          <w:szCs w:val="16"/>
        </w:rPr>
        <w:t xml:space="preserve">  </w:t>
      </w:r>
      <w:r w:rsidRPr="007C3195">
        <w:rPr>
          <w:rFonts w:eastAsia="Times New Roman"/>
          <w:sz w:val="16"/>
          <w:szCs w:val="16"/>
        </w:rPr>
        <w:br/>
        <w:t> </w:t>
      </w:r>
      <w:r w:rsidRPr="007C3195">
        <w:rPr>
          <w:rFonts w:eastAsia="Times New Roman"/>
          <w:sz w:val="32"/>
          <w:szCs w:val="32"/>
        </w:rPr>
        <w:t>Treatment</w:t>
      </w:r>
    </w:p>
    <w:p w:rsidR="000F78A0" w:rsidRPr="007C3195" w:rsidRDefault="000F78A0" w:rsidP="007C3195">
      <w:pPr>
        <w:rPr>
          <w:sz w:val="16"/>
          <w:szCs w:val="16"/>
        </w:rPr>
      </w:pPr>
    </w:p>
    <w:tbl>
      <w:tblPr>
        <w:tblStyle w:val="TableGrid"/>
        <w:tblW w:w="0" w:type="auto"/>
        <w:tblLook w:val="04A0"/>
      </w:tblPr>
      <w:tblGrid>
        <w:gridCol w:w="1730"/>
        <w:gridCol w:w="7126"/>
      </w:tblGrid>
      <w:tr w:rsidR="000F78A0" w:rsidRPr="007C3195" w:rsidTr="00711A78">
        <w:tc>
          <w:tcPr>
            <w:tcW w:w="1795" w:type="dxa"/>
          </w:tcPr>
          <w:p w:rsidR="000F78A0" w:rsidRPr="007C3195" w:rsidRDefault="000F78A0" w:rsidP="007C3195">
            <w:pPr>
              <w:rPr>
                <w:rFonts w:eastAsia="Times New Roman"/>
                <w:sz w:val="16"/>
                <w:szCs w:val="16"/>
              </w:rPr>
            </w:pPr>
            <w:r w:rsidRPr="007C3195">
              <w:rPr>
                <w:rFonts w:eastAsia="Times New Roman"/>
                <w:sz w:val="16"/>
                <w:szCs w:val="16"/>
              </w:rPr>
              <w:t>Board</w:t>
            </w:r>
          </w:p>
        </w:tc>
        <w:tc>
          <w:tcPr>
            <w:tcW w:w="7550" w:type="dxa"/>
          </w:tcPr>
          <w:p w:rsidR="000F78A0" w:rsidRPr="007C3195" w:rsidRDefault="000F78A0" w:rsidP="007C3195">
            <w:pPr>
              <w:rPr>
                <w:rFonts w:eastAsia="Times New Roman"/>
                <w:sz w:val="16"/>
                <w:szCs w:val="16"/>
              </w:rPr>
            </w:pPr>
            <w:r w:rsidRPr="007C3195">
              <w:rPr>
                <w:rFonts w:eastAsia="Times New Roman"/>
                <w:sz w:val="16"/>
                <w:szCs w:val="16"/>
              </w:rPr>
              <w:t>1. Bed rest</w:t>
            </w:r>
          </w:p>
        </w:tc>
      </w:tr>
      <w:tr w:rsidR="000F78A0" w:rsidRPr="007C3195" w:rsidTr="00711A78">
        <w:tc>
          <w:tcPr>
            <w:tcW w:w="1795" w:type="dxa"/>
          </w:tcPr>
          <w:p w:rsidR="000F78A0" w:rsidRPr="007C3195" w:rsidRDefault="000F78A0" w:rsidP="007C3195">
            <w:pPr>
              <w:rPr>
                <w:rFonts w:eastAsia="Times New Roman"/>
                <w:sz w:val="16"/>
                <w:szCs w:val="16"/>
              </w:rPr>
            </w:pPr>
            <w:r w:rsidRPr="007C3195">
              <w:rPr>
                <w:rFonts w:eastAsia="Times New Roman"/>
                <w:sz w:val="16"/>
                <w:szCs w:val="16"/>
              </w:rPr>
              <w:t>Meeting</w:t>
            </w:r>
          </w:p>
        </w:tc>
        <w:tc>
          <w:tcPr>
            <w:tcW w:w="7550" w:type="dxa"/>
          </w:tcPr>
          <w:p w:rsidR="000F78A0" w:rsidRPr="007C3195" w:rsidRDefault="000F78A0" w:rsidP="007C3195">
            <w:pPr>
              <w:rPr>
                <w:rFonts w:eastAsia="Times New Roman"/>
                <w:sz w:val="16"/>
                <w:szCs w:val="16"/>
              </w:rPr>
            </w:pPr>
            <w:r w:rsidRPr="007C3195">
              <w:rPr>
                <w:rFonts w:eastAsia="Times New Roman"/>
                <w:sz w:val="16"/>
                <w:szCs w:val="16"/>
              </w:rPr>
              <w:t>2. Management of arrhythmias</w:t>
            </w:r>
          </w:p>
        </w:tc>
      </w:tr>
      <w:tr w:rsidR="000F78A0" w:rsidRPr="007C3195" w:rsidTr="00711A78">
        <w:tc>
          <w:tcPr>
            <w:tcW w:w="1795" w:type="dxa"/>
          </w:tcPr>
          <w:p w:rsidR="000F78A0" w:rsidRPr="007C3195" w:rsidRDefault="000F78A0" w:rsidP="007C3195">
            <w:pPr>
              <w:rPr>
                <w:rFonts w:eastAsia="Times New Roman"/>
                <w:sz w:val="16"/>
                <w:szCs w:val="16"/>
              </w:rPr>
            </w:pPr>
            <w:r w:rsidRPr="007C3195">
              <w:rPr>
                <w:rFonts w:eastAsia="Times New Roman"/>
                <w:sz w:val="16"/>
                <w:szCs w:val="16"/>
              </w:rPr>
              <w:t>Members</w:t>
            </w:r>
          </w:p>
        </w:tc>
        <w:tc>
          <w:tcPr>
            <w:tcW w:w="7550" w:type="dxa"/>
          </w:tcPr>
          <w:p w:rsidR="000F78A0" w:rsidRPr="007C3195" w:rsidRDefault="000F78A0" w:rsidP="007C3195">
            <w:pPr>
              <w:rPr>
                <w:rFonts w:eastAsia="Times New Roman"/>
                <w:sz w:val="16"/>
                <w:szCs w:val="16"/>
              </w:rPr>
            </w:pPr>
            <w:r w:rsidRPr="007C3195">
              <w:rPr>
                <w:rFonts w:eastAsia="Times New Roman"/>
                <w:sz w:val="16"/>
                <w:szCs w:val="16"/>
              </w:rPr>
              <w:t>3. Management of heart failure</w:t>
            </w:r>
          </w:p>
        </w:tc>
      </w:tr>
      <w:tr w:rsidR="000F78A0" w:rsidRPr="007C3195" w:rsidTr="00711A78">
        <w:tc>
          <w:tcPr>
            <w:tcW w:w="1795" w:type="dxa"/>
          </w:tcPr>
          <w:p w:rsidR="000F78A0" w:rsidRPr="007C3195" w:rsidRDefault="000F78A0" w:rsidP="007C3195">
            <w:pPr>
              <w:rPr>
                <w:rFonts w:eastAsia="Times New Roman"/>
                <w:sz w:val="16"/>
                <w:szCs w:val="16"/>
              </w:rPr>
            </w:pPr>
            <w:r w:rsidRPr="007C3195">
              <w:rPr>
                <w:rFonts w:eastAsia="Times New Roman"/>
                <w:sz w:val="16"/>
                <w:szCs w:val="16"/>
              </w:rPr>
              <w:t>Can</w:t>
            </w:r>
          </w:p>
        </w:tc>
        <w:tc>
          <w:tcPr>
            <w:tcW w:w="7550" w:type="dxa"/>
          </w:tcPr>
          <w:p w:rsidR="000F78A0" w:rsidRPr="007C3195" w:rsidRDefault="000F78A0" w:rsidP="007C3195">
            <w:pPr>
              <w:rPr>
                <w:rFonts w:eastAsia="Times New Roman"/>
                <w:sz w:val="16"/>
                <w:szCs w:val="16"/>
              </w:rPr>
            </w:pPr>
            <w:r w:rsidRPr="007C3195">
              <w:rPr>
                <w:rFonts w:eastAsia="Times New Roman"/>
                <w:sz w:val="16"/>
                <w:szCs w:val="16"/>
              </w:rPr>
              <w:t>4. Corticosteroids in viral and rheumatic cases</w:t>
            </w:r>
          </w:p>
        </w:tc>
      </w:tr>
      <w:tr w:rsidR="000F78A0" w:rsidRPr="007C3195" w:rsidTr="00711A78">
        <w:tc>
          <w:tcPr>
            <w:tcW w:w="1795" w:type="dxa"/>
          </w:tcPr>
          <w:p w:rsidR="000F78A0" w:rsidRPr="007C3195" w:rsidRDefault="000F78A0" w:rsidP="007C3195">
            <w:pPr>
              <w:rPr>
                <w:rFonts w:eastAsia="Times New Roman"/>
                <w:sz w:val="16"/>
                <w:szCs w:val="16"/>
              </w:rPr>
            </w:pPr>
            <w:r w:rsidRPr="007C3195">
              <w:rPr>
                <w:rFonts w:eastAsia="Times New Roman"/>
                <w:sz w:val="16"/>
                <w:szCs w:val="16"/>
              </w:rPr>
              <w:t>Arrive</w:t>
            </w:r>
          </w:p>
        </w:tc>
        <w:tc>
          <w:tcPr>
            <w:tcW w:w="7550" w:type="dxa"/>
          </w:tcPr>
          <w:p w:rsidR="000F78A0" w:rsidRPr="007C3195" w:rsidRDefault="000F78A0" w:rsidP="007C3195">
            <w:pPr>
              <w:rPr>
                <w:rFonts w:eastAsia="Times New Roman"/>
                <w:sz w:val="16"/>
                <w:szCs w:val="16"/>
              </w:rPr>
            </w:pPr>
            <w:r w:rsidRPr="007C3195">
              <w:rPr>
                <w:rFonts w:eastAsia="Times New Roman"/>
                <w:sz w:val="16"/>
                <w:szCs w:val="16"/>
              </w:rPr>
              <w:t>5. Antitoxin in diphtheria</w:t>
            </w:r>
          </w:p>
        </w:tc>
      </w:tr>
      <w:tr w:rsidR="000F78A0" w:rsidRPr="007C3195" w:rsidTr="00711A78">
        <w:tc>
          <w:tcPr>
            <w:tcW w:w="1795" w:type="dxa"/>
          </w:tcPr>
          <w:p w:rsidR="000F78A0" w:rsidRPr="007C3195" w:rsidRDefault="000F78A0" w:rsidP="007C3195">
            <w:pPr>
              <w:rPr>
                <w:rFonts w:eastAsia="Times New Roman"/>
                <w:sz w:val="16"/>
                <w:szCs w:val="16"/>
              </w:rPr>
            </w:pPr>
            <w:r w:rsidRPr="007C3195">
              <w:rPr>
                <w:rFonts w:eastAsia="Times New Roman"/>
                <w:sz w:val="16"/>
                <w:szCs w:val="16"/>
              </w:rPr>
              <w:t>Anytime</w:t>
            </w:r>
          </w:p>
        </w:tc>
        <w:tc>
          <w:tcPr>
            <w:tcW w:w="7550" w:type="dxa"/>
          </w:tcPr>
          <w:p w:rsidR="000F78A0" w:rsidRPr="007C3195" w:rsidRDefault="000F78A0" w:rsidP="007C3195">
            <w:pPr>
              <w:rPr>
                <w:rFonts w:eastAsia="Times New Roman"/>
                <w:sz w:val="16"/>
                <w:szCs w:val="16"/>
              </w:rPr>
            </w:pPr>
            <w:r w:rsidRPr="007C3195">
              <w:rPr>
                <w:rFonts w:eastAsia="Times New Roman"/>
                <w:sz w:val="16"/>
                <w:szCs w:val="16"/>
              </w:rPr>
              <w:t>6. Antibiotics in bacterial infection</w:t>
            </w:r>
          </w:p>
        </w:tc>
      </w:tr>
    </w:tbl>
    <w:p w:rsidR="000F78A0" w:rsidRPr="007C3195" w:rsidRDefault="000F78A0" w:rsidP="007C3195">
      <w:pPr>
        <w:rPr>
          <w:rFonts w:eastAsia="Times New Roman"/>
          <w:sz w:val="16"/>
          <w:szCs w:val="16"/>
        </w:rPr>
      </w:pPr>
      <w:r w:rsidRPr="007C3195">
        <w:rPr>
          <w:rFonts w:eastAsia="Times New Roman"/>
          <w:sz w:val="16"/>
          <w:szCs w:val="16"/>
        </w:rPr>
        <w:t xml:space="preserve">   </w:t>
      </w:r>
    </w:p>
    <w:p w:rsidR="000F78A0" w:rsidRPr="007C3195" w:rsidRDefault="000F78A0" w:rsidP="007C3195">
      <w:pPr>
        <w:rPr>
          <w:rFonts w:eastAsia="Times New Roman"/>
          <w:sz w:val="32"/>
          <w:szCs w:val="32"/>
        </w:rPr>
      </w:pPr>
      <w:r w:rsidRPr="007C3195">
        <w:rPr>
          <w:rFonts w:eastAsia="Times New Roman"/>
          <w:sz w:val="32"/>
          <w:szCs w:val="32"/>
        </w:rPr>
        <w:t>CARDIOMYOPATHIES</w:t>
      </w:r>
    </w:p>
    <w:p w:rsidR="000F78A0" w:rsidRPr="007C3195" w:rsidRDefault="000F78A0" w:rsidP="007C3195">
      <w:pPr>
        <w:rPr>
          <w:rFonts w:eastAsia="Times New Roman"/>
          <w:sz w:val="16"/>
          <w:szCs w:val="16"/>
        </w:rPr>
      </w:pPr>
      <w:r w:rsidRPr="007C3195">
        <w:rPr>
          <w:rFonts w:eastAsia="Times New Roman"/>
          <w:sz w:val="16"/>
          <w:szCs w:val="16"/>
        </w:rPr>
        <w:t xml:space="preserve"> Cardiomyopathies are acute, subacute or chronic disorders of heart muscle of unknown,  </w:t>
      </w:r>
      <w:r w:rsidRPr="007C3195">
        <w:rPr>
          <w:rFonts w:eastAsia="Times New Roman"/>
          <w:sz w:val="16"/>
          <w:szCs w:val="16"/>
        </w:rPr>
        <w:br/>
        <w:t xml:space="preserve">unusual or obscure etiology, sometimes also involving pericardium and endocardium.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When the heart is initially or solely involved, the conditions are termed primary; when a disease elsewhere involves the heart, the conditions are termed secondary.</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Clinical Types  </w:t>
      </w:r>
      <w:r w:rsidRPr="007C3195">
        <w:rPr>
          <w:rFonts w:eastAsia="Times New Roman"/>
          <w:sz w:val="32"/>
          <w:szCs w:val="32"/>
        </w:rPr>
        <w:br/>
      </w:r>
    </w:p>
    <w:p w:rsidR="000F78A0" w:rsidRPr="007C3195" w:rsidRDefault="000F78A0" w:rsidP="007C3195">
      <w:pPr>
        <w:numPr>
          <w:ilvl w:val="0"/>
          <w:numId w:val="124"/>
        </w:numPr>
        <w:contextualSpacing/>
        <w:rPr>
          <w:rFonts w:eastAsia="Times New Roman"/>
          <w:sz w:val="16"/>
          <w:szCs w:val="16"/>
        </w:rPr>
      </w:pPr>
      <w:r w:rsidRPr="007C3195">
        <w:rPr>
          <w:rFonts w:eastAsia="Times New Roman"/>
          <w:sz w:val="16"/>
          <w:szCs w:val="16"/>
        </w:rPr>
        <w:t xml:space="preserve">Congestive cardiomyopathy. The heart is dilated. There is gradual onset of congestive heart failure.  </w:t>
      </w:r>
      <w:r w:rsidRPr="007C3195">
        <w:rPr>
          <w:rFonts w:eastAsia="Times New Roman"/>
          <w:sz w:val="16"/>
          <w:szCs w:val="16"/>
        </w:rPr>
        <w:br/>
        <w:t xml:space="preserve">  B. Hypertrophic cardiomyopathy. Characterized by disproportionate hypertrophy of interventricular system with at times obstruction to the left ventricular outflow. </w:t>
      </w:r>
      <w:r w:rsidRPr="007C3195">
        <w:rPr>
          <w:rFonts w:eastAsia="Times New Roman"/>
          <w:sz w:val="16"/>
          <w:szCs w:val="16"/>
        </w:rPr>
        <w:br/>
        <w:t xml:space="preserve">  C. Restrictive cardiomyopathy. There are elevated venous pressure, dilatation of neck veins; dependent  oedema, ascites, enlarged tender liver and  progressive congestive heart failure.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lastRenderedPageBreak/>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There is no specific treatment. The treatment is aimed at underlying factors which are highly variable.  </w:t>
      </w:r>
    </w:p>
    <w:p w:rsidR="000F78A0" w:rsidRPr="007C3195" w:rsidRDefault="000F78A0" w:rsidP="007C3195">
      <w:pPr>
        <w:rPr>
          <w:rFonts w:eastAsia="Times New Roman"/>
          <w:sz w:val="32"/>
          <w:szCs w:val="32"/>
        </w:rPr>
      </w:pPr>
      <w:r w:rsidRPr="007C3195">
        <w:rPr>
          <w:rFonts w:eastAsia="Times New Roman"/>
          <w:sz w:val="32"/>
          <w:szCs w:val="32"/>
        </w:rPr>
        <w:t>HYPERTENSION</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 Etiology  </w:t>
      </w:r>
    </w:p>
    <w:p w:rsidR="000F78A0" w:rsidRPr="007C3195" w:rsidRDefault="000F78A0" w:rsidP="007C3195">
      <w:pPr>
        <w:rPr>
          <w:sz w:val="16"/>
          <w:szCs w:val="16"/>
        </w:rPr>
      </w:pPr>
    </w:p>
    <w:tbl>
      <w:tblPr>
        <w:tblStyle w:val="TableGrid"/>
        <w:tblW w:w="0" w:type="auto"/>
        <w:tblLook w:val="04A0"/>
      </w:tblPr>
      <w:tblGrid>
        <w:gridCol w:w="895"/>
        <w:gridCol w:w="707"/>
        <w:gridCol w:w="1409"/>
        <w:gridCol w:w="1628"/>
        <w:gridCol w:w="4217"/>
      </w:tblGrid>
      <w:tr w:rsidR="000F78A0" w:rsidRPr="007C3195" w:rsidTr="00711A78">
        <w:tc>
          <w:tcPr>
            <w:tcW w:w="953" w:type="dxa"/>
          </w:tcPr>
          <w:p w:rsidR="000F78A0" w:rsidRPr="007C3195" w:rsidRDefault="000F78A0" w:rsidP="007C3195">
            <w:pPr>
              <w:rPr>
                <w:rFonts w:eastAsia="Times New Roman"/>
                <w:sz w:val="16"/>
                <w:szCs w:val="16"/>
              </w:rPr>
            </w:pPr>
          </w:p>
        </w:tc>
        <w:tc>
          <w:tcPr>
            <w:tcW w:w="3902" w:type="dxa"/>
            <w:gridSpan w:val="3"/>
          </w:tcPr>
          <w:p w:rsidR="000F78A0" w:rsidRPr="007C3195" w:rsidRDefault="000F78A0" w:rsidP="007C3195">
            <w:pPr>
              <w:rPr>
                <w:rFonts w:eastAsia="Times New Roman"/>
                <w:sz w:val="16"/>
                <w:szCs w:val="16"/>
              </w:rPr>
            </w:pPr>
            <w:r w:rsidRPr="007C3195">
              <w:rPr>
                <w:rFonts w:eastAsia="Times New Roman"/>
                <w:sz w:val="16"/>
                <w:szCs w:val="16"/>
              </w:rPr>
              <w:t>A. Essential hypertension (idiopathic)</w:t>
            </w:r>
          </w:p>
        </w:tc>
        <w:tc>
          <w:tcPr>
            <w:tcW w:w="4495" w:type="dxa"/>
          </w:tcPr>
          <w:p w:rsidR="000F78A0" w:rsidRPr="007C3195" w:rsidRDefault="000F78A0" w:rsidP="007C3195">
            <w:pPr>
              <w:rPr>
                <w:rFonts w:eastAsia="Times New Roman"/>
                <w:sz w:val="16"/>
                <w:szCs w:val="16"/>
              </w:rPr>
            </w:pPr>
          </w:p>
        </w:tc>
      </w:tr>
      <w:tr w:rsidR="000F78A0" w:rsidRPr="007C3195" w:rsidTr="00711A78">
        <w:tc>
          <w:tcPr>
            <w:tcW w:w="953" w:type="dxa"/>
          </w:tcPr>
          <w:p w:rsidR="000F78A0" w:rsidRPr="007C3195" w:rsidRDefault="000F78A0" w:rsidP="007C3195">
            <w:pPr>
              <w:rPr>
                <w:rFonts w:eastAsia="Times New Roman"/>
                <w:sz w:val="16"/>
                <w:szCs w:val="16"/>
              </w:rPr>
            </w:pPr>
          </w:p>
        </w:tc>
        <w:tc>
          <w:tcPr>
            <w:tcW w:w="3902" w:type="dxa"/>
            <w:gridSpan w:val="3"/>
          </w:tcPr>
          <w:p w:rsidR="000F78A0" w:rsidRPr="007C3195" w:rsidRDefault="000F78A0" w:rsidP="007C3195">
            <w:pPr>
              <w:rPr>
                <w:rFonts w:eastAsia="Times New Roman"/>
                <w:sz w:val="16"/>
                <w:szCs w:val="16"/>
              </w:rPr>
            </w:pPr>
            <w:r w:rsidRPr="007C3195">
              <w:rPr>
                <w:rFonts w:eastAsia="Times New Roman"/>
                <w:sz w:val="16"/>
                <w:szCs w:val="16"/>
              </w:rPr>
              <w:t>B. Secondary hypertension</w:t>
            </w:r>
          </w:p>
        </w:tc>
        <w:tc>
          <w:tcPr>
            <w:tcW w:w="4495" w:type="dxa"/>
          </w:tcPr>
          <w:p w:rsidR="000F78A0" w:rsidRPr="007C3195" w:rsidRDefault="000F78A0" w:rsidP="007C3195">
            <w:pPr>
              <w:rPr>
                <w:sz w:val="16"/>
                <w:szCs w:val="16"/>
              </w:rPr>
            </w:pP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7664" w:type="dxa"/>
            <w:gridSpan w:val="3"/>
          </w:tcPr>
          <w:p w:rsidR="000F78A0" w:rsidRPr="007C3195" w:rsidRDefault="000F78A0" w:rsidP="007C3195">
            <w:pPr>
              <w:numPr>
                <w:ilvl w:val="0"/>
                <w:numId w:val="125"/>
              </w:numPr>
              <w:contextualSpacing/>
              <w:rPr>
                <w:sz w:val="16"/>
                <w:szCs w:val="16"/>
              </w:rPr>
            </w:pPr>
            <w:r w:rsidRPr="007C3195">
              <w:rPr>
                <w:rFonts w:eastAsia="Times New Roman"/>
                <w:sz w:val="16"/>
                <w:szCs w:val="16"/>
              </w:rPr>
              <w:t>Paroxysmal</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1459" w:type="dxa"/>
          </w:tcPr>
          <w:p w:rsidR="000F78A0" w:rsidRPr="007C3195" w:rsidRDefault="000F78A0" w:rsidP="007C3195">
            <w:pPr>
              <w:rPr>
                <w:sz w:val="16"/>
                <w:szCs w:val="16"/>
              </w:rPr>
            </w:pPr>
          </w:p>
        </w:tc>
        <w:tc>
          <w:tcPr>
            <w:tcW w:w="6205" w:type="dxa"/>
            <w:gridSpan w:val="2"/>
          </w:tcPr>
          <w:p w:rsidR="000F78A0" w:rsidRPr="007C3195" w:rsidRDefault="000F78A0" w:rsidP="007C3195">
            <w:pPr>
              <w:rPr>
                <w:sz w:val="16"/>
                <w:szCs w:val="16"/>
              </w:rPr>
            </w:pPr>
            <w:r w:rsidRPr="007C3195">
              <w:rPr>
                <w:rFonts w:eastAsia="Times New Roman"/>
                <w:sz w:val="16"/>
                <w:szCs w:val="16"/>
              </w:rPr>
              <w:t>- Pheochromocytoma</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7664" w:type="dxa"/>
            <w:gridSpan w:val="3"/>
          </w:tcPr>
          <w:p w:rsidR="000F78A0" w:rsidRPr="007C3195" w:rsidRDefault="000F78A0" w:rsidP="007C3195">
            <w:pPr>
              <w:rPr>
                <w:rFonts w:eastAsia="Times New Roman"/>
                <w:sz w:val="16"/>
                <w:szCs w:val="16"/>
              </w:rPr>
            </w:pPr>
            <w:r w:rsidRPr="007C3195">
              <w:rPr>
                <w:rFonts w:eastAsia="Times New Roman"/>
                <w:sz w:val="16"/>
                <w:szCs w:val="16"/>
              </w:rPr>
              <w:t>2. Transient</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1459" w:type="dxa"/>
          </w:tcPr>
          <w:p w:rsidR="000F78A0" w:rsidRPr="007C3195" w:rsidRDefault="000F78A0" w:rsidP="007C3195">
            <w:pPr>
              <w:rPr>
                <w:rFonts w:eastAsia="Times New Roman"/>
                <w:sz w:val="16"/>
                <w:szCs w:val="16"/>
              </w:rPr>
            </w:pPr>
          </w:p>
        </w:tc>
        <w:tc>
          <w:tcPr>
            <w:tcW w:w="6205" w:type="dxa"/>
            <w:gridSpan w:val="2"/>
          </w:tcPr>
          <w:p w:rsidR="000F78A0" w:rsidRPr="007C3195" w:rsidRDefault="000F78A0" w:rsidP="007C3195">
            <w:pPr>
              <w:rPr>
                <w:rFonts w:eastAsia="Times New Roman"/>
                <w:sz w:val="16"/>
                <w:szCs w:val="16"/>
              </w:rPr>
            </w:pPr>
            <w:r w:rsidRPr="007C3195">
              <w:rPr>
                <w:rFonts w:eastAsia="Times New Roman"/>
                <w:sz w:val="16"/>
                <w:szCs w:val="16"/>
              </w:rPr>
              <w:t>(i) Acute nephritis</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1459" w:type="dxa"/>
          </w:tcPr>
          <w:p w:rsidR="000F78A0" w:rsidRPr="007C3195" w:rsidRDefault="000F78A0" w:rsidP="007C3195">
            <w:pPr>
              <w:rPr>
                <w:rFonts w:eastAsia="Times New Roman"/>
                <w:sz w:val="16"/>
                <w:szCs w:val="16"/>
              </w:rPr>
            </w:pPr>
          </w:p>
        </w:tc>
        <w:tc>
          <w:tcPr>
            <w:tcW w:w="6205" w:type="dxa"/>
            <w:gridSpan w:val="2"/>
          </w:tcPr>
          <w:p w:rsidR="000F78A0" w:rsidRPr="007C3195" w:rsidRDefault="000F78A0" w:rsidP="007C3195">
            <w:pPr>
              <w:rPr>
                <w:rFonts w:eastAsia="Times New Roman"/>
                <w:sz w:val="16"/>
                <w:szCs w:val="16"/>
              </w:rPr>
            </w:pPr>
            <w:r w:rsidRPr="007C3195">
              <w:rPr>
                <w:rFonts w:eastAsia="Times New Roman"/>
                <w:sz w:val="16"/>
                <w:szCs w:val="16"/>
              </w:rPr>
              <w:t>(ii) Toxaemia of pregnancy</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7664" w:type="dxa"/>
            <w:gridSpan w:val="3"/>
          </w:tcPr>
          <w:p w:rsidR="000F78A0" w:rsidRPr="007C3195" w:rsidRDefault="000F78A0" w:rsidP="007C3195">
            <w:pPr>
              <w:rPr>
                <w:rFonts w:eastAsia="Times New Roman"/>
                <w:sz w:val="16"/>
                <w:szCs w:val="16"/>
              </w:rPr>
            </w:pPr>
            <w:r w:rsidRPr="007C3195">
              <w:rPr>
                <w:rFonts w:eastAsia="Times New Roman"/>
                <w:sz w:val="16"/>
                <w:szCs w:val="16"/>
              </w:rPr>
              <w:t>3. Persistent</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1459" w:type="dxa"/>
          </w:tcPr>
          <w:p w:rsidR="000F78A0" w:rsidRPr="007C3195" w:rsidRDefault="000F78A0" w:rsidP="007C3195">
            <w:pPr>
              <w:rPr>
                <w:rFonts w:eastAsia="Times New Roman"/>
                <w:sz w:val="16"/>
                <w:szCs w:val="16"/>
              </w:rPr>
            </w:pPr>
          </w:p>
        </w:tc>
        <w:tc>
          <w:tcPr>
            <w:tcW w:w="6205" w:type="dxa"/>
            <w:gridSpan w:val="2"/>
          </w:tcPr>
          <w:p w:rsidR="000F78A0" w:rsidRPr="007C3195" w:rsidRDefault="000F78A0" w:rsidP="007C3195">
            <w:pPr>
              <w:rPr>
                <w:rFonts w:eastAsia="Times New Roman"/>
                <w:sz w:val="16"/>
                <w:szCs w:val="16"/>
              </w:rPr>
            </w:pPr>
            <w:r w:rsidRPr="007C3195">
              <w:rPr>
                <w:rFonts w:eastAsia="Times New Roman"/>
                <w:sz w:val="16"/>
                <w:szCs w:val="16"/>
              </w:rPr>
              <w:t>(i) Chronic nephritis</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1459" w:type="dxa"/>
          </w:tcPr>
          <w:p w:rsidR="000F78A0" w:rsidRPr="007C3195" w:rsidRDefault="000F78A0" w:rsidP="007C3195">
            <w:pPr>
              <w:rPr>
                <w:rFonts w:eastAsia="Times New Roman"/>
                <w:sz w:val="16"/>
                <w:szCs w:val="16"/>
              </w:rPr>
            </w:pPr>
          </w:p>
        </w:tc>
        <w:tc>
          <w:tcPr>
            <w:tcW w:w="6205" w:type="dxa"/>
            <w:gridSpan w:val="2"/>
          </w:tcPr>
          <w:p w:rsidR="000F78A0" w:rsidRPr="007C3195" w:rsidRDefault="000F78A0" w:rsidP="007C3195">
            <w:pPr>
              <w:rPr>
                <w:rFonts w:eastAsia="Times New Roman"/>
                <w:sz w:val="16"/>
                <w:szCs w:val="16"/>
              </w:rPr>
            </w:pPr>
            <w:r w:rsidRPr="007C3195">
              <w:rPr>
                <w:rFonts w:eastAsia="Times New Roman"/>
                <w:sz w:val="16"/>
                <w:szCs w:val="16"/>
              </w:rPr>
              <w:t>(ii) Chronic pyelonephritis</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1459" w:type="dxa"/>
          </w:tcPr>
          <w:p w:rsidR="000F78A0" w:rsidRPr="007C3195" w:rsidRDefault="000F78A0" w:rsidP="007C3195">
            <w:pPr>
              <w:rPr>
                <w:rFonts w:eastAsia="Times New Roman"/>
                <w:sz w:val="16"/>
                <w:szCs w:val="16"/>
              </w:rPr>
            </w:pPr>
          </w:p>
        </w:tc>
        <w:tc>
          <w:tcPr>
            <w:tcW w:w="6205" w:type="dxa"/>
            <w:gridSpan w:val="2"/>
          </w:tcPr>
          <w:p w:rsidR="000F78A0" w:rsidRPr="007C3195" w:rsidRDefault="000F78A0" w:rsidP="007C3195">
            <w:pPr>
              <w:rPr>
                <w:rFonts w:eastAsia="Times New Roman"/>
                <w:sz w:val="16"/>
                <w:szCs w:val="16"/>
              </w:rPr>
            </w:pPr>
            <w:r w:rsidRPr="007C3195">
              <w:rPr>
                <w:rFonts w:eastAsia="Times New Roman"/>
                <w:sz w:val="16"/>
                <w:szCs w:val="16"/>
              </w:rPr>
              <w:t>(iii) Coarctation of aorta</w:t>
            </w:r>
          </w:p>
        </w:tc>
      </w:tr>
      <w:tr w:rsidR="000F78A0" w:rsidRPr="007C3195" w:rsidTr="00711A78">
        <w:tc>
          <w:tcPr>
            <w:tcW w:w="953" w:type="dxa"/>
          </w:tcPr>
          <w:p w:rsidR="000F78A0" w:rsidRPr="007C3195" w:rsidRDefault="000F78A0" w:rsidP="007C3195">
            <w:pPr>
              <w:rPr>
                <w:rFonts w:eastAsia="Times New Roman"/>
                <w:sz w:val="16"/>
                <w:szCs w:val="16"/>
              </w:rPr>
            </w:pPr>
          </w:p>
        </w:tc>
        <w:tc>
          <w:tcPr>
            <w:tcW w:w="733" w:type="dxa"/>
          </w:tcPr>
          <w:p w:rsidR="000F78A0" w:rsidRPr="007C3195" w:rsidRDefault="000F78A0" w:rsidP="007C3195">
            <w:pPr>
              <w:rPr>
                <w:rFonts w:eastAsia="Times New Roman"/>
                <w:sz w:val="16"/>
                <w:szCs w:val="16"/>
              </w:rPr>
            </w:pPr>
          </w:p>
        </w:tc>
        <w:tc>
          <w:tcPr>
            <w:tcW w:w="1459" w:type="dxa"/>
          </w:tcPr>
          <w:p w:rsidR="000F78A0" w:rsidRPr="007C3195" w:rsidRDefault="000F78A0" w:rsidP="007C3195">
            <w:pPr>
              <w:rPr>
                <w:rFonts w:eastAsia="Times New Roman"/>
                <w:sz w:val="16"/>
                <w:szCs w:val="16"/>
              </w:rPr>
            </w:pPr>
          </w:p>
        </w:tc>
        <w:tc>
          <w:tcPr>
            <w:tcW w:w="6205" w:type="dxa"/>
            <w:gridSpan w:val="2"/>
          </w:tcPr>
          <w:p w:rsidR="000F78A0" w:rsidRPr="007C3195" w:rsidRDefault="000F78A0" w:rsidP="007C3195">
            <w:pPr>
              <w:rPr>
                <w:rFonts w:eastAsia="Times New Roman"/>
                <w:sz w:val="16"/>
                <w:szCs w:val="16"/>
              </w:rPr>
            </w:pPr>
            <w:r w:rsidRPr="007C3195">
              <w:rPr>
                <w:rFonts w:eastAsia="Times New Roman"/>
                <w:sz w:val="16"/>
                <w:szCs w:val="16"/>
              </w:rPr>
              <w:t>(iv) Cushing's syndrome</w:t>
            </w:r>
          </w:p>
        </w:tc>
      </w:tr>
    </w:tbl>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  </w:t>
      </w:r>
      <w:r w:rsidRPr="007C3195">
        <w:rPr>
          <w:rFonts w:eastAsia="Times New Roman"/>
          <w:sz w:val="16"/>
          <w:szCs w:val="16"/>
        </w:rPr>
        <w:br/>
      </w:r>
      <w:r w:rsidRPr="007C3195">
        <w:rPr>
          <w:rFonts w:eastAsia="Times New Roman"/>
          <w:sz w:val="16"/>
          <w:szCs w:val="16"/>
        </w:rPr>
        <w:br/>
        <w:t xml:space="preserve">  </w:t>
      </w:r>
      <w:r w:rsidRPr="007C3195">
        <w:rPr>
          <w:rFonts w:eastAsia="Times New Roman"/>
          <w:sz w:val="16"/>
          <w:szCs w:val="16"/>
        </w:rPr>
        <w:br/>
        <w:t xml:space="preserve">.  </w:t>
      </w:r>
    </w:p>
    <w:p w:rsidR="000F78A0" w:rsidRPr="007C3195" w:rsidRDefault="000F78A0" w:rsidP="007C3195">
      <w:pPr>
        <w:rPr>
          <w:rFonts w:eastAsia="Times New Roman"/>
          <w:sz w:val="32"/>
          <w:szCs w:val="32"/>
        </w:rPr>
      </w:pPr>
      <w:r w:rsidRPr="007C3195">
        <w:rPr>
          <w:rFonts w:eastAsia="Times New Roman"/>
          <w:sz w:val="32"/>
          <w:szCs w:val="32"/>
        </w:rPr>
        <w:t>ESSENTIAL HYPERTENSION</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32"/>
          <w:szCs w:val="32"/>
        </w:rPr>
        <w:t xml:space="preserve">Predisposing factors  </w:t>
      </w:r>
      <w:r w:rsidRPr="007C3195">
        <w:rPr>
          <w:rFonts w:eastAsia="Times New Roman"/>
          <w:sz w:val="32"/>
          <w:szCs w:val="32"/>
        </w:rPr>
        <w:br/>
      </w:r>
      <w:r w:rsidRPr="007C3195">
        <w:rPr>
          <w:rFonts w:eastAsia="Times New Roman"/>
          <w:sz w:val="16"/>
          <w:szCs w:val="16"/>
        </w:rPr>
        <w:t xml:space="preserve">1. Heredity.  </w:t>
      </w:r>
      <w:r w:rsidRPr="007C3195">
        <w:rPr>
          <w:rFonts w:eastAsia="Times New Roman"/>
          <w:sz w:val="16"/>
          <w:szCs w:val="16"/>
        </w:rPr>
        <w:br/>
        <w:t xml:space="preserve">2. Constitution. Essential hypertension is more frequent in the obese individuals. However the fact is usually overstressed since the common blood pressure cuffs are not impartial to the obese and thin individuals.  </w:t>
      </w:r>
      <w:r w:rsidRPr="007C3195">
        <w:rPr>
          <w:rFonts w:eastAsia="Times New Roman"/>
          <w:sz w:val="16"/>
          <w:szCs w:val="16"/>
        </w:rPr>
        <w:br/>
        <w:t xml:space="preserve">3. Hyper-reaction to the pressure agents.  </w:t>
      </w:r>
      <w:r w:rsidRPr="007C3195">
        <w:rPr>
          <w:rFonts w:eastAsia="Times New Roman"/>
          <w:sz w:val="16"/>
          <w:szCs w:val="16"/>
        </w:rPr>
        <w:br/>
        <w:t xml:space="preserve">4. Diabetes mellitus.  </w:t>
      </w:r>
      <w:r w:rsidRPr="007C3195">
        <w:rPr>
          <w:rFonts w:eastAsia="Times New Roman"/>
          <w:sz w:val="16"/>
          <w:szCs w:val="16"/>
        </w:rPr>
        <w:br/>
        <w:t xml:space="preserve">5. Psychological disturbance.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Symptoms  </w:t>
      </w:r>
      <w:r w:rsidRPr="007C3195">
        <w:rPr>
          <w:rFonts w:eastAsia="Times New Roman"/>
          <w:sz w:val="32"/>
          <w:szCs w:val="32"/>
        </w:rPr>
        <w:br/>
      </w:r>
    </w:p>
    <w:p w:rsidR="000F78A0" w:rsidRPr="007C3195" w:rsidRDefault="000F78A0" w:rsidP="007C3195">
      <w:pPr>
        <w:numPr>
          <w:ilvl w:val="0"/>
          <w:numId w:val="126"/>
        </w:numPr>
        <w:contextualSpacing/>
        <w:rPr>
          <w:rFonts w:eastAsia="Times New Roman"/>
          <w:sz w:val="16"/>
          <w:szCs w:val="16"/>
        </w:rPr>
      </w:pPr>
      <w:r w:rsidRPr="007C3195">
        <w:rPr>
          <w:rFonts w:eastAsia="Times New Roman"/>
          <w:sz w:val="16"/>
          <w:szCs w:val="16"/>
        </w:rPr>
        <w:t xml:space="preserve">Nervousness and irritability  </w:t>
      </w:r>
      <w:r w:rsidRPr="007C3195">
        <w:rPr>
          <w:rFonts w:eastAsia="Times New Roman"/>
          <w:sz w:val="16"/>
          <w:szCs w:val="16"/>
        </w:rPr>
        <w:br/>
        <w:t xml:space="preserve">2. Easy fatigue;  </w:t>
      </w:r>
      <w:r w:rsidRPr="007C3195">
        <w:rPr>
          <w:rFonts w:eastAsia="Times New Roman"/>
          <w:sz w:val="16"/>
          <w:szCs w:val="16"/>
        </w:rPr>
        <w:br/>
        <w:t xml:space="preserve">3.. Insomnia and headache;  </w:t>
      </w:r>
      <w:r w:rsidRPr="007C3195">
        <w:rPr>
          <w:rFonts w:eastAsia="Times New Roman"/>
          <w:sz w:val="16"/>
          <w:szCs w:val="16"/>
        </w:rPr>
        <w:br/>
        <w:t xml:space="preserve"> 4. Dizziness, impairment of memory mental deterioration,  </w:t>
      </w:r>
      <w:r w:rsidRPr="007C3195">
        <w:rPr>
          <w:rFonts w:eastAsia="Times New Roman"/>
          <w:sz w:val="16"/>
          <w:szCs w:val="16"/>
        </w:rPr>
        <w:br/>
        <w:t xml:space="preserve">5. Breathlessness on exertion.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1. </w:t>
      </w:r>
      <w:r w:rsidRPr="007C3195">
        <w:rPr>
          <w:rFonts w:eastAsia="Times New Roman"/>
          <w:i/>
          <w:sz w:val="16"/>
          <w:szCs w:val="16"/>
        </w:rPr>
        <w:t>Blood pressure</w:t>
      </w:r>
      <w:r w:rsidRPr="007C3195">
        <w:rPr>
          <w:rFonts w:eastAsia="Times New Roman"/>
          <w:sz w:val="16"/>
          <w:szCs w:val="16"/>
        </w:rPr>
        <w:t xml:space="preserve">. Grade,depends upon the diastolic pressure  </w:t>
      </w:r>
      <w:r w:rsidRPr="007C3195">
        <w:rPr>
          <w:rFonts w:eastAsia="Times New Roman"/>
          <w:sz w:val="16"/>
          <w:szCs w:val="16"/>
        </w:rPr>
        <w:br/>
        <w:t xml:space="preserve">A. Diastolic  </w:t>
      </w:r>
      <w:r w:rsidRPr="007C3195">
        <w:rPr>
          <w:rFonts w:eastAsia="Times New Roman"/>
          <w:sz w:val="16"/>
          <w:szCs w:val="16"/>
        </w:rPr>
        <w:br/>
        <w:t xml:space="preserve"> (i) Mild   95-110 mm. Hg.  </w:t>
      </w:r>
      <w:r w:rsidRPr="007C3195">
        <w:rPr>
          <w:rFonts w:eastAsia="Times New Roman"/>
          <w:sz w:val="16"/>
          <w:szCs w:val="16"/>
        </w:rPr>
        <w:br/>
        <w:t xml:space="preserve">(ii) Moderate 110-125 mm. Hg  </w:t>
      </w:r>
      <w:r w:rsidRPr="007C3195">
        <w:rPr>
          <w:rFonts w:eastAsia="Times New Roman"/>
          <w:sz w:val="16"/>
          <w:szCs w:val="16"/>
        </w:rPr>
        <w:br/>
        <w:t xml:space="preserve"> (iii) Severe   125-140 mm Hg.  </w:t>
      </w:r>
      <w:r w:rsidRPr="007C3195">
        <w:rPr>
          <w:rFonts w:eastAsia="Times New Roman"/>
          <w:sz w:val="16"/>
          <w:szCs w:val="16"/>
        </w:rPr>
        <w:br/>
        <w:t xml:space="preserve">(iv) Gross beyond 140 mm. Hg.  </w:t>
      </w:r>
      <w:r w:rsidRPr="007C3195">
        <w:rPr>
          <w:rFonts w:eastAsia="Times New Roman"/>
          <w:sz w:val="16"/>
          <w:szCs w:val="16"/>
        </w:rPr>
        <w:br/>
      </w:r>
    </w:p>
    <w:p w:rsidR="000F78A0" w:rsidRPr="007C3195" w:rsidRDefault="000F78A0" w:rsidP="007C3195">
      <w:pPr>
        <w:numPr>
          <w:ilvl w:val="0"/>
          <w:numId w:val="124"/>
        </w:numPr>
        <w:contextualSpacing/>
        <w:rPr>
          <w:rFonts w:eastAsia="Times New Roman"/>
          <w:sz w:val="16"/>
          <w:szCs w:val="16"/>
        </w:rPr>
      </w:pPr>
      <w:r w:rsidRPr="007C3195">
        <w:rPr>
          <w:rFonts w:eastAsia="Times New Roman"/>
          <w:sz w:val="16"/>
          <w:szCs w:val="16"/>
        </w:rPr>
        <w:t>Systolic</w:t>
      </w:r>
    </w:p>
    <w:p w:rsidR="000F78A0" w:rsidRPr="007C3195" w:rsidRDefault="000F78A0" w:rsidP="007C3195">
      <w:pPr>
        <w:rPr>
          <w:rFonts w:eastAsia="Times New Roman"/>
          <w:sz w:val="16"/>
          <w:szCs w:val="16"/>
        </w:rPr>
      </w:pPr>
      <w:r w:rsidRPr="007C3195">
        <w:rPr>
          <w:rFonts w:eastAsia="Times New Roman"/>
          <w:sz w:val="16"/>
          <w:szCs w:val="16"/>
        </w:rPr>
        <w:t xml:space="preserve">Mild  150-200 mm. Hg.  </w:t>
      </w:r>
      <w:r w:rsidRPr="007C3195">
        <w:rPr>
          <w:rFonts w:eastAsia="Times New Roman"/>
          <w:sz w:val="16"/>
          <w:szCs w:val="16"/>
        </w:rPr>
        <w:br/>
        <w:t xml:space="preserve">Morderate 180-230 mm. Hg.  </w:t>
      </w:r>
      <w:r w:rsidRPr="007C3195">
        <w:rPr>
          <w:rFonts w:eastAsia="Times New Roman"/>
          <w:sz w:val="16"/>
          <w:szCs w:val="16"/>
        </w:rPr>
        <w:br/>
        <w:t xml:space="preserve">Severe   210-260 mm. Hg.  </w:t>
      </w:r>
      <w:r w:rsidRPr="007C3195">
        <w:rPr>
          <w:rFonts w:eastAsia="Times New Roman"/>
          <w:sz w:val="16"/>
          <w:szCs w:val="16"/>
        </w:rPr>
        <w:br/>
        <w:t xml:space="preserve">Gross    240-300 mm. Hg  </w:t>
      </w:r>
      <w:r w:rsidRPr="007C3195">
        <w:rPr>
          <w:rFonts w:eastAsia="Times New Roman"/>
          <w:sz w:val="16"/>
          <w:szCs w:val="16"/>
        </w:rPr>
        <w:br/>
      </w:r>
    </w:p>
    <w:p w:rsidR="000F78A0" w:rsidRPr="007C3195" w:rsidRDefault="000F78A0" w:rsidP="007C3195">
      <w:pPr>
        <w:numPr>
          <w:ilvl w:val="0"/>
          <w:numId w:val="126"/>
        </w:numPr>
        <w:contextualSpacing/>
        <w:rPr>
          <w:rFonts w:eastAsia="Times New Roman"/>
          <w:sz w:val="16"/>
          <w:szCs w:val="16"/>
        </w:rPr>
      </w:pPr>
      <w:r w:rsidRPr="007C3195">
        <w:rPr>
          <w:rFonts w:eastAsia="Times New Roman"/>
          <w:sz w:val="16"/>
          <w:szCs w:val="16"/>
        </w:rPr>
        <w:t xml:space="preserve">Cardiac findings  </w:t>
      </w:r>
      <w:r w:rsidRPr="007C3195">
        <w:rPr>
          <w:rFonts w:eastAsia="Times New Roman"/>
          <w:sz w:val="16"/>
          <w:szCs w:val="16"/>
        </w:rPr>
        <w:br/>
        <w:t xml:space="preserve">(i) Apex beat, shifted slightly to the left and downwards (left ventricular hypertrophy). </w:t>
      </w:r>
      <w:r w:rsidRPr="007C3195">
        <w:rPr>
          <w:rFonts w:eastAsia="Times New Roman"/>
          <w:sz w:val="16"/>
          <w:szCs w:val="16"/>
        </w:rPr>
        <w:br/>
      </w:r>
      <w:r w:rsidRPr="007C3195">
        <w:rPr>
          <w:rFonts w:eastAsia="Times New Roman"/>
          <w:sz w:val="16"/>
          <w:szCs w:val="16"/>
        </w:rPr>
        <w:lastRenderedPageBreak/>
        <w:t xml:space="preserve">(ii) Cardiac impulse heaving  </w:t>
      </w:r>
      <w:r w:rsidRPr="007C3195">
        <w:rPr>
          <w:rFonts w:eastAsia="Times New Roman"/>
          <w:sz w:val="16"/>
          <w:szCs w:val="16"/>
        </w:rPr>
        <w:br/>
        <w:t xml:space="preserve">(iii)  Presystolic gallop rhythm  </w:t>
      </w:r>
      <w:r w:rsidRPr="007C3195">
        <w:rPr>
          <w:rFonts w:eastAsia="Times New Roman"/>
          <w:sz w:val="16"/>
          <w:szCs w:val="16"/>
        </w:rPr>
        <w:br/>
        <w:t xml:space="preserve">(iv)  Second sound at the base accentuated and high pitched.  </w:t>
      </w:r>
      <w:r w:rsidRPr="007C3195">
        <w:rPr>
          <w:rFonts w:eastAsia="Times New Roman"/>
          <w:sz w:val="16"/>
          <w:szCs w:val="16"/>
        </w:rPr>
        <w:br/>
        <w:t xml:space="preserve">3. Ocular finding :  </w:t>
      </w:r>
      <w:r w:rsidRPr="007C3195">
        <w:rPr>
          <w:rFonts w:eastAsia="Times New Roman"/>
          <w:sz w:val="16"/>
          <w:szCs w:val="16"/>
        </w:rPr>
        <w:br/>
        <w:t xml:space="preserve">(i) Arterial thickening  </w:t>
      </w:r>
      <w:r w:rsidRPr="007C3195">
        <w:rPr>
          <w:rFonts w:eastAsia="Times New Roman"/>
          <w:sz w:val="16"/>
          <w:szCs w:val="16"/>
        </w:rPr>
        <w:br/>
        <w:t xml:space="preserve">(ii)  Haemorrhage  </w:t>
      </w:r>
      <w:r w:rsidRPr="007C3195">
        <w:rPr>
          <w:rFonts w:eastAsia="Times New Roman"/>
          <w:sz w:val="16"/>
          <w:szCs w:val="16"/>
        </w:rPr>
        <w:br/>
        <w:t xml:space="preserve">(iii) Retinal` exudates  </w:t>
      </w:r>
      <w:r w:rsidRPr="007C3195">
        <w:rPr>
          <w:rFonts w:eastAsia="Times New Roman"/>
          <w:sz w:val="16"/>
          <w:szCs w:val="16"/>
        </w:rPr>
        <w:br/>
        <w:t xml:space="preserve">(iv) Papilloedema.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Complications  </w:t>
      </w:r>
    </w:p>
    <w:p w:rsidR="000F78A0" w:rsidRPr="007C3195" w:rsidRDefault="000F78A0" w:rsidP="007C3195">
      <w:pPr>
        <w:rPr>
          <w:sz w:val="16"/>
          <w:szCs w:val="16"/>
        </w:rPr>
      </w:pPr>
    </w:p>
    <w:tbl>
      <w:tblPr>
        <w:tblStyle w:val="TableGrid"/>
        <w:tblW w:w="0" w:type="auto"/>
        <w:tblLook w:val="04A0"/>
      </w:tblPr>
      <w:tblGrid>
        <w:gridCol w:w="885"/>
        <w:gridCol w:w="1085"/>
        <w:gridCol w:w="1107"/>
        <w:gridCol w:w="5779"/>
      </w:tblGrid>
      <w:tr w:rsidR="000F78A0" w:rsidRPr="007C3195" w:rsidTr="00711A78">
        <w:tc>
          <w:tcPr>
            <w:tcW w:w="925" w:type="dxa"/>
          </w:tcPr>
          <w:p w:rsidR="000F78A0" w:rsidRPr="007C3195" w:rsidRDefault="000F78A0" w:rsidP="007C3195">
            <w:pPr>
              <w:rPr>
                <w:rFonts w:eastAsia="Times New Roman"/>
                <w:sz w:val="16"/>
                <w:szCs w:val="16"/>
              </w:rPr>
            </w:pPr>
            <w:r w:rsidRPr="007C3195">
              <w:rPr>
                <w:rFonts w:eastAsia="Times New Roman"/>
                <w:sz w:val="16"/>
                <w:szCs w:val="16"/>
              </w:rPr>
              <w:t>A</w:t>
            </w:r>
          </w:p>
        </w:tc>
        <w:tc>
          <w:tcPr>
            <w:tcW w:w="1140" w:type="dxa"/>
          </w:tcPr>
          <w:p w:rsidR="000F78A0" w:rsidRPr="007C3195" w:rsidRDefault="000F78A0" w:rsidP="007C3195">
            <w:pPr>
              <w:rPr>
                <w:rFonts w:eastAsia="Times New Roman"/>
                <w:sz w:val="16"/>
                <w:szCs w:val="16"/>
              </w:rPr>
            </w:pPr>
          </w:p>
        </w:tc>
        <w:tc>
          <w:tcPr>
            <w:tcW w:w="7285" w:type="dxa"/>
            <w:gridSpan w:val="2"/>
          </w:tcPr>
          <w:p w:rsidR="000F78A0" w:rsidRPr="007C3195" w:rsidRDefault="000F78A0" w:rsidP="007C3195">
            <w:pPr>
              <w:rPr>
                <w:rFonts w:eastAsia="Times New Roman"/>
                <w:sz w:val="16"/>
                <w:szCs w:val="16"/>
              </w:rPr>
            </w:pPr>
            <w:r w:rsidRPr="007C3195">
              <w:rPr>
                <w:rFonts w:eastAsia="Times New Roman"/>
                <w:sz w:val="16"/>
                <w:szCs w:val="16"/>
              </w:rPr>
              <w:t>1. Angina pectoris</w:t>
            </w:r>
          </w:p>
        </w:tc>
      </w:tr>
      <w:tr w:rsidR="000F78A0" w:rsidRPr="007C3195" w:rsidTr="00711A78">
        <w:tc>
          <w:tcPr>
            <w:tcW w:w="925" w:type="dxa"/>
          </w:tcPr>
          <w:p w:rsidR="000F78A0" w:rsidRPr="007C3195" w:rsidRDefault="000F78A0" w:rsidP="007C3195">
            <w:pPr>
              <w:rPr>
                <w:rFonts w:eastAsia="Times New Roman"/>
                <w:sz w:val="16"/>
                <w:szCs w:val="16"/>
              </w:rPr>
            </w:pPr>
            <w:r w:rsidRPr="007C3195">
              <w:rPr>
                <w:rFonts w:eastAsia="Times New Roman"/>
                <w:sz w:val="16"/>
                <w:szCs w:val="16"/>
              </w:rPr>
              <w:t>N</w:t>
            </w:r>
          </w:p>
        </w:tc>
        <w:tc>
          <w:tcPr>
            <w:tcW w:w="1140" w:type="dxa"/>
          </w:tcPr>
          <w:p w:rsidR="000F78A0" w:rsidRPr="007C3195" w:rsidRDefault="000F78A0" w:rsidP="007C3195">
            <w:pPr>
              <w:rPr>
                <w:rFonts w:eastAsia="Times New Roman"/>
                <w:sz w:val="16"/>
                <w:szCs w:val="16"/>
              </w:rPr>
            </w:pPr>
          </w:p>
        </w:tc>
        <w:tc>
          <w:tcPr>
            <w:tcW w:w="7285" w:type="dxa"/>
            <w:gridSpan w:val="2"/>
          </w:tcPr>
          <w:p w:rsidR="000F78A0" w:rsidRPr="007C3195" w:rsidRDefault="000F78A0" w:rsidP="007C3195">
            <w:pPr>
              <w:rPr>
                <w:rFonts w:eastAsia="Times New Roman"/>
                <w:sz w:val="16"/>
                <w:szCs w:val="16"/>
              </w:rPr>
            </w:pPr>
            <w:r w:rsidRPr="007C3195">
              <w:rPr>
                <w:rFonts w:eastAsia="Times New Roman"/>
                <w:sz w:val="16"/>
                <w:szCs w:val="16"/>
              </w:rPr>
              <w:t>2. Nephroselerosis</w:t>
            </w:r>
          </w:p>
        </w:tc>
      </w:tr>
      <w:tr w:rsidR="000F78A0" w:rsidRPr="007C3195" w:rsidTr="00711A78">
        <w:tc>
          <w:tcPr>
            <w:tcW w:w="925" w:type="dxa"/>
          </w:tcPr>
          <w:p w:rsidR="000F78A0" w:rsidRPr="007C3195" w:rsidRDefault="000F78A0" w:rsidP="007C3195">
            <w:pPr>
              <w:rPr>
                <w:rFonts w:eastAsia="Times New Roman"/>
                <w:sz w:val="16"/>
                <w:szCs w:val="16"/>
              </w:rPr>
            </w:pPr>
            <w:r w:rsidRPr="007C3195">
              <w:rPr>
                <w:rFonts w:eastAsia="Times New Roman"/>
                <w:sz w:val="16"/>
                <w:szCs w:val="16"/>
              </w:rPr>
              <w:t>C</w:t>
            </w:r>
          </w:p>
        </w:tc>
        <w:tc>
          <w:tcPr>
            <w:tcW w:w="1140" w:type="dxa"/>
          </w:tcPr>
          <w:p w:rsidR="000F78A0" w:rsidRPr="007C3195" w:rsidRDefault="000F78A0" w:rsidP="007C3195">
            <w:pPr>
              <w:rPr>
                <w:rFonts w:eastAsia="Times New Roman"/>
                <w:sz w:val="16"/>
                <w:szCs w:val="16"/>
              </w:rPr>
            </w:pPr>
          </w:p>
        </w:tc>
        <w:tc>
          <w:tcPr>
            <w:tcW w:w="7285" w:type="dxa"/>
            <w:gridSpan w:val="2"/>
          </w:tcPr>
          <w:p w:rsidR="000F78A0" w:rsidRPr="007C3195" w:rsidRDefault="000F78A0" w:rsidP="007C3195">
            <w:pPr>
              <w:rPr>
                <w:rFonts w:eastAsia="Times New Roman"/>
                <w:sz w:val="16"/>
                <w:szCs w:val="16"/>
              </w:rPr>
            </w:pPr>
            <w:r w:rsidRPr="007C3195">
              <w:rPr>
                <w:rFonts w:eastAsia="Times New Roman"/>
                <w:sz w:val="16"/>
                <w:szCs w:val="16"/>
              </w:rPr>
              <w:t>3. Cerebral catastrophe</w:t>
            </w:r>
          </w:p>
        </w:tc>
      </w:tr>
      <w:tr w:rsidR="000F78A0" w:rsidRPr="007C3195" w:rsidTr="00711A78">
        <w:tc>
          <w:tcPr>
            <w:tcW w:w="925" w:type="dxa"/>
          </w:tcPr>
          <w:p w:rsidR="000F78A0" w:rsidRPr="007C3195" w:rsidRDefault="000F78A0" w:rsidP="007C3195">
            <w:pPr>
              <w:rPr>
                <w:rFonts w:eastAsia="Times New Roman"/>
                <w:sz w:val="16"/>
                <w:szCs w:val="16"/>
              </w:rPr>
            </w:pPr>
          </w:p>
        </w:tc>
        <w:tc>
          <w:tcPr>
            <w:tcW w:w="1140" w:type="dxa"/>
          </w:tcPr>
          <w:p w:rsidR="000F78A0" w:rsidRPr="007C3195" w:rsidRDefault="000F78A0" w:rsidP="007C3195">
            <w:pPr>
              <w:rPr>
                <w:rFonts w:eastAsia="Times New Roman"/>
                <w:sz w:val="16"/>
                <w:szCs w:val="16"/>
              </w:rPr>
            </w:pPr>
            <w:r w:rsidRPr="007C3195">
              <w:rPr>
                <w:rFonts w:eastAsia="Times New Roman"/>
                <w:sz w:val="16"/>
                <w:szCs w:val="16"/>
              </w:rPr>
              <w:t>C</w:t>
            </w:r>
          </w:p>
        </w:tc>
        <w:tc>
          <w:tcPr>
            <w:tcW w:w="1170" w:type="dxa"/>
          </w:tcPr>
          <w:p w:rsidR="000F78A0" w:rsidRPr="007C3195" w:rsidRDefault="000F78A0" w:rsidP="007C3195">
            <w:pPr>
              <w:rPr>
                <w:rFonts w:eastAsia="Times New Roman"/>
                <w:sz w:val="16"/>
                <w:szCs w:val="16"/>
              </w:rPr>
            </w:pPr>
          </w:p>
        </w:tc>
        <w:tc>
          <w:tcPr>
            <w:tcW w:w="6115" w:type="dxa"/>
          </w:tcPr>
          <w:p w:rsidR="000F78A0" w:rsidRPr="007C3195" w:rsidRDefault="000F78A0" w:rsidP="007C3195">
            <w:pPr>
              <w:rPr>
                <w:rFonts w:eastAsia="Times New Roman"/>
                <w:sz w:val="16"/>
                <w:szCs w:val="16"/>
              </w:rPr>
            </w:pPr>
            <w:r w:rsidRPr="007C3195">
              <w:rPr>
                <w:rFonts w:eastAsia="Times New Roman"/>
                <w:sz w:val="16"/>
                <w:szCs w:val="16"/>
              </w:rPr>
              <w:t>(i) Cerebral haemorrhage </w:t>
            </w:r>
          </w:p>
        </w:tc>
      </w:tr>
      <w:tr w:rsidR="000F78A0" w:rsidRPr="007C3195" w:rsidTr="00711A78">
        <w:tc>
          <w:tcPr>
            <w:tcW w:w="925" w:type="dxa"/>
          </w:tcPr>
          <w:p w:rsidR="000F78A0" w:rsidRPr="007C3195" w:rsidRDefault="000F78A0" w:rsidP="007C3195">
            <w:pPr>
              <w:rPr>
                <w:rFonts w:eastAsia="Times New Roman"/>
                <w:sz w:val="16"/>
                <w:szCs w:val="16"/>
              </w:rPr>
            </w:pPr>
          </w:p>
        </w:tc>
        <w:tc>
          <w:tcPr>
            <w:tcW w:w="1140" w:type="dxa"/>
          </w:tcPr>
          <w:p w:rsidR="000F78A0" w:rsidRPr="007C3195" w:rsidRDefault="000F78A0" w:rsidP="007C3195">
            <w:pPr>
              <w:rPr>
                <w:rFonts w:eastAsia="Times New Roman"/>
                <w:sz w:val="16"/>
                <w:szCs w:val="16"/>
              </w:rPr>
            </w:pPr>
            <w:r w:rsidRPr="007C3195">
              <w:rPr>
                <w:rFonts w:eastAsia="Times New Roman"/>
                <w:sz w:val="16"/>
                <w:szCs w:val="16"/>
              </w:rPr>
              <w:t>S</w:t>
            </w:r>
          </w:p>
        </w:tc>
        <w:tc>
          <w:tcPr>
            <w:tcW w:w="1170" w:type="dxa"/>
          </w:tcPr>
          <w:p w:rsidR="000F78A0" w:rsidRPr="007C3195" w:rsidRDefault="000F78A0" w:rsidP="007C3195">
            <w:pPr>
              <w:rPr>
                <w:rFonts w:eastAsia="Times New Roman"/>
                <w:sz w:val="16"/>
                <w:szCs w:val="16"/>
              </w:rPr>
            </w:pPr>
          </w:p>
        </w:tc>
        <w:tc>
          <w:tcPr>
            <w:tcW w:w="6115" w:type="dxa"/>
          </w:tcPr>
          <w:p w:rsidR="000F78A0" w:rsidRPr="007C3195" w:rsidRDefault="000F78A0" w:rsidP="007C3195">
            <w:pPr>
              <w:rPr>
                <w:rFonts w:eastAsia="Times New Roman"/>
                <w:sz w:val="16"/>
                <w:szCs w:val="16"/>
              </w:rPr>
            </w:pPr>
            <w:r w:rsidRPr="007C3195">
              <w:rPr>
                <w:rFonts w:eastAsia="Times New Roman"/>
                <w:sz w:val="16"/>
                <w:szCs w:val="16"/>
              </w:rPr>
              <w:t>(ii) Subarachnoid haemorrhage</w:t>
            </w:r>
          </w:p>
        </w:tc>
      </w:tr>
      <w:tr w:rsidR="000F78A0" w:rsidRPr="007C3195" w:rsidTr="00711A78">
        <w:tc>
          <w:tcPr>
            <w:tcW w:w="925" w:type="dxa"/>
          </w:tcPr>
          <w:p w:rsidR="000F78A0" w:rsidRPr="007C3195" w:rsidRDefault="000F78A0" w:rsidP="007C3195">
            <w:pPr>
              <w:rPr>
                <w:rFonts w:eastAsia="Times New Roman"/>
                <w:sz w:val="16"/>
                <w:szCs w:val="16"/>
              </w:rPr>
            </w:pPr>
          </w:p>
        </w:tc>
        <w:tc>
          <w:tcPr>
            <w:tcW w:w="1140" w:type="dxa"/>
          </w:tcPr>
          <w:p w:rsidR="000F78A0" w:rsidRPr="007C3195" w:rsidRDefault="000F78A0" w:rsidP="007C3195">
            <w:pPr>
              <w:rPr>
                <w:rFonts w:eastAsia="Times New Roman"/>
                <w:sz w:val="16"/>
                <w:szCs w:val="16"/>
              </w:rPr>
            </w:pPr>
            <w:r w:rsidRPr="007C3195">
              <w:rPr>
                <w:rFonts w:eastAsia="Times New Roman"/>
                <w:sz w:val="16"/>
                <w:szCs w:val="16"/>
              </w:rPr>
              <w:t>C</w:t>
            </w:r>
          </w:p>
        </w:tc>
        <w:tc>
          <w:tcPr>
            <w:tcW w:w="1170" w:type="dxa"/>
          </w:tcPr>
          <w:p w:rsidR="000F78A0" w:rsidRPr="007C3195" w:rsidRDefault="000F78A0" w:rsidP="007C3195">
            <w:pPr>
              <w:rPr>
                <w:rFonts w:eastAsia="Times New Roman"/>
                <w:sz w:val="16"/>
                <w:szCs w:val="16"/>
              </w:rPr>
            </w:pPr>
          </w:p>
        </w:tc>
        <w:tc>
          <w:tcPr>
            <w:tcW w:w="6115" w:type="dxa"/>
          </w:tcPr>
          <w:p w:rsidR="000F78A0" w:rsidRPr="007C3195" w:rsidRDefault="000F78A0" w:rsidP="007C3195">
            <w:pPr>
              <w:rPr>
                <w:rFonts w:eastAsia="Times New Roman"/>
                <w:sz w:val="16"/>
                <w:szCs w:val="16"/>
              </w:rPr>
            </w:pPr>
            <w:r w:rsidRPr="007C3195">
              <w:rPr>
                <w:rFonts w:eastAsia="Times New Roman"/>
                <w:sz w:val="16"/>
                <w:szCs w:val="16"/>
              </w:rPr>
              <w:t>(iii) Cerebral thrombosis</w:t>
            </w:r>
          </w:p>
        </w:tc>
      </w:tr>
      <w:tr w:rsidR="000F78A0" w:rsidRPr="007C3195" w:rsidTr="00711A78">
        <w:tc>
          <w:tcPr>
            <w:tcW w:w="925" w:type="dxa"/>
          </w:tcPr>
          <w:p w:rsidR="000F78A0" w:rsidRPr="007C3195" w:rsidRDefault="000F78A0" w:rsidP="007C3195">
            <w:pPr>
              <w:rPr>
                <w:rFonts w:eastAsia="Times New Roman"/>
                <w:sz w:val="16"/>
                <w:szCs w:val="16"/>
              </w:rPr>
            </w:pPr>
            <w:r w:rsidRPr="007C3195">
              <w:rPr>
                <w:rFonts w:eastAsia="Times New Roman"/>
                <w:sz w:val="16"/>
                <w:szCs w:val="16"/>
              </w:rPr>
              <w:t>H</w:t>
            </w:r>
          </w:p>
        </w:tc>
        <w:tc>
          <w:tcPr>
            <w:tcW w:w="1140" w:type="dxa"/>
          </w:tcPr>
          <w:p w:rsidR="000F78A0" w:rsidRPr="007C3195" w:rsidRDefault="000F78A0" w:rsidP="007C3195">
            <w:pPr>
              <w:rPr>
                <w:rFonts w:eastAsia="Times New Roman"/>
                <w:sz w:val="16"/>
                <w:szCs w:val="16"/>
              </w:rPr>
            </w:pPr>
          </w:p>
        </w:tc>
        <w:tc>
          <w:tcPr>
            <w:tcW w:w="7285" w:type="dxa"/>
            <w:gridSpan w:val="2"/>
          </w:tcPr>
          <w:p w:rsidR="000F78A0" w:rsidRPr="007C3195" w:rsidRDefault="000F78A0" w:rsidP="007C3195">
            <w:pPr>
              <w:rPr>
                <w:rFonts w:eastAsia="Times New Roman"/>
                <w:sz w:val="16"/>
                <w:szCs w:val="16"/>
              </w:rPr>
            </w:pPr>
            <w:r w:rsidRPr="007C3195">
              <w:rPr>
                <w:rFonts w:eastAsia="Times New Roman"/>
                <w:sz w:val="16"/>
                <w:szCs w:val="16"/>
              </w:rPr>
              <w:t>4. Hypertensive encephalopathy</w:t>
            </w:r>
          </w:p>
        </w:tc>
      </w:tr>
    </w:tbl>
    <w:p w:rsidR="000F78A0" w:rsidRPr="007C3195" w:rsidRDefault="000F78A0" w:rsidP="007C3195">
      <w:pPr>
        <w:rPr>
          <w:sz w:val="16"/>
          <w:szCs w:val="16"/>
        </w:rPr>
      </w:pPr>
    </w:p>
    <w:tbl>
      <w:tblPr>
        <w:tblStyle w:val="TableGrid"/>
        <w:tblW w:w="0" w:type="auto"/>
        <w:tblLook w:val="04A0"/>
      </w:tblPr>
      <w:tblGrid>
        <w:gridCol w:w="882"/>
        <w:gridCol w:w="1088"/>
        <w:gridCol w:w="1106"/>
        <w:gridCol w:w="5780"/>
      </w:tblGrid>
      <w:tr w:rsidR="000F78A0" w:rsidRPr="007C3195" w:rsidTr="00711A78">
        <w:tc>
          <w:tcPr>
            <w:tcW w:w="922" w:type="dxa"/>
          </w:tcPr>
          <w:p w:rsidR="000F78A0" w:rsidRPr="007C3195" w:rsidRDefault="000F78A0" w:rsidP="007C3195">
            <w:pPr>
              <w:rPr>
                <w:rFonts w:eastAsia="Times New Roman"/>
                <w:sz w:val="16"/>
                <w:szCs w:val="16"/>
              </w:rPr>
            </w:pPr>
            <w:r w:rsidRPr="007C3195">
              <w:rPr>
                <w:rFonts w:eastAsia="Times New Roman"/>
                <w:sz w:val="16"/>
                <w:szCs w:val="16"/>
              </w:rPr>
              <w:t>H</w:t>
            </w:r>
          </w:p>
        </w:tc>
        <w:tc>
          <w:tcPr>
            <w:tcW w:w="1143" w:type="dxa"/>
          </w:tcPr>
          <w:p w:rsidR="000F78A0" w:rsidRPr="007C3195" w:rsidRDefault="000F78A0" w:rsidP="007C3195">
            <w:pPr>
              <w:rPr>
                <w:rFonts w:eastAsia="Times New Roman"/>
                <w:sz w:val="16"/>
                <w:szCs w:val="16"/>
              </w:rPr>
            </w:pPr>
          </w:p>
        </w:tc>
        <w:tc>
          <w:tcPr>
            <w:tcW w:w="7285" w:type="dxa"/>
            <w:gridSpan w:val="2"/>
          </w:tcPr>
          <w:p w:rsidR="000F78A0" w:rsidRPr="007C3195" w:rsidRDefault="000F78A0" w:rsidP="007C3195">
            <w:pPr>
              <w:rPr>
                <w:rFonts w:eastAsia="Times New Roman"/>
                <w:sz w:val="16"/>
                <w:szCs w:val="16"/>
              </w:rPr>
            </w:pPr>
            <w:r w:rsidRPr="007C3195">
              <w:rPr>
                <w:rFonts w:eastAsia="Times New Roman"/>
                <w:sz w:val="16"/>
                <w:szCs w:val="16"/>
              </w:rPr>
              <w:t>5. Haemorrhages</w:t>
            </w:r>
          </w:p>
        </w:tc>
      </w:tr>
      <w:tr w:rsidR="000F78A0" w:rsidRPr="007C3195" w:rsidTr="00711A78">
        <w:tc>
          <w:tcPr>
            <w:tcW w:w="922" w:type="dxa"/>
          </w:tcPr>
          <w:p w:rsidR="000F78A0" w:rsidRPr="007C3195" w:rsidRDefault="000F78A0" w:rsidP="007C3195">
            <w:pPr>
              <w:rPr>
                <w:rFonts w:eastAsia="Times New Roman"/>
                <w:sz w:val="16"/>
                <w:szCs w:val="16"/>
              </w:rPr>
            </w:pPr>
          </w:p>
        </w:tc>
        <w:tc>
          <w:tcPr>
            <w:tcW w:w="1143" w:type="dxa"/>
          </w:tcPr>
          <w:p w:rsidR="000F78A0" w:rsidRPr="007C3195" w:rsidRDefault="000F78A0" w:rsidP="007C3195">
            <w:pPr>
              <w:rPr>
                <w:rFonts w:eastAsia="Times New Roman"/>
                <w:sz w:val="16"/>
                <w:szCs w:val="16"/>
              </w:rPr>
            </w:pPr>
            <w:r w:rsidRPr="007C3195">
              <w:rPr>
                <w:rFonts w:eastAsia="Times New Roman"/>
                <w:sz w:val="16"/>
                <w:szCs w:val="16"/>
              </w:rPr>
              <w:t>E</w:t>
            </w:r>
          </w:p>
        </w:tc>
        <w:tc>
          <w:tcPr>
            <w:tcW w:w="1170" w:type="dxa"/>
          </w:tcPr>
          <w:p w:rsidR="000F78A0" w:rsidRPr="007C3195" w:rsidRDefault="000F78A0" w:rsidP="007C3195">
            <w:pPr>
              <w:rPr>
                <w:rFonts w:eastAsia="Times New Roman"/>
                <w:sz w:val="16"/>
                <w:szCs w:val="16"/>
              </w:rPr>
            </w:pPr>
          </w:p>
        </w:tc>
        <w:tc>
          <w:tcPr>
            <w:tcW w:w="6115" w:type="dxa"/>
          </w:tcPr>
          <w:p w:rsidR="000F78A0" w:rsidRPr="007C3195" w:rsidRDefault="000F78A0" w:rsidP="007C3195">
            <w:pPr>
              <w:rPr>
                <w:rFonts w:eastAsia="Times New Roman"/>
                <w:sz w:val="16"/>
                <w:szCs w:val="16"/>
              </w:rPr>
            </w:pPr>
            <w:r w:rsidRPr="007C3195">
              <w:rPr>
                <w:rFonts w:eastAsia="Times New Roman"/>
                <w:sz w:val="16"/>
                <w:szCs w:val="16"/>
              </w:rPr>
              <w:t>(i) Epistaxis</w:t>
            </w:r>
          </w:p>
        </w:tc>
      </w:tr>
      <w:tr w:rsidR="000F78A0" w:rsidRPr="007C3195" w:rsidTr="00711A78">
        <w:tc>
          <w:tcPr>
            <w:tcW w:w="922" w:type="dxa"/>
          </w:tcPr>
          <w:p w:rsidR="000F78A0" w:rsidRPr="007C3195" w:rsidRDefault="000F78A0" w:rsidP="007C3195">
            <w:pPr>
              <w:rPr>
                <w:rFonts w:eastAsia="Times New Roman"/>
                <w:sz w:val="16"/>
                <w:szCs w:val="16"/>
              </w:rPr>
            </w:pPr>
          </w:p>
        </w:tc>
        <w:tc>
          <w:tcPr>
            <w:tcW w:w="1143" w:type="dxa"/>
          </w:tcPr>
          <w:p w:rsidR="000F78A0" w:rsidRPr="007C3195" w:rsidRDefault="000F78A0" w:rsidP="007C3195">
            <w:pPr>
              <w:rPr>
                <w:rFonts w:eastAsia="Times New Roman"/>
                <w:sz w:val="16"/>
                <w:szCs w:val="16"/>
              </w:rPr>
            </w:pPr>
            <w:r w:rsidRPr="007C3195">
              <w:rPr>
                <w:rFonts w:eastAsia="Times New Roman"/>
                <w:sz w:val="16"/>
                <w:szCs w:val="16"/>
              </w:rPr>
              <w:t>H</w:t>
            </w:r>
          </w:p>
        </w:tc>
        <w:tc>
          <w:tcPr>
            <w:tcW w:w="1170" w:type="dxa"/>
          </w:tcPr>
          <w:p w:rsidR="000F78A0" w:rsidRPr="007C3195" w:rsidRDefault="000F78A0" w:rsidP="007C3195">
            <w:pPr>
              <w:rPr>
                <w:rFonts w:eastAsia="Times New Roman"/>
                <w:sz w:val="16"/>
                <w:szCs w:val="16"/>
              </w:rPr>
            </w:pPr>
          </w:p>
        </w:tc>
        <w:tc>
          <w:tcPr>
            <w:tcW w:w="6115" w:type="dxa"/>
          </w:tcPr>
          <w:p w:rsidR="000F78A0" w:rsidRPr="007C3195" w:rsidRDefault="000F78A0" w:rsidP="007C3195">
            <w:pPr>
              <w:rPr>
                <w:rFonts w:eastAsia="Times New Roman"/>
                <w:sz w:val="16"/>
                <w:szCs w:val="16"/>
              </w:rPr>
            </w:pPr>
            <w:r w:rsidRPr="007C3195">
              <w:rPr>
                <w:rFonts w:eastAsia="Times New Roman"/>
                <w:sz w:val="16"/>
                <w:szCs w:val="16"/>
              </w:rPr>
              <w:t>(ii)  Haemoptysis</w:t>
            </w:r>
          </w:p>
        </w:tc>
      </w:tr>
      <w:tr w:rsidR="000F78A0" w:rsidRPr="007C3195" w:rsidTr="00711A78">
        <w:tc>
          <w:tcPr>
            <w:tcW w:w="922" w:type="dxa"/>
          </w:tcPr>
          <w:p w:rsidR="000F78A0" w:rsidRPr="007C3195" w:rsidRDefault="000F78A0" w:rsidP="007C3195">
            <w:pPr>
              <w:rPr>
                <w:rFonts w:eastAsia="Times New Roman"/>
                <w:sz w:val="16"/>
                <w:szCs w:val="16"/>
              </w:rPr>
            </w:pPr>
          </w:p>
        </w:tc>
        <w:tc>
          <w:tcPr>
            <w:tcW w:w="1143" w:type="dxa"/>
          </w:tcPr>
          <w:p w:rsidR="000F78A0" w:rsidRPr="007C3195" w:rsidRDefault="000F78A0" w:rsidP="007C3195">
            <w:pPr>
              <w:rPr>
                <w:rFonts w:eastAsia="Times New Roman"/>
                <w:sz w:val="16"/>
                <w:szCs w:val="16"/>
              </w:rPr>
            </w:pPr>
            <w:r w:rsidRPr="007C3195">
              <w:rPr>
                <w:rFonts w:eastAsia="Times New Roman"/>
                <w:sz w:val="16"/>
                <w:szCs w:val="16"/>
              </w:rPr>
              <w:t>H</w:t>
            </w:r>
          </w:p>
        </w:tc>
        <w:tc>
          <w:tcPr>
            <w:tcW w:w="1170" w:type="dxa"/>
          </w:tcPr>
          <w:p w:rsidR="000F78A0" w:rsidRPr="007C3195" w:rsidRDefault="000F78A0" w:rsidP="007C3195">
            <w:pPr>
              <w:rPr>
                <w:rFonts w:eastAsia="Times New Roman"/>
                <w:sz w:val="16"/>
                <w:szCs w:val="16"/>
              </w:rPr>
            </w:pPr>
          </w:p>
        </w:tc>
        <w:tc>
          <w:tcPr>
            <w:tcW w:w="6115" w:type="dxa"/>
          </w:tcPr>
          <w:p w:rsidR="000F78A0" w:rsidRPr="007C3195" w:rsidRDefault="000F78A0" w:rsidP="007C3195">
            <w:pPr>
              <w:rPr>
                <w:rFonts w:eastAsia="Times New Roman"/>
                <w:sz w:val="16"/>
                <w:szCs w:val="16"/>
              </w:rPr>
            </w:pPr>
            <w:r w:rsidRPr="007C3195">
              <w:rPr>
                <w:rFonts w:eastAsia="Times New Roman"/>
                <w:sz w:val="16"/>
                <w:szCs w:val="16"/>
              </w:rPr>
              <w:t>(iii) Haematemesis</w:t>
            </w:r>
          </w:p>
        </w:tc>
      </w:tr>
    </w:tbl>
    <w:p w:rsidR="000F78A0" w:rsidRPr="007C3195" w:rsidRDefault="000F78A0" w:rsidP="007C3195">
      <w:pPr>
        <w:rPr>
          <w:rFonts w:eastAsia="Times New Roman"/>
          <w:sz w:val="32"/>
          <w:szCs w:val="32"/>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numPr>
          <w:ilvl w:val="0"/>
          <w:numId w:val="127"/>
        </w:numPr>
        <w:contextualSpacing/>
        <w:rPr>
          <w:rFonts w:eastAsia="Times New Roman"/>
          <w:sz w:val="16"/>
          <w:szCs w:val="16"/>
        </w:rPr>
      </w:pPr>
      <w:r w:rsidRPr="007C3195">
        <w:rPr>
          <w:rFonts w:eastAsia="Times New Roman"/>
          <w:i/>
          <w:sz w:val="16"/>
          <w:szCs w:val="16"/>
        </w:rPr>
        <w:t>Rest</w:t>
      </w:r>
      <w:r w:rsidRPr="007C3195">
        <w:rPr>
          <w:rFonts w:eastAsia="Times New Roman"/>
          <w:sz w:val="16"/>
          <w:szCs w:val="16"/>
        </w:rPr>
        <w:t xml:space="preserve">. Bed rest not essential; only the activities should be restricted. Overwork, worry, and emotional stress should be avoided.  </w:t>
      </w:r>
    </w:p>
    <w:p w:rsidR="000F78A0" w:rsidRPr="007C3195" w:rsidRDefault="000F78A0" w:rsidP="007C3195">
      <w:pPr>
        <w:numPr>
          <w:ilvl w:val="0"/>
          <w:numId w:val="127"/>
        </w:numPr>
        <w:contextualSpacing/>
        <w:rPr>
          <w:rFonts w:eastAsia="Times New Roman"/>
          <w:sz w:val="16"/>
          <w:szCs w:val="16"/>
        </w:rPr>
      </w:pPr>
      <w:r w:rsidRPr="007C3195">
        <w:rPr>
          <w:rFonts w:eastAsia="Times New Roman"/>
          <w:i/>
          <w:sz w:val="16"/>
          <w:szCs w:val="16"/>
        </w:rPr>
        <w:t>Diet.</w:t>
      </w:r>
      <w:r w:rsidRPr="007C3195">
        <w:rPr>
          <w:rFonts w:eastAsia="Times New Roman"/>
          <w:sz w:val="16"/>
          <w:szCs w:val="16"/>
        </w:rPr>
        <w:t xml:space="preserve"> A low salt diet i.e., less than 1 g sodium per day; overeating should be avoided. </w:t>
      </w:r>
    </w:p>
    <w:p w:rsidR="000F78A0" w:rsidRPr="007C3195" w:rsidRDefault="000F78A0" w:rsidP="007C3195">
      <w:pPr>
        <w:numPr>
          <w:ilvl w:val="0"/>
          <w:numId w:val="127"/>
        </w:numPr>
        <w:contextualSpacing/>
        <w:rPr>
          <w:rFonts w:eastAsia="Times New Roman"/>
          <w:sz w:val="16"/>
          <w:szCs w:val="16"/>
        </w:rPr>
      </w:pPr>
      <w:r w:rsidRPr="007C3195">
        <w:rPr>
          <w:rFonts w:eastAsia="Times New Roman"/>
          <w:i/>
          <w:sz w:val="16"/>
          <w:szCs w:val="16"/>
        </w:rPr>
        <w:t>Sedatives</w:t>
      </w:r>
      <w:r w:rsidRPr="007C3195">
        <w:rPr>
          <w:rFonts w:eastAsia="Times New Roman"/>
          <w:sz w:val="16"/>
          <w:szCs w:val="16"/>
        </w:rPr>
        <w:t>. Phenobarbitone 30 mg. thrice a day, or triclofos (Tricloryl) 500 mg. thrice a day. </w:t>
      </w:r>
    </w:p>
    <w:p w:rsidR="000F78A0" w:rsidRPr="007C3195" w:rsidRDefault="000F78A0" w:rsidP="007C3195">
      <w:pPr>
        <w:numPr>
          <w:ilvl w:val="0"/>
          <w:numId w:val="127"/>
        </w:numPr>
        <w:contextualSpacing/>
        <w:rPr>
          <w:rFonts w:eastAsia="Times New Roman"/>
          <w:sz w:val="16"/>
          <w:szCs w:val="16"/>
        </w:rPr>
      </w:pPr>
      <w:r w:rsidRPr="007C3195">
        <w:rPr>
          <w:rFonts w:eastAsia="Times New Roman"/>
          <w:sz w:val="16"/>
          <w:szCs w:val="16"/>
        </w:rPr>
        <w:t xml:space="preserve">Hypotensive drugs  </w:t>
      </w:r>
      <w:r w:rsidRPr="007C3195">
        <w:rPr>
          <w:rFonts w:eastAsia="Times New Roman"/>
          <w:sz w:val="16"/>
          <w:szCs w:val="16"/>
        </w:rPr>
        <w:br/>
        <w:t xml:space="preserve">(i) Reserpine (Serpasil) 0.25 mg. thrice a day initially to be adjusted between 0.1 mg. daily and 0.5 mg. thrice a day, according to response.  </w:t>
      </w:r>
      <w:r w:rsidRPr="007C3195">
        <w:rPr>
          <w:rFonts w:eastAsia="Times New Roman"/>
          <w:sz w:val="16"/>
          <w:szCs w:val="16"/>
        </w:rPr>
        <w:br/>
        <w:t xml:space="preserve">(ii)  </w:t>
      </w:r>
      <w:r w:rsidRPr="007C3195">
        <w:rPr>
          <w:sz w:val="16"/>
          <w:szCs w:val="16"/>
        </w:rPr>
        <w:t>Ergoloid mesylates (</w:t>
      </w:r>
      <w:r w:rsidRPr="007C3195">
        <w:rPr>
          <w:rFonts w:eastAsia="Times New Roman"/>
          <w:sz w:val="16"/>
          <w:szCs w:val="16"/>
        </w:rPr>
        <w:t xml:space="preserve">Hydergine). Initially 0.25 mg (1 ml) intramuscularly alternate days  </w:t>
      </w:r>
      <w:r w:rsidRPr="007C3195">
        <w:rPr>
          <w:rFonts w:eastAsia="Times New Roman"/>
          <w:sz w:val="16"/>
          <w:szCs w:val="16"/>
        </w:rPr>
        <w:br/>
        <w:t xml:space="preserve"> with one 0.25 mg. sublingual tablet thrice a day. Dosage to be adjusted according to response. The drug acts as adrenergic blockinq agent  </w:t>
      </w:r>
      <w:r w:rsidRPr="007C3195">
        <w:rPr>
          <w:rFonts w:eastAsia="Times New Roman"/>
          <w:sz w:val="16"/>
          <w:szCs w:val="16"/>
        </w:rPr>
        <w:br/>
        <w:t xml:space="preserve">(iii) Pentolinium tartarate (Ansolysen). A ganglion blocking agent to be given in daily subcutaneous dose of 2-4 mg. it may be given orally, 20-100 mg. in three divided daily doses half an hour before meals.  </w:t>
      </w:r>
      <w:r w:rsidRPr="007C3195">
        <w:rPr>
          <w:rFonts w:eastAsia="Times New Roman"/>
          <w:sz w:val="16"/>
          <w:szCs w:val="16"/>
        </w:rPr>
        <w:br/>
        <w:t xml:space="preserve">(iv)  Pempidine tartarate (Perolysen). 1.5 mg. orally 2-4 times a day.  </w:t>
      </w:r>
      <w:r w:rsidRPr="007C3195">
        <w:rPr>
          <w:rFonts w:eastAsia="Times New Roman"/>
          <w:sz w:val="16"/>
          <w:szCs w:val="16"/>
        </w:rPr>
        <w:br/>
        <w:t xml:space="preserve">(v) Guanethidine sulphate (Ismelin). An oral anti-adrenergic agent with an initial dose of 10 mg. once a day to be gradually increased according to the response.  </w:t>
      </w:r>
      <w:r w:rsidRPr="007C3195">
        <w:rPr>
          <w:rFonts w:eastAsia="Times New Roman"/>
          <w:sz w:val="16"/>
          <w:szCs w:val="16"/>
        </w:rPr>
        <w:br/>
        <w:t xml:space="preserve">(vi)  Thiazide diuretics :  </w:t>
      </w:r>
      <w:r w:rsidRPr="007C3195">
        <w:rPr>
          <w:rFonts w:eastAsia="Times New Roman"/>
          <w:sz w:val="16"/>
          <w:szCs w:val="16"/>
        </w:rPr>
        <w:br/>
        <w:t xml:space="preserve">(a)  Hydrochlorothiazide (Esidrex), 25-50 mg. daily.  </w:t>
      </w:r>
      <w:r w:rsidRPr="007C3195">
        <w:rPr>
          <w:rFonts w:eastAsia="Times New Roman"/>
          <w:sz w:val="16"/>
          <w:szCs w:val="16"/>
        </w:rPr>
        <w:br/>
        <w:t xml:space="preserve">(b)  Hydroflumethiazide (Diademil), 25-50 mg. twice a day,  </w:t>
      </w:r>
      <w:r w:rsidRPr="007C3195">
        <w:rPr>
          <w:rFonts w:eastAsia="Times New Roman"/>
          <w:sz w:val="16"/>
          <w:szCs w:val="16"/>
        </w:rPr>
        <w:br/>
        <w:t xml:space="preserve">(c)  Bendrofluazide (Neo-naclex) 2.5-10 mg. once daily.  </w:t>
      </w:r>
      <w:r w:rsidRPr="007C3195">
        <w:rPr>
          <w:rFonts w:eastAsia="Times New Roman"/>
          <w:sz w:val="16"/>
          <w:szCs w:val="16"/>
        </w:rPr>
        <w:br/>
        <w:t xml:space="preserve">(d)  Polythiazide (Nephril) 1mg once daily.  </w:t>
      </w:r>
      <w:r w:rsidRPr="007C3195">
        <w:rPr>
          <w:rFonts w:eastAsia="Times New Roman"/>
          <w:sz w:val="16"/>
          <w:szCs w:val="16"/>
        </w:rPr>
        <w:br/>
        <w:t xml:space="preserve">5. Lumbodorsal sympathectomy.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HYPERTENSIVE ENCEPHALOPATHY</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 Hypertensive encephalopathy is an acute and transitory disturbance of cerebral function due to focal cerebral ischaemia in which hypertensive spasm, oedema or minor degrees of haemorrhage and thrombosis play a part.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Causes  </w:t>
      </w:r>
    </w:p>
    <w:p w:rsidR="000F78A0" w:rsidRPr="007C3195" w:rsidRDefault="000F78A0" w:rsidP="007C3195">
      <w:pPr>
        <w:rPr>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Hypertension due to :- </w:t>
      </w:r>
      <w:r w:rsidRPr="007C3195">
        <w:rPr>
          <w:rFonts w:eastAsia="Times New Roman"/>
          <w:sz w:val="16"/>
          <w:szCs w:val="16"/>
        </w:rPr>
        <w:br/>
        <w:t xml:space="preserve">1. Essential hypertension  </w:t>
      </w:r>
      <w:r w:rsidRPr="007C3195">
        <w:rPr>
          <w:rFonts w:eastAsia="Times New Roman"/>
          <w:sz w:val="16"/>
          <w:szCs w:val="16"/>
        </w:rPr>
        <w:br/>
        <w:t xml:space="preserve">2. Renal disease  </w:t>
      </w:r>
      <w:r w:rsidRPr="007C3195">
        <w:rPr>
          <w:rFonts w:eastAsia="Times New Roman"/>
          <w:sz w:val="16"/>
          <w:szCs w:val="16"/>
        </w:rPr>
        <w:br/>
        <w:t xml:space="preserve">3. Eclanipsia  </w:t>
      </w:r>
      <w:r w:rsidRPr="007C3195">
        <w:rPr>
          <w:rFonts w:eastAsia="Times New Roman"/>
          <w:sz w:val="16"/>
          <w:szCs w:val="16"/>
        </w:rPr>
        <w:br/>
        <w:t xml:space="preserve">4. Pheochromocytoma  </w:t>
      </w:r>
      <w:r w:rsidRPr="007C3195">
        <w:rPr>
          <w:rFonts w:eastAsia="Times New Roman"/>
          <w:sz w:val="16"/>
          <w:szCs w:val="16"/>
        </w:rPr>
        <w:br/>
        <w:t xml:space="preserve">5. Lead poisoning.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lastRenderedPageBreak/>
        <w:t xml:space="preserve">Symptoms  </w:t>
      </w:r>
      <w:r w:rsidRPr="007C3195">
        <w:rPr>
          <w:rFonts w:eastAsia="Times New Roman"/>
          <w:sz w:val="32"/>
          <w:szCs w:val="32"/>
        </w:rPr>
        <w:br/>
      </w:r>
    </w:p>
    <w:p w:rsidR="000F78A0" w:rsidRPr="007C3195" w:rsidRDefault="000F78A0" w:rsidP="007C3195">
      <w:pPr>
        <w:numPr>
          <w:ilvl w:val="0"/>
          <w:numId w:val="129"/>
        </w:numPr>
        <w:contextualSpacing/>
        <w:rPr>
          <w:rFonts w:eastAsia="Times New Roman"/>
          <w:sz w:val="16"/>
          <w:szCs w:val="16"/>
        </w:rPr>
      </w:pPr>
      <w:r w:rsidRPr="007C3195">
        <w:rPr>
          <w:rFonts w:eastAsia="Times New Roman"/>
          <w:sz w:val="16"/>
          <w:szCs w:val="16"/>
        </w:rPr>
        <w:t xml:space="preserve">Severe headache  </w:t>
      </w:r>
      <w:r w:rsidRPr="007C3195">
        <w:rPr>
          <w:rFonts w:eastAsia="Times New Roman"/>
          <w:sz w:val="16"/>
          <w:szCs w:val="16"/>
        </w:rPr>
        <w:br/>
        <w:t xml:space="preserve">2. Nausea, vomiting or somnolence  </w:t>
      </w:r>
      <w:r w:rsidRPr="007C3195">
        <w:rPr>
          <w:rFonts w:eastAsia="Times New Roman"/>
          <w:sz w:val="16"/>
          <w:szCs w:val="16"/>
        </w:rPr>
        <w:br/>
        <w:t xml:space="preserve">3. Transient disturbance of  of vision or speech  </w:t>
      </w:r>
      <w:r w:rsidRPr="007C3195">
        <w:rPr>
          <w:rFonts w:eastAsia="Times New Roman"/>
          <w:sz w:val="16"/>
          <w:szCs w:val="16"/>
        </w:rPr>
        <w:br/>
        <w:t xml:space="preserve">4. Transient pareses or paraesthesiae  </w:t>
      </w:r>
      <w:r w:rsidRPr="007C3195">
        <w:rPr>
          <w:rFonts w:eastAsia="Times New Roman"/>
          <w:sz w:val="16"/>
          <w:szCs w:val="16"/>
        </w:rPr>
        <w:br/>
        <w:t xml:space="preserve"> 5. Disorientation or loss of consciousness. </w:t>
      </w:r>
    </w:p>
    <w:p w:rsidR="000F78A0" w:rsidRPr="007C3195" w:rsidRDefault="000F78A0"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r>
    </w:p>
    <w:p w:rsidR="000F78A0" w:rsidRPr="007C3195" w:rsidRDefault="000F78A0" w:rsidP="007C3195">
      <w:pPr>
        <w:numPr>
          <w:ilvl w:val="0"/>
          <w:numId w:val="130"/>
        </w:numPr>
        <w:contextualSpacing/>
        <w:rPr>
          <w:rFonts w:eastAsia="Times New Roman"/>
          <w:sz w:val="16"/>
          <w:szCs w:val="16"/>
        </w:rPr>
      </w:pPr>
      <w:r w:rsidRPr="007C3195">
        <w:rPr>
          <w:rFonts w:eastAsia="Times New Roman"/>
          <w:sz w:val="16"/>
          <w:szCs w:val="16"/>
        </w:rPr>
        <w:t xml:space="preserve">Blood pressure raised (diastolic pressure over 140 mm Hg).  </w:t>
      </w:r>
      <w:r w:rsidRPr="007C3195">
        <w:rPr>
          <w:rFonts w:eastAsia="Times New Roman"/>
          <w:sz w:val="16"/>
          <w:szCs w:val="16"/>
        </w:rPr>
        <w:br/>
        <w:t xml:space="preserve">2. CSF pressure may be elevated.  </w:t>
      </w:r>
      <w:r w:rsidRPr="007C3195">
        <w:rPr>
          <w:rFonts w:eastAsia="Times New Roman"/>
          <w:sz w:val="16"/>
          <w:szCs w:val="16"/>
        </w:rPr>
        <w:br/>
        <w:t xml:space="preserve">3. At times, signs of cardiac failure.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Differential Diagnosis  </w:t>
      </w:r>
      <w:r w:rsidRPr="007C3195">
        <w:rPr>
          <w:rFonts w:eastAsia="Times New Roman"/>
          <w:sz w:val="32"/>
          <w:szCs w:val="32"/>
        </w:rPr>
        <w:br/>
      </w:r>
    </w:p>
    <w:p w:rsidR="000F78A0" w:rsidRPr="007C3195" w:rsidRDefault="000F78A0" w:rsidP="007C3195">
      <w:pPr>
        <w:numPr>
          <w:ilvl w:val="0"/>
          <w:numId w:val="131"/>
        </w:numPr>
        <w:contextualSpacing/>
        <w:rPr>
          <w:rFonts w:eastAsia="Times New Roman"/>
          <w:sz w:val="16"/>
          <w:szCs w:val="16"/>
        </w:rPr>
      </w:pPr>
      <w:r w:rsidRPr="007C3195">
        <w:rPr>
          <w:rFonts w:eastAsia="Times New Roman"/>
          <w:sz w:val="16"/>
          <w:szCs w:val="16"/>
        </w:rPr>
        <w:t xml:space="preserve">Cerebrovascular accidents  </w:t>
      </w:r>
      <w:r w:rsidRPr="007C3195">
        <w:rPr>
          <w:rFonts w:eastAsia="Times New Roman"/>
          <w:sz w:val="16"/>
          <w:szCs w:val="16"/>
        </w:rPr>
        <w:br/>
        <w:t xml:space="preserve">2. Epilepsy  </w:t>
      </w:r>
      <w:r w:rsidRPr="007C3195">
        <w:rPr>
          <w:rFonts w:eastAsia="Times New Roman"/>
          <w:sz w:val="16"/>
          <w:szCs w:val="16"/>
        </w:rPr>
        <w:br/>
        <w:t xml:space="preserve">3. Adam-Stokes attacks  </w:t>
      </w:r>
      <w:r w:rsidRPr="007C3195">
        <w:rPr>
          <w:rFonts w:eastAsia="Times New Roman"/>
          <w:sz w:val="16"/>
          <w:szCs w:val="16"/>
        </w:rPr>
        <w:br/>
        <w:t> 4. Cerebral tumours</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numPr>
          <w:ilvl w:val="0"/>
          <w:numId w:val="132"/>
        </w:numPr>
        <w:contextualSpacing/>
        <w:rPr>
          <w:rFonts w:eastAsia="Times New Roman"/>
          <w:sz w:val="16"/>
          <w:szCs w:val="16"/>
        </w:rPr>
      </w:pPr>
      <w:r w:rsidRPr="007C3195">
        <w:rPr>
          <w:rFonts w:eastAsia="Times New Roman"/>
          <w:sz w:val="16"/>
          <w:szCs w:val="16"/>
        </w:rPr>
        <w:t>Ganglion blocking agent e.g. pentolinium tartarate (Ansolysen) 2-4 mg. subcutaneously. </w:t>
      </w:r>
    </w:p>
    <w:p w:rsidR="000F78A0" w:rsidRPr="007C3195" w:rsidRDefault="000F78A0" w:rsidP="007C3195">
      <w:pPr>
        <w:numPr>
          <w:ilvl w:val="0"/>
          <w:numId w:val="132"/>
        </w:numPr>
        <w:contextualSpacing/>
        <w:rPr>
          <w:rFonts w:eastAsia="Times New Roman"/>
          <w:sz w:val="16"/>
          <w:szCs w:val="16"/>
        </w:rPr>
      </w:pPr>
      <w:r w:rsidRPr="007C3195">
        <w:rPr>
          <w:rFonts w:eastAsia="Times New Roman"/>
          <w:sz w:val="16"/>
          <w:szCs w:val="16"/>
        </w:rPr>
        <w:t xml:space="preserve">Sucrose 50% 100 ml I.V.  </w:t>
      </w:r>
    </w:p>
    <w:p w:rsidR="000F78A0" w:rsidRPr="007C3195" w:rsidRDefault="000F78A0" w:rsidP="007C3195">
      <w:pPr>
        <w:numPr>
          <w:ilvl w:val="0"/>
          <w:numId w:val="132"/>
        </w:numPr>
        <w:contextualSpacing/>
        <w:rPr>
          <w:rFonts w:eastAsia="Times New Roman"/>
          <w:sz w:val="16"/>
          <w:szCs w:val="16"/>
        </w:rPr>
      </w:pPr>
      <w:r w:rsidRPr="007C3195">
        <w:rPr>
          <w:rFonts w:eastAsia="Times New Roman"/>
          <w:sz w:val="16"/>
          <w:szCs w:val="16"/>
        </w:rPr>
        <w:t xml:space="preserve">Removal of CSF through lumbar puncture.  </w:t>
      </w:r>
    </w:p>
    <w:p w:rsidR="000F78A0" w:rsidRPr="007C3195" w:rsidRDefault="000F78A0" w:rsidP="007C3195">
      <w:pPr>
        <w:numPr>
          <w:ilvl w:val="0"/>
          <w:numId w:val="132"/>
        </w:numPr>
        <w:contextualSpacing/>
        <w:rPr>
          <w:rFonts w:eastAsia="Times New Roman"/>
          <w:sz w:val="16"/>
          <w:szCs w:val="16"/>
        </w:rPr>
      </w:pPr>
      <w:r w:rsidRPr="007C3195">
        <w:rPr>
          <w:rFonts w:eastAsia="Times New Roman"/>
          <w:sz w:val="16"/>
          <w:szCs w:val="16"/>
        </w:rPr>
        <w:t>Paraldehyde or phenobarbitone to control convulsion.</w:t>
      </w:r>
    </w:p>
    <w:p w:rsidR="000F78A0" w:rsidRPr="007C3195" w:rsidRDefault="000F78A0" w:rsidP="007C3195">
      <w:pPr>
        <w:rPr>
          <w:rFonts w:eastAsia="Times New Roman"/>
          <w:sz w:val="16"/>
          <w:szCs w:val="16"/>
        </w:rPr>
      </w:pPr>
      <w:r w:rsidRPr="007C3195">
        <w:rPr>
          <w:rFonts w:eastAsia="Times New Roman"/>
          <w:sz w:val="16"/>
          <w:szCs w:val="16"/>
        </w:rPr>
        <w:t xml:space="preserve">  </w:t>
      </w:r>
    </w:p>
    <w:p w:rsidR="000F78A0" w:rsidRPr="007C3195" w:rsidRDefault="000F78A0" w:rsidP="007C3195">
      <w:pPr>
        <w:rPr>
          <w:rFonts w:eastAsia="Times New Roman"/>
          <w:sz w:val="32"/>
          <w:szCs w:val="32"/>
        </w:rPr>
      </w:pPr>
      <w:r w:rsidRPr="007C3195">
        <w:rPr>
          <w:rFonts w:eastAsia="Times New Roman"/>
          <w:sz w:val="32"/>
          <w:szCs w:val="32"/>
        </w:rPr>
        <w:t>CONGENITAL HEART DISEASE</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32"/>
          <w:szCs w:val="32"/>
        </w:rPr>
        <w:t xml:space="preserve">Etiology  </w:t>
      </w:r>
      <w:r w:rsidRPr="007C3195">
        <w:rPr>
          <w:rFonts w:eastAsia="Times New Roman"/>
          <w:sz w:val="16"/>
          <w:szCs w:val="16"/>
        </w:rPr>
        <w:br/>
        <w:t xml:space="preserve">  </w:t>
      </w:r>
      <w:r w:rsidRPr="007C3195">
        <w:rPr>
          <w:rFonts w:eastAsia="Times New Roman"/>
          <w:sz w:val="16"/>
          <w:szCs w:val="16"/>
        </w:rPr>
        <w:br/>
      </w:r>
    </w:p>
    <w:tbl>
      <w:tblPr>
        <w:tblStyle w:val="TableGrid"/>
        <w:tblW w:w="0" w:type="auto"/>
        <w:tblLook w:val="04A0"/>
      </w:tblPr>
      <w:tblGrid>
        <w:gridCol w:w="1603"/>
        <w:gridCol w:w="350"/>
        <w:gridCol w:w="922"/>
        <w:gridCol w:w="5981"/>
      </w:tblGrid>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3"/>
          </w:tcPr>
          <w:p w:rsidR="000F78A0" w:rsidRPr="007C3195" w:rsidRDefault="000F78A0" w:rsidP="007C3195">
            <w:pPr>
              <w:numPr>
                <w:ilvl w:val="0"/>
                <w:numId w:val="133"/>
              </w:numPr>
              <w:contextualSpacing/>
              <w:rPr>
                <w:rFonts w:eastAsia="Times New Roman"/>
                <w:sz w:val="16"/>
                <w:szCs w:val="16"/>
              </w:rPr>
            </w:pPr>
            <w:r w:rsidRPr="007C3195">
              <w:rPr>
                <w:rFonts w:eastAsia="Times New Roman"/>
                <w:sz w:val="16"/>
                <w:szCs w:val="16"/>
              </w:rPr>
              <w:t>Heredity</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350" w:type="dxa"/>
            <w:gridSpan w:val="2"/>
          </w:tcPr>
          <w:p w:rsidR="000F78A0" w:rsidRPr="007C3195" w:rsidRDefault="000F78A0" w:rsidP="007C3195">
            <w:pPr>
              <w:rPr>
                <w:rFonts w:eastAsia="Times New Roman"/>
                <w:sz w:val="16"/>
                <w:szCs w:val="16"/>
              </w:rPr>
            </w:pPr>
          </w:p>
        </w:tc>
        <w:tc>
          <w:tcPr>
            <w:tcW w:w="6290" w:type="dxa"/>
          </w:tcPr>
          <w:p w:rsidR="000F78A0" w:rsidRPr="007C3195" w:rsidRDefault="000F78A0" w:rsidP="007C3195">
            <w:pPr>
              <w:rPr>
                <w:rFonts w:eastAsia="Times New Roman"/>
                <w:sz w:val="16"/>
                <w:szCs w:val="16"/>
              </w:rPr>
            </w:pPr>
            <w:r w:rsidRPr="007C3195">
              <w:rPr>
                <w:rFonts w:eastAsia="Times New Roman"/>
                <w:sz w:val="16"/>
                <w:szCs w:val="16"/>
              </w:rPr>
              <w:t>(i) Atrial septal detect (autosomal dominant)</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350" w:type="dxa"/>
            <w:gridSpan w:val="2"/>
          </w:tcPr>
          <w:p w:rsidR="000F78A0" w:rsidRPr="007C3195" w:rsidRDefault="000F78A0" w:rsidP="007C3195">
            <w:pPr>
              <w:rPr>
                <w:rFonts w:eastAsia="Times New Roman"/>
                <w:sz w:val="16"/>
                <w:szCs w:val="16"/>
              </w:rPr>
            </w:pPr>
          </w:p>
        </w:tc>
        <w:tc>
          <w:tcPr>
            <w:tcW w:w="6290" w:type="dxa"/>
          </w:tcPr>
          <w:p w:rsidR="000F78A0" w:rsidRPr="007C3195" w:rsidRDefault="000F78A0" w:rsidP="007C3195">
            <w:pPr>
              <w:rPr>
                <w:rFonts w:eastAsia="Times New Roman"/>
                <w:sz w:val="16"/>
                <w:szCs w:val="16"/>
              </w:rPr>
            </w:pPr>
            <w:r w:rsidRPr="007C3195">
              <w:rPr>
                <w:rFonts w:eastAsia="Times New Roman"/>
                <w:sz w:val="16"/>
                <w:szCs w:val="16"/>
              </w:rPr>
              <w:t>(ii) Ventricular septal defect</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350" w:type="dxa"/>
            <w:gridSpan w:val="2"/>
          </w:tcPr>
          <w:p w:rsidR="000F78A0" w:rsidRPr="007C3195" w:rsidRDefault="000F78A0" w:rsidP="007C3195">
            <w:pPr>
              <w:rPr>
                <w:rFonts w:eastAsia="Times New Roman"/>
                <w:sz w:val="16"/>
                <w:szCs w:val="16"/>
              </w:rPr>
            </w:pPr>
          </w:p>
        </w:tc>
        <w:tc>
          <w:tcPr>
            <w:tcW w:w="6290" w:type="dxa"/>
          </w:tcPr>
          <w:p w:rsidR="000F78A0" w:rsidRPr="007C3195" w:rsidRDefault="000F78A0" w:rsidP="007C3195">
            <w:pPr>
              <w:rPr>
                <w:rFonts w:eastAsia="Times New Roman"/>
                <w:sz w:val="16"/>
                <w:szCs w:val="16"/>
              </w:rPr>
            </w:pPr>
            <w:r w:rsidRPr="007C3195">
              <w:rPr>
                <w:rFonts w:eastAsia="Times New Roman"/>
                <w:sz w:val="16"/>
                <w:szCs w:val="16"/>
              </w:rPr>
              <w:t>(iii) Pulmonary stenosis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350" w:type="dxa"/>
            <w:gridSpan w:val="2"/>
          </w:tcPr>
          <w:p w:rsidR="000F78A0" w:rsidRPr="007C3195" w:rsidRDefault="000F78A0" w:rsidP="007C3195">
            <w:pPr>
              <w:rPr>
                <w:rFonts w:eastAsia="Times New Roman"/>
                <w:sz w:val="16"/>
                <w:szCs w:val="16"/>
              </w:rPr>
            </w:pPr>
          </w:p>
        </w:tc>
        <w:tc>
          <w:tcPr>
            <w:tcW w:w="6290" w:type="dxa"/>
          </w:tcPr>
          <w:p w:rsidR="000F78A0" w:rsidRPr="007C3195" w:rsidRDefault="000F78A0" w:rsidP="007C3195">
            <w:pPr>
              <w:rPr>
                <w:rFonts w:eastAsia="Times New Roman"/>
                <w:sz w:val="16"/>
                <w:szCs w:val="16"/>
              </w:rPr>
            </w:pPr>
            <w:r w:rsidRPr="007C3195">
              <w:rPr>
                <w:rFonts w:eastAsia="Times New Roman"/>
                <w:sz w:val="16"/>
                <w:szCs w:val="16"/>
              </w:rPr>
              <w:t>(iv) Tetralogy of Fallot</w:t>
            </w:r>
          </w:p>
        </w:tc>
      </w:tr>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3"/>
          </w:tcPr>
          <w:p w:rsidR="000F78A0" w:rsidRPr="007C3195" w:rsidRDefault="000F78A0" w:rsidP="007C3195">
            <w:pPr>
              <w:rPr>
                <w:rFonts w:eastAsia="Times New Roman"/>
                <w:sz w:val="16"/>
                <w:szCs w:val="16"/>
              </w:rPr>
            </w:pPr>
            <w:r w:rsidRPr="007C3195">
              <w:rPr>
                <w:rFonts w:eastAsia="Times New Roman"/>
                <w:sz w:val="16"/>
                <w:szCs w:val="16"/>
              </w:rPr>
              <w:t>2. Viral infections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350" w:type="dxa"/>
            <w:gridSpan w:val="2"/>
          </w:tcPr>
          <w:p w:rsidR="000F78A0" w:rsidRPr="007C3195" w:rsidRDefault="000F78A0" w:rsidP="007C3195">
            <w:pPr>
              <w:rPr>
                <w:rFonts w:eastAsia="Times New Roman"/>
                <w:sz w:val="16"/>
                <w:szCs w:val="16"/>
              </w:rPr>
            </w:pPr>
          </w:p>
        </w:tc>
        <w:tc>
          <w:tcPr>
            <w:tcW w:w="6290" w:type="dxa"/>
          </w:tcPr>
          <w:p w:rsidR="000F78A0" w:rsidRPr="007C3195" w:rsidRDefault="000F78A0" w:rsidP="007C3195">
            <w:pPr>
              <w:numPr>
                <w:ilvl w:val="0"/>
                <w:numId w:val="76"/>
              </w:numPr>
              <w:contextualSpacing/>
              <w:rPr>
                <w:rFonts w:eastAsia="Times New Roman"/>
                <w:sz w:val="16"/>
                <w:szCs w:val="16"/>
              </w:rPr>
            </w:pPr>
            <w:r w:rsidRPr="007C3195">
              <w:rPr>
                <w:rFonts w:eastAsia="Times New Roman"/>
                <w:sz w:val="16"/>
                <w:szCs w:val="16"/>
              </w:rPr>
              <w:t>German measles (rubella)</w:t>
            </w:r>
          </w:p>
        </w:tc>
      </w:tr>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3"/>
          </w:tcPr>
          <w:p w:rsidR="000F78A0" w:rsidRPr="007C3195" w:rsidRDefault="000F78A0" w:rsidP="007C3195">
            <w:pPr>
              <w:rPr>
                <w:rFonts w:eastAsia="Times New Roman"/>
                <w:sz w:val="16"/>
                <w:szCs w:val="16"/>
              </w:rPr>
            </w:pPr>
            <w:r w:rsidRPr="007C3195">
              <w:rPr>
                <w:rFonts w:eastAsia="Times New Roman"/>
                <w:sz w:val="16"/>
                <w:szCs w:val="16"/>
              </w:rPr>
              <w:t>3. Drugs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350" w:type="dxa"/>
            <w:gridSpan w:val="2"/>
          </w:tcPr>
          <w:p w:rsidR="000F78A0" w:rsidRPr="007C3195" w:rsidRDefault="000F78A0" w:rsidP="007C3195">
            <w:pPr>
              <w:rPr>
                <w:rFonts w:eastAsia="Times New Roman"/>
                <w:sz w:val="16"/>
                <w:szCs w:val="16"/>
              </w:rPr>
            </w:pPr>
          </w:p>
        </w:tc>
        <w:tc>
          <w:tcPr>
            <w:tcW w:w="6290" w:type="dxa"/>
          </w:tcPr>
          <w:p w:rsidR="000F78A0" w:rsidRPr="007C3195" w:rsidRDefault="000F78A0" w:rsidP="007C3195">
            <w:pPr>
              <w:rPr>
                <w:rFonts w:eastAsia="Times New Roman"/>
                <w:sz w:val="16"/>
                <w:szCs w:val="16"/>
              </w:rPr>
            </w:pPr>
            <w:r w:rsidRPr="007C3195">
              <w:rPr>
                <w:rFonts w:eastAsia="Times New Roman"/>
                <w:sz w:val="16"/>
                <w:szCs w:val="16"/>
              </w:rPr>
              <w:t>(i) Thalidomide</w:t>
            </w:r>
          </w:p>
        </w:tc>
      </w:tr>
      <w:tr w:rsidR="000F78A0" w:rsidRPr="007C3195" w:rsidTr="00711A78">
        <w:tc>
          <w:tcPr>
            <w:tcW w:w="1705" w:type="dxa"/>
          </w:tcPr>
          <w:p w:rsidR="000F78A0" w:rsidRPr="007C3195" w:rsidRDefault="000F78A0" w:rsidP="007C3195">
            <w:pPr>
              <w:rPr>
                <w:rFonts w:eastAsia="Times New Roman"/>
                <w:sz w:val="16"/>
                <w:szCs w:val="16"/>
              </w:rPr>
            </w:pPr>
          </w:p>
        </w:tc>
        <w:tc>
          <w:tcPr>
            <w:tcW w:w="1350" w:type="dxa"/>
            <w:gridSpan w:val="2"/>
          </w:tcPr>
          <w:p w:rsidR="000F78A0" w:rsidRPr="007C3195" w:rsidRDefault="000F78A0" w:rsidP="007C3195">
            <w:pPr>
              <w:rPr>
                <w:rFonts w:eastAsia="Times New Roman"/>
                <w:sz w:val="16"/>
                <w:szCs w:val="16"/>
              </w:rPr>
            </w:pPr>
          </w:p>
        </w:tc>
        <w:tc>
          <w:tcPr>
            <w:tcW w:w="6290" w:type="dxa"/>
          </w:tcPr>
          <w:p w:rsidR="000F78A0" w:rsidRPr="007C3195" w:rsidRDefault="000F78A0" w:rsidP="007C3195">
            <w:pPr>
              <w:rPr>
                <w:rFonts w:eastAsia="Times New Roman"/>
                <w:sz w:val="16"/>
                <w:szCs w:val="16"/>
              </w:rPr>
            </w:pPr>
            <w:r w:rsidRPr="007C3195">
              <w:rPr>
                <w:rFonts w:eastAsia="Times New Roman"/>
                <w:sz w:val="16"/>
                <w:szCs w:val="16"/>
              </w:rPr>
              <w:t>(ii) Corticosteroids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7640" w:type="dxa"/>
            <w:gridSpan w:val="3"/>
          </w:tcPr>
          <w:p w:rsidR="000F78A0" w:rsidRPr="007C3195" w:rsidRDefault="000F78A0" w:rsidP="007C3195">
            <w:pPr>
              <w:rPr>
                <w:rFonts w:eastAsia="Times New Roman"/>
                <w:sz w:val="16"/>
                <w:szCs w:val="16"/>
              </w:rPr>
            </w:pPr>
            <w:r w:rsidRPr="007C3195">
              <w:rPr>
                <w:rFonts w:eastAsia="Times New Roman"/>
                <w:sz w:val="16"/>
                <w:szCs w:val="16"/>
              </w:rPr>
              <w:t>4. Sex</w:t>
            </w:r>
          </w:p>
        </w:tc>
      </w:tr>
      <w:tr w:rsidR="000F78A0" w:rsidRPr="007C3195" w:rsidTr="00711A78">
        <w:tc>
          <w:tcPr>
            <w:tcW w:w="170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7280" w:type="dxa"/>
            <w:gridSpan w:val="2"/>
          </w:tcPr>
          <w:p w:rsidR="000F78A0" w:rsidRPr="007C3195" w:rsidRDefault="000F78A0" w:rsidP="007C3195">
            <w:pPr>
              <w:rPr>
                <w:rFonts w:eastAsia="Times New Roman"/>
                <w:sz w:val="16"/>
                <w:szCs w:val="16"/>
              </w:rPr>
            </w:pPr>
            <w:r w:rsidRPr="007C3195">
              <w:rPr>
                <w:rFonts w:eastAsia="Times New Roman"/>
                <w:sz w:val="16"/>
                <w:szCs w:val="16"/>
              </w:rPr>
              <w:t>(i) Atrial septal defect and patent ductus arteriosus more common in females</w:t>
            </w:r>
          </w:p>
        </w:tc>
      </w:tr>
      <w:tr w:rsidR="000F78A0" w:rsidRPr="007C3195" w:rsidTr="00711A78">
        <w:tc>
          <w:tcPr>
            <w:tcW w:w="1705" w:type="dxa"/>
          </w:tcPr>
          <w:p w:rsidR="000F78A0" w:rsidRPr="007C3195" w:rsidRDefault="000F78A0" w:rsidP="007C3195">
            <w:pPr>
              <w:rPr>
                <w:rFonts w:eastAsia="Times New Roman"/>
                <w:sz w:val="16"/>
                <w:szCs w:val="16"/>
              </w:rPr>
            </w:pPr>
          </w:p>
        </w:tc>
        <w:tc>
          <w:tcPr>
            <w:tcW w:w="360" w:type="dxa"/>
          </w:tcPr>
          <w:p w:rsidR="000F78A0" w:rsidRPr="007C3195" w:rsidRDefault="000F78A0" w:rsidP="007C3195">
            <w:pPr>
              <w:rPr>
                <w:rFonts w:eastAsia="Times New Roman"/>
                <w:sz w:val="16"/>
                <w:szCs w:val="16"/>
              </w:rPr>
            </w:pPr>
          </w:p>
        </w:tc>
        <w:tc>
          <w:tcPr>
            <w:tcW w:w="7280" w:type="dxa"/>
            <w:gridSpan w:val="2"/>
          </w:tcPr>
          <w:p w:rsidR="000F78A0" w:rsidRPr="007C3195" w:rsidRDefault="000F78A0" w:rsidP="007C3195">
            <w:pPr>
              <w:rPr>
                <w:rFonts w:eastAsia="Times New Roman"/>
                <w:sz w:val="16"/>
                <w:szCs w:val="16"/>
              </w:rPr>
            </w:pPr>
            <w:r w:rsidRPr="007C3195">
              <w:rPr>
                <w:rFonts w:eastAsia="Times New Roman"/>
                <w:sz w:val="16"/>
                <w:szCs w:val="16"/>
              </w:rPr>
              <w:t>(ii) Coarctation of aorta, transposition of great vessels and aortic arch disease more common in males</w:t>
            </w:r>
          </w:p>
        </w:tc>
      </w:tr>
    </w:tbl>
    <w:p w:rsidR="000F78A0" w:rsidRPr="007C3195" w:rsidRDefault="000F78A0" w:rsidP="007C3195">
      <w:pPr>
        <w:rPr>
          <w:rFonts w:eastAsia="Times New Roman"/>
          <w:sz w:val="16"/>
          <w:szCs w:val="16"/>
        </w:rPr>
      </w:pPr>
      <w:r w:rsidRPr="007C3195">
        <w:rPr>
          <w:rFonts w:eastAsia="Times New Roman"/>
          <w:sz w:val="16"/>
          <w:szCs w:val="16"/>
        </w:rPr>
        <w:t> </w:t>
      </w:r>
    </w:p>
    <w:p w:rsidR="000F78A0" w:rsidRPr="007C3195" w:rsidRDefault="000F78A0" w:rsidP="007C3195">
      <w:pPr>
        <w:rPr>
          <w:rFonts w:eastAsia="Times New Roman"/>
          <w:sz w:val="32"/>
          <w:szCs w:val="32"/>
        </w:rPr>
      </w:pPr>
      <w:r w:rsidRPr="007C3195">
        <w:rPr>
          <w:rFonts w:eastAsia="Times New Roman"/>
          <w:sz w:val="32"/>
          <w:szCs w:val="32"/>
        </w:rPr>
        <w:t xml:space="preserve">Classification  </w:t>
      </w:r>
      <w:r w:rsidRPr="007C3195">
        <w:rPr>
          <w:rFonts w:eastAsia="Times New Roman"/>
          <w:sz w:val="32"/>
          <w:szCs w:val="32"/>
        </w:rPr>
        <w:br/>
      </w:r>
    </w:p>
    <w:p w:rsidR="000F78A0" w:rsidRPr="007C3195" w:rsidRDefault="000F78A0" w:rsidP="007C3195">
      <w:pPr>
        <w:numPr>
          <w:ilvl w:val="0"/>
          <w:numId w:val="134"/>
        </w:numPr>
        <w:contextualSpacing/>
        <w:rPr>
          <w:rFonts w:eastAsia="Times New Roman"/>
          <w:sz w:val="16"/>
          <w:szCs w:val="16"/>
        </w:rPr>
      </w:pPr>
      <w:r w:rsidRPr="007C3195">
        <w:rPr>
          <w:rFonts w:eastAsia="Times New Roman"/>
          <w:sz w:val="16"/>
          <w:szCs w:val="16"/>
        </w:rPr>
        <w:t xml:space="preserve">With acyanotic (left to right) shunt  </w:t>
      </w:r>
      <w:r w:rsidRPr="007C3195">
        <w:rPr>
          <w:rFonts w:eastAsia="Times New Roman"/>
          <w:sz w:val="16"/>
          <w:szCs w:val="16"/>
        </w:rPr>
        <w:br/>
        <w:t xml:space="preserve"> 1. Ventricular septal defect  </w:t>
      </w:r>
      <w:r w:rsidRPr="007C3195">
        <w:rPr>
          <w:rFonts w:eastAsia="Times New Roman"/>
          <w:sz w:val="16"/>
          <w:szCs w:val="16"/>
        </w:rPr>
        <w:br/>
        <w:t xml:space="preserve"> 2. Patent ductus arteriosus  </w:t>
      </w:r>
      <w:r w:rsidRPr="007C3195">
        <w:rPr>
          <w:rFonts w:eastAsia="Times New Roman"/>
          <w:sz w:val="16"/>
          <w:szCs w:val="16"/>
        </w:rPr>
        <w:br/>
        <w:t xml:space="preserve"> 3. Atrial septal defect.  </w:t>
      </w:r>
      <w:r w:rsidRPr="007C3195">
        <w:rPr>
          <w:rFonts w:eastAsia="Times New Roman"/>
          <w:sz w:val="16"/>
          <w:szCs w:val="16"/>
        </w:rPr>
        <w:br/>
        <w:t xml:space="preserve">B.  With cyanotic (right to left) shunt  </w:t>
      </w:r>
      <w:r w:rsidRPr="007C3195">
        <w:rPr>
          <w:rFonts w:eastAsia="Times New Roman"/>
          <w:sz w:val="16"/>
          <w:szCs w:val="16"/>
        </w:rPr>
        <w:br/>
        <w:t xml:space="preserve"> 1. Tetrology of Fallot  </w:t>
      </w:r>
      <w:r w:rsidRPr="007C3195">
        <w:rPr>
          <w:rFonts w:eastAsia="Times New Roman"/>
          <w:sz w:val="16"/>
          <w:szCs w:val="16"/>
        </w:rPr>
        <w:br/>
        <w:t xml:space="preserve"> 2. Transposition of great vessels.  </w:t>
      </w:r>
      <w:r w:rsidRPr="007C3195">
        <w:rPr>
          <w:rFonts w:eastAsia="Times New Roman"/>
          <w:sz w:val="16"/>
          <w:szCs w:val="16"/>
        </w:rPr>
        <w:br/>
        <w:t xml:space="preserve">C.  Without shunt (acyanotic)  </w:t>
      </w:r>
      <w:r w:rsidRPr="007C3195">
        <w:rPr>
          <w:rFonts w:eastAsia="Times New Roman"/>
          <w:sz w:val="16"/>
          <w:szCs w:val="16"/>
        </w:rPr>
        <w:br/>
        <w:t xml:space="preserve">1. Coarctation of aorta </w:t>
      </w:r>
    </w:p>
    <w:p w:rsidR="000F78A0" w:rsidRPr="007C3195" w:rsidRDefault="000F78A0" w:rsidP="007C3195">
      <w:pPr>
        <w:rPr>
          <w:rFonts w:eastAsia="Times New Roman"/>
          <w:sz w:val="16"/>
          <w:szCs w:val="16"/>
        </w:rPr>
      </w:pPr>
      <w:r w:rsidRPr="007C3195">
        <w:rPr>
          <w:rFonts w:eastAsia="Times New Roman"/>
          <w:sz w:val="16"/>
          <w:szCs w:val="16"/>
        </w:rPr>
        <w:lastRenderedPageBreak/>
        <w:t xml:space="preserve">2. Pulmonary stenosis </w:t>
      </w:r>
    </w:p>
    <w:p w:rsidR="000F78A0" w:rsidRPr="007C3195" w:rsidRDefault="000F78A0" w:rsidP="007C3195">
      <w:pPr>
        <w:rPr>
          <w:rFonts w:eastAsia="Times New Roman"/>
          <w:sz w:val="16"/>
          <w:szCs w:val="16"/>
        </w:rPr>
      </w:pPr>
      <w:r w:rsidRPr="007C3195">
        <w:rPr>
          <w:rFonts w:eastAsia="Times New Roman"/>
          <w:sz w:val="16"/>
          <w:szCs w:val="16"/>
        </w:rPr>
        <w:t xml:space="preserve">3. Aortic stenosis.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22"/>
          <w:szCs w:val="22"/>
        </w:rPr>
        <w:t xml:space="preserve">Ventricular Septal Defect (Roger's Disease)  </w:t>
      </w:r>
      <w:r w:rsidRPr="007C3195">
        <w:rPr>
          <w:rFonts w:eastAsia="Times New Roman"/>
          <w:sz w:val="16"/>
          <w:szCs w:val="16"/>
        </w:rPr>
        <w:br/>
      </w:r>
    </w:p>
    <w:p w:rsidR="000F78A0" w:rsidRPr="007C3195" w:rsidRDefault="000F78A0" w:rsidP="007C3195">
      <w:pPr>
        <w:rPr>
          <w:rFonts w:eastAsia="Times New Roman"/>
          <w:b/>
          <w:sz w:val="16"/>
          <w:szCs w:val="16"/>
        </w:rPr>
      </w:pPr>
      <w:r w:rsidRPr="007C3195">
        <w:rPr>
          <w:rFonts w:eastAsia="Times New Roman"/>
          <w:b/>
          <w:sz w:val="16"/>
          <w:szCs w:val="16"/>
        </w:rPr>
        <w:t>Pathology </w:t>
      </w:r>
    </w:p>
    <w:p w:rsidR="000F78A0" w:rsidRPr="007C3195" w:rsidRDefault="000F78A0" w:rsidP="007C3195">
      <w:pPr>
        <w:rPr>
          <w:rFonts w:eastAsia="Times New Roman"/>
          <w:sz w:val="16"/>
          <w:szCs w:val="16"/>
        </w:rPr>
      </w:pPr>
      <w:r w:rsidRPr="007C3195">
        <w:rPr>
          <w:rFonts w:eastAsia="Times New Roman"/>
          <w:sz w:val="16"/>
          <w:szCs w:val="16"/>
        </w:rPr>
        <w:t xml:space="preserve">1. Defect may be minute to several centimetres in diameter  </w:t>
      </w:r>
      <w:r w:rsidRPr="007C3195">
        <w:rPr>
          <w:rFonts w:eastAsia="Times New Roman"/>
          <w:sz w:val="16"/>
          <w:szCs w:val="16"/>
        </w:rPr>
        <w:br/>
        <w:t xml:space="preserve"> 2. Margins thickened by turbulence of blood flow through the opening  </w:t>
      </w:r>
      <w:r w:rsidRPr="007C3195">
        <w:rPr>
          <w:rFonts w:eastAsia="Times New Roman"/>
          <w:sz w:val="16"/>
          <w:szCs w:val="16"/>
        </w:rPr>
        <w:br/>
        <w:t xml:space="preserve"> 3. Right ventricle enlarged with areas of endocardial thickening (jet lesions)  </w:t>
      </w:r>
      <w:r w:rsidRPr="007C3195">
        <w:rPr>
          <w:rFonts w:eastAsia="Times New Roman"/>
          <w:sz w:val="16"/>
          <w:szCs w:val="16"/>
        </w:rPr>
        <w:br/>
        <w:t xml:space="preserve"> 4. Later, pulmonary hypertension and pulmonary arterial stenosis leading to reverse shunt and cyanosis.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Clinical features  </w:t>
      </w:r>
      <w:r w:rsidRPr="007C3195">
        <w:rPr>
          <w:rFonts w:eastAsia="Times New Roman"/>
          <w:b/>
          <w:sz w:val="16"/>
          <w:szCs w:val="16"/>
        </w:rPr>
        <w:br/>
      </w:r>
      <w:r w:rsidRPr="007C3195">
        <w:rPr>
          <w:rFonts w:eastAsia="Times New Roman"/>
          <w:sz w:val="16"/>
          <w:szCs w:val="16"/>
        </w:rPr>
        <w:t xml:space="preserve"> 1. Systolic thrill over 3-4th intercostal spaces left to the sternum  </w:t>
      </w:r>
      <w:r w:rsidRPr="007C3195">
        <w:rPr>
          <w:rFonts w:eastAsia="Times New Roman"/>
          <w:sz w:val="16"/>
          <w:szCs w:val="16"/>
        </w:rPr>
        <w:br/>
        <w:t xml:space="preserve"> 2. Loud pansystolic murmur in the same region.  </w:t>
      </w:r>
      <w:r w:rsidRPr="007C3195">
        <w:rPr>
          <w:rFonts w:eastAsia="Times New Roman"/>
          <w:sz w:val="16"/>
          <w:szCs w:val="16"/>
        </w:rPr>
        <w:br/>
        <w:t> 3. Aortic and Pulmonary second sounds(A</w:t>
      </w:r>
      <w:r w:rsidRPr="007C3195">
        <w:rPr>
          <w:rFonts w:eastAsia="Times New Roman"/>
          <w:sz w:val="16"/>
          <w:szCs w:val="16"/>
          <w:vertAlign w:val="subscript"/>
        </w:rPr>
        <w:t>2</w:t>
      </w:r>
      <w:r w:rsidRPr="007C3195">
        <w:rPr>
          <w:rFonts w:eastAsia="Times New Roman"/>
          <w:sz w:val="16"/>
          <w:szCs w:val="16"/>
        </w:rPr>
        <w:t xml:space="preserve"> and P</w:t>
      </w:r>
      <w:r w:rsidRPr="007C3195">
        <w:rPr>
          <w:rFonts w:eastAsia="Times New Roman"/>
          <w:sz w:val="16"/>
          <w:szCs w:val="16"/>
          <w:vertAlign w:val="subscript"/>
        </w:rPr>
        <w:t>2</w:t>
      </w:r>
      <w:r w:rsidRPr="007C3195">
        <w:rPr>
          <w:rFonts w:eastAsia="Times New Roman"/>
          <w:sz w:val="16"/>
          <w:szCs w:val="16"/>
        </w:rPr>
        <w:t xml:space="preserve">) audible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Causes of death  </w:t>
      </w:r>
      <w:r w:rsidRPr="007C3195">
        <w:rPr>
          <w:rFonts w:eastAsia="Times New Roman"/>
          <w:sz w:val="16"/>
          <w:szCs w:val="16"/>
        </w:rPr>
        <w:br/>
        <w:t xml:space="preserve">1. Right ventricular failure  </w:t>
      </w:r>
      <w:r w:rsidRPr="007C3195">
        <w:rPr>
          <w:rFonts w:eastAsia="Times New Roman"/>
          <w:sz w:val="16"/>
          <w:szCs w:val="16"/>
        </w:rPr>
        <w:br/>
        <w:t xml:space="preserve">2. Bacterial endocarditis.  </w:t>
      </w:r>
      <w:r w:rsidRPr="007C3195">
        <w:rPr>
          <w:rFonts w:eastAsia="Times New Roman"/>
          <w:sz w:val="16"/>
          <w:szCs w:val="16"/>
        </w:rPr>
        <w:br/>
        <w:t xml:space="preserve">3. Brain abscesses  </w:t>
      </w:r>
      <w:r w:rsidRPr="007C3195">
        <w:rPr>
          <w:rFonts w:eastAsia="Times New Roman"/>
          <w:sz w:val="16"/>
          <w:szCs w:val="16"/>
        </w:rPr>
        <w:br/>
        <w:t xml:space="preserve">4. Paradoxical emboli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Patent Ductus Arteriosus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b/>
          <w:sz w:val="16"/>
          <w:szCs w:val="16"/>
        </w:rPr>
        <w:t>Pathology</w:t>
      </w:r>
      <w:r w:rsidRPr="007C3195">
        <w:rPr>
          <w:rFonts w:eastAsia="Times New Roman"/>
          <w:sz w:val="16"/>
          <w:szCs w:val="16"/>
        </w:rPr>
        <w:t xml:space="preserve">  </w:t>
      </w:r>
      <w:r w:rsidRPr="007C3195">
        <w:rPr>
          <w:rFonts w:eastAsia="Times New Roman"/>
          <w:sz w:val="16"/>
          <w:szCs w:val="16"/>
        </w:rPr>
        <w:br/>
        <w:t xml:space="preserve">The communication may be a fenestration between pulmonary and aortic trunks of a distinct vessel 1-2 cm. long and 1-10 mm wide.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Clinical features  </w:t>
      </w:r>
      <w:r w:rsidRPr="007C3195">
        <w:rPr>
          <w:rFonts w:eastAsia="Times New Roman"/>
          <w:b/>
          <w:sz w:val="16"/>
          <w:szCs w:val="16"/>
        </w:rPr>
        <w:br/>
      </w:r>
      <w:r w:rsidRPr="007C3195">
        <w:rPr>
          <w:rFonts w:eastAsia="Times New Roman"/>
          <w:sz w:val="16"/>
          <w:szCs w:val="16"/>
        </w:rPr>
        <w:t xml:space="preserve">1. Systolic thrill over mitral area  </w:t>
      </w:r>
      <w:r w:rsidRPr="007C3195">
        <w:rPr>
          <w:rFonts w:eastAsia="Times New Roman"/>
          <w:sz w:val="16"/>
          <w:szCs w:val="16"/>
        </w:rPr>
        <w:br/>
        <w:t xml:space="preserve"> 2. Loud, prolonged, systolic and diastolic murmur (continuous murmur, machinery murmur or train-in-tunnel murmur) over mitral area.  </w:t>
      </w:r>
      <w:r w:rsidRPr="007C3195">
        <w:rPr>
          <w:rFonts w:eastAsia="Times New Roman"/>
          <w:sz w:val="16"/>
          <w:szCs w:val="16"/>
        </w:rPr>
        <w:br/>
        <w:t> 3. Pulmonary second (P</w:t>
      </w:r>
      <w:r w:rsidRPr="007C3195">
        <w:rPr>
          <w:rFonts w:eastAsia="Times New Roman"/>
          <w:sz w:val="16"/>
          <w:szCs w:val="16"/>
          <w:vertAlign w:val="subscript"/>
        </w:rPr>
        <w:t>2</w:t>
      </w:r>
      <w:r w:rsidRPr="007C3195">
        <w:rPr>
          <w:rFonts w:eastAsia="Times New Roman"/>
          <w:sz w:val="16"/>
          <w:szCs w:val="16"/>
        </w:rPr>
        <w:t xml:space="preserve">) sound accentuated,  </w:t>
      </w:r>
      <w:r w:rsidRPr="007C3195">
        <w:rPr>
          <w:rFonts w:eastAsia="Times New Roman"/>
          <w:sz w:val="16"/>
          <w:szCs w:val="16"/>
        </w:rPr>
        <w:br/>
        <w:t xml:space="preserve">4. Dullness over 2-3 left intercostal spaces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8"/>
          <w:szCs w:val="16"/>
        </w:rPr>
        <w:t>Causes of death</w:t>
      </w:r>
      <w:r w:rsidRPr="007C3195">
        <w:rPr>
          <w:rFonts w:eastAsia="Times New Roman"/>
          <w:sz w:val="16"/>
          <w:szCs w:val="16"/>
        </w:rPr>
        <w:t xml:space="preserve">  </w:t>
      </w:r>
      <w:r w:rsidRPr="007C3195">
        <w:rPr>
          <w:rFonts w:eastAsia="Times New Roman"/>
          <w:sz w:val="16"/>
          <w:szCs w:val="16"/>
        </w:rPr>
        <w:br/>
        <w:t xml:space="preserve">1 . Heart failure  </w:t>
      </w:r>
      <w:r w:rsidRPr="007C3195">
        <w:rPr>
          <w:rFonts w:eastAsia="Times New Roman"/>
          <w:sz w:val="16"/>
          <w:szCs w:val="16"/>
        </w:rPr>
        <w:br/>
        <w:t xml:space="preserve"> 2. Bacterial endocarditis -Artial Septal Defect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8"/>
          <w:szCs w:val="16"/>
        </w:rPr>
        <w:t>Pathology</w:t>
      </w:r>
      <w:r w:rsidRPr="007C3195">
        <w:rPr>
          <w:rFonts w:eastAsia="Times New Roman"/>
          <w:sz w:val="18"/>
          <w:szCs w:val="16"/>
        </w:rPr>
        <w:t xml:space="preserve">  </w:t>
      </w:r>
      <w:r w:rsidRPr="007C3195">
        <w:rPr>
          <w:rFonts w:eastAsia="Times New Roman"/>
          <w:sz w:val="16"/>
          <w:szCs w:val="16"/>
        </w:rPr>
        <w:br/>
        <w:t xml:space="preserve"> 1. In classic form, defect lies high in the atrial septum. The septum may in extreme cases be entirely absent (cor triloculare diventriculare)  </w:t>
      </w:r>
      <w:r w:rsidRPr="007C3195">
        <w:rPr>
          <w:rFonts w:eastAsia="Times New Roman"/>
          <w:sz w:val="16"/>
          <w:szCs w:val="16"/>
        </w:rPr>
        <w:br/>
        <w:t xml:space="preserve">2. Right cardiac enlargement  </w:t>
      </w:r>
      <w:r w:rsidRPr="007C3195">
        <w:rPr>
          <w:rFonts w:eastAsia="Times New Roman"/>
          <w:sz w:val="16"/>
          <w:szCs w:val="16"/>
        </w:rPr>
        <w:br/>
        <w:t xml:space="preserve">3. Pulmonary hypertension  </w:t>
      </w:r>
      <w:r w:rsidRPr="007C3195">
        <w:rPr>
          <w:rFonts w:eastAsia="Times New Roman"/>
          <w:sz w:val="16"/>
          <w:szCs w:val="16"/>
        </w:rPr>
        <w:br/>
        <w:t xml:space="preserve">4. Pulmonary artery dilated  </w:t>
      </w:r>
      <w:r w:rsidRPr="007C3195">
        <w:rPr>
          <w:rFonts w:eastAsia="Times New Roman"/>
          <w:sz w:val="16"/>
          <w:szCs w:val="16"/>
        </w:rPr>
        <w:br/>
        <w:t xml:space="preserve"> 5. Later, pulmonary vascular sclerosis, reverse shunt and cyanosis.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0"/>
          <w:szCs w:val="16"/>
        </w:rPr>
        <w:t xml:space="preserve">Clinical features  </w:t>
      </w:r>
      <w:r w:rsidRPr="007C3195">
        <w:rPr>
          <w:rFonts w:eastAsia="Times New Roman"/>
          <w:sz w:val="16"/>
          <w:szCs w:val="16"/>
        </w:rPr>
        <w:br/>
        <w:t xml:space="preserve">1. Right ventricle enlarged  </w:t>
      </w:r>
      <w:r w:rsidRPr="007C3195">
        <w:rPr>
          <w:rFonts w:eastAsia="Times New Roman"/>
          <w:sz w:val="16"/>
          <w:szCs w:val="16"/>
        </w:rPr>
        <w:br/>
        <w:t xml:space="preserve">2. Systolic thrill over pulmonary area  </w:t>
      </w:r>
      <w:r w:rsidRPr="007C3195">
        <w:rPr>
          <w:rFonts w:eastAsia="Times New Roman"/>
          <w:sz w:val="16"/>
          <w:szCs w:val="16"/>
        </w:rPr>
        <w:br/>
        <w:t xml:space="preserve"> 3. Systolic murmur over 2-3 left intercostal spaces, there may be mid-diastolic murmur over tricuspid area.  </w:t>
      </w:r>
      <w:r w:rsidRPr="007C3195">
        <w:rPr>
          <w:rFonts w:eastAsia="Times New Roman"/>
          <w:sz w:val="16"/>
          <w:szCs w:val="16"/>
        </w:rPr>
        <w:br/>
        <w:t xml:space="preserve"> 4. ECG shows incomplete right bundle branch block.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Lutenbacher's disease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 xml:space="preserve"> This is a combination of an atrial septai defect and mitral stenosis which nnay be congenital or acquired rheumatic. Left atrium is not dilated as occurs in isolated mitral stenosis.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Tetralogy of Fallot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Components  </w:t>
      </w:r>
      <w:r w:rsidRPr="007C3195">
        <w:rPr>
          <w:rFonts w:eastAsia="Times New Roman"/>
          <w:sz w:val="16"/>
          <w:szCs w:val="16"/>
        </w:rPr>
        <w:br/>
        <w:t xml:space="preserve">1.  Dextroposed over-riding aorta  </w:t>
      </w:r>
      <w:r w:rsidRPr="007C3195">
        <w:rPr>
          <w:rFonts w:eastAsia="Times New Roman"/>
          <w:sz w:val="16"/>
          <w:szCs w:val="16"/>
        </w:rPr>
        <w:br/>
        <w:t xml:space="preserve">2.  Pulmonary stenosis  </w:t>
      </w:r>
      <w:r w:rsidRPr="007C3195">
        <w:rPr>
          <w:rFonts w:eastAsia="Times New Roman"/>
          <w:sz w:val="16"/>
          <w:szCs w:val="16"/>
        </w:rPr>
        <w:br/>
        <w:t xml:space="preserve">3.  High ventricular septal defect  </w:t>
      </w:r>
      <w:r w:rsidRPr="007C3195">
        <w:rPr>
          <w:rFonts w:eastAsia="Times New Roman"/>
          <w:sz w:val="16"/>
          <w:szCs w:val="16"/>
        </w:rPr>
        <w:br/>
        <w:t xml:space="preserve">4.  Right ventricular hypertrophy.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lastRenderedPageBreak/>
        <w:t xml:space="preserve"> A combination of three of above lesions leaving out pulmonary stenosis is known as Eisenmenger's complex.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Clinical features  </w:t>
      </w:r>
      <w:r w:rsidRPr="007C3195">
        <w:rPr>
          <w:rFonts w:eastAsia="Times New Roman"/>
          <w:b/>
          <w:sz w:val="16"/>
          <w:szCs w:val="16"/>
        </w:rPr>
        <w:br/>
      </w:r>
      <w:r w:rsidRPr="007C3195">
        <w:rPr>
          <w:rFonts w:eastAsia="Times New Roman"/>
          <w:sz w:val="16"/>
          <w:szCs w:val="16"/>
        </w:rPr>
        <w:t xml:space="preserve">1  Cyanosis since birth  </w:t>
      </w:r>
      <w:r w:rsidRPr="007C3195">
        <w:rPr>
          <w:rFonts w:eastAsia="Times New Roman"/>
          <w:sz w:val="16"/>
          <w:szCs w:val="16"/>
        </w:rPr>
        <w:br/>
        <w:t xml:space="preserve">2.  Polycythaemia  </w:t>
      </w:r>
      <w:r w:rsidRPr="007C3195">
        <w:rPr>
          <w:rFonts w:eastAsia="Times New Roman"/>
          <w:sz w:val="16"/>
          <w:szCs w:val="16"/>
        </w:rPr>
        <w:br/>
        <w:t xml:space="preserve">3.  Clubbing of fingers  </w:t>
      </w:r>
      <w:r w:rsidRPr="007C3195">
        <w:rPr>
          <w:rFonts w:eastAsia="Times New Roman"/>
          <w:sz w:val="16"/>
          <w:szCs w:val="16"/>
        </w:rPr>
        <w:br/>
        <w:t xml:space="preserve">4.  Retarded development  </w:t>
      </w:r>
      <w:r w:rsidRPr="007C3195">
        <w:rPr>
          <w:rFonts w:eastAsia="Times New Roman"/>
          <w:sz w:val="16"/>
          <w:szCs w:val="16"/>
        </w:rPr>
        <w:br/>
        <w:t xml:space="preserve"> 5. Systolic thrill in 2-3 left intercostal spaces lateral to sternum.  </w:t>
      </w:r>
      <w:r w:rsidRPr="007C3195">
        <w:rPr>
          <w:rFonts w:eastAsia="Times New Roman"/>
          <w:sz w:val="16"/>
          <w:szCs w:val="16"/>
        </w:rPr>
        <w:br/>
        <w:t xml:space="preserve"> 6. Loud ejection systolic murmur at the same area.  </w:t>
      </w:r>
      <w:r w:rsidRPr="007C3195">
        <w:rPr>
          <w:rFonts w:eastAsia="Times New Roman"/>
          <w:sz w:val="16"/>
          <w:szCs w:val="16"/>
        </w:rPr>
        <w:br/>
        <w:t xml:space="preserve">7.  Right ventricular enlargement.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Causes of death  </w:t>
      </w:r>
      <w:r w:rsidRPr="007C3195">
        <w:rPr>
          <w:rFonts w:eastAsia="Times New Roman"/>
          <w:b/>
          <w:sz w:val="16"/>
          <w:szCs w:val="16"/>
        </w:rPr>
        <w:br/>
      </w:r>
      <w:r w:rsidRPr="007C3195">
        <w:rPr>
          <w:rFonts w:eastAsia="Times New Roman"/>
          <w:sz w:val="16"/>
          <w:szCs w:val="16"/>
        </w:rPr>
        <w:t xml:space="preserve">1.  Right heart failure  </w:t>
      </w:r>
      <w:r w:rsidRPr="007C3195">
        <w:rPr>
          <w:rFonts w:eastAsia="Times New Roman"/>
          <w:sz w:val="16"/>
          <w:szCs w:val="16"/>
        </w:rPr>
        <w:br/>
        <w:t xml:space="preserve">2.  Bacterial endocarditis  </w:t>
      </w:r>
      <w:r w:rsidRPr="007C3195">
        <w:rPr>
          <w:rFonts w:eastAsia="Times New Roman"/>
          <w:sz w:val="16"/>
          <w:szCs w:val="16"/>
        </w:rPr>
        <w:br/>
        <w:t xml:space="preserve">3.  Brain abscess  </w:t>
      </w:r>
      <w:r w:rsidRPr="007C3195">
        <w:rPr>
          <w:rFonts w:eastAsia="Times New Roman"/>
          <w:sz w:val="16"/>
          <w:szCs w:val="16"/>
        </w:rPr>
        <w:br/>
        <w:t xml:space="preserve"> 4. Respiratory infections.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Transposition of Great Vessels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sz w:val="16"/>
          <w:szCs w:val="16"/>
        </w:rPr>
        <w:t>Two forms :-</w:t>
      </w:r>
    </w:p>
    <w:p w:rsidR="000F78A0" w:rsidRPr="007C3195" w:rsidRDefault="000F78A0" w:rsidP="007C3195">
      <w:pPr>
        <w:numPr>
          <w:ilvl w:val="0"/>
          <w:numId w:val="135"/>
        </w:numPr>
        <w:contextualSpacing/>
        <w:rPr>
          <w:rFonts w:eastAsia="Times New Roman"/>
          <w:sz w:val="16"/>
          <w:szCs w:val="16"/>
        </w:rPr>
      </w:pPr>
      <w:r w:rsidRPr="007C3195">
        <w:rPr>
          <w:rFonts w:eastAsia="Times New Roman"/>
          <w:sz w:val="16"/>
          <w:szCs w:val="16"/>
        </w:rPr>
        <w:t>Corrected</w:t>
      </w:r>
    </w:p>
    <w:p w:rsidR="000F78A0" w:rsidRPr="007C3195" w:rsidRDefault="000F78A0" w:rsidP="007C3195">
      <w:pPr>
        <w:numPr>
          <w:ilvl w:val="0"/>
          <w:numId w:val="135"/>
        </w:numPr>
        <w:contextualSpacing/>
        <w:rPr>
          <w:rFonts w:eastAsia="Times New Roman"/>
          <w:sz w:val="16"/>
          <w:szCs w:val="16"/>
        </w:rPr>
      </w:pPr>
      <w:r w:rsidRPr="007C3195">
        <w:rPr>
          <w:rFonts w:eastAsia="Times New Roman"/>
          <w:sz w:val="16"/>
          <w:szCs w:val="16"/>
        </w:rPr>
        <w:t xml:space="preserve">Uncorrected.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sz w:val="18"/>
          <w:szCs w:val="16"/>
        </w:rPr>
        <w:t>Corrected transposition</w:t>
      </w:r>
      <w:r w:rsidRPr="007C3195">
        <w:rPr>
          <w:rFonts w:eastAsia="Times New Roman"/>
          <w:sz w:val="16"/>
          <w:szCs w:val="16"/>
        </w:rPr>
        <w:t xml:space="preserve">. Aorta emerges from the right-sided arterial ventricle and pulmonary artery from left-sided venous ventricle. The condition may be asymptomatic.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sz w:val="18"/>
          <w:szCs w:val="16"/>
        </w:rPr>
        <w:t>Uncorrected transposition</w:t>
      </w:r>
      <w:r w:rsidRPr="007C3195">
        <w:rPr>
          <w:rFonts w:eastAsia="Times New Roman"/>
          <w:sz w:val="16"/>
          <w:szCs w:val="16"/>
        </w:rPr>
        <w:t xml:space="preserve">. Aorta emerges from the venous ventricle whereas pulmonary artery from arterial ventricle. Patient may survive by virtue of abnormal shunt viz. septal deflects, foramen ovale, ductus arteriosus.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22"/>
          <w:szCs w:val="22"/>
        </w:rPr>
        <w:t xml:space="preserve">Coarctation of Aorta  </w:t>
      </w:r>
      <w:r w:rsidRPr="007C3195">
        <w:rPr>
          <w:rFonts w:eastAsia="Times New Roman"/>
          <w:sz w:val="22"/>
          <w:szCs w:val="22"/>
        </w:rPr>
        <w:br/>
      </w:r>
      <w:r w:rsidRPr="007C3195">
        <w:rPr>
          <w:rFonts w:eastAsia="Times New Roman"/>
          <w:sz w:val="16"/>
          <w:szCs w:val="16"/>
        </w:rPr>
        <w:t> </w:t>
      </w:r>
    </w:p>
    <w:p w:rsidR="000F78A0" w:rsidRPr="007C3195" w:rsidRDefault="000F78A0" w:rsidP="007C3195">
      <w:pPr>
        <w:rPr>
          <w:rFonts w:eastAsia="Times New Roman"/>
          <w:b/>
          <w:sz w:val="16"/>
          <w:szCs w:val="16"/>
        </w:rPr>
      </w:pPr>
      <w:r w:rsidRPr="007C3195">
        <w:rPr>
          <w:rFonts w:eastAsia="Times New Roman"/>
          <w:b/>
          <w:sz w:val="16"/>
          <w:szCs w:val="16"/>
        </w:rPr>
        <w:t xml:space="preserve">Infantile (foetal) form  </w:t>
      </w:r>
      <w:r w:rsidRPr="007C3195">
        <w:rPr>
          <w:rFonts w:eastAsia="Times New Roman"/>
          <w:b/>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Narrowing of the aortic isthmus between the origins of the left subclavian artery and ductus arteriosus. Always associated with atrial septal defect and widely patent ductus arteriosus. Right ventricle is enlarged and hypertrophied. Patient usually dies immediately after birth or within a year.  </w:t>
      </w:r>
      <w:r w:rsidRPr="007C3195">
        <w:rPr>
          <w:rFonts w:eastAsia="Times New Roman"/>
          <w:sz w:val="16"/>
          <w:szCs w:val="16"/>
        </w:rPr>
        <w:br/>
      </w:r>
    </w:p>
    <w:p w:rsidR="000F78A0" w:rsidRPr="007C3195" w:rsidRDefault="000F78A0" w:rsidP="007C3195">
      <w:pPr>
        <w:rPr>
          <w:rFonts w:eastAsia="Times New Roman"/>
          <w:b/>
          <w:sz w:val="16"/>
          <w:szCs w:val="16"/>
        </w:rPr>
      </w:pPr>
      <w:r w:rsidRPr="007C3195">
        <w:rPr>
          <w:rFonts w:eastAsia="Times New Roman"/>
          <w:b/>
          <w:sz w:val="16"/>
          <w:szCs w:val="16"/>
        </w:rPr>
        <w:t xml:space="preserve">Adult form  </w:t>
      </w:r>
      <w:r w:rsidRPr="007C3195">
        <w:rPr>
          <w:rFonts w:eastAsia="Times New Roman"/>
          <w:b/>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 Constriction distal to ductus arteriosus which is closed. May remain asymptomatic and undetected.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Clinical features  </w:t>
      </w:r>
      <w:r w:rsidRPr="007C3195">
        <w:rPr>
          <w:rFonts w:eastAsia="Times New Roman"/>
          <w:b/>
          <w:sz w:val="16"/>
          <w:szCs w:val="16"/>
        </w:rPr>
        <w:br/>
      </w:r>
      <w:r w:rsidRPr="007C3195">
        <w:rPr>
          <w:rFonts w:eastAsia="Times New Roman"/>
          <w:sz w:val="16"/>
          <w:szCs w:val="16"/>
        </w:rPr>
        <w:t xml:space="preserve">1. Blood pressure higher in upper extremities and lower in lower extremities.  </w:t>
      </w:r>
      <w:r w:rsidRPr="007C3195">
        <w:rPr>
          <w:rFonts w:eastAsia="Times New Roman"/>
          <w:sz w:val="16"/>
          <w:szCs w:val="16"/>
        </w:rPr>
        <w:br/>
        <w:t xml:space="preserve"> 2. Weakness, coldness, pallor and numbness in the legs,  </w:t>
      </w:r>
      <w:r w:rsidRPr="007C3195">
        <w:rPr>
          <w:rFonts w:eastAsia="Times New Roman"/>
          <w:sz w:val="16"/>
          <w:szCs w:val="16"/>
        </w:rPr>
        <w:br/>
        <w:t xml:space="preserve">3. Headache, dizziness, epistaxis and nervousness.  </w:t>
      </w:r>
      <w:r w:rsidRPr="007C3195">
        <w:rPr>
          <w:rFonts w:eastAsia="Times New Roman"/>
          <w:sz w:val="16"/>
          <w:szCs w:val="16"/>
        </w:rPr>
        <w:br/>
        <w:t xml:space="preserve"> 4. Loud systolic murmur, louder on posterior side.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Causes of death  </w:t>
      </w:r>
      <w:r w:rsidRPr="007C3195">
        <w:rPr>
          <w:rFonts w:eastAsia="Times New Roman"/>
          <w:b/>
          <w:sz w:val="16"/>
          <w:szCs w:val="16"/>
        </w:rPr>
        <w:br/>
      </w:r>
      <w:r w:rsidRPr="007C3195">
        <w:rPr>
          <w:rFonts w:eastAsia="Times New Roman"/>
          <w:sz w:val="16"/>
          <w:szCs w:val="16"/>
        </w:rPr>
        <w:t xml:space="preserve">1. Rupture of dissecting aneurysm in the proximal aorta.  </w:t>
      </w:r>
      <w:r w:rsidRPr="007C3195">
        <w:rPr>
          <w:rFonts w:eastAsia="Times New Roman"/>
          <w:sz w:val="16"/>
          <w:szCs w:val="16"/>
        </w:rPr>
        <w:br/>
        <w:t xml:space="preserve">2. Bacterial endarteritis of aorta  </w:t>
      </w:r>
      <w:r w:rsidRPr="007C3195">
        <w:rPr>
          <w:rFonts w:eastAsia="Times New Roman"/>
          <w:sz w:val="16"/>
          <w:szCs w:val="16"/>
        </w:rPr>
        <w:br/>
        <w:t xml:space="preserve">3. Congestive heart failure  </w:t>
      </w:r>
      <w:r w:rsidRPr="007C3195">
        <w:rPr>
          <w:rFonts w:eastAsia="Times New Roman"/>
          <w:sz w:val="16"/>
          <w:szCs w:val="16"/>
        </w:rPr>
        <w:br/>
        <w:t xml:space="preserve">4. Cerebral haemorrhage.  </w:t>
      </w:r>
      <w:r w:rsidRPr="007C3195">
        <w:rPr>
          <w:rFonts w:eastAsia="Times New Roman"/>
          <w:sz w:val="16"/>
          <w:szCs w:val="16"/>
        </w:rPr>
        <w:br/>
      </w:r>
    </w:p>
    <w:p w:rsidR="000F78A0" w:rsidRPr="007C3195" w:rsidRDefault="000F78A0" w:rsidP="007C3195">
      <w:pPr>
        <w:rPr>
          <w:rFonts w:eastAsia="Times New Roman"/>
          <w:sz w:val="22"/>
          <w:szCs w:val="22"/>
        </w:rPr>
      </w:pPr>
      <w:r w:rsidRPr="007C3195">
        <w:rPr>
          <w:rFonts w:eastAsia="Times New Roman"/>
          <w:sz w:val="22"/>
          <w:szCs w:val="22"/>
        </w:rPr>
        <w:t xml:space="preserve">Pulmonary Stenosis  </w:t>
      </w:r>
      <w:r w:rsidRPr="007C3195">
        <w:rPr>
          <w:rFonts w:eastAsia="Times New Roman"/>
          <w:sz w:val="22"/>
          <w:szCs w:val="22"/>
        </w:rPr>
        <w:br/>
      </w:r>
    </w:p>
    <w:p w:rsidR="000F78A0" w:rsidRPr="007C3195" w:rsidRDefault="000F78A0" w:rsidP="007C3195">
      <w:pPr>
        <w:rPr>
          <w:rFonts w:eastAsia="Times New Roman"/>
          <w:sz w:val="16"/>
          <w:szCs w:val="16"/>
        </w:rPr>
      </w:pPr>
      <w:r w:rsidRPr="007C3195">
        <w:rPr>
          <w:rFonts w:eastAsia="Times New Roman"/>
          <w:b/>
          <w:sz w:val="16"/>
          <w:szCs w:val="16"/>
        </w:rPr>
        <w:t xml:space="preserve"> Pathology </w:t>
      </w:r>
      <w:r w:rsidRPr="007C3195">
        <w:rPr>
          <w:rFonts w:eastAsia="Times New Roman"/>
          <w:b/>
          <w:sz w:val="16"/>
          <w:szCs w:val="16"/>
        </w:rPr>
        <w:br/>
      </w:r>
      <w:r w:rsidRPr="007C3195">
        <w:rPr>
          <w:rFonts w:eastAsia="Times New Roman"/>
          <w:sz w:val="16"/>
          <w:szCs w:val="16"/>
        </w:rPr>
        <w:t xml:space="preserve">There is stenosis of the pulmonary valve. The right ventricle is hypertrophied.  There may be associated atrial septal defect.  </w:t>
      </w:r>
      <w:r w:rsidRPr="007C3195">
        <w:rPr>
          <w:rFonts w:eastAsia="Times New Roman"/>
          <w:sz w:val="16"/>
          <w:szCs w:val="16"/>
        </w:rPr>
        <w:br/>
      </w:r>
    </w:p>
    <w:p w:rsidR="000F78A0" w:rsidRPr="007C3195" w:rsidRDefault="000F78A0" w:rsidP="007C3195">
      <w:pPr>
        <w:rPr>
          <w:rFonts w:eastAsia="Times New Roman"/>
          <w:b/>
          <w:sz w:val="16"/>
          <w:szCs w:val="16"/>
        </w:rPr>
      </w:pPr>
      <w:r w:rsidRPr="007C3195">
        <w:rPr>
          <w:rFonts w:eastAsia="Times New Roman"/>
          <w:b/>
          <w:sz w:val="16"/>
          <w:szCs w:val="16"/>
        </w:rPr>
        <w:t>Clinical features</w:t>
      </w:r>
    </w:p>
    <w:p w:rsidR="000F78A0" w:rsidRPr="007C3195" w:rsidRDefault="000F78A0" w:rsidP="007C3195">
      <w:pPr>
        <w:numPr>
          <w:ilvl w:val="0"/>
          <w:numId w:val="136"/>
        </w:numPr>
        <w:contextualSpacing/>
        <w:rPr>
          <w:rFonts w:eastAsia="Times New Roman"/>
          <w:sz w:val="16"/>
          <w:szCs w:val="16"/>
        </w:rPr>
      </w:pPr>
      <w:r w:rsidRPr="007C3195">
        <w:rPr>
          <w:rFonts w:eastAsia="Times New Roman"/>
          <w:sz w:val="16"/>
          <w:szCs w:val="16"/>
        </w:rPr>
        <w:t>Systolic, thrill over pulmonary area </w:t>
      </w:r>
    </w:p>
    <w:p w:rsidR="000F78A0" w:rsidRPr="007C3195" w:rsidRDefault="000F78A0" w:rsidP="007C3195">
      <w:pPr>
        <w:numPr>
          <w:ilvl w:val="0"/>
          <w:numId w:val="136"/>
        </w:numPr>
        <w:contextualSpacing/>
        <w:rPr>
          <w:rFonts w:eastAsia="Times New Roman"/>
          <w:sz w:val="16"/>
          <w:szCs w:val="16"/>
        </w:rPr>
      </w:pPr>
      <w:r w:rsidRPr="007C3195">
        <w:rPr>
          <w:rFonts w:eastAsia="Times New Roman"/>
          <w:sz w:val="16"/>
          <w:szCs w:val="16"/>
        </w:rPr>
        <w:t>Loud systolic murmur over pulmonary area; ejection systolic click in mild cases.</w:t>
      </w:r>
    </w:p>
    <w:p w:rsidR="000F78A0" w:rsidRPr="007C3195" w:rsidRDefault="000F78A0" w:rsidP="007C3195">
      <w:pPr>
        <w:numPr>
          <w:ilvl w:val="0"/>
          <w:numId w:val="136"/>
        </w:numPr>
        <w:contextualSpacing/>
        <w:rPr>
          <w:rFonts w:eastAsia="Times New Roman"/>
          <w:sz w:val="16"/>
          <w:szCs w:val="16"/>
        </w:rPr>
      </w:pPr>
      <w:r w:rsidRPr="007C3195">
        <w:rPr>
          <w:rFonts w:eastAsia="Times New Roman"/>
          <w:sz w:val="16"/>
          <w:szCs w:val="16"/>
        </w:rPr>
        <w:t xml:space="preserve">Right ventricle enlarged.  </w:t>
      </w:r>
      <w:r w:rsidRPr="007C3195">
        <w:rPr>
          <w:rFonts w:eastAsia="Times New Roman"/>
          <w:sz w:val="16"/>
          <w:szCs w:val="16"/>
        </w:rPr>
        <w:br/>
        <w:t xml:space="preserve">  </w:t>
      </w:r>
    </w:p>
    <w:p w:rsidR="000F78A0" w:rsidRPr="007C3195" w:rsidRDefault="000F78A0" w:rsidP="007C3195">
      <w:pPr>
        <w:rPr>
          <w:rFonts w:eastAsia="Times New Roman"/>
          <w:sz w:val="32"/>
          <w:szCs w:val="32"/>
        </w:rPr>
      </w:pPr>
      <w:r w:rsidRPr="007C3195">
        <w:rPr>
          <w:rFonts w:eastAsia="Times New Roman"/>
          <w:sz w:val="32"/>
          <w:szCs w:val="32"/>
        </w:rPr>
        <w:t>PULMONARY HYPERTENSION</w:t>
      </w:r>
    </w:p>
    <w:p w:rsidR="000F78A0" w:rsidRPr="007C3195" w:rsidRDefault="000F78A0" w:rsidP="007C3195">
      <w:pPr>
        <w:rPr>
          <w:rFonts w:eastAsia="Times New Roman"/>
          <w:sz w:val="16"/>
          <w:szCs w:val="16"/>
        </w:rPr>
      </w:pPr>
      <w:r w:rsidRPr="007C3195">
        <w:rPr>
          <w:rFonts w:eastAsia="Times New Roman"/>
          <w:sz w:val="16"/>
          <w:szCs w:val="16"/>
        </w:rPr>
        <w:t xml:space="preserve">A rise in pulmonary arlerial pressure beyond 30 mm Hg Systolic or 15 mm Hg end-diastolic or 20 mm Hg mean is termed pulmonary hypertension.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lastRenderedPageBreak/>
        <w:t xml:space="preserve">Etiology  </w:t>
      </w:r>
    </w:p>
    <w:p w:rsidR="000F78A0" w:rsidRPr="007C3195" w:rsidRDefault="000F78A0" w:rsidP="007C3195">
      <w:pPr>
        <w:rPr>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A. Passive rise of pressure in left atrium  </w:t>
      </w:r>
      <w:r w:rsidRPr="007C3195">
        <w:rPr>
          <w:rFonts w:eastAsia="Times New Roman"/>
          <w:sz w:val="16"/>
          <w:szCs w:val="16"/>
        </w:rPr>
        <w:br/>
        <w:t xml:space="preserve">1. Mitral stenosis  </w:t>
      </w:r>
      <w:r w:rsidRPr="007C3195">
        <w:rPr>
          <w:rFonts w:eastAsia="Times New Roman"/>
          <w:sz w:val="16"/>
          <w:szCs w:val="16"/>
        </w:rPr>
        <w:br/>
        <w:t xml:space="preserve">2. left ventricular failure.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B. Obstruction to pulmonary circulation  </w:t>
      </w:r>
      <w:r w:rsidRPr="007C3195">
        <w:rPr>
          <w:rFonts w:eastAsia="Times New Roman"/>
          <w:sz w:val="16"/>
          <w:szCs w:val="16"/>
        </w:rPr>
        <w:br/>
        <w:t xml:space="preserve">1. Arterial narrowing  </w:t>
      </w:r>
      <w:r w:rsidRPr="007C3195">
        <w:rPr>
          <w:rFonts w:eastAsia="Times New Roman"/>
          <w:sz w:val="16"/>
          <w:szCs w:val="16"/>
        </w:rPr>
        <w:br/>
        <w:t xml:space="preserve">2. Recurrent emboli.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C. Diminution of pulmonary capillary bed  </w:t>
      </w:r>
      <w:r w:rsidRPr="007C3195">
        <w:rPr>
          <w:rFonts w:eastAsia="Times New Roman"/>
          <w:sz w:val="16"/>
          <w:szCs w:val="16"/>
        </w:rPr>
        <w:br/>
        <w:t xml:space="preserve"> - Emphysema.  </w:t>
      </w:r>
      <w:r w:rsidRPr="007C3195">
        <w:rPr>
          <w:rFonts w:eastAsia="Times New Roman"/>
          <w:sz w:val="16"/>
          <w:szCs w:val="16"/>
        </w:rPr>
        <w:br/>
        <w:t xml:space="preserve">D. Increased pulmonary blood flow  </w:t>
      </w:r>
      <w:r w:rsidRPr="007C3195">
        <w:rPr>
          <w:rFonts w:eastAsia="Times New Roman"/>
          <w:sz w:val="16"/>
          <w:szCs w:val="16"/>
        </w:rPr>
        <w:br/>
        <w:t xml:space="preserve"> - Congenital heart disease  </w:t>
      </w:r>
      <w:r w:rsidRPr="007C3195">
        <w:rPr>
          <w:rFonts w:eastAsia="Times New Roman"/>
          <w:sz w:val="16"/>
          <w:szCs w:val="16"/>
        </w:rPr>
        <w:br/>
        <w:t> </w:t>
      </w:r>
    </w:p>
    <w:p w:rsidR="000F78A0" w:rsidRPr="007C3195" w:rsidRDefault="000F78A0" w:rsidP="007C3195">
      <w:pPr>
        <w:rPr>
          <w:rFonts w:eastAsia="Times New Roman"/>
          <w:sz w:val="16"/>
          <w:szCs w:val="16"/>
        </w:rPr>
      </w:pPr>
      <w:r w:rsidRPr="007C3195">
        <w:rPr>
          <w:rFonts w:eastAsia="Times New Roman"/>
          <w:sz w:val="16"/>
          <w:szCs w:val="16"/>
        </w:rPr>
        <w:t>E. Primary or idiopathic</w:t>
      </w:r>
    </w:p>
    <w:p w:rsidR="000F78A0" w:rsidRPr="007C3195" w:rsidRDefault="000F78A0" w:rsidP="007C3195">
      <w:pPr>
        <w:rPr>
          <w:rFonts w:eastAsia="Times New Roman"/>
          <w:sz w:val="16"/>
          <w:szCs w:val="16"/>
        </w:rPr>
      </w:pPr>
    </w:p>
    <w:p w:rsidR="000F78A0" w:rsidRPr="007C3195" w:rsidRDefault="000F78A0" w:rsidP="007C3195">
      <w:pPr>
        <w:rPr>
          <w:rFonts w:eastAsia="Times New Roman"/>
          <w:b/>
          <w:sz w:val="16"/>
          <w:szCs w:val="16"/>
        </w:rPr>
      </w:pPr>
      <w:r w:rsidRPr="007C3195">
        <w:rPr>
          <w:rFonts w:eastAsia="Times New Roman"/>
          <w:b/>
          <w:sz w:val="16"/>
          <w:szCs w:val="16"/>
        </w:rPr>
        <w:t>Primary Pulmonary Hypertension</w:t>
      </w:r>
    </w:p>
    <w:p w:rsidR="000F78A0" w:rsidRPr="007C3195" w:rsidRDefault="000F78A0" w:rsidP="007C3195">
      <w:pPr>
        <w:rPr>
          <w:rFonts w:eastAsia="Times New Roman"/>
          <w:sz w:val="16"/>
          <w:szCs w:val="16"/>
        </w:rPr>
      </w:pPr>
      <w:r w:rsidRPr="007C3195">
        <w:rPr>
          <w:rFonts w:eastAsia="Times New Roman"/>
          <w:b/>
          <w:sz w:val="16"/>
          <w:szCs w:val="16"/>
        </w:rPr>
        <w:t xml:space="preserve">  </w:t>
      </w:r>
      <w:r w:rsidRPr="007C3195">
        <w:rPr>
          <w:rFonts w:eastAsia="Times New Roman"/>
          <w:sz w:val="16"/>
          <w:szCs w:val="16"/>
        </w:rPr>
        <w:br/>
      </w:r>
      <w:r w:rsidRPr="007C3195">
        <w:rPr>
          <w:rFonts w:eastAsia="Times New Roman"/>
          <w:b/>
          <w:sz w:val="16"/>
          <w:szCs w:val="16"/>
        </w:rPr>
        <w:t xml:space="preserve">Clinical features  </w:t>
      </w:r>
      <w:r w:rsidRPr="007C3195">
        <w:rPr>
          <w:rFonts w:eastAsia="Times New Roman"/>
          <w:b/>
          <w:sz w:val="16"/>
          <w:szCs w:val="16"/>
        </w:rPr>
        <w:br/>
      </w:r>
      <w:r w:rsidRPr="007C3195">
        <w:rPr>
          <w:rFonts w:eastAsia="Times New Roman"/>
          <w:sz w:val="16"/>
          <w:szCs w:val="16"/>
        </w:rPr>
        <w:t xml:space="preserve">1. Easy fatigability, dizziness and syncope  </w:t>
      </w:r>
      <w:r w:rsidRPr="007C3195">
        <w:rPr>
          <w:rFonts w:eastAsia="Times New Roman"/>
          <w:sz w:val="16"/>
          <w:szCs w:val="16"/>
        </w:rPr>
        <w:br/>
        <w:t xml:space="preserve">2. Anginal pain  </w:t>
      </w:r>
      <w:r w:rsidRPr="007C3195">
        <w:rPr>
          <w:rFonts w:eastAsia="Times New Roman"/>
          <w:sz w:val="16"/>
          <w:szCs w:val="16"/>
        </w:rPr>
        <w:br/>
        <w:t xml:space="preserve">3. Pulmonary second sound accentuated  </w:t>
      </w:r>
      <w:r w:rsidRPr="007C3195">
        <w:rPr>
          <w:rFonts w:eastAsia="Times New Roman"/>
          <w:sz w:val="16"/>
          <w:szCs w:val="16"/>
        </w:rPr>
        <w:br/>
        <w:t xml:space="preserve">4. Pulmonary artery enlarged  </w:t>
      </w:r>
      <w:r w:rsidRPr="007C3195">
        <w:rPr>
          <w:rFonts w:eastAsia="Times New Roman"/>
          <w:sz w:val="16"/>
          <w:szCs w:val="16"/>
        </w:rPr>
        <w:br/>
        <w:t xml:space="preserve">5. Right ventricular hypertrophy.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6"/>
          <w:szCs w:val="16"/>
        </w:rPr>
        <w:t xml:space="preserve">Treatment  </w:t>
      </w:r>
      <w:r w:rsidRPr="007C3195">
        <w:rPr>
          <w:rFonts w:eastAsia="Times New Roman"/>
          <w:b/>
          <w:sz w:val="16"/>
          <w:szCs w:val="16"/>
        </w:rPr>
        <w:br/>
      </w:r>
      <w:r w:rsidRPr="007C3195">
        <w:rPr>
          <w:rFonts w:eastAsia="Times New Roman"/>
          <w:sz w:val="16"/>
          <w:szCs w:val="16"/>
        </w:rPr>
        <w:t xml:space="preserve">There is no specific curative treatment.  </w:t>
      </w:r>
      <w:r w:rsidRPr="007C3195">
        <w:rPr>
          <w:rFonts w:eastAsia="Times New Roman"/>
          <w:sz w:val="16"/>
          <w:szCs w:val="16"/>
        </w:rPr>
        <w:br/>
        <w:t xml:space="preserve">Lonig term, anticoagulant therapy is given to prevent thromboembolism.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b/>
          <w:sz w:val="18"/>
          <w:szCs w:val="16"/>
        </w:rPr>
        <w:t xml:space="preserve">Prognosis  </w:t>
      </w:r>
      <w:r w:rsidRPr="007C3195">
        <w:rPr>
          <w:rFonts w:eastAsia="Times New Roman"/>
          <w:b/>
          <w:sz w:val="18"/>
          <w:szCs w:val="16"/>
        </w:rPr>
        <w:br/>
      </w:r>
      <w:r w:rsidRPr="007C3195">
        <w:rPr>
          <w:rFonts w:eastAsia="Times New Roman"/>
          <w:sz w:val="16"/>
          <w:szCs w:val="16"/>
        </w:rPr>
        <w:t xml:space="preserve">Death occurs within five years.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CARDIOVASCULAR SYPHILIS</w:t>
      </w:r>
    </w:p>
    <w:p w:rsidR="000F78A0" w:rsidRPr="007C3195" w:rsidRDefault="000F78A0" w:rsidP="007C3195">
      <w:pPr>
        <w:rPr>
          <w:rFonts w:eastAsia="Times New Roman"/>
          <w:sz w:val="16"/>
          <w:szCs w:val="16"/>
        </w:rPr>
      </w:pPr>
      <w:r w:rsidRPr="007C3195">
        <w:rPr>
          <w:rFonts w:eastAsia="Times New Roman"/>
          <w:sz w:val="16"/>
          <w:szCs w:val="16"/>
        </w:rPr>
        <w:t> </w:t>
      </w:r>
    </w:p>
    <w:p w:rsidR="000F78A0" w:rsidRPr="007C3195" w:rsidRDefault="000F78A0" w:rsidP="007C3195">
      <w:pPr>
        <w:rPr>
          <w:rFonts w:eastAsia="Times New Roman"/>
          <w:sz w:val="16"/>
          <w:szCs w:val="16"/>
        </w:rPr>
      </w:pPr>
      <w:r w:rsidRPr="007C3195">
        <w:rPr>
          <w:rFonts w:eastAsia="Times New Roman"/>
          <w:sz w:val="16"/>
          <w:szCs w:val="16"/>
        </w:rPr>
        <w:t xml:space="preserve">Infection by Treponema pallidum affects cardio-vascular system generally 15-20 years the primary lesion. It generally occurs in 40-55 years are group.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disease generally begins just above the aortic valve cusps. In the adventitia, there is perivascular infiltration of lymphocytes and plasma cells around the vasa vasorum, which are obliterated by intimal proliferation. Elastic tissue is gradually replaced by fibrous tissue leading to dilatation of the  aorta. Proliferation of' the intima occurs and may involve the mouths of the coronary arteries leading to myocardial ischaemia or spread along the valve cusps which become thickened, everted and incompetent. The naked eye appearance is characteristic and consists of bluish grey raised intimal plaques  and longitudinal wrinkling of the inner surface of the aorta. Atheromatous changes with calcificiition are frequently associated.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32"/>
          <w:szCs w:val="32"/>
        </w:rPr>
        <w:t xml:space="preserve">Clinical Manifestations  </w:t>
      </w:r>
      <w:r w:rsidRPr="007C3195">
        <w:rPr>
          <w:rFonts w:eastAsia="Times New Roman"/>
          <w:sz w:val="32"/>
          <w:szCs w:val="32"/>
        </w:rPr>
        <w:br/>
      </w:r>
      <w:r w:rsidRPr="007C3195">
        <w:rPr>
          <w:rFonts w:eastAsia="Times New Roman"/>
          <w:sz w:val="16"/>
          <w:szCs w:val="16"/>
        </w:rPr>
        <w:t xml:space="preserve"> </w:t>
      </w:r>
      <w:r w:rsidRPr="007C3195">
        <w:rPr>
          <w:rFonts w:eastAsia="Times New Roman"/>
          <w:sz w:val="16"/>
          <w:szCs w:val="16"/>
        </w:rPr>
        <w:br/>
        <w:t xml:space="preserve">   1. Aortic incompetence (q.v.).,  </w:t>
      </w:r>
      <w:r w:rsidRPr="007C3195">
        <w:rPr>
          <w:rFonts w:eastAsia="Times New Roman"/>
          <w:sz w:val="16"/>
          <w:szCs w:val="16"/>
        </w:rPr>
        <w:br/>
        <w:t xml:space="preserve">   2. Angina-pectoris (q.v.).  </w:t>
      </w:r>
      <w:r w:rsidRPr="007C3195">
        <w:rPr>
          <w:rFonts w:eastAsia="Times New Roman"/>
          <w:sz w:val="16"/>
          <w:szCs w:val="16"/>
        </w:rPr>
        <w:br/>
        <w:t xml:space="preserve">   3. </w:t>
      </w:r>
      <w:r w:rsidRPr="007C3195">
        <w:rPr>
          <w:rFonts w:eastAsia="Times New Roman"/>
          <w:i/>
          <w:sz w:val="16"/>
          <w:szCs w:val="16"/>
        </w:rPr>
        <w:t>Aortitis</w:t>
      </w:r>
      <w:r w:rsidRPr="007C3195">
        <w:rPr>
          <w:rFonts w:eastAsia="Times New Roman"/>
          <w:sz w:val="16"/>
          <w:szCs w:val="16"/>
        </w:rPr>
        <w:t xml:space="preserve">. An aortic systolic murmur may be present together with accentuation of aortic second sound. Dilatation of the ascending aorta may be demonstrated by radiological examination.  </w:t>
      </w:r>
      <w:r w:rsidRPr="007C3195">
        <w:rPr>
          <w:rFonts w:eastAsia="Times New Roman"/>
          <w:sz w:val="16"/>
          <w:szCs w:val="16"/>
        </w:rPr>
        <w:br/>
        <w:t xml:space="preserve">   4. Aortic aneurysm. A localized dilatation of the vessel wall is termed aneurysm. Syphilitic aortic aneurysms occur in the proximal part of the aorta while the atheromatous aneurysm affects the distal part. The symptoms of aortic aneurysm, are caused by compression of the mediastinal contents viz. dyspnoea, pain, dysphagia, hiccough, asynchronisity of radial pulses etc. There is pulsation over the aneurysm.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Treatment</w:t>
      </w:r>
    </w:p>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Penicillin can cure syphilis as also the active inflammation caused by it. However, organic  cardiovascular changes are not reversed.  Procaine penicillin 600,000 units daily for 10 days followed by a single injection of benzathine penicillin (Diapen) 600,000 units.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lastRenderedPageBreak/>
        <w:t>ACUTE PERICARDITIS</w:t>
      </w:r>
    </w:p>
    <w:p w:rsidR="000F78A0" w:rsidRPr="007C3195" w:rsidRDefault="000F78A0" w:rsidP="007C3195">
      <w:pPr>
        <w:rPr>
          <w:rFonts w:eastAsia="Times New Roman"/>
          <w:sz w:val="28"/>
          <w:szCs w:val="28"/>
        </w:rPr>
      </w:pPr>
      <w:r w:rsidRPr="007C3195">
        <w:rPr>
          <w:rFonts w:eastAsia="Times New Roman"/>
          <w:sz w:val="28"/>
          <w:szCs w:val="28"/>
        </w:rPr>
        <w:t xml:space="preserve">Etiology  </w:t>
      </w:r>
    </w:p>
    <w:p w:rsidR="000F78A0" w:rsidRPr="007C3195" w:rsidRDefault="000F78A0" w:rsidP="007C3195">
      <w:pPr>
        <w:rPr>
          <w:rFonts w:eastAsia="Times New Roman"/>
          <w:sz w:val="16"/>
          <w:szCs w:val="16"/>
        </w:rPr>
      </w:pPr>
      <w:r w:rsidRPr="007C3195">
        <w:rPr>
          <w:rFonts w:eastAsia="Times New Roman"/>
          <w:sz w:val="16"/>
          <w:szCs w:val="16"/>
        </w:rPr>
        <w:t xml:space="preserve">  </w:t>
      </w:r>
    </w:p>
    <w:tbl>
      <w:tblPr>
        <w:tblStyle w:val="TableGrid"/>
        <w:tblW w:w="0" w:type="auto"/>
        <w:tblLook w:val="04A0"/>
      </w:tblPr>
      <w:tblGrid>
        <w:gridCol w:w="1622"/>
        <w:gridCol w:w="7234"/>
      </w:tblGrid>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R</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1. Rheumatic fever</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T</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2. Tuberculosis</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M</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3. Myocardial infarction</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P</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4. Pyogenic infection</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U</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5. Uraemia </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M</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6. Malignant disease</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T</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7. Trauma</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I</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8. Idiopathic serous pericarditis</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C</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9. Collagen disease</w:t>
            </w:r>
          </w:p>
        </w:tc>
      </w:tr>
      <w:tr w:rsidR="000F78A0" w:rsidRPr="007C3195" w:rsidTr="00711A78">
        <w:tc>
          <w:tcPr>
            <w:tcW w:w="1705" w:type="dxa"/>
          </w:tcPr>
          <w:p w:rsidR="000F78A0" w:rsidRPr="007C3195" w:rsidRDefault="000F78A0" w:rsidP="007C3195">
            <w:pPr>
              <w:rPr>
                <w:rFonts w:eastAsia="Times New Roman"/>
                <w:sz w:val="16"/>
                <w:szCs w:val="16"/>
              </w:rPr>
            </w:pPr>
            <w:r w:rsidRPr="007C3195">
              <w:rPr>
                <w:rFonts w:eastAsia="Times New Roman"/>
                <w:sz w:val="16"/>
                <w:szCs w:val="16"/>
              </w:rPr>
              <w:t>A</w:t>
            </w:r>
          </w:p>
        </w:tc>
        <w:tc>
          <w:tcPr>
            <w:tcW w:w="7640" w:type="dxa"/>
          </w:tcPr>
          <w:p w:rsidR="000F78A0" w:rsidRPr="007C3195" w:rsidRDefault="000F78A0" w:rsidP="007C3195">
            <w:pPr>
              <w:rPr>
                <w:rFonts w:eastAsia="Times New Roman"/>
                <w:sz w:val="16"/>
                <w:szCs w:val="16"/>
              </w:rPr>
            </w:pPr>
            <w:r w:rsidRPr="007C3195">
              <w:rPr>
                <w:rFonts w:eastAsia="Times New Roman"/>
                <w:sz w:val="16"/>
                <w:szCs w:val="16"/>
              </w:rPr>
              <w:t>10. Accidental trauma or thoracotomy</w:t>
            </w:r>
          </w:p>
        </w:tc>
      </w:tr>
    </w:tbl>
    <w:p w:rsidR="000F78A0" w:rsidRPr="007C3195" w:rsidRDefault="000F78A0" w:rsidP="007C3195">
      <w:pPr>
        <w:rPr>
          <w:rFonts w:eastAsia="Times New Roman"/>
          <w:sz w:val="32"/>
          <w:szCs w:val="32"/>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32"/>
          <w:szCs w:val="32"/>
        </w:rPr>
        <w:t xml:space="preserve">Pathology  </w:t>
      </w:r>
      <w:r w:rsidRPr="007C3195">
        <w:rPr>
          <w:rFonts w:eastAsia="Times New Roman"/>
          <w:sz w:val="32"/>
          <w:szCs w:val="32"/>
        </w:rPr>
        <w:br/>
        <w:t> </w:t>
      </w:r>
    </w:p>
    <w:p w:rsidR="000F78A0" w:rsidRPr="007C3195" w:rsidRDefault="000F78A0" w:rsidP="007C3195">
      <w:pPr>
        <w:rPr>
          <w:rFonts w:eastAsia="Times New Roman"/>
          <w:sz w:val="16"/>
          <w:szCs w:val="16"/>
        </w:rPr>
      </w:pPr>
      <w:r w:rsidRPr="007C3195">
        <w:rPr>
          <w:rFonts w:eastAsia="Times New Roman"/>
          <w:sz w:val="16"/>
          <w:szCs w:val="16"/>
        </w:rPr>
        <w:t xml:space="preserve">There are different types of pathological features in pericarditis.  </w:t>
      </w:r>
      <w:r w:rsidRPr="007C3195">
        <w:rPr>
          <w:rFonts w:eastAsia="Times New Roman"/>
          <w:sz w:val="16"/>
          <w:szCs w:val="16"/>
        </w:rPr>
        <w:br/>
        <w:t xml:space="preserve"> 1. </w:t>
      </w:r>
      <w:r w:rsidRPr="007C3195">
        <w:rPr>
          <w:rFonts w:eastAsia="Times New Roman"/>
          <w:i/>
          <w:sz w:val="16"/>
          <w:szCs w:val="16"/>
        </w:rPr>
        <w:t>Fibrinous pericarditis</w:t>
      </w:r>
      <w:r w:rsidRPr="007C3195">
        <w:rPr>
          <w:rFonts w:eastAsia="Times New Roman"/>
          <w:sz w:val="16"/>
          <w:szCs w:val="16"/>
        </w:rPr>
        <w:t xml:space="preserve">. Fibrinous exudate on the surface leading to varying degrees of adhesion formation with the resultant obliteration of the pericardial cavity.  </w:t>
      </w:r>
      <w:r w:rsidRPr="007C3195">
        <w:rPr>
          <w:rFonts w:eastAsia="Times New Roman"/>
          <w:sz w:val="16"/>
          <w:szCs w:val="16"/>
        </w:rPr>
        <w:br/>
        <w:t xml:space="preserve"> 2. </w:t>
      </w:r>
      <w:r w:rsidRPr="007C3195">
        <w:rPr>
          <w:rFonts w:eastAsia="Times New Roman"/>
          <w:i/>
          <w:sz w:val="16"/>
          <w:szCs w:val="16"/>
        </w:rPr>
        <w:t>Serous pericarditis</w:t>
      </w:r>
      <w:r w:rsidRPr="007C3195">
        <w:rPr>
          <w:rFonts w:eastAsia="Times New Roman"/>
          <w:sz w:val="16"/>
          <w:szCs w:val="16"/>
        </w:rPr>
        <w:t xml:space="preserve">. In addition to the above features serous exudate is present in the pericardial cavity. The effusion is straw coloured, often turbid with a high protein content.  </w:t>
      </w:r>
      <w:r w:rsidRPr="007C3195">
        <w:rPr>
          <w:rFonts w:eastAsia="Times New Roman"/>
          <w:sz w:val="16"/>
          <w:szCs w:val="16"/>
        </w:rPr>
        <w:br/>
        <w:t xml:space="preserve"> 3. </w:t>
      </w:r>
      <w:r w:rsidRPr="007C3195">
        <w:rPr>
          <w:rFonts w:eastAsia="Times New Roman"/>
          <w:i/>
          <w:sz w:val="16"/>
          <w:szCs w:val="16"/>
        </w:rPr>
        <w:t>Haemorrhagic pericarditis</w:t>
      </w:r>
      <w:r w:rsidRPr="007C3195">
        <w:rPr>
          <w:rFonts w:eastAsia="Times New Roman"/>
          <w:sz w:val="16"/>
          <w:szCs w:val="16"/>
        </w:rPr>
        <w:t xml:space="preserve">. Haemorrhagic effusion in the pericardial cavity is suggestive of malignancy.  </w:t>
      </w:r>
      <w:r w:rsidRPr="007C3195">
        <w:rPr>
          <w:rFonts w:eastAsia="Times New Roman"/>
          <w:sz w:val="16"/>
          <w:szCs w:val="16"/>
        </w:rPr>
        <w:br/>
        <w:t xml:space="preserve"> 4. </w:t>
      </w:r>
      <w:r w:rsidRPr="007C3195">
        <w:rPr>
          <w:rFonts w:eastAsia="Times New Roman"/>
          <w:i/>
          <w:sz w:val="16"/>
          <w:szCs w:val="16"/>
        </w:rPr>
        <w:t>Purulent pericarditis</w:t>
      </w:r>
      <w:r w:rsidRPr="007C3195">
        <w:rPr>
          <w:rFonts w:eastAsia="Times New Roman"/>
          <w:sz w:val="16"/>
          <w:szCs w:val="16"/>
        </w:rPr>
        <w:t xml:space="preserve">. In pyogenic infections the effusion is purulent, usually of a little amount.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clinical manifestations are highly variable depending upon etiology. However, the common features are given below :  </w:t>
      </w:r>
      <w:r w:rsidRPr="007C3195">
        <w:rPr>
          <w:rFonts w:eastAsia="Times New Roman"/>
          <w:sz w:val="16"/>
          <w:szCs w:val="16"/>
        </w:rPr>
        <w:br/>
        <w:t xml:space="preserve"> 1. </w:t>
      </w:r>
      <w:r w:rsidRPr="007C3195">
        <w:rPr>
          <w:rFonts w:eastAsia="Times New Roman"/>
          <w:i/>
          <w:sz w:val="16"/>
          <w:szCs w:val="16"/>
        </w:rPr>
        <w:t>Pain</w:t>
      </w:r>
      <w:r w:rsidRPr="007C3195">
        <w:rPr>
          <w:rFonts w:eastAsia="Times New Roman"/>
          <w:sz w:val="16"/>
          <w:szCs w:val="16"/>
        </w:rPr>
        <w:t xml:space="preserve">. This generally occurs in pericarditis of infective origin and is due to involvement of the neighbouring pleura. A sensation of precordial oppression, may be produced by a large pericardial effusion.  </w:t>
      </w:r>
      <w:r w:rsidRPr="007C3195">
        <w:rPr>
          <w:rFonts w:eastAsia="Times New Roman"/>
          <w:sz w:val="16"/>
          <w:szCs w:val="16"/>
        </w:rPr>
        <w:br/>
        <w:t xml:space="preserve"> 2. </w:t>
      </w:r>
      <w:r w:rsidRPr="007C3195">
        <w:rPr>
          <w:rFonts w:eastAsia="Times New Roman"/>
          <w:i/>
          <w:sz w:val="16"/>
          <w:szCs w:val="16"/>
        </w:rPr>
        <w:t>Friction rub</w:t>
      </w:r>
      <w:r w:rsidRPr="007C3195">
        <w:rPr>
          <w:rFonts w:eastAsia="Times New Roman"/>
          <w:sz w:val="16"/>
          <w:szCs w:val="16"/>
        </w:rPr>
        <w:t xml:space="preserve">. This is the characteristic and diagnostic sign of pericarditis. It consists of a superficial scratching sound, usually best heard to the left of the sternum, often localised to a small area of a precordium and synchronous with heart action. It may be a aggravated by inspiration.  </w:t>
      </w:r>
      <w:r w:rsidRPr="007C3195">
        <w:rPr>
          <w:rFonts w:eastAsia="Times New Roman"/>
          <w:sz w:val="16"/>
          <w:szCs w:val="16"/>
        </w:rPr>
        <w:br/>
        <w:t xml:space="preserve"> 3. Effusion. The signs of effusion appear only when at least half a litre fluid has accumulated. The area of cardiac dullness is increased especially to the left of the sternum. It may extend beyond the apex beat when the patient is lying down. The heart sounds, become muffled. An area of bronchial breathing may by found below the angle of the left scapula due to compression of the lung.  </w:t>
      </w:r>
      <w:r w:rsidRPr="007C3195">
        <w:rPr>
          <w:rFonts w:eastAsia="Times New Roman"/>
          <w:sz w:val="16"/>
          <w:szCs w:val="16"/>
        </w:rPr>
        <w:br/>
        <w:t xml:space="preserve">  4. </w:t>
      </w:r>
      <w:r w:rsidRPr="007C3195">
        <w:rPr>
          <w:rFonts w:eastAsia="Times New Roman"/>
          <w:i/>
          <w:sz w:val="16"/>
          <w:szCs w:val="16"/>
        </w:rPr>
        <w:t>Cardiac temponade</w:t>
      </w:r>
      <w:r w:rsidRPr="007C3195">
        <w:rPr>
          <w:rFonts w:eastAsia="Times New Roman"/>
          <w:sz w:val="16"/>
          <w:szCs w:val="16"/>
        </w:rPr>
        <w:t xml:space="preserve">. This is the term used for compression of the heart by a large or rapidly increasing effusion, or by constrictive pericarditis which interferes with the diastolic filling of the heart. As a result the stroke output of the heart is diminished, tachycardia occurs, the blood pressure falls, the venous pressure is increased and the patient may develop clinical shock. Pulsis paradoxicus (q.v.) may also occur.  </w:t>
      </w:r>
      <w:r w:rsidRPr="007C3195">
        <w:rPr>
          <w:rFonts w:eastAsia="Times New Roman"/>
          <w:sz w:val="16"/>
          <w:szCs w:val="16"/>
        </w:rPr>
        <w:br/>
        <w:t xml:space="preserve">  </w:t>
      </w:r>
      <w:r w:rsidRPr="007C3195">
        <w:rPr>
          <w:rFonts w:eastAsia="Times New Roman"/>
          <w:sz w:val="16"/>
          <w:szCs w:val="16"/>
        </w:rPr>
        <w:br/>
      </w:r>
      <w:r w:rsidRPr="007C3195">
        <w:rPr>
          <w:rFonts w:eastAsia="Times New Roman"/>
          <w:sz w:val="32"/>
          <w:szCs w:val="32"/>
        </w:rPr>
        <w:t xml:space="preserve">Investigations  </w:t>
      </w:r>
      <w:r w:rsidRPr="007C3195">
        <w:rPr>
          <w:rFonts w:eastAsia="Times New Roman"/>
          <w:sz w:val="16"/>
          <w:szCs w:val="16"/>
        </w:rPr>
        <w:br/>
        <w:t xml:space="preserve">  </w:t>
      </w:r>
      <w:r w:rsidRPr="007C3195">
        <w:rPr>
          <w:rFonts w:eastAsia="Times New Roman"/>
          <w:sz w:val="16"/>
          <w:szCs w:val="16"/>
        </w:rPr>
        <w:br/>
        <w:t xml:space="preserve">1. </w:t>
      </w:r>
      <w:r w:rsidRPr="007C3195">
        <w:rPr>
          <w:rFonts w:eastAsia="Times New Roman"/>
          <w:i/>
          <w:sz w:val="16"/>
          <w:szCs w:val="16"/>
        </w:rPr>
        <w:t>Radiology</w:t>
      </w:r>
      <w:r w:rsidRPr="007C3195">
        <w:rPr>
          <w:rFonts w:eastAsia="Times New Roman"/>
          <w:sz w:val="16"/>
          <w:szCs w:val="16"/>
        </w:rPr>
        <w:t xml:space="preserve">. With a large effusion, obliteration of the normal contours of the heart, widening of the base and diminished pulsation of the borders may by seen. Serial films may show significant changes of size over short period of time.  </w:t>
      </w:r>
      <w:r w:rsidRPr="007C3195">
        <w:rPr>
          <w:rFonts w:eastAsia="Times New Roman"/>
          <w:sz w:val="16"/>
          <w:szCs w:val="16"/>
        </w:rPr>
        <w:br/>
        <w:t xml:space="preserve">2. </w:t>
      </w:r>
      <w:r w:rsidRPr="007C3195">
        <w:rPr>
          <w:rFonts w:eastAsia="Times New Roman"/>
          <w:i/>
          <w:sz w:val="16"/>
          <w:szCs w:val="16"/>
        </w:rPr>
        <w:t>Electrocardiography</w:t>
      </w:r>
      <w:r w:rsidRPr="007C3195">
        <w:rPr>
          <w:rFonts w:eastAsia="Times New Roman"/>
          <w:sz w:val="16"/>
          <w:szCs w:val="16"/>
        </w:rPr>
        <w:t xml:space="preserve">. The changes are seen in the leads reflecting the epicardial surface of the involved area. In diffuse involve ment the changes are seen in all the leads :  </w:t>
      </w:r>
      <w:r w:rsidRPr="007C3195">
        <w:rPr>
          <w:rFonts w:eastAsia="Times New Roman"/>
          <w:sz w:val="16"/>
          <w:szCs w:val="16"/>
        </w:rPr>
        <w:br/>
        <w:t xml:space="preserve">    (i) ST segment is initially elevated, after a few days  it becomes isoelectric.  </w:t>
      </w:r>
      <w:r w:rsidRPr="007C3195">
        <w:rPr>
          <w:rFonts w:eastAsia="Times New Roman"/>
          <w:sz w:val="16"/>
          <w:szCs w:val="16"/>
        </w:rPr>
        <w:br/>
        <w:t xml:space="preserve">    (ii) T wave normal in early stages; later it becomes inverted.  </w:t>
      </w:r>
      <w:r w:rsidRPr="007C3195">
        <w:rPr>
          <w:rFonts w:eastAsia="Times New Roman"/>
          <w:sz w:val="16"/>
          <w:szCs w:val="16"/>
        </w:rPr>
        <w:br/>
        <w:t xml:space="preserve">    (iii) If effusion is present, QRS complexes are of low voltage.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1. Treatment of the underlying disease.  </w:t>
      </w:r>
      <w:r w:rsidRPr="007C3195">
        <w:rPr>
          <w:rFonts w:eastAsia="Times New Roman"/>
          <w:sz w:val="16"/>
          <w:szCs w:val="16"/>
        </w:rPr>
        <w:br/>
        <w:t xml:space="preserve">   2. Paracentasis. Indicated only in cases of severe cardiac compression.  </w:t>
      </w:r>
      <w:r w:rsidRPr="007C3195">
        <w:rPr>
          <w:rFonts w:eastAsia="Times New Roman"/>
          <w:sz w:val="16"/>
          <w:szCs w:val="16"/>
        </w:rPr>
        <w:br/>
        <w:t xml:space="preserve">   3.  Surgical drainage, if Pus is present.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CHRONIC PERICARDITIS</w:t>
      </w:r>
    </w:p>
    <w:p w:rsidR="000F78A0" w:rsidRPr="007C3195" w:rsidRDefault="000F78A0" w:rsidP="007C3195">
      <w:pPr>
        <w:rPr>
          <w:rFonts w:eastAsia="Times New Roman"/>
          <w:sz w:val="16"/>
          <w:szCs w:val="16"/>
        </w:rPr>
      </w:pPr>
      <w:r w:rsidRPr="007C3195">
        <w:rPr>
          <w:rFonts w:eastAsia="Times New Roman"/>
          <w:sz w:val="16"/>
          <w:szCs w:val="16"/>
        </w:rPr>
        <w:t>(CONSTRICTIVE PERICARDITIS)</w:t>
      </w:r>
    </w:p>
    <w:p w:rsidR="000F78A0" w:rsidRPr="007C3195" w:rsidRDefault="000F78A0"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   Chronic Pericarditis may be of two types. The chronic adhesive pericarditis is the sequel to the acute pericarditis of any etiology. </w:t>
      </w:r>
      <w:r w:rsidRPr="007C3195">
        <w:rPr>
          <w:rFonts w:eastAsia="Times New Roman"/>
          <w:sz w:val="16"/>
          <w:szCs w:val="16"/>
        </w:rPr>
        <w:lastRenderedPageBreak/>
        <w:t xml:space="preserve">It has no special feature. Chronic consrictive pericarditis is a separate entity and is described below :-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0F78A0" w:rsidRPr="007C3195" w:rsidRDefault="000F78A0" w:rsidP="007C3195">
      <w:pPr>
        <w:numPr>
          <w:ilvl w:val="0"/>
          <w:numId w:val="137"/>
        </w:numPr>
        <w:contextualSpacing/>
        <w:rPr>
          <w:rFonts w:eastAsia="Times New Roman"/>
          <w:sz w:val="16"/>
          <w:szCs w:val="16"/>
        </w:rPr>
      </w:pPr>
      <w:r w:rsidRPr="007C3195">
        <w:rPr>
          <w:rFonts w:eastAsia="Times New Roman"/>
          <w:sz w:val="16"/>
          <w:szCs w:val="16"/>
        </w:rPr>
        <w:t xml:space="preserve">Tuberculosis  </w:t>
      </w:r>
      <w:r w:rsidRPr="007C3195">
        <w:rPr>
          <w:rFonts w:eastAsia="Times New Roman"/>
          <w:sz w:val="16"/>
          <w:szCs w:val="16"/>
        </w:rPr>
        <w:br/>
        <w:t xml:space="preserve">2. Pyogenic  </w:t>
      </w:r>
      <w:r w:rsidRPr="007C3195">
        <w:rPr>
          <w:rFonts w:eastAsia="Times New Roman"/>
          <w:sz w:val="16"/>
          <w:szCs w:val="16"/>
        </w:rPr>
        <w:br/>
        <w:t xml:space="preserve">3. Idiopathic.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pericardium undergoes slow progressive fibrosis, resulting from previous infection which constricts the movement of the heart, so that it cannot expand in diastole. The fibrous tissue is far more thick, dense and inelastic than in adhesive pericarditis. Calcification is hampered so that cardiac output is diminished and the systemic venous pressure raised. The heart is otherwise normal though compression atrophy of muscle fibres may occur.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0F78A0" w:rsidRPr="007C3195" w:rsidRDefault="000F78A0" w:rsidP="007C3195">
      <w:pPr>
        <w:numPr>
          <w:ilvl w:val="0"/>
          <w:numId w:val="138"/>
        </w:numPr>
        <w:contextualSpacing/>
        <w:rPr>
          <w:rFonts w:eastAsia="Times New Roman"/>
          <w:sz w:val="16"/>
          <w:szCs w:val="16"/>
        </w:rPr>
      </w:pPr>
      <w:r w:rsidRPr="007C3195">
        <w:rPr>
          <w:rFonts w:eastAsia="Times New Roman"/>
          <w:i/>
          <w:sz w:val="16"/>
          <w:szCs w:val="16"/>
        </w:rPr>
        <w:t>Dyspnoea</w:t>
      </w:r>
      <w:r w:rsidRPr="007C3195">
        <w:rPr>
          <w:rFonts w:eastAsia="Times New Roman"/>
          <w:sz w:val="16"/>
          <w:szCs w:val="16"/>
        </w:rPr>
        <w:t xml:space="preserve">. Appears late and is not felt at rest.  </w:t>
      </w:r>
      <w:r w:rsidRPr="007C3195">
        <w:rPr>
          <w:rFonts w:eastAsia="Times New Roman"/>
          <w:sz w:val="16"/>
          <w:szCs w:val="16"/>
        </w:rPr>
        <w:br/>
        <w:t xml:space="preserve">2. Venous engorgement in the neck.  </w:t>
      </w:r>
      <w:r w:rsidRPr="007C3195">
        <w:rPr>
          <w:rFonts w:eastAsia="Times New Roman"/>
          <w:sz w:val="16"/>
          <w:szCs w:val="16"/>
        </w:rPr>
        <w:br/>
        <w:t xml:space="preserve">3. Peripheral oedema and ascites.  </w:t>
      </w:r>
      <w:r w:rsidRPr="007C3195">
        <w:rPr>
          <w:rFonts w:eastAsia="Times New Roman"/>
          <w:sz w:val="16"/>
          <w:szCs w:val="16"/>
        </w:rPr>
        <w:br/>
        <w:t xml:space="preserve">4. Liver enlarged.  </w:t>
      </w:r>
      <w:r w:rsidRPr="007C3195">
        <w:rPr>
          <w:rFonts w:eastAsia="Times New Roman"/>
          <w:sz w:val="16"/>
          <w:szCs w:val="16"/>
        </w:rPr>
        <w:br/>
        <w:t xml:space="preserve">5. Pleural effusion in tuberculous cases.  </w:t>
      </w:r>
      <w:r w:rsidRPr="007C3195">
        <w:rPr>
          <w:rFonts w:eastAsia="Times New Roman"/>
          <w:sz w:val="16"/>
          <w:szCs w:val="16"/>
        </w:rPr>
        <w:br/>
        <w:t xml:space="preserve">6. Pulse rapid and of small volume; puIsus paradoxicus may be there.  </w:t>
      </w:r>
      <w:r w:rsidRPr="007C3195">
        <w:rPr>
          <w:rFonts w:eastAsia="Times New Roman"/>
          <w:sz w:val="16"/>
          <w:szCs w:val="16"/>
        </w:rPr>
        <w:br/>
        <w:t xml:space="preserve"> 7. Apex beat difficult to feel with a triple rhythm resulting from additional sound in early diastole.  </w:t>
      </w:r>
      <w:r w:rsidRPr="007C3195">
        <w:rPr>
          <w:rFonts w:eastAsia="Times New Roman"/>
          <w:sz w:val="16"/>
          <w:szCs w:val="16"/>
        </w:rPr>
        <w:br/>
        <w:t xml:space="preserve"> 8. Heart enlarged sometimes with atrial fibrillations.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Investigations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Radiology frequently reveals calcification of the pericardium.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The treatment is only surgical excision of the pericardium.</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32"/>
          <w:szCs w:val="32"/>
        </w:rPr>
      </w:pPr>
      <w:r w:rsidRPr="007C3195">
        <w:rPr>
          <w:rFonts w:eastAsia="Times New Roman"/>
          <w:sz w:val="32"/>
          <w:szCs w:val="32"/>
        </w:rPr>
        <w:t>ELECTROCARDIOGRAPHY</w:t>
      </w:r>
    </w:p>
    <w:p w:rsidR="000F78A0" w:rsidRPr="007C3195" w:rsidRDefault="000F78A0" w:rsidP="007C3195">
      <w:pPr>
        <w:rPr>
          <w:rFonts w:eastAsia="Times New Roman"/>
          <w:sz w:val="16"/>
          <w:szCs w:val="16"/>
        </w:rPr>
      </w:pPr>
      <w:r w:rsidRPr="007C3195">
        <w:rPr>
          <w:rFonts w:eastAsia="Times New Roman"/>
          <w:sz w:val="16"/>
          <w:szCs w:val="16"/>
        </w:rPr>
        <w:t xml:space="preserve"> The electrocardiogram (ECG) is a graphic recording of the electric protentials poduced in association with the heart beat. The technique and study of an electrocardiogram are termed electrocardiography. Electrocardiography is essentially a cardiologists' job but general practitioners do possess ECG machines learn electrocardiography; The technique of taking an electrocardiogram and its study as described in this book, is meant only for the general practitioners; as such, no effort is being made to describe theoretically the mode of production of different leads. The technique described is applicable to the SAECOR CARDIOLINE ECG machine.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The Machine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 machine is in form of a box 26xl0x18 cms. weighing 4.9 kg run by batteries or power pack. At the top surface of the machine are the following controls.  </w:t>
      </w:r>
      <w:r w:rsidRPr="007C3195">
        <w:rPr>
          <w:rFonts w:eastAsia="Times New Roman"/>
          <w:sz w:val="16"/>
          <w:szCs w:val="16"/>
        </w:rPr>
        <w:br/>
      </w:r>
    </w:p>
    <w:tbl>
      <w:tblPr>
        <w:tblW w:w="5000" w:type="pct"/>
        <w:jc w:val="center"/>
        <w:tblCellSpacing w:w="15" w:type="dxa"/>
        <w:tblCellMar>
          <w:top w:w="15" w:type="dxa"/>
          <w:left w:w="15" w:type="dxa"/>
          <w:bottom w:w="15" w:type="dxa"/>
          <w:right w:w="15" w:type="dxa"/>
        </w:tblCellMar>
        <w:tblLook w:val="04A0"/>
      </w:tblPr>
      <w:tblGrid>
        <w:gridCol w:w="7251"/>
        <w:gridCol w:w="1479"/>
      </w:tblGrid>
      <w:tr w:rsidR="000F78A0" w:rsidRPr="007C3195" w:rsidTr="00711A78">
        <w:trPr>
          <w:tblCellSpacing w:w="15" w:type="dxa"/>
          <w:jc w:val="center"/>
        </w:trPr>
        <w:tc>
          <w:tcPr>
            <w:tcW w:w="0" w:type="auto"/>
            <w:vAlign w:val="center"/>
            <w:hideMark/>
          </w:tcPr>
          <w:p w:rsidR="000F78A0" w:rsidRPr="007C3195" w:rsidRDefault="000F78A0" w:rsidP="007C3195">
            <w:pPr>
              <w:rPr>
                <w:rFonts w:eastAsia="Times New Roman"/>
                <w:sz w:val="16"/>
                <w:szCs w:val="16"/>
              </w:rPr>
            </w:pPr>
            <w:r w:rsidRPr="007C3195">
              <w:rPr>
                <w:rFonts w:eastAsia="Times New Roman"/>
                <w:noProof/>
                <w:sz w:val="16"/>
                <w:szCs w:val="16"/>
              </w:rPr>
              <w:lastRenderedPageBreak/>
              <w:drawing>
                <wp:inline distT="0" distB="0" distL="0" distR="0">
                  <wp:extent cx="4224528" cy="3054096"/>
                  <wp:effectExtent l="19050" t="0" r="4572" b="0"/>
                  <wp:docPr id="299" name="Picture 317" descr="D:\11\malladditional\doctorkcbooks\medicine\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D:\11\malladditional\doctorkcbooks\medicine\5-2.jpg"/>
                          <pic:cNvPicPr>
                            <a:picLocks noChangeAspect="1" noChangeArrowheads="1"/>
                          </pic:cNvPicPr>
                        </pic:nvPicPr>
                        <pic:blipFill>
                          <a:blip r:embed="rId26" cstate="print"/>
                          <a:srcRect/>
                          <a:stretch>
                            <a:fillRect/>
                          </a:stretch>
                        </pic:blipFill>
                        <pic:spPr bwMode="auto">
                          <a:xfrm>
                            <a:off x="0" y="0"/>
                            <a:ext cx="4224528" cy="3054096"/>
                          </a:xfrm>
                          <a:prstGeom prst="rect">
                            <a:avLst/>
                          </a:prstGeom>
                          <a:noFill/>
                          <a:ln w="9525">
                            <a:noFill/>
                            <a:miter lim="800000"/>
                            <a:headEnd/>
                            <a:tailEnd/>
                          </a:ln>
                        </pic:spPr>
                      </pic:pic>
                    </a:graphicData>
                  </a:graphic>
                </wp:inline>
              </w:drawing>
            </w:r>
          </w:p>
        </w:tc>
        <w:tc>
          <w:tcPr>
            <w:tcW w:w="0" w:type="auto"/>
            <w:vAlign w:val="center"/>
            <w:hideMark/>
          </w:tcPr>
          <w:p w:rsidR="000F78A0" w:rsidRPr="007C3195" w:rsidRDefault="000F78A0" w:rsidP="007C3195">
            <w:pPr>
              <w:rPr>
                <w:rFonts w:eastAsia="Times New Roman"/>
                <w:sz w:val="16"/>
                <w:szCs w:val="16"/>
              </w:rPr>
            </w:pPr>
            <w:r w:rsidRPr="007C3195">
              <w:rPr>
                <w:rFonts w:eastAsia="Times New Roman"/>
                <w:sz w:val="16"/>
                <w:szCs w:val="16"/>
              </w:rPr>
              <w:t>Fig 5.2 ECG control</w:t>
            </w:r>
          </w:p>
        </w:tc>
      </w:tr>
    </w:tbl>
    <w:p w:rsidR="000F78A0" w:rsidRPr="007C3195" w:rsidRDefault="000F78A0" w:rsidP="007C3195">
      <w:pPr>
        <w:rPr>
          <w:rFonts w:eastAsia="Times New Roman"/>
          <w:sz w:val="16"/>
          <w:szCs w:val="16"/>
        </w:rPr>
      </w:pPr>
      <w:r w:rsidRPr="007C3195">
        <w:rPr>
          <w:rFonts w:eastAsia="Times New Roman"/>
          <w:sz w:val="16"/>
          <w:szCs w:val="16"/>
        </w:rPr>
        <w:t xml:space="preserve">Fig. 5.1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1. Indicator of the patient cable colours. The five cables to be connected to the imachine bear a different colour near the ends. The chest cable bears grey colour i.e. the colour of the cable itself. The colours of the other four electrodes are indicated on a diagram over the machine. These are as follows:  </w:t>
      </w:r>
      <w:r w:rsidRPr="007C3195">
        <w:rPr>
          <w:rFonts w:eastAsia="Times New Roman"/>
          <w:sz w:val="16"/>
          <w:szCs w:val="16"/>
        </w:rPr>
        <w:br/>
        <w:t xml:space="preserve"> Right arm cable   Red  </w:t>
      </w:r>
      <w:r w:rsidRPr="007C3195">
        <w:rPr>
          <w:rFonts w:eastAsia="Times New Roman"/>
          <w:sz w:val="16"/>
          <w:szCs w:val="16"/>
        </w:rPr>
        <w:br/>
        <w:t xml:space="preserve"> Left arm cable   yellow  </w:t>
      </w:r>
      <w:r w:rsidRPr="007C3195">
        <w:rPr>
          <w:rFonts w:eastAsia="Times New Roman"/>
          <w:sz w:val="16"/>
          <w:szCs w:val="16"/>
        </w:rPr>
        <w:br/>
        <w:t xml:space="preserve">Left leg cable     green  </w:t>
      </w:r>
      <w:r w:rsidRPr="007C3195">
        <w:rPr>
          <w:rFonts w:eastAsia="Times New Roman"/>
          <w:sz w:val="16"/>
          <w:szCs w:val="16"/>
        </w:rPr>
        <w:br/>
        <w:t xml:space="preserve"> Right leg cable   black.  </w:t>
      </w:r>
      <w:r w:rsidRPr="007C3195">
        <w:rPr>
          <w:rFonts w:eastAsia="Times New Roman"/>
          <w:sz w:val="16"/>
          <w:szCs w:val="16"/>
        </w:rPr>
        <w:br/>
      </w:r>
    </w:p>
    <w:p w:rsidR="000F78A0" w:rsidRPr="007C3195" w:rsidRDefault="000F78A0" w:rsidP="007C3195">
      <w:pPr>
        <w:rPr>
          <w:rFonts w:eastAsia="Times New Roman"/>
          <w:sz w:val="16"/>
          <w:szCs w:val="16"/>
        </w:rPr>
      </w:pPr>
      <w:r w:rsidRPr="007C3195">
        <w:rPr>
          <w:rFonts w:eastAsia="Times New Roman"/>
          <w:sz w:val="16"/>
          <w:szCs w:val="16"/>
        </w:rPr>
        <w:t xml:space="preserve"> 2. Recording lever. The lever controls the movement of the stylus over the recording graph paper. When the lever is at rest the stylus as well as graph paper roll are stationary. When the lever is shifted to mark ‘1’ the stylus moves without touching the graph paper which still remains stationary. This position enables the operator to wait till the movements of the stylus are stabilized. As the lever is shifted to mark ‘2’ the stylus records the tracings on the onwards moving graph paper.  </w:t>
      </w:r>
      <w:r w:rsidRPr="007C3195">
        <w:rPr>
          <w:rFonts w:eastAsia="Times New Roman"/>
          <w:sz w:val="16"/>
          <w:szCs w:val="16"/>
        </w:rPr>
        <w:br/>
        <w:t xml:space="preserve">3. Battery charge indicator. With the recording lever at mark ‘1', the indicator bulb glows on pressing the knob. The intensity of light indicates the battery charge.  </w:t>
      </w:r>
      <w:r w:rsidRPr="007C3195">
        <w:rPr>
          <w:rFonts w:eastAsia="Times New Roman"/>
          <w:sz w:val="16"/>
          <w:szCs w:val="16"/>
        </w:rPr>
        <w:br/>
        <w:t xml:space="preserve">4. Power switch. When the switch is at red mark, the machine operates; when at black mark, it stops.  </w:t>
      </w:r>
      <w:r w:rsidRPr="007C3195">
        <w:rPr>
          <w:rFonts w:eastAsia="Times New Roman"/>
          <w:sz w:val="16"/>
          <w:szCs w:val="16"/>
        </w:rPr>
        <w:br/>
        <w:t xml:space="preserve"> 5. </w:t>
      </w:r>
      <w:r w:rsidRPr="007C3195">
        <w:rPr>
          <w:rFonts w:eastAsia="Times New Roman"/>
          <w:i/>
          <w:sz w:val="16"/>
          <w:szCs w:val="16"/>
        </w:rPr>
        <w:t>Muscular tremor filter</w:t>
      </w:r>
      <w:r w:rsidRPr="007C3195">
        <w:rPr>
          <w:rFonts w:eastAsia="Times New Roman"/>
          <w:sz w:val="16"/>
          <w:szCs w:val="16"/>
        </w:rPr>
        <w:t xml:space="preserve">. Should the muscle tremor disturb the recording this filter is operated by moving the knob to right.  </w:t>
      </w:r>
      <w:r w:rsidRPr="007C3195">
        <w:rPr>
          <w:rFonts w:eastAsia="Times New Roman"/>
          <w:sz w:val="16"/>
          <w:szCs w:val="16"/>
        </w:rPr>
        <w:br/>
        <w:t xml:space="preserve">6. </w:t>
      </w:r>
      <w:r w:rsidRPr="007C3195">
        <w:rPr>
          <w:rFonts w:eastAsia="Times New Roman"/>
          <w:i/>
          <w:sz w:val="16"/>
          <w:szCs w:val="16"/>
        </w:rPr>
        <w:t>Paper travel speed change</w:t>
      </w:r>
      <w:r w:rsidRPr="007C3195">
        <w:rPr>
          <w:rFonts w:eastAsia="Times New Roman"/>
          <w:sz w:val="16"/>
          <w:szCs w:val="16"/>
        </w:rPr>
        <w:t xml:space="preserve">. The paper speed can be adjusted at 25 mm/sec. or 50 mm/sec. Generally the former speed is used.  </w:t>
      </w:r>
      <w:r w:rsidRPr="007C3195">
        <w:rPr>
          <w:rFonts w:eastAsia="Times New Roman"/>
          <w:sz w:val="16"/>
          <w:szCs w:val="16"/>
        </w:rPr>
        <w:br/>
        <w:t xml:space="preserve"> 7. </w:t>
      </w:r>
      <w:r w:rsidRPr="007C3195">
        <w:rPr>
          <w:rFonts w:eastAsia="Times New Roman"/>
          <w:i/>
          <w:sz w:val="16"/>
          <w:szCs w:val="16"/>
        </w:rPr>
        <w:t>Amplification control</w:t>
      </w:r>
      <w:r w:rsidRPr="007C3195">
        <w:rPr>
          <w:rFonts w:eastAsia="Times New Roman"/>
          <w:sz w:val="16"/>
          <w:szCs w:val="16"/>
        </w:rPr>
        <w:t xml:space="preserve">. The knob is rotated to adjust the amplitude (i.e. height) of the tracing in relation to the current. In normal practice 1 mV current should produce a deflection of 10 mm  </w:t>
      </w:r>
      <w:r w:rsidRPr="007C3195">
        <w:rPr>
          <w:rFonts w:eastAsia="Times New Roman"/>
          <w:sz w:val="16"/>
          <w:szCs w:val="16"/>
        </w:rPr>
        <w:br/>
        <w:t xml:space="preserve"> 8. </w:t>
      </w:r>
      <w:r w:rsidRPr="007C3195">
        <w:rPr>
          <w:rFonts w:eastAsia="Times New Roman"/>
          <w:i/>
          <w:sz w:val="16"/>
          <w:szCs w:val="16"/>
        </w:rPr>
        <w:t>Stylus temperature adjustor</w:t>
      </w:r>
      <w:r w:rsidRPr="007C3195">
        <w:rPr>
          <w:rFonts w:eastAsia="Times New Roman"/>
          <w:sz w:val="16"/>
          <w:szCs w:val="16"/>
        </w:rPr>
        <w:t xml:space="preserve">. This knob is rotated to adjust the thickness of the tracings.  </w:t>
      </w:r>
      <w:r w:rsidRPr="007C3195">
        <w:rPr>
          <w:rFonts w:eastAsia="Times New Roman"/>
          <w:sz w:val="16"/>
          <w:szCs w:val="16"/>
        </w:rPr>
        <w:br/>
        <w:t xml:space="preserve"> 9. </w:t>
      </w:r>
      <w:r w:rsidRPr="007C3195">
        <w:rPr>
          <w:rFonts w:eastAsia="Times New Roman"/>
          <w:i/>
          <w:sz w:val="16"/>
          <w:szCs w:val="16"/>
        </w:rPr>
        <w:t>Calibration knob</w:t>
      </w:r>
      <w:r w:rsidRPr="007C3195">
        <w:rPr>
          <w:rFonts w:eastAsia="Times New Roman"/>
          <w:sz w:val="16"/>
          <w:szCs w:val="16"/>
        </w:rPr>
        <w:t xml:space="preserve">. Pressing this knob produces 1 mV current and is used in standardizing the amplification.  </w:t>
      </w:r>
      <w:r w:rsidRPr="007C3195">
        <w:rPr>
          <w:rFonts w:eastAsia="Times New Roman"/>
          <w:sz w:val="16"/>
          <w:szCs w:val="16"/>
        </w:rPr>
        <w:br/>
        <w:t xml:space="preserve"> 10. </w:t>
      </w:r>
      <w:r w:rsidRPr="007C3195">
        <w:rPr>
          <w:rFonts w:eastAsia="Times New Roman"/>
          <w:i/>
          <w:sz w:val="16"/>
          <w:szCs w:val="16"/>
        </w:rPr>
        <w:t>Amplification selector buttons</w:t>
      </w:r>
      <w:r w:rsidRPr="007C3195">
        <w:rPr>
          <w:rFonts w:eastAsia="Times New Roman"/>
          <w:sz w:val="16"/>
          <w:szCs w:val="16"/>
        </w:rPr>
        <w:t xml:space="preserve">. The ECG graph paper is calibrated upto 40 mm in width i.e. to record a maximum current of 4 mV. If in any particular lead the deflection is of excessive amplitude not easily recordable with normal amplification, the 5 mm button is pressed. In this position l mV current produces a deflection of 5 mm instead of the usual 10 mm. Likewise if the deflection is too small to be observed, it is doubled by pressing 20 mm button.  </w:t>
      </w:r>
      <w:r w:rsidRPr="007C3195">
        <w:rPr>
          <w:rFonts w:eastAsia="Times New Roman"/>
          <w:sz w:val="16"/>
          <w:szCs w:val="16"/>
        </w:rPr>
        <w:br/>
        <w:t xml:space="preserve"> 11. </w:t>
      </w:r>
      <w:r w:rsidRPr="007C3195">
        <w:rPr>
          <w:rFonts w:eastAsia="Times New Roman"/>
          <w:i/>
          <w:sz w:val="16"/>
          <w:szCs w:val="16"/>
        </w:rPr>
        <w:t>Position control</w:t>
      </w:r>
      <w:r w:rsidRPr="007C3195">
        <w:rPr>
          <w:rFonts w:eastAsia="Times New Roman"/>
          <w:sz w:val="16"/>
          <w:szCs w:val="16"/>
        </w:rPr>
        <w:t xml:space="preserve">. This is rotated to adjust the base line at a level from which the tracings can be conveniently recorded.  </w:t>
      </w:r>
      <w:r w:rsidRPr="007C3195">
        <w:rPr>
          <w:rFonts w:eastAsia="Times New Roman"/>
          <w:sz w:val="16"/>
          <w:szCs w:val="16"/>
        </w:rPr>
        <w:br/>
        <w:t xml:space="preserve"> 12. </w:t>
      </w:r>
      <w:r w:rsidRPr="007C3195">
        <w:rPr>
          <w:rFonts w:eastAsia="Times New Roman"/>
          <w:i/>
          <w:sz w:val="16"/>
          <w:szCs w:val="16"/>
        </w:rPr>
        <w:t>Lead selector buttons</w:t>
      </w:r>
      <w:r w:rsidRPr="007C3195">
        <w:rPr>
          <w:rFonts w:eastAsia="Times New Roman"/>
          <w:sz w:val="16"/>
          <w:szCs w:val="16"/>
        </w:rPr>
        <w:t xml:space="preserve">. These are 8 buttons. Button T is meant for disconnecting the patient's body from the machine. This button is pressed to record the base line and also to record the standard of amplification. The button 1, 11, Ill, aVR, aVF and aVL are to take the respective leads. Button V is pressed to record unipolar chest leads at different points.  </w:t>
      </w:r>
      <w:r w:rsidRPr="007C3195">
        <w:rPr>
          <w:rFonts w:eastAsia="Times New Roman"/>
          <w:sz w:val="16"/>
          <w:szCs w:val="16"/>
        </w:rPr>
        <w:br/>
        <w:t xml:space="preserve">In addition  the above stated controls, there are sockets for cables, earth and power.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Cables and Electrodes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There are two sets of cables - one set of five electrode connector cables joined into a common adaptor, and a single cable for earth socket. The five electrode connector cables bear identifying colours at their ends. The electrode connector cables are fitted into the electrodes. There are three type of electrodes :-  </w:t>
      </w:r>
      <w:r w:rsidRPr="007C3195">
        <w:rPr>
          <w:rFonts w:eastAsia="Times New Roman"/>
          <w:sz w:val="16"/>
          <w:szCs w:val="16"/>
        </w:rPr>
        <w:br/>
        <w:t xml:space="preserve">1. Four extremity electrodes which are tied to corresponding extremities. </w:t>
      </w:r>
    </w:p>
    <w:p w:rsidR="000F78A0" w:rsidRPr="007C3195" w:rsidRDefault="000F78A0" w:rsidP="007C3195">
      <w:pPr>
        <w:numPr>
          <w:ilvl w:val="0"/>
          <w:numId w:val="138"/>
        </w:numPr>
        <w:contextualSpacing/>
        <w:rPr>
          <w:rFonts w:eastAsia="Times New Roman"/>
          <w:sz w:val="16"/>
          <w:szCs w:val="16"/>
        </w:rPr>
      </w:pPr>
      <w:r w:rsidRPr="007C3195">
        <w:rPr>
          <w:rFonts w:eastAsia="Times New Roman"/>
          <w:sz w:val="16"/>
          <w:szCs w:val="16"/>
        </w:rPr>
        <w:t>One suction electrode which acts on vacuum suction principle by pressing the bulb.</w:t>
      </w:r>
    </w:p>
    <w:p w:rsidR="000F78A0" w:rsidRPr="007C3195" w:rsidRDefault="000F78A0" w:rsidP="007C3195">
      <w:pPr>
        <w:numPr>
          <w:ilvl w:val="0"/>
          <w:numId w:val="138"/>
        </w:numPr>
        <w:contextualSpacing/>
        <w:rPr>
          <w:rFonts w:eastAsia="Times New Roman"/>
          <w:sz w:val="16"/>
          <w:szCs w:val="16"/>
        </w:rPr>
      </w:pPr>
      <w:r w:rsidRPr="007C3195">
        <w:rPr>
          <w:rFonts w:eastAsia="Times New Roman"/>
          <w:sz w:val="16"/>
          <w:szCs w:val="16"/>
        </w:rPr>
        <w:t xml:space="preserve">Five light electrodes for infants. </w:t>
      </w:r>
    </w:p>
    <w:p w:rsidR="000F78A0" w:rsidRPr="007C3195" w:rsidRDefault="000F78A0" w:rsidP="007C3195">
      <w:pPr>
        <w:rPr>
          <w:rFonts w:eastAsia="Times New Roman"/>
          <w:sz w:val="16"/>
          <w:szCs w:val="16"/>
        </w:rPr>
      </w:pPr>
    </w:p>
    <w:p w:rsidR="000F78A0" w:rsidRPr="007C3195" w:rsidRDefault="000F78A0" w:rsidP="007C3195">
      <w:pPr>
        <w:rPr>
          <w:rFonts w:eastAsia="Times New Roman"/>
          <w:sz w:val="16"/>
          <w:szCs w:val="16"/>
        </w:rPr>
      </w:pPr>
      <w:r w:rsidRPr="007C3195">
        <w:rPr>
          <w:rFonts w:eastAsia="Times New Roman"/>
          <w:sz w:val="16"/>
          <w:szCs w:val="16"/>
        </w:rPr>
        <w:t xml:space="preserve">However, in case of difficulty with too hairy chest, a light electrode can be used in place of suction electrode.  </w:t>
      </w:r>
      <w:r w:rsidRPr="007C3195">
        <w:rPr>
          <w:rFonts w:eastAsia="Times New Roman"/>
          <w:sz w:val="16"/>
          <w:szCs w:val="16"/>
        </w:rPr>
        <w:br/>
      </w:r>
    </w:p>
    <w:p w:rsidR="000F78A0" w:rsidRPr="007C3195" w:rsidRDefault="000F78A0" w:rsidP="007C3195">
      <w:pPr>
        <w:rPr>
          <w:rFonts w:eastAsia="Times New Roman"/>
          <w:sz w:val="32"/>
          <w:szCs w:val="32"/>
        </w:rPr>
      </w:pPr>
      <w:r w:rsidRPr="007C3195">
        <w:rPr>
          <w:rFonts w:eastAsia="Times New Roman"/>
          <w:sz w:val="32"/>
          <w:szCs w:val="32"/>
        </w:rPr>
        <w:t xml:space="preserve">Procedure  </w:t>
      </w:r>
      <w:r w:rsidRPr="007C3195">
        <w:rPr>
          <w:rFonts w:eastAsia="Times New Roman"/>
          <w:sz w:val="32"/>
          <w:szCs w:val="32"/>
        </w:rPr>
        <w:br/>
      </w:r>
    </w:p>
    <w:p w:rsidR="000F78A0" w:rsidRPr="007C3195" w:rsidRDefault="000F78A0" w:rsidP="007C3195">
      <w:pPr>
        <w:rPr>
          <w:rFonts w:eastAsia="Times New Roman"/>
          <w:sz w:val="16"/>
          <w:szCs w:val="16"/>
        </w:rPr>
      </w:pPr>
      <w:r w:rsidRPr="007C3195">
        <w:rPr>
          <w:rFonts w:eastAsia="Times New Roman"/>
          <w:sz w:val="16"/>
          <w:szCs w:val="16"/>
        </w:rPr>
        <w:t xml:space="preserve"> Lubricate the surface of extremity electrode with depolarising jelly ; tie these electrodes to the corresponding extremities. Connect the cables as per said colour pattern.  </w:t>
      </w:r>
      <w:r w:rsidRPr="007C3195">
        <w:rPr>
          <w:rFonts w:eastAsia="Times New Roman"/>
          <w:sz w:val="16"/>
          <w:szCs w:val="16"/>
        </w:rPr>
        <w:br/>
        <w:t xml:space="preserve">2. Put on the power switch.  </w:t>
      </w:r>
      <w:r w:rsidRPr="007C3195">
        <w:rPr>
          <w:rFonts w:eastAsia="Times New Roman"/>
          <w:sz w:val="16"/>
          <w:szCs w:val="16"/>
        </w:rPr>
        <w:br/>
        <w:t xml:space="preserve">3. Press the lead selector button T.  </w:t>
      </w:r>
      <w:r w:rsidRPr="007C3195">
        <w:rPr>
          <w:rFonts w:eastAsia="Times New Roman"/>
          <w:sz w:val="16"/>
          <w:szCs w:val="16"/>
        </w:rPr>
        <w:br/>
        <w:t xml:space="preserve"> 4. Turn the recording lever to position ‘1’ and adjust the position of the stylus bv rotating position control knob for proper level of base line. Push the lever back to resting position.  </w:t>
      </w:r>
      <w:r w:rsidRPr="007C3195">
        <w:rPr>
          <w:rFonts w:eastAsia="Times New Roman"/>
          <w:sz w:val="16"/>
          <w:szCs w:val="16"/>
        </w:rPr>
        <w:br/>
        <w:t xml:space="preserve"> 5. Record a small base line by turning the lever to position 1 and, if necessary, adjust the thickness of recordings by rotating the stylus temperature adjustor.  </w:t>
      </w:r>
      <w:r w:rsidRPr="007C3195">
        <w:rPr>
          <w:rFonts w:eastAsia="Times New Roman"/>
          <w:sz w:val="16"/>
          <w:szCs w:val="16"/>
        </w:rPr>
        <w:br/>
        <w:t xml:space="preserve"> 6. Press the 10 mm calibration selector button. Press the calibration knob and with this action, adjust the deflection at 10 mm by rotating amplification control.  </w:t>
      </w:r>
      <w:r w:rsidRPr="007C3195">
        <w:rPr>
          <w:rFonts w:eastAsia="Times New Roman"/>
          <w:sz w:val="16"/>
          <w:szCs w:val="16"/>
        </w:rPr>
        <w:br/>
        <w:t xml:space="preserve"> 7. Record the standardization of ampiification by 3-4 jerky movements of calibration knob with recording lever at position 2. Push back thle recording lever to rest.  </w:t>
      </w:r>
      <w:r w:rsidRPr="007C3195">
        <w:rPr>
          <w:rFonts w:eastAsia="Times New Roman"/>
          <w:sz w:val="16"/>
          <w:szCs w:val="16"/>
        </w:rPr>
        <w:br/>
        <w:t xml:space="preserve"> 8. Press the Lead selector button 1. Pull the recording lever to position 1. Watch the movement of the stylus and wait till these are stabilized. If needed. adjust the position of the slylus by rotating the stylus position control. Shift the lever to position ‘2’ and record the required number of deflections. This completes the recording of lead 1.  </w:t>
      </w:r>
      <w:r w:rsidRPr="007C3195">
        <w:rPr>
          <w:rFonts w:eastAsia="Times New Roman"/>
          <w:sz w:val="16"/>
          <w:szCs w:val="16"/>
        </w:rPr>
        <w:br/>
        <w:t xml:space="preserve"> 9. Similarly record leads II, III, aVR, aVL and aVF by pressing the corresponding lead selector buttons.  </w:t>
      </w:r>
      <w:r w:rsidRPr="007C3195">
        <w:rPr>
          <w:rFonts w:eastAsia="Times New Roman"/>
          <w:sz w:val="16"/>
          <w:szCs w:val="16"/>
        </w:rPr>
        <w:br/>
        <w:t xml:space="preserve"> 10. For chest (V) leads, press the Lead selector button V. Connect the suction electrode to the grey connecter cable. Apply the suction electrode at 4th right intercostal space at its sternal end ; record a few deflections. This completes the recording of V1 lead. Similarly with the lead selector button V still pressed, record other chest leads with the suction electrode at the following positions :  </w:t>
      </w:r>
      <w:r w:rsidRPr="007C3195">
        <w:rPr>
          <w:rFonts w:eastAsia="Times New Roman"/>
          <w:sz w:val="16"/>
          <w:szCs w:val="16"/>
        </w:rPr>
        <w:br/>
        <w:t xml:space="preserve"> V2   4th left intercostal space at sternal end.  </w:t>
      </w:r>
      <w:r w:rsidRPr="007C3195">
        <w:rPr>
          <w:rFonts w:eastAsia="Times New Roman"/>
          <w:sz w:val="16"/>
          <w:szCs w:val="16"/>
        </w:rPr>
        <w:br/>
        <w:t xml:space="preserve"> V3   Between V2 and V4,  </w:t>
      </w:r>
      <w:r w:rsidRPr="007C3195">
        <w:rPr>
          <w:rFonts w:eastAsia="Times New Roman"/>
          <w:sz w:val="16"/>
          <w:szCs w:val="16"/>
        </w:rPr>
        <w:br/>
        <w:t xml:space="preserve">V4   5th left intercostal space at midclavicular line.  </w:t>
      </w:r>
      <w:r w:rsidRPr="007C3195">
        <w:rPr>
          <w:rFonts w:eastAsia="Times New Roman"/>
          <w:sz w:val="16"/>
          <w:szCs w:val="16"/>
        </w:rPr>
        <w:br/>
        <w:t xml:space="preserve"> V5   In the plane of V4 at anterior axillary line.  </w:t>
      </w:r>
      <w:r w:rsidRPr="007C3195">
        <w:rPr>
          <w:rFonts w:eastAsia="Times New Roman"/>
          <w:sz w:val="16"/>
          <w:szCs w:val="16"/>
        </w:rPr>
        <w:br/>
        <w:t xml:space="preserve"> V6   In the same plane at mid-axillary line.  </w:t>
      </w:r>
      <w:r w:rsidRPr="007C3195">
        <w:rPr>
          <w:rFonts w:eastAsia="Times New Roman"/>
          <w:sz w:val="16"/>
          <w:szCs w:val="16"/>
        </w:rPr>
        <w:br/>
        <w:t xml:space="preserve"> V7   In the same plane at posterior axillary line. (This lead is not taken in routine ECG).  </w:t>
      </w:r>
    </w:p>
    <w:p w:rsidR="000F78A0" w:rsidRPr="007C3195" w:rsidRDefault="00DA3492" w:rsidP="007C3195">
      <w:pPr>
        <w:rPr>
          <w:rFonts w:eastAsia="Times New Roman"/>
          <w:sz w:val="16"/>
          <w:szCs w:val="16"/>
        </w:rPr>
      </w:pPr>
      <w:r w:rsidRPr="007C3195">
        <w:rPr>
          <w:rFonts w:eastAsia="Times New Roman"/>
          <w:sz w:val="16"/>
          <w:szCs w:val="16"/>
        </w:rPr>
        <w:pict>
          <v:rect id="_x0000_i1061" style="width:0;height:1.5pt" o:hrstd="t" o:hr="t" fillcolor="#aca899" stroked="f"/>
        </w:pict>
      </w:r>
    </w:p>
    <w:p w:rsidR="000F78A0" w:rsidRPr="007C3195" w:rsidRDefault="000F78A0" w:rsidP="007C3195">
      <w:pPr>
        <w:rPr>
          <w:rFonts w:eastAsia="Times New Roman"/>
          <w:sz w:val="16"/>
          <w:szCs w:val="16"/>
        </w:rPr>
      </w:pPr>
      <w:r w:rsidRPr="007C3195">
        <w:rPr>
          <w:rFonts w:eastAsia="Times New Roman"/>
          <w:sz w:val="16"/>
          <w:szCs w:val="16"/>
        </w:rPr>
        <w:t>INTERPRETATION OF ECG</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449"/>
        <w:gridCol w:w="3311"/>
      </w:tblGrid>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 wave abnormalities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Broad notched P waves in leads 1, 1 i aVL, and V4-6. Diphasic P wave with</w:t>
            </w:r>
            <w:r w:rsidRPr="007C3195">
              <w:rPr>
                <w:rFonts w:eastAsia="Times New Roman"/>
                <w:sz w:val="16"/>
                <w:szCs w:val="16"/>
              </w:rPr>
              <w:t xml:space="preserve"> </w:t>
            </w:r>
            <w:r w:rsidRPr="007C3195">
              <w:rPr>
                <w:rFonts w:eastAsia="Times New Roman"/>
                <w:sz w:val="18"/>
                <w:szCs w:val="18"/>
              </w:rPr>
              <w:t>broad negative deflection in V,.</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Left atrial hypertrophy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 Tall, peaked P waves in leads 11, Ill,</w:t>
            </w:r>
            <w:r w:rsidRPr="007C3195">
              <w:rPr>
                <w:rFonts w:eastAsia="Times New Roman"/>
                <w:sz w:val="16"/>
                <w:szCs w:val="16"/>
              </w:rPr>
              <w:t xml:space="preserve"> </w:t>
            </w:r>
            <w:r w:rsidRPr="007C3195">
              <w:rPr>
                <w:rFonts w:eastAsia="Times New Roman"/>
                <w:sz w:val="18"/>
                <w:szCs w:val="18"/>
              </w:rPr>
              <w:t>7     aVE Tall or diphasic peaked wave</w:t>
            </w:r>
            <w:r w:rsidRPr="007C3195">
              <w:rPr>
                <w:rFonts w:eastAsia="Times New Roman"/>
                <w:sz w:val="16"/>
                <w:szCs w:val="16"/>
              </w:rPr>
              <w:t xml:space="preserve"> </w:t>
            </w:r>
            <w:r w:rsidRPr="007C3195">
              <w:rPr>
                <w:rFonts w:eastAsia="Times New Roman"/>
                <w:sz w:val="18"/>
                <w:szCs w:val="18"/>
              </w:rPr>
              <w:t>in V,.</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Right artial hypertrophy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inverted P wave in lead 1, Upright Pwave in lead aVIR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Dextrocardia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Transposed right arms and left arm, electrodes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  Inverted P waves in lead aVF; uprightP waves in aVR</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Ectopic atrial focus low in atrium or</w:t>
            </w:r>
            <w:r w:rsidRPr="007C3195">
              <w:rPr>
                <w:rFonts w:eastAsia="Times New Roman"/>
                <w:sz w:val="16"/>
                <w:szCs w:val="16"/>
              </w:rPr>
              <w:t xml:space="preserve"> </w:t>
            </w:r>
            <w:r w:rsidRPr="007C3195">
              <w:rPr>
                <w:rFonts w:eastAsia="Times New Roman"/>
                <w:sz w:val="18"/>
                <w:szCs w:val="18"/>
              </w:rPr>
              <w:t>AV junction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Low AV Junctional rhythm</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QRS Complex abnormalities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QRS upright in 1. a-nS diphasic</w:t>
            </w:r>
            <w:r w:rsidRPr="007C3195">
              <w:rPr>
                <w:rFonts w:eastAsia="Times New Roman"/>
                <w:sz w:val="16"/>
                <w:szCs w:val="16"/>
              </w:rPr>
              <w:t> </w:t>
            </w:r>
            <w:r w:rsidRPr="007C3195">
              <w:rPr>
                <w:rFonts w:eastAsia="Times New Roman"/>
                <w:sz w:val="18"/>
                <w:szCs w:val="18"/>
              </w:rPr>
              <w:t>    S &gt; R in, 1 ea d 11</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Coronary artery disease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Left ventricular hypertrophy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Emphysema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4. Several other myocardial diseases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  QIRS upright, diphasic, or inverted inlead aVF. ORS diphasic ; S&gt;R in</w:t>
            </w:r>
            <w:r w:rsidRPr="007C3195">
              <w:rPr>
                <w:rFonts w:eastAsia="Times New Roman"/>
                <w:sz w:val="16"/>
                <w:szCs w:val="16"/>
              </w:rPr>
              <w:t> </w:t>
            </w:r>
            <w:r w:rsidRPr="007C3195">
              <w:rPr>
                <w:rFonts w:eastAsia="Times New Roman"/>
                <w:sz w:val="18"/>
                <w:szCs w:val="18"/>
              </w:rPr>
              <w:t>    lead 1.</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Infants and children (Normal)</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Right ventricular hypertrophy</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Acute right ventricular strain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4. Inferior wall infarction with left posteriorfascicular block.</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Wide 5 in lead 1 and V4-6. Wide R inlead V,</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Right bundle branch block</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  Wide, notched RR' or RSR' in leads</w:t>
            </w:r>
            <w:r w:rsidRPr="007C3195">
              <w:rPr>
                <w:rFonts w:eastAsia="Times New Roman"/>
                <w:sz w:val="16"/>
                <w:szCs w:val="16"/>
              </w:rPr>
              <w:t xml:space="preserve"> </w:t>
            </w:r>
            <w:r w:rsidRPr="007C3195">
              <w:rPr>
                <w:rFonts w:eastAsia="Times New Roman"/>
                <w:sz w:val="18"/>
                <w:szCs w:val="18"/>
              </w:rPr>
              <w:t>1 and Vr, with absent q</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Left bundle branch block</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 Wide QRS-complexes in ad the leads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Hyperkalaemia</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Q wave abnormalities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Abnormal Q waves in leads II, III, aVF</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Inferior infarction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lastRenderedPageBreak/>
              <w:t>2. Pulmonary emphysema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Right ventricular hypertrophy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B. Abnormal Q waves in leads 1, aVL, V</w:t>
            </w:r>
            <w:r w:rsidRPr="007C3195">
              <w:rPr>
                <w:rFonts w:eastAsia="Times New Roman"/>
                <w:sz w:val="12"/>
                <w:szCs w:val="12"/>
                <w:vertAlign w:val="subscript"/>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Anterior infarction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Abnormal Q waves in leads V</w:t>
            </w:r>
            <w:r w:rsidRPr="007C3195">
              <w:rPr>
                <w:rFonts w:eastAsia="Times New Roman"/>
                <w:sz w:val="12"/>
                <w:szCs w:val="12"/>
                <w:vertAlign w:val="subscript"/>
              </w:rPr>
              <w:t>3R</w:t>
            </w:r>
            <w:r w:rsidRPr="007C3195">
              <w:rPr>
                <w:rFonts w:eastAsia="Times New Roman"/>
                <w:sz w:val="18"/>
                <w:szCs w:val="18"/>
              </w:rPr>
              <w:t>-V</w:t>
            </w:r>
            <w:r w:rsidRPr="007C3195">
              <w:rPr>
                <w:rFonts w:eastAsia="Times New Roman"/>
                <w:sz w:val="12"/>
                <w:szCs w:val="12"/>
                <w:vertAlign w:val="subscript"/>
              </w:rPr>
              <w:t>1</w:t>
            </w:r>
            <w:r w:rsidRPr="007C3195">
              <w:rPr>
                <w:rFonts w:eastAsia="Times New Roman"/>
                <w:sz w:val="18"/>
                <w:szCs w:val="18"/>
              </w:rPr>
              <w:t>,V</w:t>
            </w:r>
            <w:r w:rsidRPr="007C3195">
              <w:rPr>
                <w:rFonts w:eastAsia="Times New Roman"/>
                <w:sz w:val="12"/>
                <w:szCs w:val="12"/>
                <w:vertAlign w:val="subscript"/>
              </w:rPr>
              <w:t>1-2</w:t>
            </w:r>
            <w:r w:rsidRPr="007C3195">
              <w:rPr>
                <w:rFonts w:eastAsia="Times New Roman"/>
                <w:sz w:val="18"/>
                <w:szCs w:val="18"/>
              </w:rPr>
              <w:t>,V</w:t>
            </w:r>
            <w:r w:rsidRPr="007C3195">
              <w:rPr>
                <w:rFonts w:eastAsia="Times New Roman"/>
                <w:sz w:val="12"/>
                <w:szCs w:val="12"/>
                <w:vertAlign w:val="subscript"/>
              </w:rPr>
              <w:t>1-3</w:t>
            </w:r>
            <w:r w:rsidRPr="007C3195">
              <w:rPr>
                <w:rFonts w:eastAsia="Times New Roman"/>
                <w:sz w:val="18"/>
                <w:szCs w:val="18"/>
              </w:rPr>
              <w:t>, or V</w:t>
            </w:r>
            <w:r w:rsidRPr="007C3195">
              <w:rPr>
                <w:rFonts w:eastAsia="Times New Roman"/>
                <w:sz w:val="12"/>
                <w:szCs w:val="12"/>
                <w:vertAlign w:val="subscript"/>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 Anteroseptal infarction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Left ventricular hypertrophy</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Left.Oundle branch block</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4. Right ventricular hypertrophy</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QS complex abnormalities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QS complexes in V</w:t>
            </w:r>
            <w:r w:rsidRPr="007C3195">
              <w:rPr>
                <w:rFonts w:eastAsia="Times New Roman"/>
                <w:sz w:val="12"/>
                <w:szCs w:val="12"/>
                <w:vertAlign w:val="subscript"/>
              </w:rPr>
              <w:t>1-2</w:t>
            </w:r>
            <w:r w:rsidRPr="007C3195">
              <w:rPr>
                <w:rFonts w:eastAsia="Times New Roman"/>
                <w:sz w:val="18"/>
                <w:szCs w:val="18"/>
              </w:rPr>
              <w:t>,V</w:t>
            </w:r>
            <w:r w:rsidRPr="007C3195">
              <w:rPr>
                <w:rFonts w:eastAsia="Times New Roman"/>
                <w:sz w:val="12"/>
                <w:szCs w:val="12"/>
                <w:vertAlign w:val="subscript"/>
              </w:rPr>
              <w:t>1-3</w:t>
            </w:r>
            <w:r w:rsidRPr="007C3195">
              <w:rPr>
                <w:rFonts w:eastAsia="Times New Roman"/>
                <w:sz w:val="18"/>
                <w:szCs w:val="18"/>
              </w:rPr>
              <w:t>, or V</w:t>
            </w:r>
            <w:r w:rsidRPr="007C3195">
              <w:rPr>
                <w:rFonts w:eastAsia="Times New Roman"/>
                <w:sz w:val="12"/>
                <w:szCs w:val="12"/>
                <w:vertAlign w:val="subscript"/>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Anteroseptal imare-tion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Left ventricular hypertrophy</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Lleft bundle branch block</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4. Right ventricular hypertrophy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 QS comnlexes in leads 1 and V</w:t>
            </w:r>
            <w:r w:rsidRPr="007C3195">
              <w:rPr>
                <w:rFonts w:eastAsia="Times New Roman"/>
                <w:sz w:val="12"/>
                <w:szCs w:val="12"/>
                <w:vertAlign w:val="subscript"/>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Anterior infarction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Emphysema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Right ventricular hypertrophy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QS complexes in II, III, aVF</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Inferior infarction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Emphysema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Right ventricular hypertrophy</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Abnormalities olf R miave magnitude</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R wave &gt;13 mm in aVL, or</w:t>
            </w:r>
            <w:r w:rsidRPr="007C3195">
              <w:rPr>
                <w:rFonts w:eastAsia="Times New Roman"/>
                <w:sz w:val="16"/>
                <w:szCs w:val="16"/>
              </w:rPr>
              <w:t xml:space="preserve"> </w:t>
            </w:r>
            <w:r w:rsidRPr="007C3195">
              <w:rPr>
                <w:rFonts w:eastAsia="Times New Roman"/>
                <w:sz w:val="18"/>
                <w:szCs w:val="18"/>
              </w:rPr>
              <w:t>&gt;27 mm in V</w:t>
            </w:r>
            <w:r w:rsidRPr="007C3195">
              <w:rPr>
                <w:rFonts w:eastAsia="Times New Roman"/>
                <w:sz w:val="12"/>
                <w:szCs w:val="12"/>
                <w:vertAlign w:val="subscript"/>
              </w:rPr>
              <w:t>5</w:t>
            </w:r>
            <w:r w:rsidRPr="007C3195">
              <w:rPr>
                <w:rFonts w:eastAsia="Times New Roman"/>
                <w:sz w:val="18"/>
                <w:szCs w:val="18"/>
              </w:rPr>
              <w:t xml:space="preserve"> or V</w:t>
            </w:r>
            <w:r w:rsidRPr="007C3195">
              <w:rPr>
                <w:rFonts w:eastAsia="Times New Roman"/>
                <w:sz w:val="12"/>
                <w:szCs w:val="12"/>
                <w:vertAlign w:val="subscript"/>
              </w:rPr>
              <w:t>6</w:t>
            </w:r>
            <w:r w:rsidRPr="007C3195">
              <w:rPr>
                <w:rFonts w:eastAsia="Times New Roman"/>
                <w:sz w:val="18"/>
                <w:szCs w:val="18"/>
              </w:rPr>
              <w:t xml:space="preserve"> or &gt;35 mm in V</w:t>
            </w:r>
            <w:r w:rsidRPr="007C3195">
              <w:rPr>
                <w:rFonts w:eastAsia="Times New Roman"/>
                <w:sz w:val="12"/>
                <w:szCs w:val="12"/>
                <w:vertAlign w:val="subscript"/>
              </w:rPr>
              <w:t>5</w:t>
            </w:r>
            <w:r w:rsidRPr="007C3195">
              <w:rPr>
                <w:rFonts w:eastAsia="Times New Roman"/>
                <w:sz w:val="18"/>
                <w:szCs w:val="18"/>
              </w:rPr>
              <w:t xml:space="preserve"> (or V</w:t>
            </w:r>
            <w:r w:rsidRPr="007C3195">
              <w:rPr>
                <w:rFonts w:eastAsia="Times New Roman"/>
                <w:sz w:val="12"/>
                <w:szCs w:val="12"/>
                <w:vertAlign w:val="subscript"/>
              </w:rPr>
              <w:t>6</w:t>
            </w:r>
            <w:r w:rsidRPr="007C3195">
              <w:rPr>
                <w:rFonts w:eastAsia="Times New Roman"/>
                <w:sz w:val="18"/>
                <w:szCs w:val="18"/>
              </w:rPr>
              <w:t>) plus S in V</w:t>
            </w:r>
            <w:r w:rsidRPr="007C3195">
              <w:rPr>
                <w:rFonts w:eastAsia="Times New Roman"/>
                <w:sz w:val="12"/>
                <w:szCs w:val="12"/>
                <w:vertAlign w:val="subscript"/>
              </w:rPr>
              <w:t>1</w:t>
            </w:r>
            <w:r w:rsidRPr="007C3195">
              <w:rPr>
                <w:rFonts w:eastAsia="Times New Roman"/>
                <w:sz w:val="18"/>
                <w:szCs w:val="18"/>
              </w:rPr>
              <w:t xml:space="preserve"> (or V</w:t>
            </w:r>
            <w:r w:rsidRPr="007C3195">
              <w:rPr>
                <w:rFonts w:eastAsia="Times New Roman"/>
                <w:sz w:val="12"/>
                <w:szCs w:val="12"/>
                <w:vertAlign w:val="subscript"/>
              </w:rPr>
              <w:t>2</w:t>
            </w:r>
            <w:r w:rsidRPr="007C3195">
              <w:rPr>
                <w:rFonts w:eastAsia="Times New Roman"/>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Left venltficular hypertrophy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 R wave &gt; S in V</w:t>
            </w:r>
            <w:r w:rsidRPr="007C3195">
              <w:rPr>
                <w:rFonts w:eastAsia="Times New Roman"/>
                <w:sz w:val="12"/>
                <w:szCs w:val="12"/>
                <w:vertAlign w:val="sub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Right ventricular hypertrophy</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Posterior infaretion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R wave&gt;S wave in V</w:t>
            </w:r>
            <w:r w:rsidRPr="007C3195">
              <w:rPr>
                <w:rFonts w:eastAsia="Times New Roman"/>
                <w:sz w:val="12"/>
                <w:szCs w:val="12"/>
                <w:vertAlign w:val="subscript"/>
              </w:rPr>
              <w:t>1</w:t>
            </w:r>
            <w:r w:rsidRPr="007C3195">
              <w:rPr>
                <w:rFonts w:eastAsia="Times New Roman"/>
                <w:sz w:val="18"/>
                <w:szCs w:val="18"/>
              </w:rPr>
              <w:t xml:space="preserve"> or V</w:t>
            </w:r>
            <w:r w:rsidRPr="007C3195">
              <w:rPr>
                <w:rFonts w:eastAsia="Times New Roman"/>
                <w:sz w:val="12"/>
                <w:szCs w:val="12"/>
                <w:vertAlign w:val="subscript"/>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Dextroversion</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 segment abnormalities</w:t>
            </w:r>
            <w:r w:rsidRPr="007C3195">
              <w:rPr>
                <w:rFonts w:eastAsia="Times New Roman"/>
                <w:sz w:val="16"/>
                <w:szCs w:val="16"/>
              </w:rPr>
              <w:t xml:space="preserve"> : </w:t>
            </w:r>
            <w:r w:rsidRPr="007C3195">
              <w:rPr>
                <w:rFonts w:eastAsia="Times New Roman"/>
                <w:sz w:val="18"/>
                <w:szCs w:val="18"/>
              </w:rPr>
              <w:t>Elevation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Elevation of ST segment in all leads except aVR and V</w:t>
            </w:r>
            <w:r w:rsidRPr="007C3195">
              <w:rPr>
                <w:rFonts w:eastAsia="Times New Roman"/>
                <w:sz w:val="12"/>
                <w:szCs w:val="12"/>
                <w:vertAlign w:val="subscript"/>
              </w:rPr>
              <w:t>1</w:t>
            </w:r>
            <w:r w:rsidRPr="007C3195">
              <w:rPr>
                <w:rFonts w:eastAsia="Times New Roman"/>
                <w:sz w:val="18"/>
                <w:szCs w:val="18"/>
              </w:rPr>
              <w:t xml:space="preserve"> and in</w:t>
            </w:r>
            <w:r w:rsidRPr="007C3195">
              <w:rPr>
                <w:rFonts w:eastAsia="Times New Roman"/>
                <w:sz w:val="16"/>
                <w:szCs w:val="16"/>
              </w:rPr>
              <w:t> </w:t>
            </w:r>
            <w:r w:rsidRPr="007C3195">
              <w:rPr>
                <w:rFonts w:eastAsia="Times New Roman"/>
                <w:sz w:val="18"/>
                <w:szCs w:val="18"/>
              </w:rPr>
              <w:t xml:space="preserve"> aVL in a vertical heart.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Pericarditis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 Elevation of ST segment in II, III, aVF</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Inferior infarction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2.Ventricular aneurysm</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Elevation of ST segment in 1, aVL, V</w:t>
            </w:r>
            <w:r w:rsidRPr="007C3195">
              <w:rPr>
                <w:rFonts w:eastAsia="Times New Roman"/>
                <w:sz w:val="12"/>
                <w:szCs w:val="12"/>
                <w:vertAlign w:val="subscript"/>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Anterior infarction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Angina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Ventricular aneurysm</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ST segment abnormalities</w:t>
            </w:r>
            <w:r w:rsidRPr="007C3195">
              <w:rPr>
                <w:rFonts w:eastAsia="Times New Roman"/>
                <w:sz w:val="16"/>
                <w:szCs w:val="16"/>
              </w:rPr>
              <w:t xml:space="preserve"> : </w:t>
            </w:r>
            <w:r w:rsidRPr="007C3195">
              <w:rPr>
                <w:rFonts w:eastAsia="Times New Roman"/>
                <w:sz w:val="18"/>
                <w:szCs w:val="18"/>
              </w:rPr>
              <w:t>Depression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Oblique or horizontal depression of ST segment in any lead except aVR and aVL with vertical heart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Angina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Digitalis and other drugs</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Subendocardial infarction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4. Anxiety or tobacco</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  Oblique or horizontal depression of ST segment in leads V</w:t>
            </w:r>
            <w:r w:rsidRPr="007C3195">
              <w:rPr>
                <w:rFonts w:eastAsia="Times New Roman"/>
                <w:sz w:val="12"/>
                <w:szCs w:val="12"/>
                <w:vertAlign w:val="subscript"/>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Ischaemia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Right bundle branch block</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Right ventricular hypertophy</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Oblique or horizontal depression of ST segment in 1, aVL, V</w:t>
            </w:r>
            <w:r w:rsidRPr="007C3195">
              <w:rPr>
                <w:rFonts w:eastAsia="Times New Roman"/>
                <w:sz w:val="12"/>
                <w:szCs w:val="12"/>
                <w:vertAlign w:val="subscript"/>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Left ventricular hypertrophy</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Ischaemia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Left bundle branch block</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4. Inferior infarction (reciprocal</w:t>
            </w:r>
            <w:r w:rsidRPr="007C3195">
              <w:rPr>
                <w:rFonts w:eastAsia="Times New Roman"/>
                <w:sz w:val="16"/>
                <w:szCs w:val="16"/>
              </w:rPr>
              <w:t xml:space="preserve"> </w:t>
            </w:r>
            <w:r w:rsidRPr="007C3195">
              <w:rPr>
                <w:rFonts w:eastAsia="Times New Roman"/>
                <w:sz w:val="18"/>
                <w:szCs w:val="18"/>
              </w:rPr>
              <w:t>depression)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D.  Oblique or horizontal depression in II, III, aVF</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Ischaemia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Anterior infarction</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T wave abnormalities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Deep inversion of T wave, symmetric</w:t>
            </w:r>
            <w:r w:rsidRPr="007C3195">
              <w:rPr>
                <w:rFonts w:eastAsia="Times New Roman"/>
                <w:sz w:val="16"/>
                <w:szCs w:val="16"/>
              </w:rPr>
              <w:t xml:space="preserve"> </w:t>
            </w:r>
            <w:r w:rsidRPr="007C3195">
              <w:rPr>
                <w:rFonts w:eastAsia="Times New Roman"/>
                <w:sz w:val="18"/>
                <w:szCs w:val="18"/>
              </w:rPr>
              <w:t>in any lead except aVR and aVL in vertical heart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Infarction</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Ischaemia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Perimyocarditis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  Symmetric inversion of T waves in</w:t>
            </w:r>
            <w:r w:rsidRPr="007C3195">
              <w:rPr>
                <w:rFonts w:eastAsia="Times New Roman"/>
                <w:sz w:val="16"/>
                <w:szCs w:val="16"/>
              </w:rPr>
              <w:t xml:space="preserve"> </w:t>
            </w:r>
            <w:r w:rsidRPr="007C3195">
              <w:rPr>
                <w:rFonts w:eastAsia="Times New Roman"/>
                <w:sz w:val="18"/>
                <w:szCs w:val="18"/>
              </w:rPr>
              <w:t>leads 1, aVL, V</w:t>
            </w:r>
            <w:r w:rsidRPr="007C3195">
              <w:rPr>
                <w:rFonts w:eastAsia="Times New Roman"/>
                <w:sz w:val="12"/>
                <w:szCs w:val="12"/>
                <w:vertAlign w:val="subscript"/>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Anterior infarction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Symmetric inversion or T waves in</w:t>
            </w:r>
            <w:r w:rsidRPr="007C3195">
              <w:rPr>
                <w:rFonts w:eastAsia="Times New Roman"/>
                <w:sz w:val="16"/>
                <w:szCs w:val="16"/>
              </w:rPr>
              <w:t> </w:t>
            </w:r>
            <w:r w:rsidRPr="007C3195">
              <w:rPr>
                <w:rFonts w:eastAsia="Times New Roman"/>
                <w:sz w:val="18"/>
                <w:szCs w:val="18"/>
              </w:rPr>
              <w:t xml:space="preserve"> II, III, aVF</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Inferior infarction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lastRenderedPageBreak/>
              <w:t>D. Tall, peaked, and slender upright T waves in all leads except aVR and aVL in</w:t>
            </w:r>
            <w:r w:rsidRPr="007C3195">
              <w:rPr>
                <w:rFonts w:eastAsia="Times New Roman"/>
                <w:sz w:val="16"/>
                <w:szCs w:val="16"/>
              </w:rPr>
              <w:t xml:space="preserve"> </w:t>
            </w:r>
            <w:r w:rsidRPr="007C3195">
              <w:rPr>
                <w:rFonts w:eastAsia="Times New Roman"/>
                <w:sz w:val="18"/>
                <w:szCs w:val="18"/>
              </w:rPr>
              <w:t>a vertical heart</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Hyperkalaemia</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E. Tall symmetric T waves in leads V</w:t>
            </w:r>
            <w:r w:rsidRPr="007C3195">
              <w:rPr>
                <w:rFonts w:eastAsia="Times New Roman"/>
                <w:sz w:val="12"/>
                <w:szCs w:val="12"/>
                <w:vertAlign w:val="subscript"/>
              </w:rPr>
              <w:t>1-4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Posterior infarction</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 wave abnormalities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Upright U wave, taller than T in same lead especially in V</w:t>
            </w:r>
            <w:r w:rsidRPr="007C3195">
              <w:rPr>
                <w:rFonts w:eastAsia="Times New Roman"/>
                <w:sz w:val="12"/>
                <w:szCs w:val="12"/>
                <w:vertAlign w:val="subscript"/>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Hypokalaemia</w:t>
            </w:r>
          </w:p>
        </w:tc>
      </w:tr>
      <w:tr w:rsidR="000F78A0" w:rsidRPr="007C3195" w:rsidTr="00711A78">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Abnormal intervals</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A.  P-R interval&gt;0.21 second in any lead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First degree AV block</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B. Prolonged S-T interval in any lead </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Hypokalaemia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Refrigeration</w:t>
            </w:r>
          </w:p>
        </w:tc>
      </w:tr>
      <w:tr w:rsidR="000F78A0"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C. Q-Tc interval&gt; 0.42-0. 43 second in any lead</w:t>
            </w:r>
          </w:p>
        </w:tc>
        <w:tc>
          <w:tcPr>
            <w:tcW w:w="0" w:type="auto"/>
            <w:tcBorders>
              <w:top w:val="outset" w:sz="6" w:space="0" w:color="auto"/>
              <w:left w:val="outset" w:sz="6" w:space="0" w:color="auto"/>
              <w:bottom w:val="outset" w:sz="6" w:space="0" w:color="auto"/>
              <w:right w:val="outset" w:sz="6" w:space="0" w:color="auto"/>
            </w:tcBorders>
            <w:vAlign w:val="center"/>
            <w:hideMark/>
          </w:tcPr>
          <w:p w:rsidR="000F78A0" w:rsidRPr="007C3195" w:rsidRDefault="000F78A0" w:rsidP="007C3195">
            <w:pPr>
              <w:rPr>
                <w:rFonts w:eastAsia="Times New Roman"/>
                <w:sz w:val="16"/>
                <w:szCs w:val="16"/>
              </w:rPr>
            </w:pPr>
            <w:r w:rsidRPr="007C3195">
              <w:rPr>
                <w:rFonts w:eastAsia="Times New Roman"/>
                <w:sz w:val="18"/>
                <w:szCs w:val="18"/>
              </w:rPr>
              <w:t>1. Any type of myocardial disease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 Quinidine effect</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3. Hypocalcaemia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4. Refrigeration</w:t>
            </w:r>
          </w:p>
        </w:tc>
      </w:tr>
    </w:tbl>
    <w:p w:rsidR="000F78A0" w:rsidRPr="007C3195" w:rsidRDefault="000F78A0" w:rsidP="007C3195">
      <w:pPr>
        <w:rPr>
          <w:rFonts w:eastAsia="Times New Roman"/>
          <w:sz w:val="16"/>
          <w:szCs w:val="16"/>
        </w:rPr>
      </w:pPr>
      <w:r w:rsidRPr="007C3195">
        <w:rPr>
          <w:rFonts w:eastAsia="Times New Roman"/>
          <w:sz w:val="16"/>
          <w:szCs w:val="16"/>
        </w:rPr>
        <w:t xml:space="preserve"> COMMON E.C.G. PATTERNS  </w:t>
      </w:r>
      <w:r w:rsidRPr="007C3195">
        <w:rPr>
          <w:rFonts w:eastAsia="Times New Roman"/>
          <w:sz w:val="16"/>
          <w:szCs w:val="16"/>
        </w:rPr>
        <w:br/>
        <w:t xml:space="preserve">Left atrial hypertrophy  </w:t>
      </w:r>
      <w:r w:rsidRPr="007C3195">
        <w:rPr>
          <w:rFonts w:eastAsia="Times New Roman"/>
          <w:sz w:val="16"/>
          <w:szCs w:val="16"/>
        </w:rPr>
        <w:br/>
        <w:t xml:space="preserve"> 1. Broad notched P waves (P mitrale) usually best seen in leads 1 and 11.  </w:t>
      </w:r>
      <w:r w:rsidRPr="007C3195">
        <w:rPr>
          <w:rFonts w:eastAsia="Times New Roman"/>
          <w:sz w:val="16"/>
          <w:szCs w:val="16"/>
        </w:rPr>
        <w:br/>
        <w:t xml:space="preserve">2. Wide, slurred,, diphasic P waves in Vp  </w:t>
      </w:r>
      <w:r w:rsidRPr="007C3195">
        <w:rPr>
          <w:rFonts w:eastAsia="Times New Roman"/>
          <w:sz w:val="16"/>
          <w:szCs w:val="16"/>
        </w:rPr>
        <w:br/>
        <w:t xml:space="preserve">Righ~atrial hypertrophy </w:t>
      </w:r>
      <w:r w:rsidRPr="007C3195">
        <w:rPr>
          <w:rFonts w:eastAsia="Times New Roman"/>
          <w:sz w:val="16"/>
          <w:szCs w:val="16"/>
        </w:rPr>
        <w:br/>
        <w:t xml:space="preserve"> .1. Tall, slender peaked P waves in leads  </w:t>
      </w:r>
      <w:r w:rsidRPr="007C3195">
        <w:rPr>
          <w:rFonts w:eastAsia="Times New Roman"/>
          <w:sz w:val="16"/>
          <w:szCs w:val="16"/>
        </w:rPr>
        <w:br/>
        <w:t xml:space="preserve">11, Ill, aVF.  </w:t>
      </w:r>
      <w:r w:rsidRPr="007C3195">
        <w:rPr>
          <w:rFonts w:eastAsia="Times New Roman"/>
          <w:sz w:val="16"/>
          <w:szCs w:val="16"/>
        </w:rPr>
        <w:br/>
        <w:t xml:space="preserve">- ~wi  </w:t>
      </w:r>
      <w:r w:rsidRPr="007C3195">
        <w:rPr>
          <w:rFonts w:eastAsia="Times New Roman"/>
          <w:sz w:val="16"/>
          <w:szCs w:val="16"/>
        </w:rPr>
        <w:br/>
        <w:t xml:space="preserve"> 2. Prominent peaked diphasic, or inverted P waves in V, Left ventricular hypertrophy  </w:t>
      </w:r>
      <w:r w:rsidRPr="007C3195">
        <w:rPr>
          <w:rFonts w:eastAsia="Times New Roman"/>
          <w:sz w:val="16"/>
          <w:szCs w:val="16"/>
        </w:rPr>
        <w:br/>
        <w:t xml:space="preserve">1, Tall R in leads 1, aVL and V,-,  </w:t>
      </w:r>
      <w:r w:rsidRPr="007C3195">
        <w:rPr>
          <w:rFonts w:eastAsia="Times New Roman"/>
          <w:sz w:val="16"/>
          <w:szCs w:val="16"/>
        </w:rPr>
        <w:br/>
        <w:t xml:space="preserve">2. Deep S in lead, 111.  </w:t>
      </w:r>
      <w:r w:rsidRPr="007C3195">
        <w:rPr>
          <w:rFonts w:eastAsia="Times New Roman"/>
          <w:sz w:val="16"/>
          <w:szCs w:val="16"/>
        </w:rPr>
        <w:br/>
        <w:t xml:space="preserve">3. ST waves depressed in 1, 11, aVL, V,#  </w:t>
      </w:r>
      <w:r w:rsidRPr="007C3195">
        <w:rPr>
          <w:rFonts w:eastAsia="Times New Roman"/>
          <w:sz w:val="16"/>
          <w:szCs w:val="16"/>
        </w:rPr>
        <w:br/>
        <w:t xml:space="preserve">4. T inverted in 1, 111, aVL, Vt-6  </w:t>
      </w:r>
      <w:r w:rsidRPr="007C3195">
        <w:rPr>
          <w:rFonts w:eastAsia="Times New Roman"/>
          <w:sz w:val="16"/>
          <w:szCs w:val="16"/>
        </w:rPr>
        <w:br/>
        <w:t xml:space="preserve">5. Voltage  </w:t>
      </w:r>
      <w:r w:rsidRPr="007C3195">
        <w:rPr>
          <w:rFonts w:eastAsia="Times New Roman"/>
          <w:sz w:val="16"/>
          <w:szCs w:val="16"/>
        </w:rPr>
        <w:br/>
        <w:t xml:space="preserve">(i) R in a VL~&gt; 13mm.  </w:t>
      </w:r>
      <w:r w:rsidRPr="007C3195">
        <w:rPr>
          <w:rFonts w:eastAsia="Times New Roman"/>
          <w:sz w:val="16"/>
          <w:szCs w:val="16"/>
        </w:rPr>
        <w:br/>
        <w:t xml:space="preserve">Jr  </w:t>
      </w:r>
      <w:r w:rsidRPr="007C3195">
        <w:rPr>
          <w:rFonts w:eastAsia="Times New Roman"/>
          <w:sz w:val="16"/>
          <w:szCs w:val="16"/>
        </w:rPr>
        <w:br/>
        <w:t xml:space="preserve">S in !.i1&gt;271mm.  </w:t>
      </w:r>
      <w:r w:rsidRPr="007C3195">
        <w:rPr>
          <w:rFonts w:eastAsia="Times New Roman"/>
          <w:sz w:val="16"/>
          <w:szCs w:val="16"/>
        </w:rPr>
        <w:br/>
        <w:t xml:space="preserve">(ii) R in 1  </w:t>
      </w:r>
      <w:r w:rsidRPr="007C3195">
        <w:rPr>
          <w:rFonts w:eastAsia="Times New Roman"/>
          <w:sz w:val="16"/>
          <w:szCs w:val="16"/>
        </w:rPr>
        <w:br/>
        <w:t xml:space="preserve">010 R in Vs or 1.1f6&gt;2-lmm.  </w:t>
      </w:r>
      <w:r w:rsidRPr="007C3195">
        <w:rPr>
          <w:rFonts w:eastAsia="Times New Roman"/>
          <w:sz w:val="16"/>
          <w:szCs w:val="16"/>
        </w:rPr>
        <w:br/>
        <w:t xml:space="preserve">S in V,  R ir, Vs or V,&gt;35mm.  </w:t>
      </w:r>
      <w:r w:rsidRPr="007C3195">
        <w:rPr>
          <w:rFonts w:eastAsia="Times New Roman"/>
          <w:sz w:val="16"/>
          <w:szCs w:val="16"/>
        </w:rPr>
        <w:br/>
        <w:t>(The heart genrally assumes. horizontal position i.e. the axis is 0 to -30</w:t>
      </w:r>
      <w:r w:rsidRPr="007C3195">
        <w:rPr>
          <w:rFonts w:eastAsia="Times New Roman"/>
          <w:sz w:val="16"/>
          <w:szCs w:val="16"/>
          <w:vertAlign w:val="superscript"/>
        </w:rPr>
        <w:t>o</w:t>
      </w:r>
      <w:r w:rsidRPr="007C3195">
        <w:rPr>
          <w:rFonts w:eastAsia="Times New Roman"/>
          <w:sz w:val="16"/>
          <w:szCs w:val="16"/>
        </w:rPr>
        <w:t xml:space="preserve">. In case of a vertical heart the changes are found in leads II, III, aVF instead of leads I and aVL).  </w:t>
      </w:r>
      <w:r w:rsidRPr="007C3195">
        <w:rPr>
          <w:rFonts w:eastAsia="Times New Roman"/>
          <w:sz w:val="16"/>
          <w:szCs w:val="16"/>
        </w:rPr>
        <w:br/>
        <w:t xml:space="preserve">Right ventricular hypertrophy  </w:t>
      </w:r>
      <w:r w:rsidRPr="007C3195">
        <w:rPr>
          <w:rFonts w:eastAsia="Times New Roman"/>
          <w:sz w:val="16"/>
          <w:szCs w:val="16"/>
        </w:rPr>
        <w:br/>
        <w:t>1. Right axis deviation i.e. axis &gt;110</w:t>
      </w:r>
      <w:r w:rsidRPr="007C3195">
        <w:rPr>
          <w:rFonts w:eastAsia="Times New Roman"/>
          <w:sz w:val="16"/>
          <w:szCs w:val="16"/>
          <w:vertAlign w:val="superscript"/>
        </w:rPr>
        <w:t>o</w:t>
      </w:r>
      <w:r w:rsidRPr="007C3195">
        <w:rPr>
          <w:rFonts w:eastAsia="Times New Roman"/>
          <w:sz w:val="16"/>
          <w:szCs w:val="16"/>
        </w:rPr>
        <w:t xml:space="preserve">.  </w:t>
      </w:r>
      <w:r w:rsidRPr="007C3195">
        <w:rPr>
          <w:rFonts w:eastAsia="Times New Roman"/>
          <w:sz w:val="16"/>
          <w:szCs w:val="16"/>
        </w:rPr>
        <w:br/>
        <w:t>2. Tall R waves, depressed ST segments, and inverted T waves in II, III, aVR, aVF, V</w:t>
      </w:r>
      <w:r w:rsidRPr="007C3195">
        <w:rPr>
          <w:rFonts w:eastAsia="Times New Roman"/>
          <w:sz w:val="16"/>
          <w:szCs w:val="16"/>
          <w:vertAlign w:val="subscript"/>
        </w:rPr>
        <w:t>1</w:t>
      </w:r>
      <w:r w:rsidRPr="007C3195">
        <w:rPr>
          <w:rFonts w:eastAsia="Times New Roman"/>
          <w:sz w:val="16"/>
          <w:szCs w:val="16"/>
        </w:rPr>
        <w:t>, V</w:t>
      </w:r>
      <w:r w:rsidRPr="007C3195">
        <w:rPr>
          <w:rFonts w:eastAsia="Times New Roman"/>
          <w:sz w:val="16"/>
          <w:szCs w:val="16"/>
          <w:vertAlign w:val="subscript"/>
        </w:rPr>
        <w:t>3R</w:t>
      </w:r>
      <w:r w:rsidRPr="007C3195">
        <w:rPr>
          <w:rFonts w:eastAsia="Times New Roman"/>
          <w:sz w:val="16"/>
          <w:szCs w:val="16"/>
        </w:rPr>
        <w:t>, V</w:t>
      </w:r>
      <w:r w:rsidRPr="007C3195">
        <w:rPr>
          <w:rFonts w:eastAsia="Times New Roman"/>
          <w:sz w:val="16"/>
          <w:szCs w:val="16"/>
          <w:vertAlign w:val="subscript"/>
        </w:rPr>
        <w:t>4R</w:t>
      </w:r>
      <w:r w:rsidRPr="007C3195">
        <w:rPr>
          <w:rFonts w:eastAsia="Times New Roman"/>
          <w:sz w:val="16"/>
          <w:szCs w:val="16"/>
        </w:rPr>
        <w:t xml:space="preserve"> (i.e. leads taken with chest electrode on right side at similar position as V</w:t>
      </w:r>
      <w:r w:rsidRPr="007C3195">
        <w:rPr>
          <w:rFonts w:eastAsia="Times New Roman"/>
          <w:sz w:val="16"/>
          <w:szCs w:val="16"/>
          <w:vertAlign w:val="subscript"/>
        </w:rPr>
        <w:t>3</w:t>
      </w:r>
      <w:r w:rsidRPr="007C3195">
        <w:rPr>
          <w:rFonts w:eastAsia="Times New Roman"/>
          <w:sz w:val="16"/>
          <w:szCs w:val="16"/>
        </w:rPr>
        <w:t xml:space="preserve"> and V</w:t>
      </w:r>
      <w:r w:rsidRPr="007C3195">
        <w:rPr>
          <w:rFonts w:eastAsia="Times New Roman"/>
          <w:sz w:val="16"/>
          <w:szCs w:val="16"/>
          <w:vertAlign w:val="subscript"/>
        </w:rPr>
        <w:t>4</w:t>
      </w:r>
      <w:r w:rsidRPr="007C3195">
        <w:rPr>
          <w:rFonts w:eastAsia="Times New Roman"/>
          <w:sz w:val="16"/>
          <w:szCs w:val="16"/>
        </w:rPr>
        <w:t xml:space="preserve">).  </w:t>
      </w:r>
      <w:r w:rsidRPr="007C3195">
        <w:rPr>
          <w:rFonts w:eastAsia="Times New Roman"/>
          <w:sz w:val="16"/>
          <w:szCs w:val="16"/>
        </w:rPr>
        <w:br/>
        <w:t>3. Progressively deep S waves in V</w:t>
      </w:r>
      <w:r w:rsidRPr="007C3195">
        <w:rPr>
          <w:rFonts w:eastAsia="Times New Roman"/>
          <w:sz w:val="16"/>
          <w:szCs w:val="16"/>
          <w:vertAlign w:val="subscript"/>
        </w:rPr>
        <w:t>1-6</w:t>
      </w:r>
      <w:r w:rsidRPr="007C3195">
        <w:rPr>
          <w:rFonts w:eastAsia="Times New Roman"/>
          <w:sz w:val="16"/>
          <w:szCs w:val="16"/>
        </w:rPr>
        <w:t xml:space="preserve"> </w:t>
      </w:r>
      <w:r w:rsidRPr="007C3195">
        <w:rPr>
          <w:rFonts w:eastAsia="Times New Roman"/>
          <w:sz w:val="16"/>
          <w:szCs w:val="16"/>
        </w:rPr>
        <w:br/>
        <w:t>4. VAT increased beyond 0.03 see. in V</w:t>
      </w:r>
      <w:r w:rsidRPr="007C3195">
        <w:rPr>
          <w:rFonts w:eastAsia="Times New Roman"/>
          <w:sz w:val="16"/>
          <w:szCs w:val="16"/>
          <w:vertAlign w:val="subscript"/>
        </w:rPr>
        <w:t>1</w:t>
      </w:r>
      <w:r w:rsidRPr="007C3195">
        <w:rPr>
          <w:rFonts w:eastAsia="Times New Roman"/>
          <w:sz w:val="16"/>
          <w:szCs w:val="16"/>
        </w:rPr>
        <w:t xml:space="preserve"> </w:t>
      </w:r>
      <w:r w:rsidRPr="007C3195">
        <w:rPr>
          <w:rFonts w:eastAsia="Times New Roman"/>
          <w:sz w:val="16"/>
          <w:szCs w:val="16"/>
        </w:rPr>
        <w:br/>
        <w:t xml:space="preserve">Anterior Myocardial Infarction  </w:t>
      </w:r>
      <w:r w:rsidRPr="007C3195">
        <w:rPr>
          <w:rFonts w:eastAsia="Times New Roman"/>
          <w:sz w:val="16"/>
          <w:szCs w:val="16"/>
        </w:rPr>
        <w:br/>
        <w:t> 1. Convex ST segment elevation in V</w:t>
      </w:r>
      <w:r w:rsidRPr="007C3195">
        <w:rPr>
          <w:rFonts w:eastAsia="Times New Roman"/>
          <w:sz w:val="16"/>
          <w:szCs w:val="16"/>
          <w:vertAlign w:val="subscript"/>
        </w:rPr>
        <w:t>3-6</w:t>
      </w:r>
      <w:r w:rsidRPr="007C3195">
        <w:rPr>
          <w:rFonts w:eastAsia="Times New Roman"/>
          <w:sz w:val="16"/>
          <w:szCs w:val="16"/>
        </w:rPr>
        <w:t xml:space="preserve">, aVL and  I.  </w:t>
      </w:r>
      <w:r w:rsidRPr="007C3195">
        <w:rPr>
          <w:rFonts w:eastAsia="Times New Roman"/>
          <w:sz w:val="16"/>
          <w:szCs w:val="16"/>
        </w:rPr>
        <w:br/>
        <w:t> 2. QS complexes or abnormal Q waves (0.04 sec. or more and exceeding 1/4 of the R wave magnitude) in I, aVL, and V</w:t>
      </w:r>
      <w:r w:rsidRPr="007C3195">
        <w:rPr>
          <w:rFonts w:eastAsia="Times New Roman"/>
          <w:sz w:val="16"/>
          <w:szCs w:val="16"/>
          <w:vertAlign w:val="subscript"/>
        </w:rPr>
        <w:t>3-6</w:t>
      </w:r>
      <w:r w:rsidRPr="007C3195">
        <w:rPr>
          <w:rFonts w:eastAsia="Times New Roman"/>
          <w:sz w:val="16"/>
          <w:szCs w:val="16"/>
        </w:rPr>
        <w:t xml:space="preserve"> </w:t>
      </w:r>
      <w:r w:rsidRPr="007C3195">
        <w:rPr>
          <w:rFonts w:eastAsia="Times New Roman"/>
          <w:sz w:val="16"/>
          <w:szCs w:val="16"/>
        </w:rPr>
        <w:br/>
        <w:t>3. T wave inversion in V</w:t>
      </w:r>
      <w:r w:rsidRPr="007C3195">
        <w:rPr>
          <w:rFonts w:eastAsia="Times New Roman"/>
          <w:sz w:val="16"/>
          <w:szCs w:val="16"/>
          <w:vertAlign w:val="subscript"/>
        </w:rPr>
        <w:t>3-6</w:t>
      </w:r>
      <w:r w:rsidRPr="007C3195">
        <w:rPr>
          <w:rFonts w:eastAsia="Times New Roman"/>
          <w:sz w:val="16"/>
          <w:szCs w:val="16"/>
        </w:rPr>
        <w:t xml:space="preserve"> </w:t>
      </w:r>
      <w:r w:rsidRPr="007C3195">
        <w:rPr>
          <w:rFonts w:eastAsia="Times New Roman"/>
          <w:sz w:val="16"/>
          <w:szCs w:val="16"/>
        </w:rPr>
        <w:br/>
        <w:t xml:space="preserve">Posterior (or inferior) Myocardial infarction  </w:t>
      </w:r>
      <w:r w:rsidRPr="007C3195">
        <w:rPr>
          <w:rFonts w:eastAsia="Times New Roman"/>
          <w:sz w:val="16"/>
          <w:szCs w:val="16"/>
        </w:rPr>
        <w:br/>
        <w:t xml:space="preserve"> 1. Convex ST segment elevation in II, III, aVF  </w:t>
      </w:r>
      <w:r w:rsidRPr="007C3195">
        <w:rPr>
          <w:rFonts w:eastAsia="Times New Roman"/>
          <w:sz w:val="16"/>
          <w:szCs w:val="16"/>
        </w:rPr>
        <w:br/>
        <w:t xml:space="preserve"> 2. QS complex or  abnormal Q waves in II, III, aVF  </w:t>
      </w:r>
      <w:r w:rsidRPr="007C3195">
        <w:rPr>
          <w:rFonts w:eastAsia="Times New Roman"/>
          <w:sz w:val="16"/>
          <w:szCs w:val="16"/>
        </w:rPr>
        <w:br/>
        <w:t>3. T wave inversion in II, III, aVF </w:t>
      </w:r>
    </w:p>
    <w:p w:rsidR="000F78A0" w:rsidRPr="007C3195" w:rsidRDefault="000F78A0" w:rsidP="007C3195">
      <w:pPr>
        <w:spacing w:after="200" w:line="276" w:lineRule="auto"/>
        <w:rPr>
          <w:rFonts w:eastAsia="Times New Roman"/>
          <w:sz w:val="16"/>
          <w:szCs w:val="16"/>
        </w:rPr>
      </w:pPr>
      <w:r w:rsidRPr="007C3195">
        <w:rPr>
          <w:rFonts w:eastAsia="Times New Roman"/>
          <w:sz w:val="16"/>
          <w:szCs w:val="16"/>
        </w:rPr>
        <w:br w:type="page"/>
      </w:r>
    </w:p>
    <w:p w:rsidR="00711A78" w:rsidRPr="007C3195" w:rsidRDefault="00711A78" w:rsidP="007C3195">
      <w:pPr>
        <w:rPr>
          <w:rFonts w:eastAsia="Times New Roman"/>
          <w:bCs/>
          <w:sz w:val="32"/>
          <w:szCs w:val="32"/>
        </w:rPr>
      </w:pPr>
      <w:r w:rsidRPr="007C3195">
        <w:rPr>
          <w:rFonts w:eastAsia="Times New Roman"/>
          <w:bCs/>
          <w:sz w:val="32"/>
          <w:szCs w:val="32"/>
        </w:rPr>
        <w:lastRenderedPageBreak/>
        <w:t xml:space="preserve">Chapter </w:t>
      </w:r>
      <w:r w:rsidR="008B31AD" w:rsidRPr="007C3195">
        <w:rPr>
          <w:rFonts w:eastAsia="Times New Roman"/>
          <w:bCs/>
          <w:sz w:val="32"/>
          <w:szCs w:val="32"/>
        </w:rPr>
        <w:t>7</w:t>
      </w:r>
      <w:r w:rsidRPr="007C3195">
        <w:rPr>
          <w:rFonts w:eastAsia="Times New Roman"/>
          <w:bCs/>
          <w:sz w:val="32"/>
          <w:szCs w:val="32"/>
        </w:rPr>
        <w:t xml:space="preserve"> : Respiratory system</w:t>
      </w:r>
    </w:p>
    <w:p w:rsidR="00711A78" w:rsidRPr="007C3195" w:rsidRDefault="00711A78" w:rsidP="007C3195">
      <w:pPr>
        <w:spacing w:before="100" w:beforeAutospacing="1" w:after="100" w:afterAutospacing="1"/>
        <w:rPr>
          <w:sz w:val="16"/>
          <w:szCs w:val="16"/>
        </w:rPr>
      </w:pPr>
      <w:r w:rsidRPr="007C3195">
        <w:rPr>
          <w:b/>
          <w:bCs/>
          <w:sz w:val="32"/>
          <w:szCs w:val="32"/>
        </w:rPr>
        <w:t>SYMPTOMS AND SIGNS</w:t>
      </w:r>
      <w:r w:rsidRPr="007C3195">
        <w:rPr>
          <w:sz w:val="16"/>
          <w:szCs w:val="16"/>
        </w:rPr>
        <w:t xml:space="preserve"> </w:t>
      </w:r>
      <w:r w:rsidRPr="007C3195">
        <w:rPr>
          <w:sz w:val="16"/>
          <w:szCs w:val="16"/>
        </w:rPr>
        <w:br/>
        <w:t xml:space="preserve">Common Respiratory symptoms  </w:t>
      </w:r>
      <w:r w:rsidRPr="007C3195">
        <w:rPr>
          <w:sz w:val="16"/>
          <w:szCs w:val="16"/>
        </w:rPr>
        <w:br/>
        <w:t xml:space="preserve">1. Cough  </w:t>
      </w:r>
      <w:r w:rsidRPr="007C3195">
        <w:rPr>
          <w:sz w:val="16"/>
          <w:szCs w:val="16"/>
        </w:rPr>
        <w:br/>
        <w:t xml:space="preserve">2. Expectoration  </w:t>
      </w:r>
      <w:r w:rsidRPr="007C3195">
        <w:rPr>
          <w:sz w:val="16"/>
          <w:szCs w:val="16"/>
        </w:rPr>
        <w:br/>
        <w:t xml:space="preserve">3. Haemoptysis  </w:t>
      </w:r>
      <w:r w:rsidRPr="007C3195">
        <w:rPr>
          <w:sz w:val="16"/>
          <w:szCs w:val="16"/>
        </w:rPr>
        <w:br/>
        <w:t xml:space="preserve">4. Chest pain  </w:t>
      </w:r>
      <w:r w:rsidRPr="007C3195">
        <w:rPr>
          <w:sz w:val="16"/>
          <w:szCs w:val="16"/>
        </w:rPr>
        <w:br/>
        <w:t xml:space="preserve">5. Dyspnoea.  </w:t>
      </w:r>
      <w:r w:rsidRPr="007C3195">
        <w:rPr>
          <w:sz w:val="16"/>
          <w:szCs w:val="16"/>
        </w:rPr>
        <w:br/>
        <w:t xml:space="preserve">1. Cough. It is the most frequent of all the respiratory symptoms. It may be short, painful or half-suppressed as when dry pleurisy accompanies pneumonia. It may be loose and readily productive of sputum as in bronchiectasis, or paroxysmal, ineffectual and exhausting as some cases of chronic bronchitis and bronchial asthma. It may be early symptom in bronchial carcinoma but is often late to develop in pulmonary tuberculosis. Generally it is worse, at night or on waking. Often it is aggravated by changes in temperature or weather. The explosive character is usually lost in presence of laryngeal paralysis. Cough is accompanied by stridor in whooping cough and in presence of laryngeal or tracheal obstruction.  </w:t>
      </w:r>
      <w:r w:rsidRPr="007C3195">
        <w:rPr>
          <w:sz w:val="16"/>
          <w:szCs w:val="16"/>
        </w:rPr>
        <w:br/>
        <w:t xml:space="preserve">2. Expectoration  </w:t>
      </w:r>
      <w:r w:rsidRPr="007C3195">
        <w:rPr>
          <w:sz w:val="16"/>
          <w:szCs w:val="16"/>
        </w:rPr>
        <w:br/>
        <w:t xml:space="preserve"> The ejection of respiratory secretions through mouth while coughing out is termed expectoration. The product expelled out is the sputum. The sputum may be mucoid, purulent or frothy. The sputum may contain blood when the condition is known as haemoptysis. In bronchitis without secondary infection, the sputum is mucoid. Mucoid tenacious sputum is seen in bronchial asthma Mucopurulent sputum is present in upper respiratory infections including bronchitis complicated by secondary infections. The purulent sputum is seen in bronchiectasis, bronchopneumonia and lung abscess. In bronchiectasis and lung abscess, it may be copious. Frothy sputum is characteristic of pulmonary oedema. It may be white or pink and is often copious. Apart from blood-stain, the colour of sputum is also characteristic of several disorders. In lobar pneumonia it may be rusty and so viscid that it will not fail out of the inverted spittoon. It is bright yellow or green when a liver abScesss has ruptured into the lung. Green colour often appears in pneumonia.  </w:t>
      </w:r>
      <w:r w:rsidRPr="007C3195">
        <w:rPr>
          <w:sz w:val="16"/>
          <w:szCs w:val="16"/>
        </w:rPr>
        <w:br/>
        <w:t xml:space="preserve">3. Haemoptysis  </w:t>
      </w:r>
      <w:r w:rsidRPr="007C3195">
        <w:rPr>
          <w:sz w:val="16"/>
          <w:szCs w:val="16"/>
        </w:rPr>
        <w:br/>
        <w:t xml:space="preserve">The term haemoptysis refers to spittirig of blood. Haemoptysis may be true or spurious. In true haemoptysis, the blood is derived from the larynx, trachea, bronchi, or lungs. In spurious haemoptysis the blood is drawn from above the larynx. Causes and investigation of haemoptysis are described later in this chapter.  </w:t>
      </w:r>
      <w:r w:rsidRPr="007C3195">
        <w:rPr>
          <w:sz w:val="16"/>
          <w:szCs w:val="16"/>
        </w:rPr>
        <w:br/>
        <w:t xml:space="preserve">4. Chest pain  </w:t>
      </w:r>
      <w:r w:rsidRPr="007C3195">
        <w:rPr>
          <w:sz w:val="16"/>
          <w:szCs w:val="16"/>
        </w:rPr>
        <w:br/>
        <w:t xml:space="preserve">Central retrosternal pain of a sore, scratchy character made worse by coughing but not by deep breathing, is usually caused by inflammation of the trachea. Pleuritic pain is a lateral chest pain, usually in the pectoral or axillary regions but sometimes in the back, of a sharp, stabbing character, made worse by deep breathing and coughing, and is caused by inflammation of pleura. The pain is thought to be due to stretching of the inflammed parietal pleura and, thus is maximum  at the end of inspiration.  The pain is referred  to the area of skin  with the same segmental nerve supply as the inflammed area of the  pleura. Inflammation of the pleura lining the  diaphragm (diaphragmatic pleurisy) is accompanied by pain in the front and top of the  shoulder. Pleuritic pain may also be referred  to the anterior abdominal wall thus simulating acute abdomen. The effusion of fluid between the layers of the pleura diminishes  pain by reducing the  movement of the chest  wall.  </w:t>
      </w:r>
      <w:r w:rsidRPr="007C3195">
        <w:rPr>
          <w:sz w:val="16"/>
          <w:szCs w:val="16"/>
        </w:rPr>
        <w:br/>
        <w:t xml:space="preserve">5. Dyspnoea  </w:t>
      </w:r>
      <w:r w:rsidRPr="007C3195">
        <w:rPr>
          <w:sz w:val="16"/>
          <w:szCs w:val="16"/>
        </w:rPr>
        <w:br/>
        <w:t xml:space="preserve">When the ventilatory demand of an individual exceeds the maximum ventilatory capacity, the breathing becomes a conscious  effort. This state is known as breathlessness  or dyspnoea. It may result from increased  ventilatoxy demand because of the abnormalities of distribution or diffusion.  It may also result from diminished ventilatory capacity as  in disease of the lungs and respiratory  muscles. Apart from the diseases of the  cardiovascular system, dyspnoea is a feature  of metabolic acidosis, anaemia and hyperthyroidism.  </w:t>
      </w:r>
      <w:r w:rsidRPr="007C3195">
        <w:rPr>
          <w:sz w:val="16"/>
          <w:szCs w:val="16"/>
        </w:rPr>
        <w:br/>
        <w:t xml:space="preserve">Table :Differential Diagnosis of Cough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64"/>
        <w:gridCol w:w="734"/>
        <w:gridCol w:w="1086"/>
        <w:gridCol w:w="1121"/>
        <w:gridCol w:w="1334"/>
        <w:gridCol w:w="1039"/>
        <w:gridCol w:w="734"/>
        <w:gridCol w:w="1448"/>
      </w:tblGrid>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6"/>
                <w:szCs w:val="16"/>
              </w:rPr>
              <w:t>Onset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6"/>
                <w:szCs w:val="16"/>
              </w:rPr>
              <w:t>Severity</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6"/>
                <w:szCs w:val="16"/>
              </w:rPr>
              <w:t>Character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6"/>
                <w:szCs w:val="16"/>
              </w:rPr>
              <w:t>Sputum</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6"/>
                <w:szCs w:val="16"/>
              </w:rPr>
              <w:t>Haemoptysis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6"/>
                <w:szCs w:val="16"/>
              </w:rPr>
              <w:t>Course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6"/>
                <w:szCs w:val="16"/>
              </w:rPr>
              <w:t>Other Features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Chronic bronchitis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Insidious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Mild in summer; severe in winter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Paroxysmal, more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Tenacious, mucoid or mucopurulent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Uncommon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 xml:space="preserve">Chronic and  </w:t>
            </w:r>
            <w:r w:rsidRPr="007C3195">
              <w:rPr>
                <w:rFonts w:eastAsia="Times New Roman"/>
                <w:sz w:val="16"/>
                <w:szCs w:val="16"/>
              </w:rPr>
              <w:br/>
              <w:t>persistent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2"/>
                <w:szCs w:val="12"/>
              </w:rPr>
              <w:t>Progressive exertional dyspnoea; slight malaise; no fever; roughened breath sounds; transient expiratory wheezes, fine moist rales, paranasal sinusitis often</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Pulmnonary tuberculosis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Insidious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Progressively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Dry and hacking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Mucopurulent (often green)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Common; occasionally massive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 xml:space="preserve">Chronic and  </w:t>
            </w:r>
            <w:r w:rsidRPr="007C3195">
              <w:rPr>
                <w:rFonts w:eastAsia="Times New Roman"/>
                <w:sz w:val="16"/>
                <w:szCs w:val="16"/>
              </w:rPr>
              <w:br/>
              <w:t>persistent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2"/>
                <w:szCs w:val="12"/>
              </w:rPr>
              <w:t>Fever; night perspiration; weakness; weight loss; fine and medium moist rales; cavernous breath sounds over cavities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Bronchiectasis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Insidious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Vaiable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Prolonged paroxysms related to change in posture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Copious, purulent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Common; rarely massive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 xml:space="preserve">Chronic and  </w:t>
            </w:r>
            <w:r w:rsidRPr="007C3195">
              <w:rPr>
                <w:rFonts w:eastAsia="Times New Roman"/>
                <w:sz w:val="16"/>
                <w:szCs w:val="16"/>
              </w:rPr>
              <w:br/>
              <w:t>persistent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2"/>
                <w:szCs w:val="12"/>
              </w:rPr>
              <w:t>No fever; medium or coarse moist rales and rhonchi; amphoric breath sounds over dilated bronchi; clubbing of fingers frequent; intermittent pneumonia</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Lobar pneumonia</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Usually insidious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Progressively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At times paroxysmal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Tenacious. mucoid and rusty; becomes loose and  mucopurulent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Rusty</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8-10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2"/>
                <w:szCs w:val="12"/>
              </w:rPr>
              <w:t>Marked fever and prostration; headache; dyspnoea; cyanosis frequent; pleuritic chest pain; signs of consolidation; moist rales; pleural friction rub</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lastRenderedPageBreak/>
              <w:t>Klebsiella pneumonia</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Usually acute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Frequently paroxysmal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Copious, tenacious. mucoid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Brick red, brown or ropy</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Several weeks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2"/>
                <w:szCs w:val="12"/>
              </w:rPr>
              <w:t>Fever, chill and prostration; headache; delirium; dyspnoea and cyanosis; pleuritic chest pain; signs of consolidation; moist rales widespread</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Mycoplasma pneumonia</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Acute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Usually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Paroxysmal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Mucoid or mucopurulent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Blood streaked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Several weeks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2"/>
                <w:szCs w:val="12"/>
              </w:rPr>
              <w:t>Chilly sensations, marked fever without prostration; headache; substernal chest pain; patchy fine and medium rales; tonsillitis with scanty exudate</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Lung abscess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Acute or insidious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Progressively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At times paroxysmal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Copious, tenacious. purulent; often fetid </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Common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Several weeks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2"/>
                <w:szCs w:val="12"/>
              </w:rPr>
              <w:t>Fever, malaise, pleuritic chest pain; inspiratory rales and dull percussion note over site; clubbing of fingers; gingivodental disease frequent</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Acute tracheobronchitis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Acute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Variable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Variable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Copious, mucoid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Rare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1-2 weeks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2"/>
                <w:szCs w:val="12"/>
              </w:rPr>
              <w:t>Fever, bodyache, nasal and ocular congestion</w:t>
            </w:r>
          </w:p>
        </w:tc>
      </w:tr>
    </w:tbl>
    <w:p w:rsidR="00711A78" w:rsidRPr="007C3195" w:rsidRDefault="00711A78" w:rsidP="007C3195">
      <w:pPr>
        <w:rPr>
          <w:rFonts w:eastAsia="Times New Roman"/>
          <w:sz w:val="16"/>
          <w:szCs w:val="16"/>
        </w:rPr>
      </w:pPr>
      <w:r w:rsidRPr="007C3195">
        <w:rPr>
          <w:rFonts w:eastAsia="Times New Roman"/>
          <w:sz w:val="16"/>
          <w:szCs w:val="16"/>
        </w:rPr>
        <w:t xml:space="preserve">Common Respiratory Signs  </w:t>
      </w:r>
      <w:r w:rsidRPr="007C3195">
        <w:rPr>
          <w:rFonts w:eastAsia="Times New Roman"/>
          <w:sz w:val="16"/>
          <w:szCs w:val="16"/>
        </w:rPr>
        <w:br/>
      </w:r>
      <w:r w:rsidRPr="007C3195">
        <w:rPr>
          <w:rFonts w:eastAsia="Times New Roman"/>
          <w:i/>
          <w:iCs/>
          <w:sz w:val="16"/>
          <w:szCs w:val="16"/>
        </w:rPr>
        <w:t>General</w:t>
      </w:r>
      <w:r w:rsidRPr="007C3195">
        <w:rPr>
          <w:rFonts w:eastAsia="Times New Roman"/>
          <w:sz w:val="16"/>
          <w:szCs w:val="16"/>
        </w:rPr>
        <w:t xml:space="preserve"> </w:t>
      </w:r>
      <w:r w:rsidRPr="007C3195">
        <w:rPr>
          <w:rFonts w:eastAsia="Times New Roman"/>
          <w:sz w:val="16"/>
          <w:szCs w:val="16"/>
        </w:rPr>
        <w:br/>
        <w:t xml:space="preserve">1. Cyanosis.  </w:t>
      </w:r>
      <w:r w:rsidRPr="007C3195">
        <w:rPr>
          <w:rFonts w:eastAsia="Times New Roman"/>
          <w:sz w:val="16"/>
          <w:szCs w:val="16"/>
        </w:rPr>
        <w:br/>
        <w:t xml:space="preserve">2. Hypercapnia,  </w:t>
      </w:r>
      <w:r w:rsidRPr="007C3195">
        <w:rPr>
          <w:rFonts w:eastAsia="Times New Roman"/>
          <w:sz w:val="16"/>
          <w:szCs w:val="16"/>
        </w:rPr>
        <w:br/>
        <w:t xml:space="preserve">3. Clubbing of fingers and toes.  </w:t>
      </w:r>
      <w:r w:rsidRPr="007C3195">
        <w:rPr>
          <w:rFonts w:eastAsia="Times New Roman"/>
          <w:sz w:val="16"/>
          <w:szCs w:val="16"/>
        </w:rPr>
        <w:br/>
      </w:r>
      <w:r w:rsidRPr="007C3195">
        <w:rPr>
          <w:rFonts w:eastAsia="Times New Roman"/>
          <w:i/>
          <w:iCs/>
          <w:sz w:val="16"/>
          <w:szCs w:val="16"/>
        </w:rPr>
        <w:t>Chest signs</w:t>
      </w:r>
      <w:r w:rsidRPr="007C3195">
        <w:rPr>
          <w:rFonts w:eastAsia="Times New Roman"/>
          <w:sz w:val="16"/>
          <w:szCs w:val="16"/>
        </w:rPr>
        <w:t xml:space="preserve"> </w:t>
      </w:r>
      <w:r w:rsidRPr="007C3195">
        <w:rPr>
          <w:rFonts w:eastAsia="Times New Roman"/>
          <w:sz w:val="16"/>
          <w:szCs w:val="16"/>
        </w:rPr>
        <w:br/>
        <w:t xml:space="preserve">1. Diminution of movement  </w:t>
      </w:r>
      <w:r w:rsidRPr="007C3195">
        <w:rPr>
          <w:rFonts w:eastAsia="Times New Roman"/>
          <w:sz w:val="16"/>
          <w:szCs w:val="16"/>
        </w:rPr>
        <w:br/>
        <w:t xml:space="preserve">2. Mediastinal displacement  </w:t>
      </w:r>
      <w:r w:rsidRPr="007C3195">
        <w:rPr>
          <w:rFonts w:eastAsia="Times New Roman"/>
          <w:sz w:val="16"/>
          <w:szCs w:val="16"/>
        </w:rPr>
        <w:br/>
        <w:t xml:space="preserve">3. Altered percussion note  </w:t>
      </w:r>
      <w:r w:rsidRPr="007C3195">
        <w:rPr>
          <w:rFonts w:eastAsia="Times New Roman"/>
          <w:sz w:val="16"/>
          <w:szCs w:val="16"/>
        </w:rPr>
        <w:br/>
        <w:t xml:space="preserve">4. Abnormal breath sounds  </w:t>
      </w:r>
      <w:r w:rsidRPr="007C3195">
        <w:rPr>
          <w:rFonts w:eastAsia="Times New Roman"/>
          <w:sz w:val="16"/>
          <w:szCs w:val="16"/>
        </w:rPr>
        <w:br/>
        <w:t xml:space="preserve">5. Adventitious sounds  </w:t>
      </w:r>
      <w:r w:rsidRPr="007C3195">
        <w:rPr>
          <w:rFonts w:eastAsia="Times New Roman"/>
          <w:sz w:val="16"/>
          <w:szCs w:val="16"/>
        </w:rPr>
        <w:br/>
        <w:t xml:space="preserve">6. Altered vocal resonance  </w:t>
      </w:r>
    </w:p>
    <w:p w:rsidR="00711A78" w:rsidRPr="007C3195" w:rsidRDefault="00711A78" w:rsidP="007C3195">
      <w:pPr>
        <w:spacing w:before="100" w:beforeAutospacing="1" w:after="100" w:afterAutospacing="1"/>
        <w:rPr>
          <w:sz w:val="16"/>
          <w:szCs w:val="16"/>
        </w:rPr>
      </w:pPr>
      <w:r w:rsidRPr="007C3195">
        <w:rPr>
          <w:sz w:val="16"/>
          <w:szCs w:val="16"/>
        </w:rPr>
        <w:t xml:space="preserve">1. </w:t>
      </w:r>
      <w:r w:rsidRPr="007C3195">
        <w:rPr>
          <w:i/>
          <w:iCs/>
          <w:sz w:val="16"/>
          <w:szCs w:val="16"/>
        </w:rPr>
        <w:t xml:space="preserve">Cyanosis. </w:t>
      </w:r>
      <w:r w:rsidRPr="007C3195">
        <w:rPr>
          <w:sz w:val="16"/>
          <w:szCs w:val="16"/>
        </w:rPr>
        <w:t xml:space="preserve">Central cyanosis in respiratory disease may result from alveolar hypoventilation, or from defects of distribution of diffusion, or from combination of these.  </w:t>
      </w:r>
      <w:r w:rsidRPr="007C3195">
        <w:rPr>
          <w:sz w:val="16"/>
          <w:szCs w:val="16"/>
        </w:rPr>
        <w:br/>
        <w:t xml:space="preserve">2. </w:t>
      </w:r>
      <w:r w:rsidRPr="007C3195">
        <w:rPr>
          <w:i/>
          <w:iCs/>
          <w:sz w:val="16"/>
          <w:szCs w:val="16"/>
        </w:rPr>
        <w:t>Hypercapnia</w:t>
      </w:r>
      <w:r w:rsidRPr="007C3195">
        <w:rPr>
          <w:sz w:val="16"/>
          <w:szCs w:val="16"/>
        </w:rPr>
        <w:t xml:space="preserve">. It results from hypoventilation or diminished perfusion of the alveoli. Hypercapnia may be recognized by warm extremities, headache, drowsiness, sweating, coma and rarely papilloedema.  </w:t>
      </w:r>
      <w:r w:rsidRPr="007C3195">
        <w:rPr>
          <w:sz w:val="16"/>
          <w:szCs w:val="16"/>
        </w:rPr>
        <w:br/>
        <w:t xml:space="preserve">3. </w:t>
      </w:r>
      <w:r w:rsidRPr="007C3195">
        <w:rPr>
          <w:i/>
          <w:iCs/>
          <w:sz w:val="16"/>
          <w:szCs w:val="16"/>
        </w:rPr>
        <w:t>Clubbing of fingers and toes</w:t>
      </w:r>
      <w:r w:rsidRPr="007C3195">
        <w:rPr>
          <w:sz w:val="16"/>
          <w:szCs w:val="16"/>
        </w:rPr>
        <w:t xml:space="preserve">. The cause of clubbing, which is most readily recognized in the fingers, is not known but it is frequently found in patients with certain types of respiratory disease, notably lung cancer and chronic intrathoracic suppuration such as bronchiectasis, lung abscess and empyema. 1t does not occur in chronic bronchitis or emphysema, unless there is accompanying pulmonary suppuration, nor in pulmonary tuberculosis except in advanced cases. Clubbing also occurs in certain other conditions. It is usually present in subacute bacterial endocarditis and cyanotic congenital heart disease. It is found occasionally in Crohn's disease, malabsorption syndrome and liver cirrhosis and rarely in healthy subjects as a familial trait. The earliest indication of finger clubbing is an abnormal degree of fluctuation at the bases of the nails. With more advanced clubbing is, in addition, an increase of curvature of the nails and bulbous swelling of the finger tips.  </w:t>
      </w:r>
      <w:r w:rsidRPr="007C3195">
        <w:rPr>
          <w:sz w:val="16"/>
          <w:szCs w:val="16"/>
        </w:rPr>
        <w:br/>
        <w:t xml:space="preserve"> For other respiratory signs, please see the accompanying table.  </w:t>
      </w:r>
    </w:p>
    <w:p w:rsidR="00711A78" w:rsidRPr="007C3195" w:rsidRDefault="00711A78" w:rsidP="007C3195">
      <w:pPr>
        <w:rPr>
          <w:rFonts w:eastAsia="Times New Roman"/>
          <w:sz w:val="16"/>
          <w:szCs w:val="16"/>
        </w:rPr>
      </w:pPr>
      <w:r w:rsidRPr="007C3195">
        <w:rPr>
          <w:rFonts w:eastAsia="Times New Roman"/>
          <w:sz w:val="16"/>
          <w:szCs w:val="16"/>
        </w:rPr>
        <w:t>Chest Sign</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96"/>
        <w:gridCol w:w="1253"/>
        <w:gridCol w:w="1142"/>
        <w:gridCol w:w="1171"/>
        <w:gridCol w:w="1098"/>
        <w:gridCol w:w="1178"/>
        <w:gridCol w:w="922"/>
      </w:tblGrid>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Movement of Chest Wall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Madiastinal  Displacement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Percussion Note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Breath Sounds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Adventitious Sounds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Vocal Resonance</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Consolidation (Lobar pneumonia, pulmonary infarction, pulmonary tuberculosis)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Reduced on 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Dull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High-pitched bronchial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Fine crepitations early ; coarse</w:t>
            </w:r>
            <w:r w:rsidRPr="007C3195">
              <w:rPr>
                <w:rFonts w:eastAsia="Times New Roman"/>
                <w:sz w:val="16"/>
                <w:szCs w:val="16"/>
              </w:rPr>
              <w:t xml:space="preserve"> </w:t>
            </w:r>
            <w:r w:rsidRPr="007C3195">
              <w:rPr>
                <w:rFonts w:eastAsia="Times New Roman"/>
                <w:sz w:val="18"/>
                <w:szCs w:val="18"/>
              </w:rPr>
              <w:t>crepitations later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Increased</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Atelectasis (diffuse)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Reduced on 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Towards 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Dull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Diminished or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Reduced or absent</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Atelectasis (localized)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Reduced on 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Towards 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Dull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High-pitched bronchial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Coarse crepitations in later stage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Increased</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Pulmonary localized fibrosis/bronchiectasis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Slightly reduced on 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Towards 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Impaired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Low-pitched bronchial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Coarse crepitations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Increased</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Cavitation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Slightly reduced on 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 or towards</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Impaired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Amphoric bronchial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Coarse crepitations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Increased</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lastRenderedPageBreak/>
              <w:t>Pleural effusion/Empyema</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Reduced or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Towards unaffected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Stony dull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Diminished or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Pleural rub</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Reduced or absent</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Pneumothorax</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Reduced or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Towards unaffected 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 or hyporresonant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Diminished or absent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Reduced or absent</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Bronchitis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 or symmetrically diminished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Vesicular with prolonged expiration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Rhonchi with some coarse crepitations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Bronchial asthma</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Symmetrically diminished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Vesicular with prolonged expiration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Rhonchi, mainly expiratory and high pitched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 or reduced</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Diffuse lobular pneumonia</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Symmetrically diminished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May be impaired </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Harsh vosicular with prolonged expiration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Rhonchi and coarse crepitations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Usuaiily increased</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Diffuse pulmonary emphysema</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Symmetrically diminished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Diminished vesicular with prolonged expiration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Rhonchi and coarse crepitations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 or reduced</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Diffuse pulmonary fibrosis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Symmetrically diminished</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Harsh vesicular with prolonged expiration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Crepitations, coarse and post-tussive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Usuaiily increased</w:t>
            </w:r>
          </w:p>
        </w:tc>
      </w:tr>
    </w:tbl>
    <w:p w:rsidR="00711A78" w:rsidRPr="007C3195" w:rsidRDefault="00DA3492" w:rsidP="007C3195">
      <w:pPr>
        <w:rPr>
          <w:rFonts w:eastAsia="Times New Roman"/>
          <w:sz w:val="16"/>
          <w:szCs w:val="16"/>
        </w:rPr>
      </w:pPr>
      <w:r w:rsidRPr="007C3195">
        <w:rPr>
          <w:rFonts w:eastAsia="Times New Roman"/>
          <w:sz w:val="16"/>
          <w:szCs w:val="16"/>
        </w:rPr>
        <w:pict>
          <v:rect id="_x0000_i1062"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RADIOLOGY OF CHEST</w:t>
      </w:r>
    </w:p>
    <w:tbl>
      <w:tblPr>
        <w:tblStyle w:val="TableGrid"/>
        <w:tblW w:w="5000" w:type="pct"/>
        <w:tblLook w:val="04A0"/>
      </w:tblPr>
      <w:tblGrid>
        <w:gridCol w:w="4263"/>
        <w:gridCol w:w="4593"/>
      </w:tblGrid>
      <w:tr w:rsidR="00711A78" w:rsidRPr="007C3195" w:rsidTr="00711A78">
        <w:tc>
          <w:tcPr>
            <w:tcW w:w="4493" w:type="dxa"/>
          </w:tcPr>
          <w:p w:rsidR="00711A78" w:rsidRPr="007C3195" w:rsidRDefault="00711A78" w:rsidP="007C3195">
            <w:pPr>
              <w:rPr>
                <w:rFonts w:eastAsia="Times New Roman"/>
                <w:sz w:val="32"/>
                <w:szCs w:val="32"/>
              </w:rPr>
            </w:pPr>
            <w:r w:rsidRPr="007C3195">
              <w:rPr>
                <w:rFonts w:eastAsia="Times New Roman"/>
                <w:noProof/>
                <w:sz w:val="32"/>
                <w:szCs w:val="32"/>
              </w:rPr>
              <w:drawing>
                <wp:inline distT="0" distB="0" distL="0" distR="0">
                  <wp:extent cx="1195070" cy="1097280"/>
                  <wp:effectExtent l="19050" t="0" r="5080" b="0"/>
                  <wp:docPr id="257" name="Picture 295" descr="D:\11\malladditional\doctorkcbooks\medicine\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11\malladditional\doctorkcbooks\medicine\7-1.jpg"/>
                          <pic:cNvPicPr>
                            <a:picLocks noChangeAspect="1" noChangeArrowheads="1"/>
                          </pic:cNvPicPr>
                        </pic:nvPicPr>
                        <pic:blipFill>
                          <a:blip r:embed="rId27" cstate="print"/>
                          <a:srcRect/>
                          <a:stretch>
                            <a:fillRect/>
                          </a:stretch>
                        </pic:blipFill>
                        <pic:spPr bwMode="auto">
                          <a:xfrm>
                            <a:off x="0" y="0"/>
                            <a:ext cx="1195070" cy="1097280"/>
                          </a:xfrm>
                          <a:prstGeom prst="rect">
                            <a:avLst/>
                          </a:prstGeom>
                          <a:noFill/>
                          <a:ln w="9525">
                            <a:noFill/>
                            <a:miter lim="800000"/>
                            <a:headEnd/>
                            <a:tailEnd/>
                          </a:ln>
                        </pic:spPr>
                      </pic:pic>
                    </a:graphicData>
                  </a:graphic>
                </wp:inline>
              </w:drawing>
            </w:r>
          </w:p>
        </w:tc>
        <w:tc>
          <w:tcPr>
            <w:tcW w:w="4857" w:type="dxa"/>
          </w:tcPr>
          <w:p w:rsidR="00711A78" w:rsidRPr="007C3195" w:rsidRDefault="00711A78" w:rsidP="007C3195">
            <w:pPr>
              <w:rPr>
                <w:rFonts w:eastAsia="Times New Roman"/>
                <w:sz w:val="32"/>
                <w:szCs w:val="32"/>
              </w:rPr>
            </w:pPr>
            <w:r w:rsidRPr="007C3195">
              <w:rPr>
                <w:rFonts w:eastAsia="Times New Roman"/>
                <w:noProof/>
                <w:sz w:val="32"/>
                <w:szCs w:val="32"/>
              </w:rPr>
              <w:drawing>
                <wp:inline distT="0" distB="0" distL="0" distR="0">
                  <wp:extent cx="1341120" cy="1146175"/>
                  <wp:effectExtent l="19050" t="0" r="0" b="0"/>
                  <wp:docPr id="258" name="Picture 296" descr="D:\11\malladditional\doctorkcbooks\medicine\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11\malladditional\doctorkcbooks\medicine\7-2.jpg"/>
                          <pic:cNvPicPr>
                            <a:picLocks noChangeAspect="1" noChangeArrowheads="1"/>
                          </pic:cNvPicPr>
                        </pic:nvPicPr>
                        <pic:blipFill>
                          <a:blip r:embed="rId28" cstate="print"/>
                          <a:srcRect/>
                          <a:stretch>
                            <a:fillRect/>
                          </a:stretch>
                        </pic:blipFill>
                        <pic:spPr bwMode="auto">
                          <a:xfrm>
                            <a:off x="0" y="0"/>
                            <a:ext cx="1341120" cy="1146175"/>
                          </a:xfrm>
                          <a:prstGeom prst="rect">
                            <a:avLst/>
                          </a:prstGeom>
                          <a:noFill/>
                          <a:ln w="9525">
                            <a:noFill/>
                            <a:miter lim="800000"/>
                            <a:headEnd/>
                            <a:tailEnd/>
                          </a:ln>
                        </pic:spPr>
                      </pic:pic>
                    </a:graphicData>
                  </a:graphic>
                </wp:inline>
              </w:drawing>
            </w:r>
          </w:p>
        </w:tc>
      </w:tr>
      <w:tr w:rsidR="00711A78" w:rsidRPr="007C3195" w:rsidTr="00711A78">
        <w:tc>
          <w:tcPr>
            <w:tcW w:w="4493" w:type="dxa"/>
          </w:tcPr>
          <w:p w:rsidR="00711A78" w:rsidRPr="007C3195" w:rsidRDefault="00711A78" w:rsidP="007C3195">
            <w:pPr>
              <w:rPr>
                <w:sz w:val="16"/>
                <w:szCs w:val="16"/>
              </w:rPr>
            </w:pPr>
            <w:r w:rsidRPr="007C3195">
              <w:rPr>
                <w:rFonts w:eastAsia="Times New Roman"/>
                <w:sz w:val="16"/>
                <w:szCs w:val="16"/>
              </w:rPr>
              <w:t xml:space="preserve">Fig 7.1 - </w:t>
            </w:r>
            <w:r w:rsidRPr="007C3195">
              <w:rPr>
                <w:sz w:val="16"/>
                <w:szCs w:val="16"/>
              </w:rPr>
              <w:t>Lobar pneumonia</w:t>
            </w:r>
          </w:p>
        </w:tc>
        <w:tc>
          <w:tcPr>
            <w:tcW w:w="4857" w:type="dxa"/>
          </w:tcPr>
          <w:p w:rsidR="00711A78" w:rsidRPr="007C3195" w:rsidRDefault="00711A78" w:rsidP="007C3195">
            <w:pPr>
              <w:rPr>
                <w:sz w:val="16"/>
                <w:szCs w:val="16"/>
              </w:rPr>
            </w:pPr>
            <w:r w:rsidRPr="007C3195">
              <w:rPr>
                <w:rFonts w:eastAsia="Times New Roman"/>
                <w:sz w:val="16"/>
                <w:szCs w:val="16"/>
              </w:rPr>
              <w:t xml:space="preserve">Fig 7.2 - </w:t>
            </w:r>
            <w:r w:rsidRPr="007C3195">
              <w:rPr>
                <w:sz w:val="16"/>
                <w:szCs w:val="16"/>
              </w:rPr>
              <w:t>Pleural effusion</w:t>
            </w:r>
          </w:p>
        </w:tc>
      </w:tr>
      <w:tr w:rsidR="00711A78" w:rsidRPr="007C3195" w:rsidTr="00711A78">
        <w:tc>
          <w:tcPr>
            <w:tcW w:w="4493" w:type="dxa"/>
          </w:tcPr>
          <w:p w:rsidR="00711A78" w:rsidRPr="007C3195" w:rsidRDefault="00711A78" w:rsidP="007C3195">
            <w:pPr>
              <w:rPr>
                <w:sz w:val="16"/>
                <w:szCs w:val="16"/>
              </w:rPr>
            </w:pPr>
            <w:r w:rsidRPr="007C3195">
              <w:rPr>
                <w:noProof/>
                <w:sz w:val="16"/>
                <w:szCs w:val="16"/>
              </w:rPr>
              <w:drawing>
                <wp:inline distT="0" distB="0" distL="0" distR="0">
                  <wp:extent cx="1901825" cy="1097280"/>
                  <wp:effectExtent l="19050" t="0" r="3175" b="0"/>
                  <wp:docPr id="259" name="Picture 297" descr="D:\11\malladditional\doctorkcbooks\medicine\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11\malladditional\doctorkcbooks\medicine\7-3.jpg"/>
                          <pic:cNvPicPr>
                            <a:picLocks noChangeAspect="1" noChangeArrowheads="1"/>
                          </pic:cNvPicPr>
                        </pic:nvPicPr>
                        <pic:blipFill>
                          <a:blip r:embed="rId29" cstate="print"/>
                          <a:srcRect/>
                          <a:stretch>
                            <a:fillRect/>
                          </a:stretch>
                        </pic:blipFill>
                        <pic:spPr bwMode="auto">
                          <a:xfrm>
                            <a:off x="0" y="0"/>
                            <a:ext cx="1901825" cy="1097280"/>
                          </a:xfrm>
                          <a:prstGeom prst="rect">
                            <a:avLst/>
                          </a:prstGeom>
                          <a:noFill/>
                          <a:ln w="9525">
                            <a:noFill/>
                            <a:miter lim="800000"/>
                            <a:headEnd/>
                            <a:tailEnd/>
                          </a:ln>
                        </pic:spPr>
                      </pic:pic>
                    </a:graphicData>
                  </a:graphic>
                </wp:inline>
              </w:drawing>
            </w:r>
          </w:p>
        </w:tc>
        <w:tc>
          <w:tcPr>
            <w:tcW w:w="4857" w:type="dxa"/>
          </w:tcPr>
          <w:p w:rsidR="00711A78" w:rsidRPr="007C3195" w:rsidRDefault="00711A78" w:rsidP="007C3195">
            <w:pPr>
              <w:rPr>
                <w:sz w:val="16"/>
                <w:szCs w:val="16"/>
              </w:rPr>
            </w:pPr>
            <w:r w:rsidRPr="007C3195">
              <w:rPr>
                <w:noProof/>
                <w:sz w:val="16"/>
                <w:szCs w:val="16"/>
              </w:rPr>
              <w:drawing>
                <wp:inline distT="0" distB="0" distL="0" distR="0">
                  <wp:extent cx="1231265" cy="975360"/>
                  <wp:effectExtent l="19050" t="0" r="6985" b="0"/>
                  <wp:docPr id="260" name="Picture 298" descr="D:\11\malladditional\doctorkcbooks\medicine\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D:\11\malladditional\doctorkcbooks\medicine\7-4.jpg"/>
                          <pic:cNvPicPr>
                            <a:picLocks noChangeAspect="1" noChangeArrowheads="1"/>
                          </pic:cNvPicPr>
                        </pic:nvPicPr>
                        <pic:blipFill>
                          <a:blip r:embed="rId30" cstate="print"/>
                          <a:srcRect/>
                          <a:stretch>
                            <a:fillRect/>
                          </a:stretch>
                        </pic:blipFill>
                        <pic:spPr bwMode="auto">
                          <a:xfrm>
                            <a:off x="0" y="0"/>
                            <a:ext cx="1231265" cy="975360"/>
                          </a:xfrm>
                          <a:prstGeom prst="rect">
                            <a:avLst/>
                          </a:prstGeom>
                          <a:noFill/>
                          <a:ln w="9525">
                            <a:noFill/>
                            <a:miter lim="800000"/>
                            <a:headEnd/>
                            <a:tailEnd/>
                          </a:ln>
                        </pic:spPr>
                      </pic:pic>
                    </a:graphicData>
                  </a:graphic>
                </wp:inline>
              </w:drawing>
            </w:r>
          </w:p>
        </w:tc>
      </w:tr>
      <w:tr w:rsidR="00711A78" w:rsidRPr="007C3195" w:rsidTr="00711A78">
        <w:tc>
          <w:tcPr>
            <w:tcW w:w="4493" w:type="dxa"/>
          </w:tcPr>
          <w:p w:rsidR="00711A78" w:rsidRPr="007C3195" w:rsidRDefault="00711A78" w:rsidP="007C3195">
            <w:pPr>
              <w:rPr>
                <w:sz w:val="16"/>
                <w:szCs w:val="16"/>
              </w:rPr>
            </w:pPr>
            <w:r w:rsidRPr="007C3195">
              <w:rPr>
                <w:rFonts w:eastAsia="Times New Roman"/>
                <w:sz w:val="16"/>
                <w:szCs w:val="16"/>
              </w:rPr>
              <w:t xml:space="preserve">Fig 7.3 - </w:t>
            </w:r>
            <w:r w:rsidRPr="007C3195">
              <w:rPr>
                <w:sz w:val="16"/>
                <w:szCs w:val="16"/>
              </w:rPr>
              <w:t>Hydropneumothorax</w:t>
            </w:r>
          </w:p>
        </w:tc>
        <w:tc>
          <w:tcPr>
            <w:tcW w:w="4857" w:type="dxa"/>
          </w:tcPr>
          <w:p w:rsidR="00711A78" w:rsidRPr="007C3195" w:rsidRDefault="00711A78" w:rsidP="007C3195">
            <w:pPr>
              <w:rPr>
                <w:sz w:val="16"/>
                <w:szCs w:val="16"/>
              </w:rPr>
            </w:pPr>
            <w:r w:rsidRPr="007C3195">
              <w:rPr>
                <w:rFonts w:eastAsia="Times New Roman"/>
                <w:sz w:val="16"/>
                <w:szCs w:val="16"/>
              </w:rPr>
              <w:t xml:space="preserve">Fig 7.4 - </w:t>
            </w:r>
            <w:r w:rsidRPr="007C3195">
              <w:rPr>
                <w:sz w:val="16"/>
                <w:szCs w:val="16"/>
              </w:rPr>
              <w:t>Multiple circular shadow</w:t>
            </w:r>
          </w:p>
        </w:tc>
      </w:tr>
      <w:tr w:rsidR="00711A78" w:rsidRPr="007C3195" w:rsidTr="00711A78">
        <w:tc>
          <w:tcPr>
            <w:tcW w:w="4493" w:type="dxa"/>
          </w:tcPr>
          <w:p w:rsidR="00711A78" w:rsidRPr="007C3195" w:rsidRDefault="00711A78" w:rsidP="007C3195">
            <w:pPr>
              <w:rPr>
                <w:sz w:val="16"/>
                <w:szCs w:val="16"/>
              </w:rPr>
            </w:pPr>
            <w:r w:rsidRPr="007C3195">
              <w:rPr>
                <w:noProof/>
                <w:sz w:val="16"/>
                <w:szCs w:val="16"/>
              </w:rPr>
              <w:lastRenderedPageBreak/>
              <w:drawing>
                <wp:inline distT="0" distB="0" distL="0" distR="0">
                  <wp:extent cx="1085215" cy="1073150"/>
                  <wp:effectExtent l="19050" t="0" r="635" b="0"/>
                  <wp:docPr id="261" name="Picture 299" descr="D:\11\malladditional\doctorkcbooks\medicine\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D:\11\malladditional\doctorkcbooks\medicine\7-5.jpg"/>
                          <pic:cNvPicPr>
                            <a:picLocks noChangeAspect="1" noChangeArrowheads="1"/>
                          </pic:cNvPicPr>
                        </pic:nvPicPr>
                        <pic:blipFill>
                          <a:blip r:embed="rId31" cstate="print"/>
                          <a:srcRect/>
                          <a:stretch>
                            <a:fillRect/>
                          </a:stretch>
                        </pic:blipFill>
                        <pic:spPr bwMode="auto">
                          <a:xfrm>
                            <a:off x="0" y="0"/>
                            <a:ext cx="1085215" cy="1073150"/>
                          </a:xfrm>
                          <a:prstGeom prst="rect">
                            <a:avLst/>
                          </a:prstGeom>
                          <a:noFill/>
                          <a:ln w="9525">
                            <a:noFill/>
                            <a:miter lim="800000"/>
                            <a:headEnd/>
                            <a:tailEnd/>
                          </a:ln>
                        </pic:spPr>
                      </pic:pic>
                    </a:graphicData>
                  </a:graphic>
                </wp:inline>
              </w:drawing>
            </w:r>
          </w:p>
        </w:tc>
        <w:tc>
          <w:tcPr>
            <w:tcW w:w="4857" w:type="dxa"/>
          </w:tcPr>
          <w:p w:rsidR="00711A78" w:rsidRPr="007C3195" w:rsidRDefault="00711A78" w:rsidP="007C3195">
            <w:pPr>
              <w:rPr>
                <w:sz w:val="16"/>
                <w:szCs w:val="16"/>
              </w:rPr>
            </w:pPr>
            <w:r w:rsidRPr="007C3195">
              <w:rPr>
                <w:noProof/>
                <w:sz w:val="16"/>
                <w:szCs w:val="16"/>
              </w:rPr>
              <w:drawing>
                <wp:inline distT="0" distB="0" distL="0" distR="0">
                  <wp:extent cx="1743710" cy="1670050"/>
                  <wp:effectExtent l="19050" t="0" r="8890" b="0"/>
                  <wp:docPr id="262" name="Picture 301" descr="D:\11\malladditional\doctorkcbooks\medicine\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D:\11\malladditional\doctorkcbooks\medicine\7-7.jpg"/>
                          <pic:cNvPicPr>
                            <a:picLocks noChangeAspect="1" noChangeArrowheads="1"/>
                          </pic:cNvPicPr>
                        </pic:nvPicPr>
                        <pic:blipFill>
                          <a:blip r:embed="rId32" cstate="print"/>
                          <a:srcRect/>
                          <a:stretch>
                            <a:fillRect/>
                          </a:stretch>
                        </pic:blipFill>
                        <pic:spPr bwMode="auto">
                          <a:xfrm>
                            <a:off x="0" y="0"/>
                            <a:ext cx="1743710" cy="1670050"/>
                          </a:xfrm>
                          <a:prstGeom prst="rect">
                            <a:avLst/>
                          </a:prstGeom>
                          <a:noFill/>
                          <a:ln w="9525">
                            <a:noFill/>
                            <a:miter lim="800000"/>
                            <a:headEnd/>
                            <a:tailEnd/>
                          </a:ln>
                        </pic:spPr>
                      </pic:pic>
                    </a:graphicData>
                  </a:graphic>
                </wp:inline>
              </w:drawing>
            </w:r>
            <w:r w:rsidRPr="007C3195">
              <w:rPr>
                <w:noProof/>
                <w:sz w:val="16"/>
                <w:szCs w:val="16"/>
              </w:rPr>
              <w:drawing>
                <wp:inline distT="0" distB="0" distL="0" distR="0">
                  <wp:extent cx="1109345" cy="1024255"/>
                  <wp:effectExtent l="19050" t="0" r="0" b="0"/>
                  <wp:docPr id="263" name="Picture 300" descr="D:\11\malladditional\doctorkcbooks\medicine\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D:\11\malladditional\doctorkcbooks\medicine\7-6.jpg"/>
                          <pic:cNvPicPr>
                            <a:picLocks noChangeAspect="1" noChangeArrowheads="1"/>
                          </pic:cNvPicPr>
                        </pic:nvPicPr>
                        <pic:blipFill>
                          <a:blip r:embed="rId33" cstate="print"/>
                          <a:srcRect/>
                          <a:stretch>
                            <a:fillRect/>
                          </a:stretch>
                        </pic:blipFill>
                        <pic:spPr bwMode="auto">
                          <a:xfrm>
                            <a:off x="0" y="0"/>
                            <a:ext cx="1109345" cy="1024255"/>
                          </a:xfrm>
                          <a:prstGeom prst="rect">
                            <a:avLst/>
                          </a:prstGeom>
                          <a:noFill/>
                          <a:ln w="9525">
                            <a:noFill/>
                            <a:miter lim="800000"/>
                            <a:headEnd/>
                            <a:tailEnd/>
                          </a:ln>
                        </pic:spPr>
                      </pic:pic>
                    </a:graphicData>
                  </a:graphic>
                </wp:inline>
              </w:drawing>
            </w:r>
          </w:p>
        </w:tc>
      </w:tr>
      <w:tr w:rsidR="00711A78" w:rsidRPr="007C3195" w:rsidTr="00711A78">
        <w:tc>
          <w:tcPr>
            <w:tcW w:w="4493" w:type="dxa"/>
          </w:tcPr>
          <w:p w:rsidR="00711A78" w:rsidRPr="007C3195" w:rsidRDefault="00711A78" w:rsidP="007C3195">
            <w:pPr>
              <w:rPr>
                <w:sz w:val="12"/>
                <w:szCs w:val="12"/>
              </w:rPr>
            </w:pPr>
            <w:r w:rsidRPr="007C3195">
              <w:rPr>
                <w:rFonts w:eastAsia="Times New Roman"/>
                <w:sz w:val="16"/>
                <w:szCs w:val="16"/>
              </w:rPr>
              <w:t xml:space="preserve">Fig 7.5 - </w:t>
            </w:r>
            <w:r w:rsidRPr="007C3195">
              <w:rPr>
                <w:sz w:val="12"/>
                <w:szCs w:val="12"/>
              </w:rPr>
              <w:t>Rounded solitary lesion</w:t>
            </w:r>
          </w:p>
          <w:p w:rsidR="00711A78" w:rsidRPr="007C3195" w:rsidRDefault="00711A78" w:rsidP="007C3195">
            <w:pPr>
              <w:rPr>
                <w:sz w:val="16"/>
                <w:szCs w:val="16"/>
              </w:rPr>
            </w:pPr>
            <w:r w:rsidRPr="007C3195">
              <w:rPr>
                <w:sz w:val="16"/>
                <w:szCs w:val="16"/>
              </w:rPr>
              <w:t>1.5-3 cm diameter</w:t>
            </w:r>
          </w:p>
        </w:tc>
        <w:tc>
          <w:tcPr>
            <w:tcW w:w="4857" w:type="dxa"/>
          </w:tcPr>
          <w:p w:rsidR="00711A78" w:rsidRPr="007C3195" w:rsidRDefault="00711A78" w:rsidP="007C3195">
            <w:pPr>
              <w:rPr>
                <w:sz w:val="16"/>
                <w:szCs w:val="16"/>
              </w:rPr>
            </w:pPr>
            <w:r w:rsidRPr="007C3195">
              <w:rPr>
                <w:rFonts w:eastAsia="Times New Roman"/>
                <w:sz w:val="16"/>
                <w:szCs w:val="16"/>
              </w:rPr>
              <w:t xml:space="preserve">Fig 7.6 - </w:t>
            </w:r>
            <w:r w:rsidRPr="007C3195">
              <w:rPr>
                <w:sz w:val="16"/>
                <w:szCs w:val="16"/>
              </w:rPr>
              <w:t>Lung cavity</w:t>
            </w:r>
          </w:p>
        </w:tc>
      </w:tr>
      <w:tr w:rsidR="00711A78" w:rsidRPr="007C3195" w:rsidTr="00711A78">
        <w:tc>
          <w:tcPr>
            <w:tcW w:w="4493" w:type="dxa"/>
          </w:tcPr>
          <w:p w:rsidR="00711A78" w:rsidRPr="007C3195" w:rsidRDefault="00711A78" w:rsidP="007C3195">
            <w:pPr>
              <w:rPr>
                <w:sz w:val="16"/>
                <w:szCs w:val="16"/>
              </w:rPr>
            </w:pPr>
            <w:r w:rsidRPr="007C3195">
              <w:rPr>
                <w:noProof/>
                <w:sz w:val="16"/>
                <w:szCs w:val="16"/>
              </w:rPr>
              <w:drawing>
                <wp:inline distT="0" distB="0" distL="0" distR="0">
                  <wp:extent cx="1743710" cy="1670050"/>
                  <wp:effectExtent l="19050" t="0" r="8890" b="0"/>
                  <wp:docPr id="264" name="Picture 303" descr="D:\11\malladditional\doctorkcbooks\medicine\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D:\11\malladditional\doctorkcbooks\medicine\7-7.jpg"/>
                          <pic:cNvPicPr>
                            <a:picLocks noChangeAspect="1" noChangeArrowheads="1"/>
                          </pic:cNvPicPr>
                        </pic:nvPicPr>
                        <pic:blipFill>
                          <a:blip r:embed="rId32" cstate="print"/>
                          <a:srcRect/>
                          <a:stretch>
                            <a:fillRect/>
                          </a:stretch>
                        </pic:blipFill>
                        <pic:spPr bwMode="auto">
                          <a:xfrm>
                            <a:off x="0" y="0"/>
                            <a:ext cx="1743710" cy="1670050"/>
                          </a:xfrm>
                          <a:prstGeom prst="rect">
                            <a:avLst/>
                          </a:prstGeom>
                          <a:noFill/>
                          <a:ln w="9525">
                            <a:noFill/>
                            <a:miter lim="800000"/>
                            <a:headEnd/>
                            <a:tailEnd/>
                          </a:ln>
                        </pic:spPr>
                      </pic:pic>
                    </a:graphicData>
                  </a:graphic>
                </wp:inline>
              </w:drawing>
            </w:r>
          </w:p>
        </w:tc>
        <w:tc>
          <w:tcPr>
            <w:tcW w:w="4857" w:type="dxa"/>
          </w:tcPr>
          <w:p w:rsidR="00711A78" w:rsidRPr="007C3195" w:rsidRDefault="00711A78" w:rsidP="007C3195">
            <w:pPr>
              <w:rPr>
                <w:sz w:val="16"/>
                <w:szCs w:val="16"/>
              </w:rPr>
            </w:pPr>
            <w:r w:rsidRPr="007C3195">
              <w:rPr>
                <w:noProof/>
                <w:sz w:val="16"/>
                <w:szCs w:val="16"/>
              </w:rPr>
              <w:drawing>
                <wp:inline distT="0" distB="0" distL="0" distR="0">
                  <wp:extent cx="2743200" cy="1450975"/>
                  <wp:effectExtent l="19050" t="0" r="0" b="0"/>
                  <wp:docPr id="265" name="Picture 285" descr="D:\11\malladditional\doctorkcbooks\medicine\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D:\11\malladditional\doctorkcbooks\medicine\7-8.jpg"/>
                          <pic:cNvPicPr>
                            <a:picLocks noChangeAspect="1" noChangeArrowheads="1"/>
                          </pic:cNvPicPr>
                        </pic:nvPicPr>
                        <pic:blipFill>
                          <a:blip r:embed="rId34" cstate="print"/>
                          <a:srcRect/>
                          <a:stretch>
                            <a:fillRect/>
                          </a:stretch>
                        </pic:blipFill>
                        <pic:spPr bwMode="auto">
                          <a:xfrm>
                            <a:off x="0" y="0"/>
                            <a:ext cx="2743200" cy="1450975"/>
                          </a:xfrm>
                          <a:prstGeom prst="rect">
                            <a:avLst/>
                          </a:prstGeom>
                          <a:noFill/>
                          <a:ln w="9525">
                            <a:noFill/>
                            <a:miter lim="800000"/>
                            <a:headEnd/>
                            <a:tailEnd/>
                          </a:ln>
                        </pic:spPr>
                      </pic:pic>
                    </a:graphicData>
                  </a:graphic>
                </wp:inline>
              </w:drawing>
            </w:r>
          </w:p>
        </w:tc>
      </w:tr>
      <w:tr w:rsidR="00711A78" w:rsidRPr="007C3195" w:rsidTr="00711A78">
        <w:tc>
          <w:tcPr>
            <w:tcW w:w="4493" w:type="dxa"/>
          </w:tcPr>
          <w:p w:rsidR="00711A78" w:rsidRPr="007C3195" w:rsidRDefault="00711A78" w:rsidP="007C3195">
            <w:pPr>
              <w:rPr>
                <w:sz w:val="16"/>
                <w:szCs w:val="16"/>
              </w:rPr>
            </w:pPr>
            <w:r w:rsidRPr="007C3195">
              <w:rPr>
                <w:rFonts w:eastAsia="Times New Roman"/>
                <w:sz w:val="16"/>
                <w:szCs w:val="16"/>
              </w:rPr>
              <w:t xml:space="preserve">Fig 7.7 - </w:t>
            </w:r>
            <w:r w:rsidRPr="007C3195">
              <w:rPr>
                <w:sz w:val="16"/>
                <w:szCs w:val="16"/>
              </w:rPr>
              <w:t>Bilateral military densities</w:t>
            </w:r>
          </w:p>
        </w:tc>
        <w:tc>
          <w:tcPr>
            <w:tcW w:w="4857" w:type="dxa"/>
          </w:tcPr>
          <w:p w:rsidR="00711A78" w:rsidRPr="007C3195" w:rsidRDefault="00711A78" w:rsidP="007C3195">
            <w:pPr>
              <w:rPr>
                <w:sz w:val="16"/>
                <w:szCs w:val="16"/>
              </w:rPr>
            </w:pPr>
            <w:r w:rsidRPr="007C3195">
              <w:rPr>
                <w:rFonts w:eastAsia="Times New Roman"/>
                <w:sz w:val="16"/>
                <w:szCs w:val="16"/>
              </w:rPr>
              <w:t xml:space="preserve">Fig 7.8 - </w:t>
            </w:r>
            <w:r w:rsidRPr="007C3195">
              <w:rPr>
                <w:sz w:val="16"/>
                <w:szCs w:val="16"/>
              </w:rPr>
              <w:t>Pulmonary conus</w:t>
            </w:r>
          </w:p>
        </w:tc>
      </w:tr>
      <w:tr w:rsidR="00711A78" w:rsidRPr="007C3195" w:rsidTr="00711A78">
        <w:tc>
          <w:tcPr>
            <w:tcW w:w="4493" w:type="dxa"/>
          </w:tcPr>
          <w:p w:rsidR="00711A78" w:rsidRPr="007C3195" w:rsidRDefault="00711A78" w:rsidP="007C3195">
            <w:pPr>
              <w:rPr>
                <w:sz w:val="16"/>
                <w:szCs w:val="16"/>
              </w:rPr>
            </w:pPr>
            <w:r w:rsidRPr="007C3195">
              <w:rPr>
                <w:noProof/>
                <w:sz w:val="16"/>
                <w:szCs w:val="16"/>
              </w:rPr>
              <w:drawing>
                <wp:inline distT="0" distB="0" distL="0" distR="0">
                  <wp:extent cx="2536190" cy="1414145"/>
                  <wp:effectExtent l="19050" t="0" r="0" b="0"/>
                  <wp:docPr id="266" name="Picture 289" descr="D:\11\malladditional\doctorkcbooks\medicine\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D:\11\malladditional\doctorkcbooks\medicine\7-9.jpg"/>
                          <pic:cNvPicPr>
                            <a:picLocks noChangeAspect="1" noChangeArrowheads="1"/>
                          </pic:cNvPicPr>
                        </pic:nvPicPr>
                        <pic:blipFill>
                          <a:blip r:embed="rId35" cstate="print"/>
                          <a:srcRect/>
                          <a:stretch>
                            <a:fillRect/>
                          </a:stretch>
                        </pic:blipFill>
                        <pic:spPr bwMode="auto">
                          <a:xfrm>
                            <a:off x="0" y="0"/>
                            <a:ext cx="2536190" cy="1414145"/>
                          </a:xfrm>
                          <a:prstGeom prst="rect">
                            <a:avLst/>
                          </a:prstGeom>
                          <a:noFill/>
                          <a:ln w="9525">
                            <a:noFill/>
                            <a:miter lim="800000"/>
                            <a:headEnd/>
                            <a:tailEnd/>
                          </a:ln>
                        </pic:spPr>
                      </pic:pic>
                    </a:graphicData>
                  </a:graphic>
                </wp:inline>
              </w:drawing>
            </w:r>
          </w:p>
        </w:tc>
        <w:tc>
          <w:tcPr>
            <w:tcW w:w="4857" w:type="dxa"/>
          </w:tcPr>
          <w:p w:rsidR="00711A78" w:rsidRPr="007C3195" w:rsidRDefault="00711A78" w:rsidP="007C3195">
            <w:pPr>
              <w:rPr>
                <w:sz w:val="16"/>
                <w:szCs w:val="16"/>
              </w:rPr>
            </w:pPr>
            <w:r w:rsidRPr="007C3195">
              <w:rPr>
                <w:noProof/>
                <w:sz w:val="16"/>
                <w:szCs w:val="16"/>
              </w:rPr>
              <w:drawing>
                <wp:inline distT="0" distB="0" distL="0" distR="0">
                  <wp:extent cx="1962785" cy="1950720"/>
                  <wp:effectExtent l="19050" t="0" r="0" b="0"/>
                  <wp:docPr id="267" name="Picture 291" descr="D:\11\malladditional\doctorkcbooks\medicine\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D:\11\malladditional\doctorkcbooks\medicine\7-10.jpg"/>
                          <pic:cNvPicPr>
                            <a:picLocks noChangeAspect="1" noChangeArrowheads="1"/>
                          </pic:cNvPicPr>
                        </pic:nvPicPr>
                        <pic:blipFill>
                          <a:blip r:embed="rId36" cstate="print"/>
                          <a:srcRect/>
                          <a:stretch>
                            <a:fillRect/>
                          </a:stretch>
                        </pic:blipFill>
                        <pic:spPr bwMode="auto">
                          <a:xfrm>
                            <a:off x="0" y="0"/>
                            <a:ext cx="1962785" cy="1950720"/>
                          </a:xfrm>
                          <a:prstGeom prst="rect">
                            <a:avLst/>
                          </a:prstGeom>
                          <a:noFill/>
                          <a:ln w="9525">
                            <a:noFill/>
                            <a:miter lim="800000"/>
                            <a:headEnd/>
                            <a:tailEnd/>
                          </a:ln>
                        </pic:spPr>
                      </pic:pic>
                    </a:graphicData>
                  </a:graphic>
                </wp:inline>
              </w:drawing>
            </w:r>
          </w:p>
        </w:tc>
      </w:tr>
      <w:tr w:rsidR="00711A78" w:rsidRPr="007C3195" w:rsidTr="00711A78">
        <w:tc>
          <w:tcPr>
            <w:tcW w:w="4493" w:type="dxa"/>
          </w:tcPr>
          <w:p w:rsidR="00711A78" w:rsidRPr="007C3195" w:rsidRDefault="00711A78" w:rsidP="007C3195">
            <w:pPr>
              <w:rPr>
                <w:sz w:val="16"/>
                <w:szCs w:val="16"/>
              </w:rPr>
            </w:pPr>
            <w:r w:rsidRPr="007C3195">
              <w:rPr>
                <w:rFonts w:eastAsia="Times New Roman"/>
                <w:sz w:val="16"/>
                <w:szCs w:val="16"/>
              </w:rPr>
              <w:t xml:space="preserve">Fig 7.9 - </w:t>
            </w:r>
            <w:r w:rsidRPr="007C3195">
              <w:rPr>
                <w:sz w:val="16"/>
                <w:szCs w:val="16"/>
              </w:rPr>
              <w:t>Left ventricular enlargement</w:t>
            </w:r>
          </w:p>
        </w:tc>
        <w:tc>
          <w:tcPr>
            <w:tcW w:w="4857" w:type="dxa"/>
          </w:tcPr>
          <w:p w:rsidR="00711A78" w:rsidRPr="007C3195" w:rsidRDefault="00711A78" w:rsidP="007C3195">
            <w:pPr>
              <w:rPr>
                <w:sz w:val="16"/>
                <w:szCs w:val="16"/>
              </w:rPr>
            </w:pPr>
            <w:r w:rsidRPr="007C3195">
              <w:rPr>
                <w:rFonts w:eastAsia="Times New Roman"/>
                <w:sz w:val="16"/>
                <w:szCs w:val="16"/>
              </w:rPr>
              <w:t xml:space="preserve">Fig 7.10 - </w:t>
            </w:r>
            <w:r w:rsidRPr="007C3195">
              <w:rPr>
                <w:sz w:val="16"/>
                <w:szCs w:val="16"/>
              </w:rPr>
              <w:t>Pericardial effusion</w:t>
            </w:r>
          </w:p>
        </w:tc>
      </w:tr>
      <w:tr w:rsidR="00711A78" w:rsidRPr="007C3195" w:rsidTr="00711A78">
        <w:tc>
          <w:tcPr>
            <w:tcW w:w="4493" w:type="dxa"/>
          </w:tcPr>
          <w:p w:rsidR="00711A78" w:rsidRPr="007C3195" w:rsidRDefault="00711A78" w:rsidP="007C3195">
            <w:pPr>
              <w:rPr>
                <w:sz w:val="16"/>
                <w:szCs w:val="16"/>
              </w:rPr>
            </w:pPr>
            <w:r w:rsidRPr="007C3195">
              <w:rPr>
                <w:noProof/>
                <w:sz w:val="16"/>
                <w:szCs w:val="16"/>
              </w:rPr>
              <w:lastRenderedPageBreak/>
              <w:drawing>
                <wp:inline distT="0" distB="0" distL="0" distR="0">
                  <wp:extent cx="2377440" cy="1791970"/>
                  <wp:effectExtent l="19050" t="0" r="3810" b="0"/>
                  <wp:docPr id="268" name="Picture 293" descr="D:\11\malladditional\doctorkcbooks\medicine\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11\malladditional\doctorkcbooks\medicine\7-11.jpg"/>
                          <pic:cNvPicPr>
                            <a:picLocks noChangeAspect="1" noChangeArrowheads="1"/>
                          </pic:cNvPicPr>
                        </pic:nvPicPr>
                        <pic:blipFill>
                          <a:blip r:embed="rId37" cstate="print"/>
                          <a:srcRect/>
                          <a:stretch>
                            <a:fillRect/>
                          </a:stretch>
                        </pic:blipFill>
                        <pic:spPr bwMode="auto">
                          <a:xfrm>
                            <a:off x="0" y="0"/>
                            <a:ext cx="2377440" cy="1791970"/>
                          </a:xfrm>
                          <a:prstGeom prst="rect">
                            <a:avLst/>
                          </a:prstGeom>
                          <a:noFill/>
                          <a:ln w="9525">
                            <a:noFill/>
                            <a:miter lim="800000"/>
                            <a:headEnd/>
                            <a:tailEnd/>
                          </a:ln>
                        </pic:spPr>
                      </pic:pic>
                    </a:graphicData>
                  </a:graphic>
                </wp:inline>
              </w:drawing>
            </w:r>
          </w:p>
        </w:tc>
        <w:tc>
          <w:tcPr>
            <w:tcW w:w="4857" w:type="dxa"/>
          </w:tcPr>
          <w:p w:rsidR="00711A78" w:rsidRPr="007C3195" w:rsidRDefault="00711A78" w:rsidP="007C3195">
            <w:pPr>
              <w:rPr>
                <w:sz w:val="16"/>
                <w:szCs w:val="16"/>
              </w:rPr>
            </w:pPr>
          </w:p>
        </w:tc>
      </w:tr>
      <w:tr w:rsidR="00711A78" w:rsidRPr="007C3195" w:rsidTr="00711A78">
        <w:tc>
          <w:tcPr>
            <w:tcW w:w="4493" w:type="dxa"/>
          </w:tcPr>
          <w:p w:rsidR="00711A78" w:rsidRPr="007C3195" w:rsidRDefault="00711A78" w:rsidP="007C3195">
            <w:pPr>
              <w:rPr>
                <w:sz w:val="12"/>
                <w:szCs w:val="12"/>
              </w:rPr>
            </w:pPr>
            <w:r w:rsidRPr="007C3195">
              <w:rPr>
                <w:rFonts w:eastAsia="Times New Roman"/>
                <w:sz w:val="12"/>
                <w:szCs w:val="12"/>
              </w:rPr>
              <w:t xml:space="preserve">Fig 7.11 - </w:t>
            </w:r>
            <w:r w:rsidRPr="007C3195">
              <w:rPr>
                <w:sz w:val="12"/>
                <w:szCs w:val="12"/>
              </w:rPr>
              <w:t>Sites of mediastinal tumours and cysts</w:t>
            </w:r>
          </w:p>
        </w:tc>
        <w:tc>
          <w:tcPr>
            <w:tcW w:w="4857" w:type="dxa"/>
          </w:tcPr>
          <w:p w:rsidR="00711A78" w:rsidRPr="007C3195" w:rsidRDefault="00711A78" w:rsidP="007C3195">
            <w:pPr>
              <w:rPr>
                <w:sz w:val="16"/>
                <w:szCs w:val="16"/>
              </w:rPr>
            </w:pPr>
          </w:p>
        </w:tc>
      </w:tr>
      <w:tr w:rsidR="00711A78" w:rsidRPr="007C3195" w:rsidTr="00711A78">
        <w:tc>
          <w:tcPr>
            <w:tcW w:w="4493" w:type="dxa"/>
          </w:tcPr>
          <w:p w:rsidR="00711A78" w:rsidRPr="007C3195" w:rsidRDefault="00711A78" w:rsidP="007C3195">
            <w:pPr>
              <w:rPr>
                <w:sz w:val="16"/>
                <w:szCs w:val="16"/>
              </w:rPr>
            </w:pPr>
          </w:p>
        </w:tc>
        <w:tc>
          <w:tcPr>
            <w:tcW w:w="4857" w:type="dxa"/>
          </w:tcPr>
          <w:p w:rsidR="00711A78" w:rsidRPr="007C3195" w:rsidRDefault="00711A78" w:rsidP="007C3195">
            <w:pPr>
              <w:rPr>
                <w:sz w:val="16"/>
                <w:szCs w:val="16"/>
              </w:rPr>
            </w:pPr>
          </w:p>
        </w:tc>
      </w:tr>
    </w:tbl>
    <w:p w:rsidR="00711A78" w:rsidRPr="007C3195" w:rsidRDefault="00711A78" w:rsidP="007C3195">
      <w:pPr>
        <w:rPr>
          <w:rFonts w:eastAsia="Times New Roman"/>
          <w:sz w:val="32"/>
          <w:szCs w:val="32"/>
        </w:rPr>
      </w:pPr>
    </w:p>
    <w:p w:rsidR="00711A78" w:rsidRPr="007C3195" w:rsidRDefault="00711A78" w:rsidP="007C3195">
      <w:pPr>
        <w:rPr>
          <w:rFonts w:eastAsia="Times New Roman"/>
          <w:sz w:val="18"/>
          <w:szCs w:val="18"/>
        </w:rPr>
      </w:pPr>
    </w:p>
    <w:tbl>
      <w:tblPr>
        <w:tblStyle w:val="TableGrid"/>
        <w:tblW w:w="0" w:type="auto"/>
        <w:tblLook w:val="04A0"/>
      </w:tblPr>
      <w:tblGrid>
        <w:gridCol w:w="538"/>
        <w:gridCol w:w="355"/>
        <w:gridCol w:w="541"/>
        <w:gridCol w:w="660"/>
        <w:gridCol w:w="3305"/>
        <w:gridCol w:w="3457"/>
      </w:tblGrid>
      <w:tr w:rsidR="00711A78" w:rsidRPr="007C3195" w:rsidTr="00711A78">
        <w:tc>
          <w:tcPr>
            <w:tcW w:w="552" w:type="dxa"/>
          </w:tcPr>
          <w:p w:rsidR="00711A78" w:rsidRPr="007C3195" w:rsidRDefault="00711A78" w:rsidP="007C3195">
            <w:pPr>
              <w:rPr>
                <w:rFonts w:eastAsia="Times New Roman"/>
                <w:sz w:val="18"/>
                <w:szCs w:val="18"/>
              </w:rPr>
            </w:pPr>
          </w:p>
        </w:tc>
        <w:tc>
          <w:tcPr>
            <w:tcW w:w="5084" w:type="dxa"/>
            <w:gridSpan w:val="4"/>
          </w:tcPr>
          <w:p w:rsidR="00711A78" w:rsidRPr="007C3195" w:rsidRDefault="00711A78" w:rsidP="007C3195">
            <w:pPr>
              <w:rPr>
                <w:rFonts w:eastAsia="Times New Roman"/>
                <w:sz w:val="18"/>
                <w:szCs w:val="18"/>
              </w:rPr>
            </w:pPr>
            <w:r w:rsidRPr="007C3195">
              <w:rPr>
                <w:rFonts w:eastAsia="Times New Roman"/>
                <w:sz w:val="18"/>
                <w:szCs w:val="18"/>
              </w:rPr>
              <w:t xml:space="preserve">A. </w:t>
            </w:r>
            <w:r w:rsidRPr="007C3195">
              <w:rPr>
                <w:sz w:val="16"/>
                <w:szCs w:val="16"/>
              </w:rPr>
              <w:t>Multiple Circular Shadows</w:t>
            </w:r>
          </w:p>
        </w:tc>
        <w:tc>
          <w:tcPr>
            <w:tcW w:w="3714" w:type="dxa"/>
          </w:tcPr>
          <w:p w:rsidR="00711A78" w:rsidRPr="007C3195" w:rsidRDefault="00711A78" w:rsidP="007C3195">
            <w:pPr>
              <w:rPr>
                <w:rFonts w:eastAsia="Times New Roman"/>
                <w:sz w:val="18"/>
                <w:szCs w:val="18"/>
              </w:rPr>
            </w:pPr>
          </w:p>
        </w:tc>
      </w:tr>
      <w:tr w:rsidR="00711A78" w:rsidRPr="007C3195" w:rsidTr="00711A78">
        <w:tc>
          <w:tcPr>
            <w:tcW w:w="552" w:type="dxa"/>
          </w:tcPr>
          <w:p w:rsidR="00711A78" w:rsidRPr="007C3195" w:rsidRDefault="00711A78" w:rsidP="007C3195">
            <w:pPr>
              <w:rPr>
                <w:rFonts w:eastAsia="Times New Roman"/>
                <w:sz w:val="18"/>
                <w:szCs w:val="18"/>
              </w:rPr>
            </w:pP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6"/>
                <w:szCs w:val="16"/>
              </w:rPr>
            </w:pPr>
            <w:r w:rsidRPr="007C3195">
              <w:rPr>
                <w:rFonts w:eastAsia="Times New Roman"/>
                <w:sz w:val="16"/>
                <w:szCs w:val="16"/>
              </w:rPr>
              <w:t>1. Metastatic carcinoma from :-</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A</w:t>
            </w:r>
          </w:p>
        </w:tc>
        <w:tc>
          <w:tcPr>
            <w:tcW w:w="361" w:type="dxa"/>
          </w:tcPr>
          <w:p w:rsidR="00711A78" w:rsidRPr="007C3195" w:rsidRDefault="00711A78" w:rsidP="007C3195">
            <w:pPr>
              <w:rPr>
                <w:rFonts w:eastAsia="Times New Roman"/>
                <w:sz w:val="18"/>
                <w:szCs w:val="18"/>
              </w:rPr>
            </w:pPr>
          </w:p>
        </w:tc>
        <w:tc>
          <w:tcPr>
            <w:tcW w:w="555" w:type="dxa"/>
          </w:tcPr>
          <w:p w:rsidR="00711A78" w:rsidRPr="007C3195" w:rsidRDefault="00711A78" w:rsidP="007C3195">
            <w:pPr>
              <w:rPr>
                <w:rFonts w:eastAsia="Times New Roman"/>
                <w:sz w:val="18"/>
                <w:szCs w:val="18"/>
              </w:rPr>
            </w:pPr>
          </w:p>
        </w:tc>
        <w:tc>
          <w:tcPr>
            <w:tcW w:w="4168" w:type="dxa"/>
            <w:gridSpan w:val="2"/>
          </w:tcPr>
          <w:p w:rsidR="00711A78" w:rsidRPr="007C3195" w:rsidRDefault="00711A78" w:rsidP="007C3195">
            <w:pPr>
              <w:rPr>
                <w:rFonts w:eastAsia="Times New Roman"/>
                <w:sz w:val="18"/>
                <w:szCs w:val="18"/>
              </w:rPr>
            </w:pPr>
            <w:r w:rsidRPr="007C3195">
              <w:rPr>
                <w:rFonts w:eastAsia="Times New Roman"/>
                <w:sz w:val="16"/>
                <w:szCs w:val="16"/>
              </w:rPr>
              <w:t>(i) Adenocarcinoma from G.I.T.</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C</w:t>
            </w:r>
          </w:p>
        </w:tc>
        <w:tc>
          <w:tcPr>
            <w:tcW w:w="361" w:type="dxa"/>
          </w:tcPr>
          <w:p w:rsidR="00711A78" w:rsidRPr="007C3195" w:rsidRDefault="00711A78" w:rsidP="007C3195">
            <w:pPr>
              <w:rPr>
                <w:rFonts w:eastAsia="Times New Roman"/>
                <w:sz w:val="18"/>
                <w:szCs w:val="18"/>
              </w:rPr>
            </w:pPr>
          </w:p>
        </w:tc>
        <w:tc>
          <w:tcPr>
            <w:tcW w:w="555" w:type="dxa"/>
          </w:tcPr>
          <w:p w:rsidR="00711A78" w:rsidRPr="007C3195" w:rsidRDefault="00711A78" w:rsidP="007C3195">
            <w:pPr>
              <w:rPr>
                <w:rFonts w:eastAsia="Times New Roman"/>
                <w:sz w:val="18"/>
                <w:szCs w:val="18"/>
              </w:rPr>
            </w:pPr>
          </w:p>
        </w:tc>
        <w:tc>
          <w:tcPr>
            <w:tcW w:w="4168" w:type="dxa"/>
            <w:gridSpan w:val="2"/>
          </w:tcPr>
          <w:p w:rsidR="00711A78" w:rsidRPr="007C3195" w:rsidRDefault="00711A78" w:rsidP="007C3195">
            <w:pPr>
              <w:rPr>
                <w:rFonts w:eastAsia="Times New Roman"/>
                <w:sz w:val="18"/>
                <w:szCs w:val="18"/>
              </w:rPr>
            </w:pPr>
            <w:r w:rsidRPr="007C3195">
              <w:rPr>
                <w:rFonts w:eastAsia="Times New Roman"/>
                <w:sz w:val="16"/>
                <w:szCs w:val="16"/>
              </w:rPr>
              <w:t>(ii) Carcinoma kidney</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T</w:t>
            </w:r>
          </w:p>
        </w:tc>
        <w:tc>
          <w:tcPr>
            <w:tcW w:w="361" w:type="dxa"/>
          </w:tcPr>
          <w:p w:rsidR="00711A78" w:rsidRPr="007C3195" w:rsidRDefault="00711A78" w:rsidP="007C3195">
            <w:pPr>
              <w:rPr>
                <w:rFonts w:eastAsia="Times New Roman"/>
                <w:sz w:val="18"/>
                <w:szCs w:val="18"/>
              </w:rPr>
            </w:pPr>
          </w:p>
        </w:tc>
        <w:tc>
          <w:tcPr>
            <w:tcW w:w="555" w:type="dxa"/>
          </w:tcPr>
          <w:p w:rsidR="00711A78" w:rsidRPr="007C3195" w:rsidRDefault="00711A78" w:rsidP="007C3195">
            <w:pPr>
              <w:rPr>
                <w:rFonts w:eastAsia="Times New Roman"/>
                <w:sz w:val="18"/>
                <w:szCs w:val="18"/>
              </w:rPr>
            </w:pPr>
          </w:p>
        </w:tc>
        <w:tc>
          <w:tcPr>
            <w:tcW w:w="4168" w:type="dxa"/>
            <w:gridSpan w:val="2"/>
          </w:tcPr>
          <w:p w:rsidR="00711A78" w:rsidRPr="007C3195" w:rsidRDefault="00711A78" w:rsidP="007C3195">
            <w:pPr>
              <w:rPr>
                <w:rFonts w:eastAsia="Times New Roman"/>
                <w:sz w:val="18"/>
                <w:szCs w:val="18"/>
              </w:rPr>
            </w:pPr>
            <w:r w:rsidRPr="007C3195">
              <w:rPr>
                <w:rFonts w:eastAsia="Times New Roman"/>
                <w:sz w:val="16"/>
                <w:szCs w:val="16"/>
              </w:rPr>
              <w:t>(iii) Thyroid carcinoma</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B</w:t>
            </w:r>
          </w:p>
        </w:tc>
        <w:tc>
          <w:tcPr>
            <w:tcW w:w="361" w:type="dxa"/>
          </w:tcPr>
          <w:p w:rsidR="00711A78" w:rsidRPr="007C3195" w:rsidRDefault="00711A78" w:rsidP="007C3195">
            <w:pPr>
              <w:rPr>
                <w:rFonts w:eastAsia="Times New Roman"/>
                <w:sz w:val="18"/>
                <w:szCs w:val="18"/>
              </w:rPr>
            </w:pPr>
          </w:p>
        </w:tc>
        <w:tc>
          <w:tcPr>
            <w:tcW w:w="555" w:type="dxa"/>
          </w:tcPr>
          <w:p w:rsidR="00711A78" w:rsidRPr="007C3195" w:rsidRDefault="00711A78" w:rsidP="007C3195">
            <w:pPr>
              <w:rPr>
                <w:rFonts w:eastAsia="Times New Roman"/>
                <w:sz w:val="18"/>
                <w:szCs w:val="18"/>
              </w:rPr>
            </w:pPr>
          </w:p>
        </w:tc>
        <w:tc>
          <w:tcPr>
            <w:tcW w:w="4168" w:type="dxa"/>
            <w:gridSpan w:val="2"/>
          </w:tcPr>
          <w:p w:rsidR="00711A78" w:rsidRPr="007C3195" w:rsidRDefault="00711A78" w:rsidP="007C3195">
            <w:pPr>
              <w:rPr>
                <w:rFonts w:eastAsia="Times New Roman"/>
                <w:sz w:val="18"/>
                <w:szCs w:val="18"/>
              </w:rPr>
            </w:pPr>
            <w:r w:rsidRPr="007C3195">
              <w:rPr>
                <w:rFonts w:eastAsia="Times New Roman"/>
                <w:sz w:val="16"/>
                <w:szCs w:val="16"/>
              </w:rPr>
              <w:t>(iv) Breast carcinoma</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2.  Hydatid cysts</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3  Rheumatoid nodules</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p>
        </w:tc>
        <w:tc>
          <w:tcPr>
            <w:tcW w:w="8798" w:type="dxa"/>
            <w:gridSpan w:val="5"/>
          </w:tcPr>
          <w:p w:rsidR="00711A78" w:rsidRPr="007C3195" w:rsidRDefault="00711A78" w:rsidP="007C3195">
            <w:pPr>
              <w:rPr>
                <w:rFonts w:eastAsia="Times New Roman"/>
                <w:sz w:val="18"/>
                <w:szCs w:val="18"/>
              </w:rPr>
            </w:pPr>
            <w:r w:rsidRPr="007C3195">
              <w:rPr>
                <w:rFonts w:eastAsia="Times New Roman"/>
                <w:sz w:val="18"/>
                <w:szCs w:val="18"/>
              </w:rPr>
              <w:t xml:space="preserve">B. </w:t>
            </w:r>
            <w:r w:rsidRPr="007C3195">
              <w:rPr>
                <w:sz w:val="16"/>
                <w:szCs w:val="16"/>
              </w:rPr>
              <w:t>Rounded Solitary Lesion</w:t>
            </w:r>
            <w:r w:rsidRPr="007C3195">
              <w:rPr>
                <w:rFonts w:eastAsia="Times New Roman"/>
                <w:sz w:val="16"/>
                <w:szCs w:val="16"/>
              </w:rPr>
              <w:t xml:space="preserve"> (1.5-3.0 cm. Diameter)</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B</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1.  Bronchial carcinoma</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M</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2. Metastasis from a carcinoma elsewhere</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T</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3. Tuberculoma</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B</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4. Benign tumour e.g. Hamartoma</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H</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5  Hydatid cyst</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P</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6.  Pneumonia</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L</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7.  Lung abscess</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I</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8. Infaret (size over 3 cm., lateral view is helptul)</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p>
        </w:tc>
        <w:tc>
          <w:tcPr>
            <w:tcW w:w="5084" w:type="dxa"/>
            <w:gridSpan w:val="4"/>
          </w:tcPr>
          <w:p w:rsidR="00711A78" w:rsidRPr="007C3195" w:rsidRDefault="00711A78" w:rsidP="007C3195">
            <w:pPr>
              <w:rPr>
                <w:rFonts w:eastAsia="Times New Roman"/>
                <w:sz w:val="18"/>
                <w:szCs w:val="18"/>
              </w:rPr>
            </w:pPr>
            <w:r w:rsidRPr="007C3195">
              <w:rPr>
                <w:rFonts w:eastAsia="Times New Roman"/>
                <w:sz w:val="18"/>
                <w:szCs w:val="18"/>
              </w:rPr>
              <w:t xml:space="preserve">C. </w:t>
            </w:r>
            <w:r w:rsidRPr="007C3195">
              <w:rPr>
                <w:sz w:val="16"/>
                <w:szCs w:val="16"/>
              </w:rPr>
              <w:t>Lung Cavity</w:t>
            </w:r>
          </w:p>
        </w:tc>
        <w:tc>
          <w:tcPr>
            <w:tcW w:w="3714" w:type="dxa"/>
          </w:tcPr>
          <w:p w:rsidR="00711A78" w:rsidRPr="007C3195" w:rsidRDefault="00711A78" w:rsidP="007C3195">
            <w:pPr>
              <w:rPr>
                <w:rFonts w:eastAsia="Times New Roman"/>
                <w:sz w:val="18"/>
                <w:szCs w:val="18"/>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T</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1.  Tuberculosis</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L</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2.  Lung abscess</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B</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3.  Bronchial carcinoma</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P</w:t>
            </w:r>
          </w:p>
        </w:tc>
        <w:tc>
          <w:tcPr>
            <w:tcW w:w="361" w:type="dxa"/>
          </w:tcPr>
          <w:p w:rsidR="00711A78" w:rsidRPr="007C3195" w:rsidRDefault="00711A78" w:rsidP="007C3195">
            <w:pPr>
              <w:rPr>
                <w:rFonts w:eastAsia="Times New Roman"/>
                <w:sz w:val="18"/>
                <w:szCs w:val="18"/>
              </w:rPr>
            </w:pPr>
          </w:p>
        </w:tc>
        <w:tc>
          <w:tcPr>
            <w:tcW w:w="4723" w:type="dxa"/>
            <w:gridSpan w:val="3"/>
          </w:tcPr>
          <w:p w:rsidR="00711A78" w:rsidRPr="007C3195" w:rsidRDefault="00711A78" w:rsidP="007C3195">
            <w:pPr>
              <w:rPr>
                <w:rFonts w:eastAsia="Times New Roman"/>
                <w:sz w:val="18"/>
                <w:szCs w:val="18"/>
              </w:rPr>
            </w:pPr>
            <w:r w:rsidRPr="007C3195">
              <w:rPr>
                <w:rFonts w:eastAsia="Times New Roman"/>
                <w:sz w:val="16"/>
                <w:szCs w:val="16"/>
              </w:rPr>
              <w:t>4.  Pulmonary metastasis</w:t>
            </w:r>
          </w:p>
        </w:tc>
        <w:tc>
          <w:tcPr>
            <w:tcW w:w="3714" w:type="dxa"/>
          </w:tcPr>
          <w:p w:rsidR="00711A78" w:rsidRPr="007C3195" w:rsidRDefault="00711A78" w:rsidP="007C3195">
            <w:pPr>
              <w:rPr>
                <w:rFonts w:eastAsia="Times New Roman"/>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p>
        </w:tc>
        <w:tc>
          <w:tcPr>
            <w:tcW w:w="5084" w:type="dxa"/>
            <w:gridSpan w:val="4"/>
          </w:tcPr>
          <w:p w:rsidR="00711A78" w:rsidRPr="007C3195" w:rsidRDefault="00711A78" w:rsidP="007C3195">
            <w:pPr>
              <w:rPr>
                <w:rFonts w:eastAsia="Times New Roman"/>
                <w:sz w:val="18"/>
                <w:szCs w:val="18"/>
              </w:rPr>
            </w:pPr>
            <w:r w:rsidRPr="007C3195">
              <w:rPr>
                <w:sz w:val="16"/>
                <w:szCs w:val="16"/>
              </w:rPr>
              <w:t>D. Bilateral Miliary Densities</w:t>
            </w:r>
          </w:p>
        </w:tc>
        <w:tc>
          <w:tcPr>
            <w:tcW w:w="3714" w:type="dxa"/>
          </w:tcPr>
          <w:p w:rsidR="00711A78" w:rsidRPr="007C3195" w:rsidRDefault="00711A78" w:rsidP="007C3195">
            <w:pPr>
              <w:rPr>
                <w:sz w:val="16"/>
                <w:szCs w:val="16"/>
              </w:rPr>
            </w:pPr>
          </w:p>
        </w:tc>
      </w:tr>
      <w:tr w:rsidR="00711A78" w:rsidRPr="007C3195" w:rsidTr="00711A78">
        <w:tc>
          <w:tcPr>
            <w:tcW w:w="552" w:type="dxa"/>
          </w:tcPr>
          <w:p w:rsidR="00711A78" w:rsidRPr="007C3195" w:rsidRDefault="00711A78" w:rsidP="007C3195">
            <w:pPr>
              <w:rPr>
                <w:rFonts w:eastAsia="Times New Roman"/>
                <w:sz w:val="18"/>
                <w:szCs w:val="18"/>
              </w:rPr>
            </w:pPr>
          </w:p>
        </w:tc>
        <w:tc>
          <w:tcPr>
            <w:tcW w:w="361" w:type="dxa"/>
          </w:tcPr>
          <w:p w:rsidR="00711A78" w:rsidRPr="007C3195" w:rsidRDefault="00711A78" w:rsidP="007C3195">
            <w:pPr>
              <w:rPr>
                <w:rFonts w:eastAsia="Times New Roman"/>
                <w:sz w:val="18"/>
                <w:szCs w:val="18"/>
              </w:rPr>
            </w:pPr>
          </w:p>
        </w:tc>
        <w:tc>
          <w:tcPr>
            <w:tcW w:w="8437" w:type="dxa"/>
            <w:gridSpan w:val="4"/>
          </w:tcPr>
          <w:p w:rsidR="00711A78" w:rsidRPr="007C3195" w:rsidRDefault="00711A78" w:rsidP="007C3195">
            <w:pPr>
              <w:rPr>
                <w:rFonts w:eastAsia="Times New Roman"/>
                <w:sz w:val="16"/>
                <w:szCs w:val="16"/>
              </w:rPr>
            </w:pPr>
            <w:r w:rsidRPr="007C3195">
              <w:rPr>
                <w:rFonts w:eastAsia="Times New Roman"/>
                <w:sz w:val="16"/>
                <w:szCs w:val="16"/>
              </w:rPr>
              <w:t xml:space="preserve">A. </w:t>
            </w:r>
            <w:r w:rsidRPr="007C3195">
              <w:rPr>
                <w:rFonts w:eastAsia="Times New Roman"/>
                <w:i/>
                <w:iCs/>
                <w:sz w:val="16"/>
                <w:szCs w:val="16"/>
              </w:rPr>
              <w:t>Patient with fever</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M</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1. Miliary tuberculosis</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D</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2.  Diffuse bronchopneumonia</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E</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3.  Extrinsic allergic alveolitis e.g. farmer's lung</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M</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4.  Mycoplasma pneumonia</w:t>
            </w:r>
          </w:p>
        </w:tc>
      </w:tr>
      <w:tr w:rsidR="00711A78" w:rsidRPr="007C3195" w:rsidTr="00711A78">
        <w:tc>
          <w:tcPr>
            <w:tcW w:w="552" w:type="dxa"/>
          </w:tcPr>
          <w:p w:rsidR="00711A78" w:rsidRPr="007C3195" w:rsidRDefault="00711A78" w:rsidP="007C3195">
            <w:pPr>
              <w:rPr>
                <w:rFonts w:eastAsia="Times New Roman"/>
                <w:sz w:val="18"/>
                <w:szCs w:val="18"/>
              </w:rPr>
            </w:pPr>
          </w:p>
        </w:tc>
        <w:tc>
          <w:tcPr>
            <w:tcW w:w="361" w:type="dxa"/>
          </w:tcPr>
          <w:p w:rsidR="00711A78" w:rsidRPr="007C3195" w:rsidRDefault="00711A78" w:rsidP="007C3195">
            <w:pPr>
              <w:rPr>
                <w:rFonts w:eastAsia="Times New Roman"/>
                <w:sz w:val="18"/>
                <w:szCs w:val="18"/>
              </w:rPr>
            </w:pPr>
          </w:p>
        </w:tc>
        <w:tc>
          <w:tcPr>
            <w:tcW w:w="8437" w:type="dxa"/>
            <w:gridSpan w:val="4"/>
          </w:tcPr>
          <w:p w:rsidR="00711A78" w:rsidRPr="007C3195" w:rsidRDefault="00711A78" w:rsidP="007C3195">
            <w:pPr>
              <w:rPr>
                <w:rFonts w:eastAsia="Times New Roman"/>
                <w:sz w:val="18"/>
                <w:szCs w:val="18"/>
              </w:rPr>
            </w:pPr>
            <w:r w:rsidRPr="007C3195">
              <w:rPr>
                <w:rFonts w:eastAsia="Times New Roman"/>
                <w:sz w:val="16"/>
                <w:szCs w:val="16"/>
              </w:rPr>
              <w:t xml:space="preserve">B.  </w:t>
            </w:r>
            <w:r w:rsidRPr="007C3195">
              <w:rPr>
                <w:rFonts w:eastAsia="Times New Roman"/>
                <w:i/>
                <w:iCs/>
                <w:sz w:val="16"/>
                <w:szCs w:val="16"/>
              </w:rPr>
              <w:t>Virtually free from symptoms due to miliary shadows</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S</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1.  Sarcoidosis</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U</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2.  Uncomplicated pneumoconiosis</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B</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3.  Burnt out fibrosing alveolitis (Diffuse interstitial lung disease)</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P</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4.  Pulmonary alveolar microlithiasis (rare)</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P</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5.  Primary pulmonary histoplasmosis</w:t>
            </w:r>
          </w:p>
        </w:tc>
      </w:tr>
      <w:tr w:rsidR="00711A78" w:rsidRPr="007C3195" w:rsidTr="00711A78">
        <w:tc>
          <w:tcPr>
            <w:tcW w:w="552" w:type="dxa"/>
          </w:tcPr>
          <w:p w:rsidR="00711A78" w:rsidRPr="007C3195" w:rsidRDefault="00711A78" w:rsidP="007C3195">
            <w:pPr>
              <w:rPr>
                <w:rFonts w:eastAsia="Times New Roman"/>
                <w:sz w:val="18"/>
                <w:szCs w:val="18"/>
              </w:rPr>
            </w:pPr>
          </w:p>
        </w:tc>
        <w:tc>
          <w:tcPr>
            <w:tcW w:w="361" w:type="dxa"/>
          </w:tcPr>
          <w:p w:rsidR="00711A78" w:rsidRPr="007C3195" w:rsidRDefault="00711A78" w:rsidP="007C3195">
            <w:pPr>
              <w:rPr>
                <w:rFonts w:eastAsia="Times New Roman"/>
                <w:sz w:val="18"/>
                <w:szCs w:val="18"/>
              </w:rPr>
            </w:pPr>
          </w:p>
        </w:tc>
        <w:tc>
          <w:tcPr>
            <w:tcW w:w="8437" w:type="dxa"/>
            <w:gridSpan w:val="4"/>
          </w:tcPr>
          <w:p w:rsidR="00711A78" w:rsidRPr="007C3195" w:rsidRDefault="00711A78" w:rsidP="007C3195">
            <w:pPr>
              <w:rPr>
                <w:rFonts w:eastAsia="Times New Roman"/>
                <w:sz w:val="18"/>
                <w:szCs w:val="18"/>
              </w:rPr>
            </w:pPr>
            <w:r w:rsidRPr="007C3195">
              <w:rPr>
                <w:rFonts w:eastAsia="Times New Roman"/>
                <w:sz w:val="16"/>
                <w:szCs w:val="16"/>
              </w:rPr>
              <w:t xml:space="preserve">C. </w:t>
            </w:r>
            <w:r w:rsidRPr="007C3195">
              <w:rPr>
                <w:rFonts w:eastAsia="Times New Roman"/>
                <w:i/>
                <w:iCs/>
                <w:sz w:val="16"/>
                <w:szCs w:val="16"/>
              </w:rPr>
              <w:t>Patient has symptoms but is afebrile</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T</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1.  Tropical plumonary eosinophilia</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D</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2.  Diffuse pulmonary metastases (and lymphatic carcinomatosis)</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F</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3.  Fibrosing alveolitis</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A</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4.  Allergic alveolitis</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R</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5.  Rheumatoid lung</w:t>
            </w:r>
          </w:p>
        </w:tc>
      </w:tr>
      <w:tr w:rsidR="00711A78" w:rsidRPr="007C3195" w:rsidTr="00711A78">
        <w:tc>
          <w:tcPr>
            <w:tcW w:w="552" w:type="dxa"/>
          </w:tcPr>
          <w:p w:rsidR="00711A78" w:rsidRPr="007C3195" w:rsidRDefault="00711A78" w:rsidP="007C3195">
            <w:pPr>
              <w:rPr>
                <w:rFonts w:eastAsia="Times New Roman"/>
                <w:sz w:val="18"/>
                <w:szCs w:val="18"/>
              </w:rPr>
            </w:pPr>
            <w:r w:rsidRPr="007C3195">
              <w:rPr>
                <w:rFonts w:eastAsia="Times New Roman"/>
                <w:sz w:val="18"/>
                <w:szCs w:val="18"/>
              </w:rPr>
              <w:t>H</w:t>
            </w:r>
          </w:p>
        </w:tc>
        <w:tc>
          <w:tcPr>
            <w:tcW w:w="361" w:type="dxa"/>
          </w:tcPr>
          <w:p w:rsidR="00711A78" w:rsidRPr="007C3195" w:rsidRDefault="00711A78" w:rsidP="007C3195">
            <w:pPr>
              <w:rPr>
                <w:rFonts w:eastAsia="Times New Roman"/>
                <w:sz w:val="18"/>
                <w:szCs w:val="18"/>
              </w:rPr>
            </w:pPr>
          </w:p>
        </w:tc>
        <w:tc>
          <w:tcPr>
            <w:tcW w:w="1242" w:type="dxa"/>
            <w:gridSpan w:val="2"/>
          </w:tcPr>
          <w:p w:rsidR="00711A78" w:rsidRPr="007C3195" w:rsidRDefault="00711A78" w:rsidP="007C3195">
            <w:pPr>
              <w:rPr>
                <w:rFonts w:eastAsia="Times New Roman"/>
                <w:sz w:val="18"/>
                <w:szCs w:val="18"/>
              </w:rPr>
            </w:pPr>
          </w:p>
        </w:tc>
        <w:tc>
          <w:tcPr>
            <w:tcW w:w="7195" w:type="dxa"/>
            <w:gridSpan w:val="2"/>
          </w:tcPr>
          <w:p w:rsidR="00711A78" w:rsidRPr="007C3195" w:rsidRDefault="00711A78" w:rsidP="007C3195">
            <w:pPr>
              <w:rPr>
                <w:rFonts w:eastAsia="Times New Roman"/>
                <w:sz w:val="18"/>
                <w:szCs w:val="18"/>
              </w:rPr>
            </w:pPr>
            <w:r w:rsidRPr="007C3195">
              <w:rPr>
                <w:rFonts w:eastAsia="Times New Roman"/>
                <w:sz w:val="16"/>
                <w:szCs w:val="16"/>
              </w:rPr>
              <w:t>6.  Haemosiderosis</w:t>
            </w:r>
          </w:p>
        </w:tc>
      </w:tr>
    </w:tbl>
    <w:p w:rsidR="00711A78" w:rsidRPr="007C3195" w:rsidRDefault="00711A78" w:rsidP="007C3195">
      <w:pPr>
        <w:rPr>
          <w:rFonts w:eastAsia="Times New Roman"/>
          <w:sz w:val="32"/>
          <w:szCs w:val="32"/>
        </w:rPr>
      </w:pPr>
      <w:r w:rsidRPr="007C3195">
        <w:rPr>
          <w:rFonts w:eastAsia="Times New Roman"/>
          <w:sz w:val="32"/>
          <w:szCs w:val="32"/>
        </w:rPr>
        <w:lastRenderedPageBreak/>
        <w:t>PULMONARY FUNCTION TESTS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Classification  </w:t>
      </w:r>
      <w:r w:rsidRPr="007C3195">
        <w:rPr>
          <w:rFonts w:eastAsia="Times New Roman"/>
          <w:sz w:val="16"/>
          <w:szCs w:val="16"/>
        </w:rPr>
        <w:br/>
      </w:r>
    </w:p>
    <w:tbl>
      <w:tblPr>
        <w:tblStyle w:val="TableGrid"/>
        <w:tblW w:w="0" w:type="auto"/>
        <w:tblLook w:val="04A0"/>
      </w:tblPr>
      <w:tblGrid>
        <w:gridCol w:w="1445"/>
        <w:gridCol w:w="943"/>
        <w:gridCol w:w="6468"/>
      </w:tblGrid>
      <w:tr w:rsidR="00711A78" w:rsidRPr="007C3195" w:rsidTr="00711A78">
        <w:tc>
          <w:tcPr>
            <w:tcW w:w="1525" w:type="dxa"/>
          </w:tcPr>
          <w:p w:rsidR="00711A78" w:rsidRPr="007C3195" w:rsidRDefault="00711A78" w:rsidP="007C3195">
            <w:pPr>
              <w:rPr>
                <w:rFonts w:eastAsia="Times New Roman"/>
                <w:sz w:val="16"/>
                <w:szCs w:val="16"/>
              </w:rPr>
            </w:pPr>
          </w:p>
        </w:tc>
        <w:tc>
          <w:tcPr>
            <w:tcW w:w="7820" w:type="dxa"/>
            <w:gridSpan w:val="2"/>
          </w:tcPr>
          <w:p w:rsidR="00711A78" w:rsidRPr="007C3195" w:rsidRDefault="00711A78" w:rsidP="007C3195">
            <w:pPr>
              <w:rPr>
                <w:rFonts w:eastAsia="Times New Roman"/>
                <w:sz w:val="16"/>
                <w:szCs w:val="16"/>
              </w:rPr>
            </w:pPr>
            <w:r w:rsidRPr="007C3195">
              <w:rPr>
                <w:rFonts w:eastAsia="Times New Roman"/>
                <w:sz w:val="16"/>
                <w:szCs w:val="16"/>
              </w:rPr>
              <w:t>A.   Tests for ventilatory function</w:t>
            </w:r>
          </w:p>
        </w:tc>
      </w:tr>
      <w:tr w:rsidR="00711A78" w:rsidRPr="007C3195" w:rsidTr="00711A78">
        <w:tc>
          <w:tcPr>
            <w:tcW w:w="1525" w:type="dxa"/>
          </w:tcPr>
          <w:p w:rsidR="00711A78" w:rsidRPr="007C3195" w:rsidRDefault="00711A78" w:rsidP="007C3195">
            <w:pPr>
              <w:rPr>
                <w:rFonts w:eastAsia="Times New Roman"/>
                <w:sz w:val="16"/>
                <w:szCs w:val="16"/>
              </w:rPr>
            </w:pPr>
          </w:p>
        </w:tc>
        <w:tc>
          <w:tcPr>
            <w:tcW w:w="990" w:type="dxa"/>
          </w:tcPr>
          <w:p w:rsidR="00711A78" w:rsidRPr="007C3195" w:rsidRDefault="00711A78" w:rsidP="007C3195">
            <w:pPr>
              <w:rPr>
                <w:rFonts w:eastAsia="Times New Roman"/>
                <w:sz w:val="16"/>
                <w:szCs w:val="16"/>
              </w:rPr>
            </w:pPr>
          </w:p>
        </w:tc>
        <w:tc>
          <w:tcPr>
            <w:tcW w:w="6830" w:type="dxa"/>
          </w:tcPr>
          <w:p w:rsidR="00711A78" w:rsidRPr="007C3195" w:rsidRDefault="00711A78" w:rsidP="007C3195">
            <w:pPr>
              <w:rPr>
                <w:rFonts w:eastAsia="Times New Roman"/>
                <w:sz w:val="16"/>
                <w:szCs w:val="16"/>
              </w:rPr>
            </w:pPr>
            <w:r w:rsidRPr="007C3195">
              <w:rPr>
                <w:rFonts w:eastAsia="Times New Roman"/>
                <w:sz w:val="16"/>
                <w:szCs w:val="16"/>
              </w:rPr>
              <w:t>1   Peak expiratory flow rate</w:t>
            </w:r>
          </w:p>
        </w:tc>
      </w:tr>
      <w:tr w:rsidR="00711A78" w:rsidRPr="007C3195" w:rsidTr="00711A78">
        <w:tc>
          <w:tcPr>
            <w:tcW w:w="1525" w:type="dxa"/>
          </w:tcPr>
          <w:p w:rsidR="00711A78" w:rsidRPr="007C3195" w:rsidRDefault="00711A78" w:rsidP="007C3195">
            <w:pPr>
              <w:rPr>
                <w:rFonts w:eastAsia="Times New Roman"/>
                <w:sz w:val="16"/>
                <w:szCs w:val="16"/>
              </w:rPr>
            </w:pPr>
          </w:p>
        </w:tc>
        <w:tc>
          <w:tcPr>
            <w:tcW w:w="990" w:type="dxa"/>
          </w:tcPr>
          <w:p w:rsidR="00711A78" w:rsidRPr="007C3195" w:rsidRDefault="00711A78" w:rsidP="007C3195">
            <w:pPr>
              <w:rPr>
                <w:rFonts w:eastAsia="Times New Roman"/>
                <w:sz w:val="16"/>
                <w:szCs w:val="16"/>
              </w:rPr>
            </w:pPr>
          </w:p>
        </w:tc>
        <w:tc>
          <w:tcPr>
            <w:tcW w:w="6830" w:type="dxa"/>
          </w:tcPr>
          <w:p w:rsidR="00711A78" w:rsidRPr="007C3195" w:rsidRDefault="00711A78" w:rsidP="007C3195">
            <w:pPr>
              <w:rPr>
                <w:rFonts w:eastAsia="Times New Roman"/>
                <w:sz w:val="16"/>
                <w:szCs w:val="16"/>
              </w:rPr>
            </w:pPr>
            <w:r w:rsidRPr="007C3195">
              <w:rPr>
                <w:rFonts w:eastAsia="Times New Roman"/>
                <w:sz w:val="16"/>
                <w:szCs w:val="16"/>
              </w:rPr>
              <w:t>2. Spirometry</w:t>
            </w:r>
          </w:p>
        </w:tc>
      </w:tr>
      <w:tr w:rsidR="00711A78" w:rsidRPr="007C3195" w:rsidTr="00711A78">
        <w:tc>
          <w:tcPr>
            <w:tcW w:w="1525" w:type="dxa"/>
          </w:tcPr>
          <w:p w:rsidR="00711A78" w:rsidRPr="007C3195" w:rsidRDefault="00711A78" w:rsidP="007C3195">
            <w:pPr>
              <w:rPr>
                <w:rFonts w:eastAsia="Times New Roman"/>
                <w:sz w:val="16"/>
                <w:szCs w:val="16"/>
              </w:rPr>
            </w:pPr>
          </w:p>
        </w:tc>
        <w:tc>
          <w:tcPr>
            <w:tcW w:w="7820" w:type="dxa"/>
            <w:gridSpan w:val="2"/>
          </w:tcPr>
          <w:p w:rsidR="00711A78" w:rsidRPr="007C3195" w:rsidRDefault="00711A78" w:rsidP="007C3195">
            <w:pPr>
              <w:rPr>
                <w:rFonts w:eastAsia="Times New Roman"/>
                <w:sz w:val="16"/>
                <w:szCs w:val="16"/>
              </w:rPr>
            </w:pPr>
            <w:r w:rsidRPr="007C3195">
              <w:rPr>
                <w:rFonts w:eastAsia="Times New Roman"/>
                <w:sz w:val="16"/>
                <w:szCs w:val="16"/>
              </w:rPr>
              <w:t>B.   Tests for gas exchange</w:t>
            </w:r>
          </w:p>
        </w:tc>
      </w:tr>
      <w:tr w:rsidR="00711A78" w:rsidRPr="007C3195" w:rsidTr="00711A78">
        <w:tc>
          <w:tcPr>
            <w:tcW w:w="1525" w:type="dxa"/>
          </w:tcPr>
          <w:p w:rsidR="00711A78" w:rsidRPr="007C3195" w:rsidRDefault="00711A78" w:rsidP="007C3195">
            <w:pPr>
              <w:rPr>
                <w:rFonts w:eastAsia="Times New Roman"/>
                <w:sz w:val="16"/>
                <w:szCs w:val="16"/>
              </w:rPr>
            </w:pPr>
          </w:p>
        </w:tc>
        <w:tc>
          <w:tcPr>
            <w:tcW w:w="990" w:type="dxa"/>
          </w:tcPr>
          <w:p w:rsidR="00711A78" w:rsidRPr="007C3195" w:rsidRDefault="00711A78" w:rsidP="007C3195">
            <w:pPr>
              <w:rPr>
                <w:rFonts w:eastAsia="Times New Roman"/>
                <w:sz w:val="16"/>
                <w:szCs w:val="16"/>
              </w:rPr>
            </w:pPr>
          </w:p>
        </w:tc>
        <w:tc>
          <w:tcPr>
            <w:tcW w:w="6830" w:type="dxa"/>
          </w:tcPr>
          <w:p w:rsidR="00711A78" w:rsidRPr="007C3195" w:rsidRDefault="00711A78" w:rsidP="007C3195">
            <w:pPr>
              <w:rPr>
                <w:rFonts w:eastAsia="Times New Roman"/>
                <w:sz w:val="16"/>
                <w:szCs w:val="16"/>
              </w:rPr>
            </w:pPr>
            <w:r w:rsidRPr="007C3195">
              <w:rPr>
                <w:rFonts w:eastAsia="Times New Roman"/>
                <w:sz w:val="16"/>
                <w:szCs w:val="16"/>
              </w:rPr>
              <w:t>1. Estimation of carbon dioxide tension</w:t>
            </w:r>
          </w:p>
        </w:tc>
      </w:tr>
      <w:tr w:rsidR="00711A78" w:rsidRPr="007C3195" w:rsidTr="00711A78">
        <w:tc>
          <w:tcPr>
            <w:tcW w:w="1525" w:type="dxa"/>
          </w:tcPr>
          <w:p w:rsidR="00711A78" w:rsidRPr="007C3195" w:rsidRDefault="00711A78" w:rsidP="007C3195">
            <w:pPr>
              <w:rPr>
                <w:rFonts w:eastAsia="Times New Roman"/>
                <w:sz w:val="16"/>
                <w:szCs w:val="16"/>
              </w:rPr>
            </w:pPr>
          </w:p>
        </w:tc>
        <w:tc>
          <w:tcPr>
            <w:tcW w:w="990" w:type="dxa"/>
          </w:tcPr>
          <w:p w:rsidR="00711A78" w:rsidRPr="007C3195" w:rsidRDefault="00711A78" w:rsidP="007C3195">
            <w:pPr>
              <w:rPr>
                <w:rFonts w:eastAsia="Times New Roman"/>
                <w:sz w:val="16"/>
                <w:szCs w:val="16"/>
              </w:rPr>
            </w:pPr>
          </w:p>
        </w:tc>
        <w:tc>
          <w:tcPr>
            <w:tcW w:w="6830" w:type="dxa"/>
          </w:tcPr>
          <w:p w:rsidR="00711A78" w:rsidRPr="007C3195" w:rsidRDefault="00711A78" w:rsidP="007C3195">
            <w:pPr>
              <w:rPr>
                <w:rFonts w:eastAsia="Times New Roman"/>
                <w:sz w:val="16"/>
                <w:szCs w:val="16"/>
              </w:rPr>
            </w:pPr>
            <w:r w:rsidRPr="007C3195">
              <w:rPr>
                <w:rFonts w:eastAsia="Times New Roman"/>
                <w:sz w:val="16"/>
                <w:szCs w:val="16"/>
              </w:rPr>
              <w:t>2. Gas exchange</w:t>
            </w:r>
          </w:p>
        </w:tc>
      </w:tr>
      <w:tr w:rsidR="00711A78" w:rsidRPr="007C3195" w:rsidTr="00711A78">
        <w:tc>
          <w:tcPr>
            <w:tcW w:w="1525" w:type="dxa"/>
          </w:tcPr>
          <w:p w:rsidR="00711A78" w:rsidRPr="007C3195" w:rsidRDefault="00711A78" w:rsidP="007C3195">
            <w:pPr>
              <w:rPr>
                <w:rFonts w:eastAsia="Times New Roman"/>
                <w:sz w:val="16"/>
                <w:szCs w:val="16"/>
              </w:rPr>
            </w:pPr>
          </w:p>
        </w:tc>
        <w:tc>
          <w:tcPr>
            <w:tcW w:w="990" w:type="dxa"/>
          </w:tcPr>
          <w:p w:rsidR="00711A78" w:rsidRPr="007C3195" w:rsidRDefault="00711A78" w:rsidP="007C3195">
            <w:pPr>
              <w:rPr>
                <w:rFonts w:eastAsia="Times New Roman"/>
                <w:sz w:val="16"/>
                <w:szCs w:val="16"/>
              </w:rPr>
            </w:pPr>
          </w:p>
        </w:tc>
        <w:tc>
          <w:tcPr>
            <w:tcW w:w="6830" w:type="dxa"/>
          </w:tcPr>
          <w:p w:rsidR="00711A78" w:rsidRPr="007C3195" w:rsidRDefault="00711A78" w:rsidP="007C3195">
            <w:pPr>
              <w:rPr>
                <w:rFonts w:eastAsia="Times New Roman"/>
                <w:sz w:val="16"/>
                <w:szCs w:val="16"/>
              </w:rPr>
            </w:pPr>
            <w:r w:rsidRPr="007C3195">
              <w:rPr>
                <w:rFonts w:eastAsia="Times New Roman"/>
                <w:sz w:val="16"/>
                <w:szCs w:val="16"/>
              </w:rPr>
              <w:t>3. Transfer factor</w:t>
            </w:r>
          </w:p>
        </w:tc>
      </w:tr>
    </w:tbl>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32"/>
          <w:szCs w:val="32"/>
        </w:rPr>
        <w:t xml:space="preserve">Peak Expiratory Flow Rate  </w:t>
      </w:r>
      <w:r w:rsidRPr="007C3195">
        <w:rPr>
          <w:rFonts w:eastAsia="Times New Roman"/>
          <w:sz w:val="16"/>
          <w:szCs w:val="16"/>
        </w:rPr>
        <w:br/>
        <w:t>Peak or maximum expiratory flow rate can be measured by of a portable instrument Wright Peak Flow Meter. After maximum inspiration, the patient gives a maximum expiratory blast through the instrument.  Peak expiratory flow rate can be observed directly from position of the pointer.</w:t>
      </w:r>
    </w:p>
    <w:p w:rsidR="00711A78" w:rsidRPr="007C3195" w:rsidRDefault="00711A78" w:rsidP="007C3195">
      <w:pPr>
        <w:rPr>
          <w:rFonts w:eastAsia="Times New Roman"/>
          <w:sz w:val="16"/>
          <w:szCs w:val="16"/>
        </w:rPr>
      </w:pPr>
      <w:r w:rsidRPr="007C3195">
        <w:rPr>
          <w:rFonts w:eastAsia="Times New Roman"/>
          <w:sz w:val="16"/>
          <w:szCs w:val="16"/>
        </w:rPr>
        <w:t>The rate is reduced in :-</w:t>
      </w:r>
    </w:p>
    <w:p w:rsidR="00711A78" w:rsidRPr="007C3195" w:rsidRDefault="00711A78" w:rsidP="007C3195">
      <w:pPr>
        <w:numPr>
          <w:ilvl w:val="0"/>
          <w:numId w:val="139"/>
        </w:numPr>
        <w:contextualSpacing/>
        <w:rPr>
          <w:rFonts w:eastAsia="Times New Roman"/>
          <w:sz w:val="16"/>
          <w:szCs w:val="16"/>
        </w:rPr>
      </w:pPr>
      <w:r w:rsidRPr="007C3195">
        <w:rPr>
          <w:rFonts w:eastAsia="Times New Roman"/>
          <w:sz w:val="16"/>
          <w:szCs w:val="16"/>
        </w:rPr>
        <w:t>Airway obstruction</w:t>
      </w:r>
    </w:p>
    <w:p w:rsidR="00711A78" w:rsidRPr="007C3195" w:rsidRDefault="00711A78" w:rsidP="007C3195">
      <w:pPr>
        <w:numPr>
          <w:ilvl w:val="0"/>
          <w:numId w:val="139"/>
        </w:numPr>
        <w:contextualSpacing/>
        <w:rPr>
          <w:rFonts w:eastAsia="Times New Roman"/>
          <w:sz w:val="16"/>
          <w:szCs w:val="16"/>
        </w:rPr>
      </w:pPr>
      <w:r w:rsidRPr="007C3195">
        <w:rPr>
          <w:rFonts w:eastAsia="Times New Roman"/>
          <w:sz w:val="16"/>
          <w:szCs w:val="16"/>
        </w:rPr>
        <w:t>Reduced lung volume space</w:t>
      </w:r>
    </w:p>
    <w:p w:rsidR="00711A78" w:rsidRPr="007C3195" w:rsidRDefault="00711A78" w:rsidP="007C3195">
      <w:pPr>
        <w:rPr>
          <w:rFonts w:eastAsia="Times New Roman"/>
          <w:sz w:val="16"/>
          <w:szCs w:val="16"/>
        </w:rPr>
      </w:pPr>
      <w:r w:rsidRPr="007C3195">
        <w:rPr>
          <w:rFonts w:eastAsia="Times New Roman"/>
          <w:noProof/>
          <w:sz w:val="16"/>
          <w:szCs w:val="16"/>
        </w:rPr>
        <w:drawing>
          <wp:inline distT="0" distB="0" distL="0" distR="0">
            <wp:extent cx="2694305" cy="1536065"/>
            <wp:effectExtent l="19050" t="0" r="0" b="0"/>
            <wp:docPr id="269" name="Picture 294" descr="D:\11\malladditional\doctorkcbooks\medicine\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D:\11\malladditional\doctorkcbooks\medicine\7-12.jpg"/>
                    <pic:cNvPicPr>
                      <a:picLocks noChangeAspect="1" noChangeArrowheads="1"/>
                    </pic:cNvPicPr>
                  </pic:nvPicPr>
                  <pic:blipFill>
                    <a:blip r:embed="rId38" cstate="print"/>
                    <a:srcRect/>
                    <a:stretch>
                      <a:fillRect/>
                    </a:stretch>
                  </pic:blipFill>
                  <pic:spPr bwMode="auto">
                    <a:xfrm>
                      <a:off x="0" y="0"/>
                      <a:ext cx="2694305" cy="1536065"/>
                    </a:xfrm>
                    <a:prstGeom prst="rect">
                      <a:avLst/>
                    </a:prstGeom>
                    <a:noFill/>
                    <a:ln w="9525">
                      <a:noFill/>
                      <a:miter lim="800000"/>
                      <a:headEnd/>
                      <a:tailEnd/>
                    </a:ln>
                  </pic:spPr>
                </pic:pic>
              </a:graphicData>
            </a:graphic>
          </wp:inline>
        </w:drawing>
      </w:r>
    </w:p>
    <w:p w:rsidR="00711A78" w:rsidRPr="007C3195" w:rsidRDefault="00711A78" w:rsidP="007C3195">
      <w:pPr>
        <w:rPr>
          <w:rFonts w:eastAsia="Times New Roman"/>
          <w:sz w:val="12"/>
          <w:szCs w:val="12"/>
        </w:rPr>
      </w:pPr>
      <w:r w:rsidRPr="007C3195">
        <w:rPr>
          <w:rFonts w:eastAsia="Times New Roman"/>
          <w:sz w:val="12"/>
          <w:szCs w:val="12"/>
        </w:rPr>
        <w:t>Fig 7.12 - Write Peak Flow meter</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Spirometry</w:t>
      </w:r>
    </w:p>
    <w:p w:rsidR="00711A78" w:rsidRPr="007C3195" w:rsidRDefault="00711A78" w:rsidP="007C3195">
      <w:pPr>
        <w:rPr>
          <w:rFonts w:eastAsia="Times New Roman"/>
          <w:sz w:val="16"/>
          <w:szCs w:val="16"/>
        </w:rPr>
      </w:pPr>
      <w:r w:rsidRPr="007C3195">
        <w:rPr>
          <w:rFonts w:eastAsia="Times New Roman"/>
          <w:sz w:val="16"/>
          <w:szCs w:val="16"/>
        </w:rPr>
        <w:t>The patient inhales maximally and breathes out as hard and as fast as he can. The breathing action is recorded as an expiratory spirogram and vital capacity measured by a spirometer.</w:t>
      </w:r>
    </w:p>
    <w:p w:rsidR="00711A78" w:rsidRPr="007C3195" w:rsidRDefault="00711A78" w:rsidP="007C3195">
      <w:pPr>
        <w:rPr>
          <w:rFonts w:eastAsia="Times New Roman"/>
          <w:sz w:val="16"/>
          <w:szCs w:val="16"/>
        </w:rPr>
      </w:pPr>
      <w:r w:rsidRPr="007C3195">
        <w:rPr>
          <w:rFonts w:eastAsia="Times New Roman"/>
          <w:sz w:val="16"/>
          <w:szCs w:val="16"/>
        </w:rPr>
        <w:t>The amount of air expelled by maximal voluntary effort is called Vital capacity. In normal subjects ¾ of air is expelled within the first second and all within about 3 seconds. Thus the normal curve is a steep one. In obstructive airway disease e.g., bronchial asthma, bronchitis, and emphysema, the curve is flattened.</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Forced expiratory volume at one second </w:t>
      </w:r>
    </w:p>
    <w:p w:rsidR="00711A78" w:rsidRPr="007C3195" w:rsidRDefault="00711A78" w:rsidP="007C3195">
      <w:pPr>
        <w:rPr>
          <w:rFonts w:eastAsia="Times New Roman"/>
          <w:sz w:val="16"/>
          <w:szCs w:val="16"/>
        </w:rPr>
      </w:pPr>
      <w:r w:rsidRPr="007C3195">
        <w:rPr>
          <w:rFonts w:eastAsia="Times New Roman"/>
          <w:sz w:val="16"/>
          <w:szCs w:val="16"/>
        </w:rPr>
        <w:t xml:space="preserve">The amount of forced expiratory volume in first second, expressed as percentage of total vital capacity is termed FEV%. it should exceed 70% in healthy persons. In airway obstruction, it is diminished. Improvement on administration of bronchodilator aerosol indicates that the obstruction is reversible.  </w:t>
      </w:r>
      <w:r w:rsidRPr="007C3195">
        <w:rPr>
          <w:rFonts w:eastAsia="Times New Roman"/>
          <w:sz w:val="16"/>
          <w:szCs w:val="16"/>
        </w:rPr>
        <w:br/>
      </w:r>
      <w:r w:rsidRPr="007C3195">
        <w:rPr>
          <w:rFonts w:eastAsia="Times New Roman"/>
          <w:noProof/>
          <w:sz w:val="16"/>
          <w:szCs w:val="16"/>
        </w:rPr>
        <w:drawing>
          <wp:inline distT="0" distB="0" distL="0" distR="0">
            <wp:extent cx="2780030" cy="1256030"/>
            <wp:effectExtent l="19050" t="0" r="1270" b="0"/>
            <wp:docPr id="270" name="Picture 304" descr="D:\11\malladditional\doctorkcbooks\medicine\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D:\11\malladditional\doctorkcbooks\medicine\7-13.jpg"/>
                    <pic:cNvPicPr>
                      <a:picLocks noChangeAspect="1" noChangeArrowheads="1"/>
                    </pic:cNvPicPr>
                  </pic:nvPicPr>
                  <pic:blipFill>
                    <a:blip r:embed="rId39" cstate="print"/>
                    <a:srcRect/>
                    <a:stretch>
                      <a:fillRect/>
                    </a:stretch>
                  </pic:blipFill>
                  <pic:spPr bwMode="auto">
                    <a:xfrm>
                      <a:off x="0" y="0"/>
                      <a:ext cx="2780030" cy="1256030"/>
                    </a:xfrm>
                    <a:prstGeom prst="rect">
                      <a:avLst/>
                    </a:prstGeom>
                    <a:noFill/>
                    <a:ln w="9525">
                      <a:noFill/>
                      <a:miter lim="800000"/>
                      <a:headEnd/>
                      <a:tailEnd/>
                    </a:ln>
                  </pic:spPr>
                </pic:pic>
              </a:graphicData>
            </a:graphic>
          </wp:inline>
        </w:drawing>
      </w:r>
    </w:p>
    <w:p w:rsidR="00711A78" w:rsidRPr="007C3195" w:rsidRDefault="00711A78" w:rsidP="007C3195">
      <w:pPr>
        <w:rPr>
          <w:rFonts w:eastAsia="Times New Roman"/>
          <w:sz w:val="16"/>
          <w:szCs w:val="16"/>
        </w:rPr>
      </w:pPr>
      <w:r w:rsidRPr="007C3195">
        <w:rPr>
          <w:rFonts w:eastAsia="Times New Roman"/>
          <w:sz w:val="16"/>
          <w:szCs w:val="16"/>
        </w:rPr>
        <w:t xml:space="preserve">Fig 7.13 – Vital capacity </w:t>
      </w:r>
    </w:p>
    <w:p w:rsidR="00711A78" w:rsidRPr="007C3195" w:rsidRDefault="00711A78" w:rsidP="007C3195">
      <w:pPr>
        <w:rPr>
          <w:rFonts w:eastAsia="Times New Roman"/>
          <w:sz w:val="16"/>
          <w:szCs w:val="16"/>
        </w:rPr>
      </w:pPr>
      <w:r w:rsidRPr="007C3195">
        <w:rPr>
          <w:rFonts w:eastAsia="Times New Roman"/>
          <w:sz w:val="32"/>
          <w:szCs w:val="32"/>
        </w:rPr>
        <w:t xml:space="preserve">Estimation of Carbon dioxide tension  </w:t>
      </w:r>
      <w:r w:rsidRPr="007C3195">
        <w:rPr>
          <w:rFonts w:eastAsia="Times New Roman"/>
          <w:sz w:val="32"/>
          <w:szCs w:val="32"/>
        </w:rPr>
        <w:br/>
      </w:r>
      <w:r w:rsidRPr="007C3195">
        <w:rPr>
          <w:rFonts w:eastAsia="Times New Roman"/>
          <w:sz w:val="16"/>
          <w:szCs w:val="16"/>
        </w:rPr>
        <w:t xml:space="preserve"> The patient breathes in and out of Campbel and Howell bag for 90 seconds. At this stage gas mixture in the bag is in equilibrium with alveolar air and hence indirectly with the arterial blood. The carbon dioxide content of this mixture is then estimated.  </w:t>
      </w:r>
      <w:r w:rsidRPr="007C3195">
        <w:rPr>
          <w:rFonts w:eastAsia="Times New Roman"/>
          <w:sz w:val="16"/>
          <w:szCs w:val="16"/>
        </w:rPr>
        <w:br/>
        <w:t xml:space="preserve"> Normally the carbon dioxide tension in the arterial blood is 37-43 mm. Hg. An increased tension indicates inadequate gasseous diffusion in the alveoli.  </w:t>
      </w:r>
      <w:r w:rsidRPr="007C3195">
        <w:rPr>
          <w:rFonts w:eastAsia="Times New Roman"/>
          <w:sz w:val="16"/>
          <w:szCs w:val="16"/>
        </w:rPr>
        <w:br/>
      </w:r>
      <w:r w:rsidRPr="007C3195">
        <w:rPr>
          <w:rFonts w:eastAsia="Times New Roman"/>
          <w:sz w:val="32"/>
          <w:szCs w:val="32"/>
        </w:rPr>
        <w:t>Gas Exchange</w:t>
      </w:r>
      <w:r w:rsidRPr="007C3195">
        <w:rPr>
          <w:rFonts w:eastAsia="Times New Roman"/>
          <w:sz w:val="16"/>
          <w:szCs w:val="16"/>
        </w:rPr>
        <w:t xml:space="preserve">  </w:t>
      </w:r>
      <w:r w:rsidRPr="007C3195">
        <w:rPr>
          <w:rFonts w:eastAsia="Times New Roman"/>
          <w:sz w:val="16"/>
          <w:szCs w:val="16"/>
        </w:rPr>
        <w:br/>
        <w:t xml:space="preserve"> Tension defference between alveolar oxygen and arterial oxygen is known as alveolar arterial tension gradient. The normal value is </w:t>
      </w:r>
      <w:r w:rsidRPr="007C3195">
        <w:rPr>
          <w:rFonts w:eastAsia="Times New Roman"/>
          <w:sz w:val="16"/>
          <w:szCs w:val="16"/>
        </w:rPr>
        <w:lastRenderedPageBreak/>
        <w:t xml:space="preserve">upto 26 mm Hg. Higher value indicates diminished oxygen uptake.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32"/>
          <w:szCs w:val="32"/>
        </w:rPr>
        <w:t xml:space="preserve">Transfer Factor  </w:t>
      </w:r>
      <w:r w:rsidRPr="007C3195">
        <w:rPr>
          <w:rFonts w:eastAsia="Times New Roman"/>
          <w:sz w:val="16"/>
          <w:szCs w:val="16"/>
        </w:rPr>
        <w:br/>
        <w:t xml:space="preserve"> It is expressed as the quantity of gas transferred in a given time as a result of measured average tension gradient from alveoli to pulmonary capiliary blood. It is measured by using carbon monoxide as a marker gas. The uptake of this gas is measured either during a single period of breath holding or by a steady-state technique. A diminished value indicates inadequate oxygenation of blood.  </w:t>
      </w:r>
    </w:p>
    <w:p w:rsidR="00711A78" w:rsidRPr="007C3195" w:rsidRDefault="00DA3492" w:rsidP="007C3195">
      <w:pPr>
        <w:rPr>
          <w:rFonts w:eastAsia="Times New Roman"/>
          <w:sz w:val="16"/>
          <w:szCs w:val="16"/>
        </w:rPr>
      </w:pPr>
      <w:r w:rsidRPr="007C3195">
        <w:rPr>
          <w:rFonts w:eastAsia="Times New Roman"/>
          <w:sz w:val="16"/>
          <w:szCs w:val="16"/>
        </w:rPr>
        <w:pict>
          <v:rect id="_x0000_i1063"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CORYZA (COMMON COLD)</w:t>
      </w:r>
    </w:p>
    <w:p w:rsidR="00711A78" w:rsidRPr="007C3195" w:rsidRDefault="00711A78" w:rsidP="007C3195">
      <w:pPr>
        <w:rPr>
          <w:rFonts w:eastAsia="Times New Roman"/>
          <w:sz w:val="16"/>
          <w:szCs w:val="16"/>
        </w:rPr>
      </w:pPr>
      <w:r w:rsidRPr="007C3195">
        <w:rPr>
          <w:rFonts w:eastAsia="Times New Roman"/>
          <w:sz w:val="16"/>
          <w:szCs w:val="16"/>
        </w:rPr>
        <w:t xml:space="preserve"> Coryza is the inflammation of the nose and nasopharynx resulting from viral infection and frequently associated with streptococcal and staphylococcal infections.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The primary infection is by rhinoviruses. Subsequent invasion by Streptococcus pneumoniae, Streptococcus pyogenes and staphylococci is frequent. Predisposing factors are overcrowding, debility and sudden fluctuations in environmental temperature.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711A78" w:rsidRPr="007C3195" w:rsidRDefault="00711A78" w:rsidP="007C3195">
      <w:pPr>
        <w:numPr>
          <w:ilvl w:val="0"/>
          <w:numId w:val="140"/>
        </w:numPr>
        <w:contextualSpacing/>
        <w:rPr>
          <w:rFonts w:eastAsia="Times New Roman"/>
          <w:sz w:val="16"/>
          <w:szCs w:val="16"/>
        </w:rPr>
      </w:pPr>
      <w:r w:rsidRPr="007C3195">
        <w:rPr>
          <w:rFonts w:eastAsia="Times New Roman"/>
          <w:sz w:val="16"/>
          <w:szCs w:val="16"/>
        </w:rPr>
        <w:t xml:space="preserve">onset sudden with tickling sensation in the nose and sneezing.  </w:t>
      </w:r>
      <w:r w:rsidRPr="007C3195">
        <w:rPr>
          <w:rFonts w:eastAsia="Times New Roman"/>
          <w:sz w:val="16"/>
          <w:szCs w:val="16"/>
        </w:rPr>
        <w:br/>
        <w:t xml:space="preserve">2. Throat dry and sore.  </w:t>
      </w:r>
      <w:r w:rsidRPr="007C3195">
        <w:rPr>
          <w:rFonts w:eastAsia="Times New Roman"/>
          <w:sz w:val="16"/>
          <w:szCs w:val="16"/>
        </w:rPr>
        <w:br/>
        <w:t xml:space="preserve">3. Profuse and watery nasal discharge.  </w:t>
      </w:r>
      <w:r w:rsidRPr="007C3195">
        <w:rPr>
          <w:rFonts w:eastAsia="Times New Roman"/>
          <w:sz w:val="16"/>
          <w:szCs w:val="16"/>
        </w:rPr>
        <w:br/>
        <w:t xml:space="preserve">4. Headache.  </w:t>
      </w:r>
      <w:r w:rsidRPr="007C3195">
        <w:rPr>
          <w:rFonts w:eastAsia="Times New Roman"/>
          <w:sz w:val="16"/>
          <w:szCs w:val="16"/>
        </w:rPr>
        <w:br/>
        <w:t xml:space="preserve">5. Fever.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Complications  </w:t>
      </w:r>
      <w:r w:rsidRPr="007C3195">
        <w:rPr>
          <w:rFonts w:eastAsia="Times New Roman"/>
          <w:sz w:val="32"/>
          <w:szCs w:val="32"/>
        </w:rPr>
        <w:br/>
      </w:r>
    </w:p>
    <w:p w:rsidR="00711A78" w:rsidRPr="007C3195" w:rsidRDefault="00711A78" w:rsidP="007C3195">
      <w:pPr>
        <w:numPr>
          <w:ilvl w:val="0"/>
          <w:numId w:val="141"/>
        </w:numPr>
        <w:contextualSpacing/>
        <w:rPr>
          <w:rFonts w:eastAsia="Times New Roman"/>
          <w:sz w:val="16"/>
          <w:szCs w:val="16"/>
        </w:rPr>
      </w:pPr>
      <w:r w:rsidRPr="007C3195">
        <w:rPr>
          <w:rFonts w:eastAsia="Times New Roman"/>
          <w:sz w:val="16"/>
          <w:szCs w:val="16"/>
        </w:rPr>
        <w:t xml:space="preserve">Sinusitis.  </w:t>
      </w:r>
      <w:r w:rsidRPr="007C3195">
        <w:rPr>
          <w:rFonts w:eastAsia="Times New Roman"/>
          <w:sz w:val="16"/>
          <w:szCs w:val="16"/>
        </w:rPr>
        <w:br/>
        <w:t xml:space="preserve">2. Eustachian catarrah causing deafness and otitis media.  </w:t>
      </w:r>
      <w:r w:rsidRPr="007C3195">
        <w:rPr>
          <w:rFonts w:eastAsia="Times New Roman"/>
          <w:sz w:val="16"/>
          <w:szCs w:val="16"/>
        </w:rPr>
        <w:br/>
        <w:t xml:space="preserve">3. Lower respiratory infections viz., tracheitis, bronchitis, and lobar pneumonia.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There is no curative treatment. The nasal discharge can be reduced by the periodic use of decongestant drops (e.g. Nasivion nasal drops) or by inhalation of amphetamine sulphate (Benzedrine).  </w:t>
      </w:r>
    </w:p>
    <w:p w:rsidR="00711A78" w:rsidRPr="007C3195" w:rsidRDefault="00DA3492" w:rsidP="007C3195">
      <w:pPr>
        <w:rPr>
          <w:rFonts w:eastAsia="Times New Roman"/>
          <w:sz w:val="16"/>
          <w:szCs w:val="16"/>
        </w:rPr>
      </w:pPr>
      <w:r w:rsidRPr="007C3195">
        <w:rPr>
          <w:rFonts w:eastAsia="Times New Roman"/>
          <w:sz w:val="16"/>
          <w:szCs w:val="16"/>
        </w:rPr>
        <w:pict>
          <v:rect id="_x0000_i1064"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32"/>
          <w:szCs w:val="32"/>
        </w:rPr>
        <w:t>ACUTE CATARRHAL LARYNGITIS</w:t>
      </w:r>
      <w:r w:rsidRPr="007C3195">
        <w:rPr>
          <w:rFonts w:eastAsia="Times New Roman"/>
          <w:sz w:val="16"/>
          <w:szCs w:val="16"/>
        </w:rPr>
        <w:t xml:space="preserv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numPr>
          <w:ilvl w:val="0"/>
          <w:numId w:val="142"/>
        </w:numPr>
        <w:contextualSpacing/>
        <w:rPr>
          <w:rFonts w:eastAsia="Times New Roman"/>
          <w:sz w:val="16"/>
          <w:szCs w:val="16"/>
        </w:rPr>
      </w:pPr>
      <w:r w:rsidRPr="007C3195">
        <w:rPr>
          <w:rFonts w:eastAsia="Times New Roman"/>
          <w:sz w:val="16"/>
          <w:szCs w:val="16"/>
        </w:rPr>
        <w:t xml:space="preserve">Coryza.  </w:t>
      </w:r>
      <w:r w:rsidRPr="007C3195">
        <w:rPr>
          <w:rFonts w:eastAsia="Times New Roman"/>
          <w:sz w:val="16"/>
          <w:szCs w:val="16"/>
        </w:rPr>
        <w:br/>
        <w:t xml:space="preserve">2. Infectious fevers e.g. measles, chickenpox, smallpox.  </w:t>
      </w:r>
      <w:r w:rsidRPr="007C3195">
        <w:rPr>
          <w:rFonts w:eastAsia="Times New Roman"/>
          <w:sz w:val="16"/>
          <w:szCs w:val="16"/>
        </w:rPr>
        <w:br/>
        <w:t xml:space="preserve">3. Inhalation of irritant gases.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711A78" w:rsidRPr="007C3195" w:rsidRDefault="00711A78" w:rsidP="007C3195">
      <w:pPr>
        <w:numPr>
          <w:ilvl w:val="0"/>
          <w:numId w:val="143"/>
        </w:numPr>
        <w:contextualSpacing/>
        <w:rPr>
          <w:rFonts w:eastAsia="Times New Roman"/>
          <w:sz w:val="16"/>
          <w:szCs w:val="16"/>
        </w:rPr>
      </w:pPr>
      <w:r w:rsidRPr="007C3195">
        <w:rPr>
          <w:rFonts w:eastAsia="Times New Roman"/>
          <w:sz w:val="16"/>
          <w:szCs w:val="16"/>
        </w:rPr>
        <w:t xml:space="preserve">Throat dry and sore.  </w:t>
      </w:r>
      <w:r w:rsidRPr="007C3195">
        <w:rPr>
          <w:rFonts w:eastAsia="Times New Roman"/>
          <w:sz w:val="16"/>
          <w:szCs w:val="16"/>
        </w:rPr>
        <w:br/>
        <w:t xml:space="preserve">2. Voice. a, first hoarse and then reduced to a whisper.  </w:t>
      </w:r>
      <w:r w:rsidRPr="007C3195">
        <w:rPr>
          <w:rFonts w:eastAsia="Times New Roman"/>
          <w:sz w:val="16"/>
          <w:szCs w:val="16"/>
        </w:rPr>
        <w:br/>
        <w:t xml:space="preserve">3. Speaking painful.  </w:t>
      </w:r>
      <w:r w:rsidRPr="007C3195">
        <w:rPr>
          <w:rFonts w:eastAsia="Times New Roman"/>
          <w:sz w:val="16"/>
          <w:szCs w:val="16"/>
        </w:rPr>
        <w:br/>
        <w:t xml:space="preserve">4. Irritating dry cough.  </w:t>
      </w:r>
      <w:r w:rsidRPr="007C3195">
        <w:rPr>
          <w:rFonts w:eastAsia="Times New Roman"/>
          <w:sz w:val="16"/>
          <w:szCs w:val="16"/>
        </w:rPr>
        <w:br/>
        <w:t xml:space="preserve">5. In children, laryngeal obstruction manifesting as paroxysms of cough, vomiting, crowing inspiration, stridor, dyspnoea and cyanosis.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lastRenderedPageBreak/>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1. Rest in warm bed, stop smoking.  </w:t>
      </w:r>
      <w:r w:rsidRPr="007C3195">
        <w:rPr>
          <w:rFonts w:eastAsia="Times New Roman"/>
          <w:sz w:val="16"/>
          <w:szCs w:val="16"/>
        </w:rPr>
        <w:br/>
        <w:t xml:space="preserve">2. Voice to he restricted to whispering only.  </w:t>
      </w:r>
      <w:r w:rsidRPr="007C3195">
        <w:rPr>
          <w:rFonts w:eastAsia="Times New Roman"/>
          <w:sz w:val="16"/>
          <w:szCs w:val="16"/>
        </w:rPr>
        <w:br/>
        <w:t xml:space="preserve">3. Steam inhalation medicated with menthol and benzoin.  </w:t>
      </w:r>
      <w:r w:rsidRPr="007C3195">
        <w:rPr>
          <w:rFonts w:eastAsia="Times New Roman"/>
          <w:sz w:val="16"/>
          <w:szCs w:val="16"/>
        </w:rPr>
        <w:br/>
        <w:t xml:space="preserve">4. Sulphonamide e.g. sulphenazole (Orisul) 0.5 G twice a day.  </w:t>
      </w:r>
    </w:p>
    <w:p w:rsidR="00711A78" w:rsidRPr="007C3195" w:rsidRDefault="00DA3492" w:rsidP="007C3195">
      <w:pPr>
        <w:rPr>
          <w:rFonts w:eastAsia="Times New Roman"/>
          <w:sz w:val="16"/>
          <w:szCs w:val="16"/>
        </w:rPr>
      </w:pPr>
      <w:r w:rsidRPr="007C3195">
        <w:rPr>
          <w:rFonts w:eastAsia="Times New Roman"/>
          <w:sz w:val="16"/>
          <w:szCs w:val="16"/>
        </w:rPr>
        <w:pict>
          <v:rect id="_x0000_i1065"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CHRONIC LARYNGITIS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numPr>
          <w:ilvl w:val="0"/>
          <w:numId w:val="144"/>
        </w:numPr>
        <w:contextualSpacing/>
        <w:rPr>
          <w:rFonts w:eastAsia="Times New Roman"/>
          <w:sz w:val="16"/>
          <w:szCs w:val="16"/>
        </w:rPr>
      </w:pPr>
      <w:r w:rsidRPr="007C3195">
        <w:rPr>
          <w:rFonts w:eastAsia="Times New Roman"/>
          <w:sz w:val="16"/>
          <w:szCs w:val="16"/>
        </w:rPr>
        <w:t xml:space="preserve">Repeated attacks of acute laryngitis.  </w:t>
      </w:r>
      <w:r w:rsidRPr="007C3195">
        <w:rPr>
          <w:rFonts w:eastAsia="Times New Roman"/>
          <w:sz w:val="16"/>
          <w:szCs w:val="16"/>
        </w:rPr>
        <w:br/>
        <w:t xml:space="preserve">2. Excessive shouting as in hawkers.  </w:t>
      </w:r>
      <w:r w:rsidRPr="007C3195">
        <w:rPr>
          <w:rFonts w:eastAsia="Times New Roman"/>
          <w:sz w:val="16"/>
          <w:szCs w:val="16"/>
        </w:rPr>
        <w:br/>
        <w:t xml:space="preserve">3. Excessive smoking.  </w:t>
      </w:r>
      <w:r w:rsidRPr="007C3195">
        <w:rPr>
          <w:rFonts w:eastAsia="Times New Roman"/>
          <w:sz w:val="16"/>
          <w:szCs w:val="16"/>
        </w:rPr>
        <w:br/>
        <w:t xml:space="preserve">4. Chronic alcoholism.  </w:t>
      </w:r>
      <w:r w:rsidRPr="007C3195">
        <w:rPr>
          <w:rFonts w:eastAsia="Times New Roman"/>
          <w:sz w:val="16"/>
          <w:szCs w:val="16"/>
        </w:rPr>
        <w:br/>
        <w:t xml:space="preserve">5. Nasal obstruction.  </w:t>
      </w:r>
      <w:r w:rsidRPr="007C3195">
        <w:rPr>
          <w:rFonts w:eastAsia="Times New Roman"/>
          <w:sz w:val="16"/>
          <w:szCs w:val="16"/>
        </w:rPr>
        <w:br/>
        <w:t xml:space="preserve">6. Chronic sinus and oral infection.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711A78" w:rsidRPr="007C3195" w:rsidRDefault="00711A78" w:rsidP="007C3195">
      <w:pPr>
        <w:numPr>
          <w:ilvl w:val="0"/>
          <w:numId w:val="145"/>
        </w:numPr>
        <w:contextualSpacing/>
        <w:rPr>
          <w:rFonts w:eastAsia="Times New Roman"/>
          <w:sz w:val="16"/>
          <w:szCs w:val="16"/>
        </w:rPr>
      </w:pPr>
      <w:r w:rsidRPr="007C3195">
        <w:rPr>
          <w:rFonts w:eastAsia="Times New Roman"/>
          <w:sz w:val="16"/>
          <w:szCs w:val="16"/>
        </w:rPr>
        <w:t xml:space="preserve">Hoarseness oir loss of voice.  </w:t>
      </w:r>
      <w:r w:rsidRPr="007C3195">
        <w:rPr>
          <w:rFonts w:eastAsia="Times New Roman"/>
          <w:sz w:val="16"/>
          <w:szCs w:val="16"/>
        </w:rPr>
        <w:br/>
        <w:t xml:space="preserve">2. Throat irritation.  </w:t>
      </w:r>
      <w:r w:rsidRPr="007C3195">
        <w:rPr>
          <w:rFonts w:eastAsia="Times New Roman"/>
          <w:sz w:val="16"/>
          <w:szCs w:val="16"/>
        </w:rPr>
        <w:br/>
        <w:t xml:space="preserve">3. Spasmodic cough with little mucoid sputum.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1. Complete rest to the larynx ; stop smoking.  </w:t>
      </w:r>
      <w:r w:rsidRPr="007C3195">
        <w:rPr>
          <w:rFonts w:eastAsia="Times New Roman"/>
          <w:sz w:val="16"/>
          <w:szCs w:val="16"/>
        </w:rPr>
        <w:br/>
        <w:t xml:space="preserve">2. Steam inhalation with benzoin and menthol.  </w:t>
      </w:r>
      <w:r w:rsidRPr="007C3195">
        <w:rPr>
          <w:rFonts w:eastAsia="Times New Roman"/>
          <w:sz w:val="16"/>
          <w:szCs w:val="16"/>
        </w:rPr>
        <w:br/>
        <w:t xml:space="preserve">3. Management of predisposing cause.  </w:t>
      </w:r>
    </w:p>
    <w:p w:rsidR="00711A78" w:rsidRPr="007C3195" w:rsidRDefault="00DA3492" w:rsidP="007C3195">
      <w:pPr>
        <w:rPr>
          <w:rFonts w:eastAsia="Times New Roman"/>
          <w:sz w:val="16"/>
          <w:szCs w:val="16"/>
        </w:rPr>
      </w:pPr>
      <w:r w:rsidRPr="007C3195">
        <w:rPr>
          <w:rFonts w:eastAsia="Times New Roman"/>
          <w:sz w:val="16"/>
          <w:szCs w:val="16"/>
        </w:rPr>
        <w:pict>
          <v:rect id="_x0000_i1066"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32"/>
          <w:szCs w:val="32"/>
        </w:rPr>
        <w:t>ACUTE TRACHEOBRONCHITIS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The condition is caused by pyogenic organisms viz., Streptococcus pneumoniae, H. influenzae and Staph. pyogenes. The predisposing conditions are coyza, influenza, measles, whooping cough, cold, damp and dusty atmosphere, and chronic mouth breathing.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711A78" w:rsidRPr="007C3195" w:rsidRDefault="00711A78" w:rsidP="007C3195">
      <w:pPr>
        <w:numPr>
          <w:ilvl w:val="0"/>
          <w:numId w:val="146"/>
        </w:numPr>
        <w:contextualSpacing/>
        <w:rPr>
          <w:rFonts w:eastAsia="Times New Roman"/>
          <w:sz w:val="16"/>
          <w:szCs w:val="16"/>
        </w:rPr>
      </w:pPr>
      <w:r w:rsidRPr="007C3195">
        <w:rPr>
          <w:rFonts w:eastAsia="Times New Roman"/>
          <w:sz w:val="16"/>
          <w:szCs w:val="16"/>
        </w:rPr>
        <w:t xml:space="preserve">Irritating, unproductive cough.  </w:t>
      </w:r>
      <w:r w:rsidRPr="007C3195">
        <w:rPr>
          <w:rFonts w:eastAsia="Times New Roman"/>
          <w:sz w:val="16"/>
          <w:szCs w:val="16"/>
        </w:rPr>
        <w:br/>
        <w:t xml:space="preserve">2. Retrosternal discomfort or pain.  </w:t>
      </w:r>
      <w:r w:rsidRPr="007C3195">
        <w:rPr>
          <w:rFonts w:eastAsia="Times New Roman"/>
          <w:sz w:val="16"/>
          <w:szCs w:val="16"/>
        </w:rPr>
        <w:br/>
        <w:t xml:space="preserve">3. Dyspnoca and wheezing.  </w:t>
      </w:r>
      <w:r w:rsidRPr="007C3195">
        <w:rPr>
          <w:rFonts w:eastAsia="Times New Roman"/>
          <w:sz w:val="16"/>
          <w:szCs w:val="16"/>
        </w:rPr>
        <w:br/>
        <w:t xml:space="preserve">4. Sputum at first scanty, mucoid, viscid; later it becomes mucopurulent and more copious.  </w:t>
      </w:r>
      <w:r w:rsidRPr="007C3195">
        <w:rPr>
          <w:rFonts w:eastAsia="Times New Roman"/>
          <w:sz w:val="16"/>
          <w:szCs w:val="16"/>
        </w:rPr>
        <w:br/>
        <w:t xml:space="preserve">5. Slight fever.  </w:t>
      </w:r>
      <w:r w:rsidRPr="007C3195">
        <w:rPr>
          <w:rFonts w:eastAsia="Times New Roman"/>
          <w:sz w:val="16"/>
          <w:szCs w:val="16"/>
        </w:rPr>
        <w:br/>
        <w:t xml:space="preserve">6. Breath sound vesicular with prolonged expiration.  </w:t>
      </w:r>
      <w:r w:rsidRPr="007C3195">
        <w:rPr>
          <w:rFonts w:eastAsia="Times New Roman"/>
          <w:sz w:val="16"/>
          <w:szCs w:val="16"/>
        </w:rPr>
        <w:br/>
        <w:t xml:space="preserve">7. Bilateral rhonchi and, occasionally, coarse crepitations.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Investigation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Blood examination shows polymorphonuclear leucocytosis.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lastRenderedPageBreak/>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1. Bed rest.  </w:t>
      </w:r>
      <w:r w:rsidRPr="007C3195">
        <w:rPr>
          <w:rFonts w:eastAsia="Times New Roman"/>
          <w:sz w:val="16"/>
          <w:szCs w:val="16"/>
        </w:rPr>
        <w:br/>
        <w:t xml:space="preserve">2. Ampicillin (Roscillin) 500 mg four times a day to be reduced to half this dosage when the acute phase subsides.  </w:t>
      </w:r>
      <w:r w:rsidRPr="007C3195">
        <w:rPr>
          <w:rFonts w:eastAsia="Times New Roman"/>
          <w:sz w:val="16"/>
          <w:szCs w:val="16"/>
        </w:rPr>
        <w:br/>
        <w:t xml:space="preserve">3. Steam inhalation medicated with benzoin and menthol.  </w:t>
      </w:r>
      <w:r w:rsidRPr="007C3195">
        <w:rPr>
          <w:rFonts w:eastAsia="Times New Roman"/>
          <w:sz w:val="16"/>
          <w:szCs w:val="16"/>
        </w:rPr>
        <w:br/>
        <w:t xml:space="preserve">4. A sedative linctus e.g. Zephrol 5 ml thrice a day.  </w:t>
      </w:r>
      <w:r w:rsidRPr="007C3195">
        <w:rPr>
          <w:rFonts w:eastAsia="Times New Roman"/>
          <w:sz w:val="16"/>
          <w:szCs w:val="16"/>
        </w:rPr>
        <w:br/>
        <w:t xml:space="preserve">5. Retrosternal discomfort may be controlled by hot fomentation.  </w:t>
      </w:r>
    </w:p>
    <w:p w:rsidR="00711A78" w:rsidRPr="007C3195" w:rsidRDefault="00DA3492" w:rsidP="007C3195">
      <w:pPr>
        <w:rPr>
          <w:rFonts w:eastAsia="Times New Roman"/>
          <w:sz w:val="16"/>
          <w:szCs w:val="16"/>
        </w:rPr>
      </w:pPr>
      <w:r w:rsidRPr="007C3195">
        <w:rPr>
          <w:rFonts w:eastAsia="Times New Roman"/>
          <w:sz w:val="16"/>
          <w:szCs w:val="16"/>
        </w:rPr>
        <w:pict>
          <v:rect id="_x0000_i1067"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CHRONIC BRONCHITIS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The disease is more common after 40 years age and affects males more than females. Sometimes, there is a familial predisposition. Smokers are relatively more prone than the nonsmokers.  </w:t>
      </w:r>
      <w:r w:rsidRPr="007C3195">
        <w:rPr>
          <w:rFonts w:eastAsia="Times New Roman"/>
          <w:sz w:val="16"/>
          <w:szCs w:val="16"/>
        </w:rPr>
        <w:br/>
        <w:t xml:space="preserve">Chronic bronchitis is essentially the response to the long continued action of various types of irritants on the bronchial mucosa. The common predisposing causes are given below :-  </w:t>
      </w:r>
      <w:r w:rsidRPr="007C3195">
        <w:rPr>
          <w:rFonts w:eastAsia="Times New Roman"/>
          <w:sz w:val="16"/>
          <w:szCs w:val="16"/>
        </w:rPr>
        <w:br/>
        <w:t xml:space="preserve">1. Common respiratory infections.  </w:t>
      </w:r>
      <w:r w:rsidRPr="007C3195">
        <w:rPr>
          <w:rFonts w:eastAsia="Times New Roman"/>
          <w:sz w:val="16"/>
          <w:szCs w:val="16"/>
        </w:rPr>
        <w:br/>
        <w:t xml:space="preserve">2. Industrial environment with atmospheric pollution  </w:t>
      </w:r>
      <w:r w:rsidRPr="007C3195">
        <w:rPr>
          <w:rFonts w:eastAsia="Times New Roman"/>
          <w:sz w:val="16"/>
          <w:szCs w:val="16"/>
        </w:rPr>
        <w:br/>
        <w:t xml:space="preserve">3. Exposure to cold or damp conditions.  </w:t>
      </w:r>
      <w:r w:rsidRPr="007C3195">
        <w:rPr>
          <w:rFonts w:eastAsia="Times New Roman"/>
          <w:sz w:val="16"/>
          <w:szCs w:val="16"/>
        </w:rPr>
        <w:br/>
        <w:t xml:space="preserve">4. Over-crowding with its potentialities for cross-infection.  </w:t>
      </w:r>
      <w:r w:rsidRPr="007C3195">
        <w:rPr>
          <w:rFonts w:eastAsia="Times New Roman"/>
          <w:sz w:val="16"/>
          <w:szCs w:val="16"/>
        </w:rPr>
        <w:br/>
        <w:t xml:space="preserve">5. Smoking.  </w:t>
      </w:r>
      <w:r w:rsidRPr="007C3195">
        <w:rPr>
          <w:rFonts w:eastAsia="Times New Roman"/>
          <w:sz w:val="16"/>
          <w:szCs w:val="16"/>
        </w:rPr>
        <w:br/>
        <w:t xml:space="preserve">6. Constitutional hereditary predisposition.  </w:t>
      </w:r>
      <w:r w:rsidRPr="007C3195">
        <w:rPr>
          <w:rFonts w:eastAsia="Times New Roman"/>
          <w:sz w:val="16"/>
          <w:szCs w:val="16"/>
        </w:rPr>
        <w:br/>
        <w:t xml:space="preserve">7. Occupptional irritant dust and fumes.  </w:t>
      </w:r>
      <w:r w:rsidRPr="007C3195">
        <w:rPr>
          <w:rFonts w:eastAsia="Times New Roman"/>
          <w:sz w:val="16"/>
          <w:szCs w:val="16"/>
        </w:rPr>
        <w:br/>
        <w:t xml:space="preserve">8. Temperate climate.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The surface of the bronchial mucosa is dark red and appears trabeculated. It may be dry or may be covered with viscid mucus or pus. The bronchi are thickened and elastic, and there is usually some degree of bronchial dilatation, particularly of the basal bronchi which are thin, atrophic and stretched.  </w:t>
      </w:r>
      <w:r w:rsidRPr="007C3195">
        <w:rPr>
          <w:rFonts w:eastAsia="Times New Roman"/>
          <w:sz w:val="16"/>
          <w:szCs w:val="16"/>
        </w:rPr>
        <w:br/>
        <w:t xml:space="preserve">Microscopically there is desquamation of the surface epithelium. The normal ciliated columnar form becomes cuboid or flat. There may be epithelial hyperplasia in some places and atrophy in others. Similar hypertrophied and atrophied elements in the mucous glands and muscular layers may lie in close approximity. The submucosa usually shows fibrous hyperplasia with varying degrees of peribronchial inflammation with cellular infiltration and fibrosis of the bronchial walls.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Symptoms  </w:t>
      </w:r>
      <w:r w:rsidRPr="007C3195">
        <w:rPr>
          <w:rFonts w:eastAsia="Times New Roman"/>
          <w:sz w:val="32"/>
          <w:szCs w:val="32"/>
        </w:rPr>
        <w:br/>
      </w:r>
    </w:p>
    <w:p w:rsidR="00711A78" w:rsidRPr="007C3195" w:rsidRDefault="00711A78" w:rsidP="007C3195">
      <w:pPr>
        <w:numPr>
          <w:ilvl w:val="0"/>
          <w:numId w:val="147"/>
        </w:numPr>
        <w:contextualSpacing/>
        <w:rPr>
          <w:rFonts w:eastAsia="Times New Roman"/>
          <w:sz w:val="16"/>
          <w:szCs w:val="16"/>
        </w:rPr>
      </w:pPr>
      <w:r w:rsidRPr="007C3195">
        <w:rPr>
          <w:rFonts w:eastAsia="Times New Roman"/>
          <w:sz w:val="16"/>
          <w:szCs w:val="16"/>
        </w:rPr>
        <w:t xml:space="preserve">Cough. In the early stages, dry irritative moming cough with a little sputum usually appearing in winter; later paroxysmal cough with frank mucoid or purulent expectoration.  </w:t>
      </w:r>
      <w:r w:rsidRPr="007C3195">
        <w:rPr>
          <w:rFonts w:eastAsia="Times New Roman"/>
          <w:sz w:val="16"/>
          <w:szCs w:val="16"/>
        </w:rPr>
        <w:br/>
        <w:t xml:space="preserve">2. Dyspnoea. In the later stages, partly due to complementary emphysema; expiratory wheeze caused by accumulation of mucus in the bronchi.  </w:t>
      </w:r>
      <w:r w:rsidRPr="007C3195">
        <w:rPr>
          <w:rFonts w:eastAsia="Times New Roman"/>
          <w:sz w:val="16"/>
          <w:szCs w:val="16"/>
        </w:rPr>
        <w:br/>
        <w:t xml:space="preserve">3. Haemoptysis, due to rupture of small vessels caused by violent coughing.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r>
    </w:p>
    <w:p w:rsidR="00711A78" w:rsidRPr="007C3195" w:rsidRDefault="00711A78" w:rsidP="007C3195">
      <w:pPr>
        <w:numPr>
          <w:ilvl w:val="0"/>
          <w:numId w:val="148"/>
        </w:numPr>
        <w:contextualSpacing/>
        <w:rPr>
          <w:rFonts w:eastAsia="Times New Roman"/>
          <w:sz w:val="16"/>
          <w:szCs w:val="16"/>
        </w:rPr>
      </w:pPr>
      <w:r w:rsidRPr="007C3195">
        <w:rPr>
          <w:rFonts w:eastAsia="Times New Roman"/>
          <w:sz w:val="16"/>
          <w:szCs w:val="16"/>
        </w:rPr>
        <w:t xml:space="preserve">Movement of the chest restricted, if there is emphysema.  </w:t>
      </w:r>
      <w:r w:rsidRPr="007C3195">
        <w:rPr>
          <w:rFonts w:eastAsia="Times New Roman"/>
          <w:sz w:val="16"/>
          <w:szCs w:val="16"/>
        </w:rPr>
        <w:br/>
        <w:t xml:space="preserve">2. Vocal fremitus diminished.  </w:t>
      </w:r>
      <w:r w:rsidRPr="007C3195">
        <w:rPr>
          <w:rFonts w:eastAsia="Times New Roman"/>
          <w:sz w:val="16"/>
          <w:szCs w:val="16"/>
        </w:rPr>
        <w:br/>
        <w:t xml:space="preserve">3. Percussion note hyperresonant; areas of cardiac and hepatic dullness often masked by the emphysematous lung.  </w:t>
      </w:r>
      <w:r w:rsidRPr="007C3195">
        <w:rPr>
          <w:rFonts w:eastAsia="Times New Roman"/>
          <w:sz w:val="16"/>
          <w:szCs w:val="16"/>
        </w:rPr>
        <w:br/>
        <w:t xml:space="preserve">4. Breath sounds harsh or weak; expiration usually prolonged; scattered rhonchi all over the chest disappearing after a bout of cough  </w:t>
      </w:r>
      <w:r w:rsidRPr="007C3195">
        <w:rPr>
          <w:rFonts w:eastAsia="Times New Roman"/>
          <w:sz w:val="16"/>
          <w:szCs w:val="16"/>
        </w:rPr>
        <w:br/>
        <w:t xml:space="preserve">5. Vocal resonance normal or diminished  </w:t>
      </w:r>
      <w:r w:rsidRPr="007C3195">
        <w:rPr>
          <w:rFonts w:eastAsia="Times New Roman"/>
          <w:sz w:val="16"/>
          <w:szCs w:val="16"/>
        </w:rPr>
        <w:br/>
        <w:t xml:space="preserve">6. Right sided cardiac dilatation.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Differential Diagnosis  </w:t>
      </w:r>
      <w:r w:rsidRPr="007C3195">
        <w:rPr>
          <w:rFonts w:eastAsia="Times New Roman"/>
          <w:sz w:val="32"/>
          <w:szCs w:val="32"/>
        </w:rPr>
        <w:br/>
      </w:r>
    </w:p>
    <w:p w:rsidR="00711A78" w:rsidRPr="007C3195" w:rsidRDefault="00711A78" w:rsidP="007C3195">
      <w:pPr>
        <w:numPr>
          <w:ilvl w:val="0"/>
          <w:numId w:val="149"/>
        </w:numPr>
        <w:contextualSpacing/>
        <w:rPr>
          <w:rFonts w:eastAsia="Times New Roman"/>
          <w:sz w:val="16"/>
          <w:szCs w:val="16"/>
        </w:rPr>
      </w:pPr>
      <w:r w:rsidRPr="007C3195">
        <w:rPr>
          <w:rFonts w:eastAsia="Times New Roman"/>
          <w:sz w:val="16"/>
          <w:szCs w:val="16"/>
        </w:rPr>
        <w:t xml:space="preserve">Chronic pulmonary tuberculosis.  </w:t>
      </w:r>
      <w:r w:rsidRPr="007C3195">
        <w:rPr>
          <w:rFonts w:eastAsia="Times New Roman"/>
          <w:sz w:val="16"/>
          <w:szCs w:val="16"/>
        </w:rPr>
        <w:br/>
        <w:t xml:space="preserve">2. Cardiac failure due to mitral disease  </w:t>
      </w:r>
      <w:r w:rsidRPr="007C3195">
        <w:rPr>
          <w:rFonts w:eastAsia="Times New Roman"/>
          <w:sz w:val="16"/>
          <w:szCs w:val="16"/>
        </w:rPr>
        <w:br/>
      </w:r>
      <w:r w:rsidRPr="007C3195">
        <w:rPr>
          <w:rFonts w:eastAsia="Times New Roman"/>
          <w:sz w:val="16"/>
          <w:szCs w:val="16"/>
        </w:rPr>
        <w:lastRenderedPageBreak/>
        <w:t xml:space="preserve">3. Bronchiectasis.  </w:t>
      </w:r>
      <w:r w:rsidRPr="007C3195">
        <w:rPr>
          <w:rFonts w:eastAsia="Times New Roman"/>
          <w:sz w:val="16"/>
          <w:szCs w:val="16"/>
        </w:rPr>
        <w:br/>
        <w:t xml:space="preserve">4. Bronchial carcinoma.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Complications  </w:t>
      </w:r>
      <w:r w:rsidRPr="007C3195">
        <w:rPr>
          <w:rFonts w:eastAsia="Times New Roman"/>
          <w:sz w:val="32"/>
          <w:szCs w:val="32"/>
        </w:rPr>
        <w:br/>
      </w:r>
    </w:p>
    <w:p w:rsidR="00711A78" w:rsidRPr="007C3195" w:rsidRDefault="00711A78" w:rsidP="007C3195">
      <w:pPr>
        <w:numPr>
          <w:ilvl w:val="0"/>
          <w:numId w:val="150"/>
        </w:numPr>
        <w:contextualSpacing/>
        <w:rPr>
          <w:rFonts w:eastAsia="Times New Roman"/>
          <w:sz w:val="16"/>
          <w:szCs w:val="16"/>
        </w:rPr>
      </w:pPr>
      <w:r w:rsidRPr="007C3195">
        <w:rPr>
          <w:rFonts w:eastAsia="Times New Roman"/>
          <w:sz w:val="16"/>
          <w:szCs w:val="16"/>
        </w:rPr>
        <w:t xml:space="preserve">Emphysema.  </w:t>
      </w:r>
      <w:r w:rsidRPr="007C3195">
        <w:rPr>
          <w:rFonts w:eastAsia="Times New Roman"/>
          <w:sz w:val="16"/>
          <w:szCs w:val="16"/>
        </w:rPr>
        <w:br/>
        <w:t xml:space="preserve">2. Bronchial asthma.  </w:t>
      </w:r>
      <w:r w:rsidRPr="007C3195">
        <w:rPr>
          <w:rFonts w:eastAsia="Times New Roman"/>
          <w:sz w:val="16"/>
          <w:szCs w:val="16"/>
        </w:rPr>
        <w:br/>
        <w:t xml:space="preserve">3. Bronchiectasis.  </w:t>
      </w:r>
      <w:r w:rsidRPr="007C3195">
        <w:rPr>
          <w:rFonts w:eastAsia="Times New Roman"/>
          <w:sz w:val="16"/>
          <w:szCs w:val="16"/>
        </w:rPr>
        <w:br/>
        <w:t xml:space="preserve">4. Cardiomegaly.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1 . Preventive  </w:t>
      </w:r>
      <w:r w:rsidRPr="007C3195">
        <w:rPr>
          <w:rFonts w:eastAsia="Times New Roman"/>
          <w:sz w:val="16"/>
          <w:szCs w:val="16"/>
        </w:rPr>
        <w:br/>
        <w:t xml:space="preserve">(i) Abstinence from smoking.  </w:t>
      </w:r>
      <w:r w:rsidRPr="007C3195">
        <w:rPr>
          <w:rFonts w:eastAsia="Times New Roman"/>
          <w:sz w:val="16"/>
          <w:szCs w:val="16"/>
        </w:rPr>
        <w:br/>
        <w:t xml:space="preserve">(ii)  Avoidance of dusty occupation.  </w:t>
      </w:r>
      <w:r w:rsidRPr="007C3195">
        <w:rPr>
          <w:rFonts w:eastAsia="Times New Roman"/>
          <w:sz w:val="16"/>
          <w:szCs w:val="16"/>
        </w:rPr>
        <w:br/>
        <w:t xml:space="preserve">(iii) Change of climate in aggravating season, if practicable.  </w:t>
      </w:r>
      <w:r w:rsidRPr="007C3195">
        <w:rPr>
          <w:rFonts w:eastAsia="Times New Roman"/>
          <w:sz w:val="16"/>
          <w:szCs w:val="16"/>
        </w:rPr>
        <w:br/>
        <w:t xml:space="preserve">2. A soothing inhaler such a Benzedrine (amphetamine, menthol and aromatics) every 2-4 hours.  </w:t>
      </w:r>
      <w:r w:rsidRPr="007C3195">
        <w:rPr>
          <w:rFonts w:eastAsia="Times New Roman"/>
          <w:sz w:val="16"/>
          <w:szCs w:val="16"/>
        </w:rPr>
        <w:br/>
        <w:t xml:space="preserve">3. An expectorant e.g. Sovental 5 ml thrice a day.  </w:t>
      </w:r>
      <w:r w:rsidRPr="007C3195">
        <w:rPr>
          <w:rFonts w:eastAsia="Times New Roman"/>
          <w:sz w:val="16"/>
          <w:szCs w:val="16"/>
        </w:rPr>
        <w:br/>
        <w:t xml:space="preserve">4. A broad spectrum antibiotic in higher dosage e.g. ampicillin (Roscillin) 500 mg. 6 hourly.  </w:t>
      </w:r>
      <w:r w:rsidRPr="007C3195">
        <w:rPr>
          <w:rFonts w:eastAsia="Times New Roman"/>
          <w:sz w:val="16"/>
          <w:szCs w:val="16"/>
        </w:rPr>
        <w:br/>
        <w:t xml:space="preserve">5. Breathing exercises.  </w:t>
      </w:r>
    </w:p>
    <w:p w:rsidR="00711A78" w:rsidRPr="007C3195" w:rsidRDefault="00DA3492" w:rsidP="007C3195">
      <w:pPr>
        <w:rPr>
          <w:rFonts w:eastAsia="Times New Roman"/>
          <w:sz w:val="16"/>
          <w:szCs w:val="16"/>
        </w:rPr>
      </w:pPr>
      <w:r w:rsidRPr="007C3195">
        <w:rPr>
          <w:rFonts w:eastAsia="Times New Roman"/>
          <w:sz w:val="16"/>
          <w:szCs w:val="16"/>
        </w:rPr>
        <w:pict>
          <v:rect id="_x0000_i1068"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BRONCHIAL ASTHMA</w:t>
      </w:r>
    </w:p>
    <w:p w:rsidR="00711A78" w:rsidRPr="007C3195" w:rsidRDefault="00711A78" w:rsidP="007C3195">
      <w:pPr>
        <w:rPr>
          <w:rFonts w:eastAsia="Times New Roman"/>
          <w:sz w:val="16"/>
          <w:szCs w:val="16"/>
        </w:rPr>
      </w:pPr>
      <w:r w:rsidRPr="007C3195">
        <w:rPr>
          <w:rFonts w:eastAsia="Times New Roman"/>
          <w:sz w:val="16"/>
          <w:szCs w:val="16"/>
        </w:rPr>
        <w:t xml:space="preserve"> Bronchial asthma is an allergic condition characterized by paroxysmal attacks of dyspnoea, chiefly expiratory in nature, associated with bronchial spasm.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A. Spasm of bronchi  </w:t>
      </w:r>
      <w:r w:rsidRPr="007C3195">
        <w:rPr>
          <w:rFonts w:eastAsia="Times New Roman"/>
          <w:sz w:val="16"/>
          <w:szCs w:val="16"/>
        </w:rPr>
        <w:br/>
        <w:t xml:space="preserve">1. Stimulation of vagus nucleus  </w:t>
      </w:r>
      <w:r w:rsidRPr="007C3195">
        <w:rPr>
          <w:rFonts w:eastAsia="Times New Roman"/>
          <w:sz w:val="16"/>
          <w:szCs w:val="16"/>
        </w:rPr>
        <w:br/>
        <w:t xml:space="preserve">(i) Emotions.  </w:t>
      </w:r>
      <w:r w:rsidRPr="007C3195">
        <w:rPr>
          <w:rFonts w:eastAsia="Times New Roman"/>
          <w:sz w:val="16"/>
          <w:szCs w:val="16"/>
        </w:rPr>
        <w:br/>
        <w:t xml:space="preserve">(ii) Fatigue.  </w:t>
      </w:r>
      <w:r w:rsidRPr="007C3195">
        <w:rPr>
          <w:rFonts w:eastAsia="Times New Roman"/>
          <w:sz w:val="16"/>
          <w:szCs w:val="16"/>
        </w:rPr>
        <w:br/>
        <w:t xml:space="preserve">(iii) Sight of artificial flowers.  </w:t>
      </w:r>
      <w:r w:rsidRPr="007C3195">
        <w:rPr>
          <w:rFonts w:eastAsia="Times New Roman"/>
          <w:sz w:val="16"/>
          <w:szCs w:val="16"/>
        </w:rPr>
        <w:br/>
        <w:t xml:space="preserve">2. Reflex stimulation from  </w:t>
      </w:r>
      <w:r w:rsidRPr="007C3195">
        <w:rPr>
          <w:rFonts w:eastAsia="Times New Roman"/>
          <w:sz w:val="16"/>
          <w:szCs w:val="16"/>
        </w:rPr>
        <w:br/>
        <w:t xml:space="preserve">(i) Nose.  </w:t>
      </w:r>
      <w:r w:rsidRPr="007C3195">
        <w:rPr>
          <w:rFonts w:eastAsia="Times New Roman"/>
          <w:sz w:val="16"/>
          <w:szCs w:val="16"/>
        </w:rPr>
        <w:br/>
        <w:t xml:space="preserve">(ii) Eyes.  </w:t>
      </w:r>
      <w:r w:rsidRPr="007C3195">
        <w:rPr>
          <w:rFonts w:eastAsia="Times New Roman"/>
          <w:sz w:val="16"/>
          <w:szCs w:val="16"/>
        </w:rPr>
        <w:br/>
        <w:t xml:space="preserve">(iii)  Stomach and intestines,  </w:t>
      </w:r>
      <w:r w:rsidRPr="007C3195">
        <w:rPr>
          <w:rFonts w:eastAsia="Times New Roman"/>
          <w:sz w:val="16"/>
          <w:szCs w:val="16"/>
        </w:rPr>
        <w:br/>
        <w:t xml:space="preserve">3. Bronchial stimulation- Inhalation of cold air or fog.  </w:t>
      </w:r>
      <w:r w:rsidRPr="007C3195">
        <w:rPr>
          <w:rFonts w:eastAsia="Times New Roman"/>
          <w:sz w:val="16"/>
          <w:szCs w:val="16"/>
        </w:rPr>
        <w:br/>
        <w:t xml:space="preserve">4. Injected substances  </w:t>
      </w:r>
      <w:r w:rsidRPr="007C3195">
        <w:rPr>
          <w:rFonts w:eastAsia="Times New Roman"/>
          <w:sz w:val="16"/>
          <w:szCs w:val="16"/>
        </w:rPr>
        <w:br/>
        <w:t xml:space="preserve">(i) Acetylcholine.  </w:t>
      </w:r>
      <w:r w:rsidRPr="007C3195">
        <w:rPr>
          <w:rFonts w:eastAsia="Times New Roman"/>
          <w:sz w:val="16"/>
          <w:szCs w:val="16"/>
        </w:rPr>
        <w:br/>
        <w:t xml:space="preserve">(ii)  Histamine.  </w:t>
      </w:r>
    </w:p>
    <w:p w:rsidR="00711A78" w:rsidRPr="007C3195" w:rsidRDefault="00711A78" w:rsidP="007C3195">
      <w:pPr>
        <w:spacing w:before="100" w:beforeAutospacing="1" w:after="100" w:afterAutospacing="1"/>
        <w:rPr>
          <w:sz w:val="16"/>
          <w:szCs w:val="16"/>
        </w:rPr>
      </w:pPr>
      <w:r w:rsidRPr="007C3195">
        <w:rPr>
          <w:sz w:val="16"/>
          <w:szCs w:val="16"/>
        </w:rPr>
        <w:t xml:space="preserve">5. Hormonal  </w:t>
      </w:r>
      <w:r w:rsidRPr="007C3195">
        <w:rPr>
          <w:sz w:val="16"/>
          <w:szCs w:val="16"/>
        </w:rPr>
        <w:br/>
        <w:t xml:space="preserve">  (i) Adrenal corticoids.  </w:t>
      </w:r>
      <w:r w:rsidRPr="007C3195">
        <w:rPr>
          <w:sz w:val="16"/>
          <w:szCs w:val="16"/>
        </w:rPr>
        <w:br/>
        <w:t xml:space="preserve">  (ii) Lack of progesterone.  </w:t>
      </w:r>
      <w:r w:rsidRPr="007C3195">
        <w:rPr>
          <w:sz w:val="16"/>
          <w:szCs w:val="16"/>
        </w:rPr>
        <w:br/>
        <w:t xml:space="preserve">B. Oedema of the bronchi :  </w:t>
      </w:r>
      <w:r w:rsidRPr="007C3195">
        <w:rPr>
          <w:sz w:val="16"/>
          <w:szCs w:val="16"/>
        </w:rPr>
        <w:br/>
        <w:t xml:space="preserve">1. Inhaled allergic substances  </w:t>
      </w:r>
      <w:r w:rsidRPr="007C3195">
        <w:rPr>
          <w:sz w:val="16"/>
          <w:szCs w:val="16"/>
        </w:rPr>
        <w:br/>
        <w:t xml:space="preserve">  (i) Pollens.  </w:t>
      </w:r>
      <w:r w:rsidRPr="007C3195">
        <w:rPr>
          <w:sz w:val="16"/>
          <w:szCs w:val="16"/>
        </w:rPr>
        <w:br/>
        <w:t xml:space="preserve"> (ii)  Room dust.  </w:t>
      </w:r>
      <w:r w:rsidRPr="007C3195">
        <w:rPr>
          <w:sz w:val="16"/>
          <w:szCs w:val="16"/>
        </w:rPr>
        <w:br/>
        <w:t xml:space="preserve">(iii)  Book dust.  </w:t>
      </w:r>
      <w:r w:rsidRPr="007C3195">
        <w:rPr>
          <w:sz w:val="16"/>
          <w:szCs w:val="16"/>
        </w:rPr>
        <w:br/>
        <w:t xml:space="preserve">(iv) Orris-root powder.  </w:t>
      </w:r>
      <w:r w:rsidRPr="007C3195">
        <w:rPr>
          <w:sz w:val="16"/>
          <w:szCs w:val="16"/>
        </w:rPr>
        <w:br/>
        <w:t xml:space="preserve"> (v) Animal and flower emanation.  </w:t>
      </w:r>
      <w:r w:rsidRPr="007C3195">
        <w:rPr>
          <w:sz w:val="16"/>
          <w:szCs w:val="16"/>
        </w:rPr>
        <w:br/>
        <w:t xml:space="preserve"> (vi) Drugs.  </w:t>
      </w:r>
      <w:r w:rsidRPr="007C3195">
        <w:rPr>
          <w:sz w:val="16"/>
          <w:szCs w:val="16"/>
        </w:rPr>
        <w:br/>
        <w:t xml:space="preserve">(vii)  Gum acacia.  </w:t>
      </w:r>
      <w:r w:rsidRPr="007C3195">
        <w:rPr>
          <w:sz w:val="16"/>
          <w:szCs w:val="16"/>
        </w:rPr>
        <w:br/>
        <w:t xml:space="preserve">2. Haematogenous allergic substances  </w:t>
      </w:r>
      <w:r w:rsidRPr="007C3195">
        <w:rPr>
          <w:sz w:val="16"/>
          <w:szCs w:val="16"/>
        </w:rPr>
        <w:br/>
        <w:t xml:space="preserve">  (i) Food alfergy - Eggs, milk, fish, cheese etc.  </w:t>
      </w:r>
      <w:r w:rsidRPr="007C3195">
        <w:rPr>
          <w:sz w:val="16"/>
          <w:szCs w:val="16"/>
        </w:rPr>
        <w:br/>
        <w:t xml:space="preserve"> (ii) Drugs.  </w:t>
      </w:r>
      <w:r w:rsidRPr="007C3195">
        <w:rPr>
          <w:sz w:val="16"/>
          <w:szCs w:val="16"/>
        </w:rPr>
        <w:br/>
        <w:t xml:space="preserve"> (iii) Bacterial products.  </w:t>
      </w:r>
      <w:r w:rsidRPr="007C3195">
        <w:rPr>
          <w:sz w:val="16"/>
          <w:szCs w:val="16"/>
        </w:rPr>
        <w:br/>
        <w:t xml:space="preserve">(iv) Injected serum.  </w:t>
      </w:r>
      <w:r w:rsidRPr="007C3195">
        <w:rPr>
          <w:sz w:val="16"/>
          <w:szCs w:val="16"/>
        </w:rPr>
        <w:br/>
        <w:t xml:space="preserve">C. Relaxation of bronchi  </w:t>
      </w:r>
      <w:r w:rsidRPr="007C3195">
        <w:rPr>
          <w:sz w:val="16"/>
          <w:szCs w:val="16"/>
        </w:rPr>
        <w:br/>
        <w:t xml:space="preserve">1 . Stimulation of sympathetic nerve supply.  </w:t>
      </w:r>
      <w:r w:rsidRPr="007C3195">
        <w:rPr>
          <w:sz w:val="16"/>
          <w:szCs w:val="16"/>
        </w:rPr>
        <w:br/>
        <w:t xml:space="preserve">2. Drugs  </w:t>
      </w:r>
      <w:r w:rsidRPr="007C3195">
        <w:rPr>
          <w:sz w:val="16"/>
          <w:szCs w:val="16"/>
        </w:rPr>
        <w:br/>
      </w:r>
      <w:r w:rsidRPr="007C3195">
        <w:rPr>
          <w:sz w:val="16"/>
          <w:szCs w:val="16"/>
        </w:rPr>
        <w:lastRenderedPageBreak/>
        <w:t xml:space="preserve">(i) Adrenaline.  </w:t>
      </w:r>
      <w:r w:rsidRPr="007C3195">
        <w:rPr>
          <w:sz w:val="16"/>
          <w:szCs w:val="16"/>
        </w:rPr>
        <w:br/>
        <w:t xml:space="preserve"> (ii) Ephedrine.  </w:t>
      </w:r>
    </w:p>
    <w:p w:rsidR="00711A78" w:rsidRPr="007C3195" w:rsidRDefault="00711A78" w:rsidP="007C3195">
      <w:pPr>
        <w:spacing w:before="100" w:beforeAutospacing="1" w:after="100" w:afterAutospacing="1"/>
        <w:rPr>
          <w:sz w:val="16"/>
          <w:szCs w:val="16"/>
        </w:rPr>
      </w:pPr>
      <w:r w:rsidRPr="007C3195">
        <w:rPr>
          <w:sz w:val="22"/>
          <w:szCs w:val="22"/>
        </w:rPr>
        <w:t xml:space="preserve">Predisposing causes  </w:t>
      </w:r>
      <w:r w:rsidRPr="007C3195">
        <w:rPr>
          <w:sz w:val="22"/>
          <w:szCs w:val="22"/>
        </w:rPr>
        <w:br/>
      </w:r>
      <w:r w:rsidRPr="007C3195">
        <w:rPr>
          <w:sz w:val="16"/>
          <w:szCs w:val="16"/>
        </w:rPr>
        <w:t xml:space="preserve">1. Heredity.  </w:t>
      </w:r>
      <w:r w:rsidRPr="007C3195">
        <w:rPr>
          <w:sz w:val="16"/>
          <w:szCs w:val="16"/>
        </w:rPr>
        <w:br/>
        <w:t xml:space="preserve">2. Sex - Males predominate.  </w:t>
      </w:r>
      <w:r w:rsidRPr="007C3195">
        <w:rPr>
          <w:sz w:val="16"/>
          <w:szCs w:val="16"/>
        </w:rPr>
        <w:br/>
        <w:t xml:space="preserve">3. Age - Attacks usually start in childhood or early adult life.  </w:t>
      </w:r>
      <w:r w:rsidRPr="007C3195">
        <w:rPr>
          <w:sz w:val="16"/>
          <w:szCs w:val="16"/>
        </w:rPr>
        <w:br/>
      </w:r>
      <w:r w:rsidRPr="007C3195">
        <w:rPr>
          <w:szCs w:val="16"/>
        </w:rPr>
        <w:t xml:space="preserve">Pathology  </w:t>
      </w:r>
      <w:r w:rsidRPr="007C3195">
        <w:rPr>
          <w:szCs w:val="16"/>
        </w:rPr>
        <w:br/>
      </w:r>
      <w:r w:rsidRPr="007C3195">
        <w:rPr>
          <w:sz w:val="16"/>
          <w:szCs w:val="16"/>
        </w:rPr>
        <w:t xml:space="preserve">During the attacks, the lungs are voluminous and emphysematous, filling the entire pleural cavities. Areas of emphysema alternate with the areas of atelectasis or collapse. In an uncomplicated case, however, there may no emphysema. If the asthma is associated with bronchitis, emphysema ensues. The smaller and medium sized bronchi are occluded with thick, tough and tenacious mucus which is responsible for atelectasis. Polyarteritis nodosa is found in some cases.  </w:t>
      </w:r>
    </w:p>
    <w:p w:rsidR="00711A78" w:rsidRPr="007C3195" w:rsidRDefault="00711A78" w:rsidP="007C3195">
      <w:pPr>
        <w:spacing w:before="100" w:beforeAutospacing="1" w:after="100" w:afterAutospacing="1"/>
        <w:rPr>
          <w:sz w:val="16"/>
          <w:szCs w:val="16"/>
        </w:rPr>
      </w:pPr>
      <w:r w:rsidRPr="007C3195">
        <w:rPr>
          <w:sz w:val="16"/>
          <w:szCs w:val="16"/>
        </w:rPr>
        <w:br/>
      </w:r>
      <w:r w:rsidRPr="007C3195">
        <w:rPr>
          <w:sz w:val="32"/>
          <w:szCs w:val="32"/>
        </w:rPr>
        <w:t>Clinical Picture</w:t>
      </w:r>
      <w:r w:rsidRPr="007C3195">
        <w:rPr>
          <w:sz w:val="16"/>
          <w:szCs w:val="16"/>
        </w:rPr>
        <w:t xml:space="preserve">  </w:t>
      </w:r>
      <w:r w:rsidRPr="007C3195">
        <w:rPr>
          <w:sz w:val="16"/>
          <w:szCs w:val="16"/>
        </w:rPr>
        <w:br/>
        <w:t xml:space="preserve">The attacks occur usually during the night. The patient goes to the bed apparently well and wakes up after midnight with shortness of breath. He sits up in bed with great distress and may try to get in open air. The paroxysms may be continuous (Status asthmaticus). The signs during the attacks and in between are as follows  </w:t>
      </w:r>
      <w:r w:rsidRPr="007C3195">
        <w:rPr>
          <w:sz w:val="16"/>
          <w:szCs w:val="16"/>
        </w:rPr>
        <w:br/>
      </w:r>
    </w:p>
    <w:p w:rsidR="00711A78" w:rsidRPr="007C3195" w:rsidRDefault="00711A78" w:rsidP="007C3195">
      <w:pPr>
        <w:spacing w:before="100" w:beforeAutospacing="1" w:after="100" w:afterAutospacing="1"/>
        <w:rPr>
          <w:sz w:val="16"/>
          <w:szCs w:val="16"/>
        </w:rPr>
      </w:pPr>
      <w:r w:rsidRPr="007C3195">
        <w:rPr>
          <w:sz w:val="16"/>
          <w:szCs w:val="16"/>
        </w:rPr>
        <w:t xml:space="preserve">During an attack  </w:t>
      </w:r>
      <w:r w:rsidRPr="007C3195">
        <w:rPr>
          <w:sz w:val="16"/>
          <w:szCs w:val="16"/>
        </w:rPr>
        <w:br/>
        <w:t xml:space="preserve">1. The patient sits forward with the head resting on the hand and elbows on the knees.  </w:t>
      </w:r>
      <w:r w:rsidRPr="007C3195">
        <w:rPr>
          <w:sz w:val="16"/>
          <w:szCs w:val="16"/>
        </w:rPr>
        <w:br/>
        <w:t xml:space="preserve">2. Face pale, expression anxious or alarmed.  </w:t>
      </w:r>
      <w:r w:rsidRPr="007C3195">
        <w:rPr>
          <w:sz w:val="16"/>
          <w:szCs w:val="16"/>
        </w:rPr>
        <w:br/>
        <w:t xml:space="preserve">3. Cyanosis of lips and ears.  </w:t>
      </w:r>
      <w:r w:rsidRPr="007C3195">
        <w:rPr>
          <w:sz w:val="16"/>
          <w:szCs w:val="16"/>
        </w:rPr>
        <w:br/>
        <w:t xml:space="preserve">4. Breathing laboured, short and jerky; very prolonged and feeble expiration, accessory respiratory muscles active.  </w:t>
      </w:r>
      <w:r w:rsidRPr="007C3195">
        <w:rPr>
          <w:sz w:val="16"/>
          <w:szCs w:val="16"/>
        </w:rPr>
        <w:br/>
        <w:t xml:space="preserve">5. Percussion not hyperresonant, cardiac .and liver dullness diminished.  </w:t>
      </w:r>
      <w:r w:rsidRPr="007C3195">
        <w:rPr>
          <w:sz w:val="16"/>
          <w:szCs w:val="16"/>
        </w:rPr>
        <w:br/>
        <w:t xml:space="preserve">6. Expiration sound prolonged, rather high~pitched and wheezy, scattered rhonchi.  </w:t>
      </w:r>
      <w:r w:rsidRPr="007C3195">
        <w:rPr>
          <w:sz w:val="16"/>
          <w:szCs w:val="16"/>
        </w:rPr>
        <w:br/>
        <w:t xml:space="preserve">7. Vocal resonance usually diminished.  </w:t>
      </w:r>
      <w:r w:rsidRPr="007C3195">
        <w:rPr>
          <w:sz w:val="16"/>
          <w:szCs w:val="16"/>
        </w:rPr>
        <w:br/>
        <w:t xml:space="preserve">8. Pulse rapid and weak.  </w:t>
      </w:r>
      <w:r w:rsidRPr="007C3195">
        <w:rPr>
          <w:sz w:val="16"/>
          <w:szCs w:val="16"/>
        </w:rPr>
        <w:br/>
        <w:t xml:space="preserve">Between the attacks  </w:t>
      </w:r>
      <w:r w:rsidRPr="007C3195">
        <w:rPr>
          <w:sz w:val="16"/>
          <w:szCs w:val="16"/>
        </w:rPr>
        <w:br/>
        <w:t xml:space="preserve">Chest deformed, shoulders high, upper dorsal spine kyphottic.  </w:t>
      </w:r>
      <w:r w:rsidRPr="007C3195">
        <w:rPr>
          <w:sz w:val="16"/>
          <w:szCs w:val="16"/>
        </w:rPr>
        <w:br/>
        <w:t xml:space="preserve">2. Signs of emphysema.  </w:t>
      </w:r>
      <w:r w:rsidRPr="007C3195">
        <w:rPr>
          <w:sz w:val="16"/>
          <w:szCs w:val="16"/>
        </w:rPr>
        <w:br/>
      </w:r>
    </w:p>
    <w:p w:rsidR="00711A78" w:rsidRPr="007C3195" w:rsidRDefault="00711A78" w:rsidP="007C3195">
      <w:pPr>
        <w:spacing w:before="100" w:beforeAutospacing="1" w:after="100" w:afterAutospacing="1"/>
        <w:rPr>
          <w:sz w:val="16"/>
          <w:szCs w:val="16"/>
        </w:rPr>
      </w:pPr>
      <w:r w:rsidRPr="007C3195">
        <w:rPr>
          <w:sz w:val="32"/>
          <w:szCs w:val="32"/>
        </w:rPr>
        <w:t>Laboratory Findings</w:t>
      </w:r>
      <w:r w:rsidRPr="007C3195">
        <w:rPr>
          <w:sz w:val="16"/>
          <w:szCs w:val="16"/>
        </w:rPr>
        <w:t xml:space="preserve">  </w:t>
      </w:r>
      <w:r w:rsidRPr="007C3195">
        <w:rPr>
          <w:sz w:val="16"/>
          <w:szCs w:val="16"/>
        </w:rPr>
        <w:br/>
        <w:t xml:space="preserve"> Blood Examination. Total leucocyte rount slightly higher , marked eosinophilia,  </w:t>
      </w:r>
      <w:r w:rsidRPr="007C3195">
        <w:rPr>
          <w:sz w:val="16"/>
          <w:szCs w:val="16"/>
        </w:rPr>
        <w:br/>
        <w:t xml:space="preserve">2. Sputum examination  </w:t>
      </w:r>
      <w:r w:rsidRPr="007C3195">
        <w:rPr>
          <w:sz w:val="16"/>
          <w:szCs w:val="16"/>
        </w:rPr>
        <w:br/>
        <w:t xml:space="preserve">(i) Curschmann's spirals, consisting of small coiled threads of mucus with some leucocytes.  </w:t>
      </w:r>
      <w:r w:rsidRPr="007C3195">
        <w:rPr>
          <w:sz w:val="16"/>
          <w:szCs w:val="16"/>
        </w:rPr>
        <w:br/>
        <w:t xml:space="preserve"> (ii) Octahedral Charcot-Leyden crystals, formed of spermin phosphate.  </w:t>
      </w:r>
      <w:r w:rsidRPr="007C3195">
        <w:rPr>
          <w:sz w:val="16"/>
          <w:szCs w:val="16"/>
        </w:rPr>
        <w:br/>
        <w:t xml:space="preserve"> 3. X-ray chest. Increased ~ bronchial markings.  </w:t>
      </w:r>
      <w:r w:rsidRPr="007C3195">
        <w:rPr>
          <w:sz w:val="16"/>
          <w:szCs w:val="16"/>
        </w:rPr>
        <w:br/>
      </w:r>
    </w:p>
    <w:p w:rsidR="00711A78" w:rsidRPr="007C3195" w:rsidRDefault="00711A78" w:rsidP="007C3195">
      <w:pPr>
        <w:spacing w:before="100" w:beforeAutospacing="1" w:after="100" w:afterAutospacing="1"/>
        <w:rPr>
          <w:sz w:val="16"/>
          <w:szCs w:val="16"/>
        </w:rPr>
      </w:pPr>
      <w:r w:rsidRPr="007C3195">
        <w:rPr>
          <w:sz w:val="32"/>
          <w:szCs w:val="32"/>
        </w:rPr>
        <w:t>Differential Diagnosis</w:t>
      </w:r>
      <w:r w:rsidRPr="007C3195">
        <w:rPr>
          <w:sz w:val="16"/>
          <w:szCs w:val="16"/>
        </w:rPr>
        <w:t xml:space="preserve">  </w:t>
      </w:r>
      <w:r w:rsidRPr="007C3195">
        <w:rPr>
          <w:sz w:val="16"/>
          <w:szCs w:val="16"/>
        </w:rPr>
        <w:br/>
        <w:t xml:space="preserve">Paroxysmal dyspnoea (other causes)  </w:t>
      </w:r>
      <w:r w:rsidRPr="007C3195">
        <w:rPr>
          <w:sz w:val="16"/>
          <w:szCs w:val="16"/>
        </w:rPr>
        <w:br/>
        <w:t xml:space="preserve">A. Laryngeal  </w:t>
      </w:r>
      <w:r w:rsidRPr="007C3195">
        <w:rPr>
          <w:sz w:val="16"/>
          <w:szCs w:val="16"/>
        </w:rPr>
        <w:br/>
        <w:t xml:space="preserve">(i) Foreign body.  </w:t>
      </w:r>
      <w:r w:rsidRPr="007C3195">
        <w:rPr>
          <w:sz w:val="16"/>
          <w:szCs w:val="16"/>
        </w:rPr>
        <w:br/>
        <w:t xml:space="preserve">(ii) Laryngismus.  </w:t>
      </w:r>
      <w:r w:rsidRPr="007C3195">
        <w:rPr>
          <w:sz w:val="16"/>
          <w:szCs w:val="16"/>
        </w:rPr>
        <w:br/>
        <w:t xml:space="preserve">B. Cardiac  </w:t>
      </w:r>
      <w:r w:rsidRPr="007C3195">
        <w:rPr>
          <w:sz w:val="16"/>
          <w:szCs w:val="16"/>
        </w:rPr>
        <w:br/>
        <w:t xml:space="preserve">(i) Acute left ventricular failure.  </w:t>
      </w:r>
      <w:r w:rsidRPr="007C3195">
        <w:rPr>
          <w:sz w:val="16"/>
          <w:szCs w:val="16"/>
        </w:rPr>
        <w:br/>
        <w:t xml:space="preserve">(ii) Valvular disease.  </w:t>
      </w:r>
      <w:r w:rsidRPr="007C3195">
        <w:rPr>
          <w:sz w:val="16"/>
          <w:szCs w:val="16"/>
        </w:rPr>
        <w:br/>
        <w:t xml:space="preserve"> (iii) Cardiac temponade.  </w:t>
      </w:r>
      <w:r w:rsidRPr="007C3195">
        <w:rPr>
          <w:sz w:val="16"/>
          <w:szCs w:val="16"/>
        </w:rPr>
        <w:br/>
        <w:t xml:space="preserve">C. Pulmonary  </w:t>
      </w:r>
      <w:r w:rsidRPr="007C3195">
        <w:rPr>
          <w:sz w:val="16"/>
          <w:szCs w:val="16"/>
        </w:rPr>
        <w:br/>
        <w:t xml:space="preserve">(i) Spontaneous pneumothorax.  </w:t>
      </w:r>
      <w:r w:rsidRPr="007C3195">
        <w:rPr>
          <w:sz w:val="16"/>
          <w:szCs w:val="16"/>
        </w:rPr>
        <w:br/>
        <w:t xml:space="preserve">(ii) Pulmonary embolism.  </w:t>
      </w:r>
      <w:r w:rsidRPr="007C3195">
        <w:rPr>
          <w:sz w:val="16"/>
          <w:szCs w:val="16"/>
        </w:rPr>
        <w:br/>
        <w:t xml:space="preserve">(iii) Pulmonary oedema.  </w:t>
      </w:r>
      <w:r w:rsidRPr="007C3195">
        <w:rPr>
          <w:sz w:val="16"/>
          <w:szCs w:val="16"/>
        </w:rPr>
        <w:br/>
        <w:t xml:space="preserve">Complications  </w:t>
      </w:r>
      <w:r w:rsidRPr="007C3195">
        <w:rPr>
          <w:sz w:val="16"/>
          <w:szCs w:val="16"/>
        </w:rPr>
        <w:br/>
        <w:t xml:space="preserve">1.  Emphysema.  </w:t>
      </w:r>
      <w:r w:rsidRPr="007C3195">
        <w:rPr>
          <w:sz w:val="16"/>
          <w:szCs w:val="16"/>
        </w:rPr>
        <w:br/>
        <w:t xml:space="preserve">2.  Bronchitis.  </w:t>
      </w:r>
      <w:r w:rsidRPr="007C3195">
        <w:rPr>
          <w:sz w:val="16"/>
          <w:szCs w:val="16"/>
        </w:rPr>
        <w:br/>
        <w:t xml:space="preserve">3.  Dilatation of the heart.  </w:t>
      </w:r>
      <w:r w:rsidRPr="007C3195">
        <w:rPr>
          <w:sz w:val="16"/>
          <w:szCs w:val="16"/>
        </w:rPr>
        <w:br/>
        <w:t xml:space="preserve">4.  Subcutaneous emphysemy.  </w:t>
      </w:r>
      <w:r w:rsidRPr="007C3195">
        <w:rPr>
          <w:sz w:val="16"/>
          <w:szCs w:val="16"/>
        </w:rPr>
        <w:br/>
      </w:r>
      <w:r w:rsidRPr="007C3195">
        <w:rPr>
          <w:sz w:val="32"/>
          <w:szCs w:val="32"/>
        </w:rPr>
        <w:t>Treatment</w:t>
      </w:r>
      <w:r w:rsidRPr="007C3195">
        <w:rPr>
          <w:sz w:val="16"/>
          <w:szCs w:val="16"/>
        </w:rPr>
        <w:t xml:space="preserve">  </w:t>
      </w:r>
      <w:r w:rsidRPr="007C3195">
        <w:rPr>
          <w:sz w:val="16"/>
          <w:szCs w:val="16"/>
        </w:rPr>
        <w:br/>
      </w:r>
      <w:r w:rsidRPr="007C3195">
        <w:rPr>
          <w:sz w:val="22"/>
          <w:szCs w:val="22"/>
        </w:rPr>
        <w:t xml:space="preserve">During the attack  </w:t>
      </w:r>
      <w:r w:rsidRPr="007C3195">
        <w:rPr>
          <w:sz w:val="22"/>
          <w:szCs w:val="22"/>
        </w:rPr>
        <w:br/>
      </w:r>
      <w:r w:rsidRPr="007C3195">
        <w:rPr>
          <w:sz w:val="16"/>
          <w:szCs w:val="16"/>
        </w:rPr>
        <w:lastRenderedPageBreak/>
        <w:t xml:space="preserve"> 1. Adrenaline hydrochloride 0.1-0.25 ml by subcutaneous injection.  </w:t>
      </w:r>
      <w:r w:rsidRPr="007C3195">
        <w:rPr>
          <w:sz w:val="16"/>
          <w:szCs w:val="16"/>
        </w:rPr>
        <w:br/>
        <w:t xml:space="preserve"> 2. Isoprenaline (Non-Effinine) 20 mg, sublingualiy.  </w:t>
      </w:r>
      <w:r w:rsidRPr="007C3195">
        <w:rPr>
          <w:sz w:val="16"/>
          <w:szCs w:val="16"/>
        </w:rPr>
        <w:br/>
        <w:t xml:space="preserve">3,  Ephedrine 45 mg by mouth.  </w:t>
      </w:r>
      <w:r w:rsidRPr="007C3195">
        <w:rPr>
          <w:sz w:val="16"/>
          <w:szCs w:val="16"/>
        </w:rPr>
        <w:br/>
        <w:t xml:space="preserve"> 4. Aminophylline 0.24g. in 10 ml. sterile water intravenously.  </w:t>
      </w:r>
      <w:r w:rsidRPr="007C3195">
        <w:rPr>
          <w:sz w:val="16"/>
          <w:szCs w:val="16"/>
        </w:rPr>
        <w:br/>
        <w:t xml:space="preserve"> 5. In severe cases, chloroform inhalation.  </w:t>
      </w:r>
      <w:r w:rsidRPr="007C3195">
        <w:rPr>
          <w:sz w:val="16"/>
          <w:szCs w:val="16"/>
        </w:rPr>
        <w:br/>
      </w:r>
    </w:p>
    <w:p w:rsidR="00711A78" w:rsidRPr="007C3195" w:rsidRDefault="00711A78" w:rsidP="007C3195">
      <w:pPr>
        <w:spacing w:before="100" w:beforeAutospacing="1" w:after="100" w:afterAutospacing="1"/>
        <w:rPr>
          <w:sz w:val="16"/>
          <w:szCs w:val="16"/>
        </w:rPr>
      </w:pPr>
      <w:r w:rsidRPr="007C3195">
        <w:rPr>
          <w:sz w:val="22"/>
          <w:szCs w:val="22"/>
        </w:rPr>
        <w:t xml:space="preserve"> Status asthmaticus  </w:t>
      </w:r>
      <w:r w:rsidRPr="007C3195">
        <w:rPr>
          <w:sz w:val="22"/>
          <w:szCs w:val="22"/>
        </w:rPr>
        <w:br/>
      </w:r>
      <w:r w:rsidRPr="007C3195">
        <w:rPr>
          <w:sz w:val="16"/>
          <w:szCs w:val="16"/>
        </w:rPr>
        <w:t xml:space="preserve">1. Rest and Sedation. Pethidine100mg  i.m.  </w:t>
      </w:r>
      <w:r w:rsidRPr="007C3195">
        <w:rPr>
          <w:sz w:val="16"/>
          <w:szCs w:val="16"/>
        </w:rPr>
        <w:br/>
        <w:t xml:space="preserve">2. Oxygen inhalation at the rate of 6 9 litres a minute.  </w:t>
      </w:r>
      <w:r w:rsidRPr="007C3195">
        <w:rPr>
          <w:sz w:val="16"/>
          <w:szCs w:val="16"/>
        </w:rPr>
        <w:br/>
        <w:t xml:space="preserve">3. Corticosteroids e.g. betamethasone (Celestone) 4 mg. i.m. in patients already on corticosteroid therapy.  </w:t>
      </w:r>
      <w:r w:rsidRPr="007C3195">
        <w:rPr>
          <w:sz w:val="16"/>
          <w:szCs w:val="16"/>
        </w:rPr>
        <w:br/>
        <w:t xml:space="preserve">4. Adrenaline hydrochloride 0.1 ml. subcutaneously every five minutes.  </w:t>
      </w:r>
      <w:r w:rsidRPr="007C3195">
        <w:rPr>
          <w:sz w:val="16"/>
          <w:szCs w:val="16"/>
        </w:rPr>
        <w:br/>
        <w:t xml:space="preserve">5. Aerosol therapy. Inhalation, by intermittent positive pressure technique, of solution comprising </w:t>
      </w:r>
    </w:p>
    <w:p w:rsidR="00711A78" w:rsidRPr="007C3195" w:rsidRDefault="00711A78" w:rsidP="007C3195">
      <w:pPr>
        <w:spacing w:before="100" w:beforeAutospacing="1" w:after="100" w:afterAutospacing="1"/>
        <w:rPr>
          <w:sz w:val="16"/>
          <w:szCs w:val="16"/>
        </w:rPr>
      </w:pPr>
      <w:r w:rsidRPr="007C3195">
        <w:rPr>
          <w:sz w:val="16"/>
          <w:szCs w:val="16"/>
        </w:rPr>
        <w:t xml:space="preserve">L-acetylcysteine 2.0 ml.  </w:t>
      </w:r>
      <w:r w:rsidRPr="007C3195">
        <w:rPr>
          <w:sz w:val="16"/>
          <w:szCs w:val="16"/>
        </w:rPr>
        <w:br/>
        <w:t xml:space="preserve">Microlysed adrenaline 0.5 ml  </w:t>
      </w:r>
      <w:r w:rsidRPr="007C3195">
        <w:rPr>
          <w:sz w:val="16"/>
          <w:szCs w:val="16"/>
        </w:rPr>
        <w:br/>
        <w:t>Normal saline 4.0 ml</w:t>
      </w:r>
    </w:p>
    <w:p w:rsidR="00711A78" w:rsidRPr="007C3195" w:rsidRDefault="00711A78" w:rsidP="007C3195">
      <w:pPr>
        <w:spacing w:before="100" w:beforeAutospacing="1" w:after="100" w:afterAutospacing="1"/>
        <w:rPr>
          <w:sz w:val="16"/>
          <w:szCs w:val="16"/>
        </w:rPr>
      </w:pPr>
      <w:r w:rsidRPr="007C3195">
        <w:rPr>
          <w:sz w:val="16"/>
          <w:szCs w:val="16"/>
        </w:rPr>
        <w:t xml:space="preserve">Aerosolised salbutamol to be added through intermediate tube when patient starts breathing in at ±5-15 cm water pressure.  </w:t>
      </w:r>
      <w:r w:rsidRPr="007C3195">
        <w:rPr>
          <w:sz w:val="16"/>
          <w:szCs w:val="16"/>
        </w:rPr>
        <w:br/>
      </w:r>
      <w:r w:rsidRPr="007C3195">
        <w:rPr>
          <w:sz w:val="22"/>
          <w:szCs w:val="22"/>
        </w:rPr>
        <w:t xml:space="preserve">Between the attacks  </w:t>
      </w:r>
      <w:r w:rsidRPr="007C3195">
        <w:rPr>
          <w:sz w:val="22"/>
          <w:szCs w:val="22"/>
        </w:rPr>
        <w:br/>
      </w:r>
      <w:r w:rsidRPr="007C3195">
        <w:rPr>
          <w:sz w:val="16"/>
          <w:szCs w:val="16"/>
        </w:rPr>
        <w:t xml:space="preserve">1. Avoidance of allergen, if known, and change of environment.  </w:t>
      </w:r>
      <w:r w:rsidRPr="007C3195">
        <w:rPr>
          <w:sz w:val="16"/>
          <w:szCs w:val="16"/>
        </w:rPr>
        <w:br/>
        <w:t xml:space="preserve">2. Treatment of septic foci and pulmonary  conditions such as bronchitis, emphyema and tuberculosis.  </w:t>
      </w:r>
      <w:r w:rsidRPr="007C3195">
        <w:rPr>
          <w:sz w:val="16"/>
          <w:szCs w:val="16"/>
        </w:rPr>
        <w:br/>
        <w:t xml:space="preserve">3. Ephedrine hydrochloride 30 nig. thrice a day.  </w:t>
      </w:r>
      <w:r w:rsidRPr="007C3195">
        <w:rPr>
          <w:sz w:val="16"/>
          <w:szCs w:val="16"/>
        </w:rPr>
        <w:br/>
        <w:t xml:space="preserve">4. Antihistamines such a chlorpheniamine (Zeet) 4 mg. thrice a day.  </w:t>
      </w:r>
    </w:p>
    <w:p w:rsidR="00711A78" w:rsidRPr="007C3195" w:rsidRDefault="00711A78" w:rsidP="007C3195">
      <w:pPr>
        <w:spacing w:before="100" w:beforeAutospacing="1" w:after="100" w:afterAutospacing="1"/>
        <w:rPr>
          <w:sz w:val="16"/>
          <w:szCs w:val="16"/>
        </w:rPr>
      </w:pPr>
      <w:r w:rsidRPr="007C3195">
        <w:rPr>
          <w:sz w:val="16"/>
          <w:szCs w:val="16"/>
        </w:rPr>
        <w:t xml:space="preserve">5. Corticosteroid such as betamethasone (Celestone) 1 mg. thrice a day may be tried when other measures have failed. The therapy has however to be a long-term one and should be tapered off gradually.  </w:t>
      </w:r>
      <w:r w:rsidRPr="007C3195">
        <w:rPr>
          <w:sz w:val="16"/>
          <w:szCs w:val="16"/>
        </w:rPr>
        <w:br/>
        <w:t xml:space="preserve">6. Antibiotics, depending upon the culture of the sputum and sensitivity.  </w:t>
      </w:r>
      <w:r w:rsidRPr="007C3195">
        <w:rPr>
          <w:sz w:val="16"/>
          <w:szCs w:val="16"/>
        </w:rPr>
        <w:br/>
        <w:t xml:space="preserve">7. Chest exercises.  </w:t>
      </w:r>
    </w:p>
    <w:p w:rsidR="00711A78" w:rsidRPr="007C3195" w:rsidRDefault="00711A78" w:rsidP="007C3195">
      <w:pPr>
        <w:spacing w:before="100" w:beforeAutospacing="1" w:after="100" w:afterAutospacing="1"/>
        <w:rPr>
          <w:sz w:val="44"/>
          <w:szCs w:val="44"/>
        </w:rPr>
      </w:pPr>
      <w:r w:rsidRPr="007C3195">
        <w:rPr>
          <w:sz w:val="16"/>
          <w:szCs w:val="16"/>
        </w:rPr>
        <w:br/>
      </w:r>
      <w:r w:rsidRPr="007C3195">
        <w:rPr>
          <w:sz w:val="44"/>
          <w:szCs w:val="44"/>
        </w:rPr>
        <w:t xml:space="preserve">BRONCHIECTASIS  </w:t>
      </w:r>
      <w:r w:rsidRPr="007C3195">
        <w:rPr>
          <w:sz w:val="44"/>
          <w:szCs w:val="44"/>
        </w:rPr>
        <w:br/>
      </w:r>
    </w:p>
    <w:p w:rsidR="00711A78" w:rsidRPr="007C3195" w:rsidRDefault="00711A78" w:rsidP="007C3195">
      <w:pPr>
        <w:spacing w:before="100" w:beforeAutospacing="1" w:after="100" w:afterAutospacing="1"/>
        <w:rPr>
          <w:sz w:val="16"/>
          <w:szCs w:val="16"/>
        </w:rPr>
      </w:pPr>
      <w:r w:rsidRPr="007C3195">
        <w:rPr>
          <w:sz w:val="16"/>
          <w:szCs w:val="16"/>
        </w:rPr>
        <w:t xml:space="preserve">The term 'bronchiectasis' is used to describe abnormal dilatation of the bronchi. But these bronchiectatic dilatations do not appear as expansions or distentions of the major bronchi. Typical bronchiectatic dilatations are always located at the distal ends of the minor bronchi.  </w:t>
      </w:r>
      <w:r w:rsidRPr="007C3195">
        <w:rPr>
          <w:sz w:val="16"/>
          <w:szCs w:val="16"/>
        </w:rPr>
        <w:br/>
      </w:r>
    </w:p>
    <w:p w:rsidR="00711A78" w:rsidRPr="007C3195" w:rsidRDefault="00711A78" w:rsidP="007C3195">
      <w:pPr>
        <w:spacing w:before="100" w:beforeAutospacing="1" w:after="100" w:afterAutospacing="1"/>
        <w:rPr>
          <w:sz w:val="32"/>
          <w:szCs w:val="32"/>
        </w:rPr>
      </w:pPr>
      <w:r w:rsidRPr="007C3195">
        <w:rPr>
          <w:sz w:val="32"/>
          <w:szCs w:val="32"/>
        </w:rPr>
        <w:t xml:space="preserve">Etiology  </w:t>
      </w:r>
      <w:r w:rsidRPr="007C3195">
        <w:rPr>
          <w:sz w:val="32"/>
          <w:szCs w:val="32"/>
        </w:rPr>
        <w:br/>
      </w:r>
    </w:p>
    <w:p w:rsidR="00711A78" w:rsidRPr="007C3195" w:rsidRDefault="00711A78" w:rsidP="007C3195">
      <w:pPr>
        <w:spacing w:before="100" w:beforeAutospacing="1" w:after="100" w:afterAutospacing="1"/>
        <w:rPr>
          <w:sz w:val="16"/>
          <w:szCs w:val="16"/>
        </w:rPr>
      </w:pPr>
      <w:r w:rsidRPr="007C3195">
        <w:rPr>
          <w:sz w:val="16"/>
          <w:szCs w:val="16"/>
        </w:rPr>
        <w:t xml:space="preserve">1. Mechanical  </w:t>
      </w:r>
      <w:r w:rsidRPr="007C3195">
        <w:rPr>
          <w:sz w:val="16"/>
          <w:szCs w:val="16"/>
        </w:rPr>
        <w:br/>
        <w:t xml:space="preserve">(i) Inhalation of a foreign body e.g. tooth, bath sponge, plugs of mucus etc.  </w:t>
      </w:r>
      <w:r w:rsidRPr="007C3195">
        <w:rPr>
          <w:sz w:val="16"/>
          <w:szCs w:val="16"/>
        </w:rPr>
        <w:br/>
        <w:t xml:space="preserve">(ii)  Pressure of an aneurysm.  </w:t>
      </w:r>
      <w:r w:rsidRPr="007C3195">
        <w:rPr>
          <w:sz w:val="16"/>
          <w:szCs w:val="16"/>
        </w:rPr>
        <w:br/>
        <w:t xml:space="preserve">(iii)  Bronchopulmonary neoplasms.  </w:t>
      </w:r>
      <w:r w:rsidRPr="007C3195">
        <w:rPr>
          <w:sz w:val="16"/>
          <w:szCs w:val="16"/>
        </w:rPr>
        <w:br/>
        <w:t xml:space="preserve">(iv)  Calcified tuberculous glands,  </w:t>
      </w:r>
      <w:r w:rsidRPr="007C3195">
        <w:rPr>
          <w:sz w:val="16"/>
          <w:szCs w:val="16"/>
        </w:rPr>
        <w:br/>
        <w:t xml:space="preserve">(v) Pulmonary fibrosis resulting from </w:t>
      </w:r>
    </w:p>
    <w:p w:rsidR="00711A78" w:rsidRPr="007C3195" w:rsidRDefault="00711A78" w:rsidP="007C3195">
      <w:pPr>
        <w:spacing w:before="100" w:beforeAutospacing="1" w:after="100" w:afterAutospacing="1"/>
        <w:rPr>
          <w:sz w:val="16"/>
          <w:szCs w:val="16"/>
        </w:rPr>
      </w:pPr>
      <w:r w:rsidRPr="007C3195">
        <w:rPr>
          <w:sz w:val="16"/>
          <w:szCs w:val="16"/>
        </w:rPr>
        <w:t xml:space="preserve">(a) Bronchopneumonia.  </w:t>
      </w:r>
      <w:r w:rsidRPr="007C3195">
        <w:rPr>
          <w:sz w:val="16"/>
          <w:szCs w:val="16"/>
        </w:rPr>
        <w:br/>
        <w:t xml:space="preserve">(b) Syphlilis.  </w:t>
      </w:r>
      <w:r w:rsidRPr="007C3195">
        <w:rPr>
          <w:sz w:val="16"/>
          <w:szCs w:val="16"/>
        </w:rPr>
        <w:br/>
        <w:t xml:space="preserve">(c) Tuberculosis-.  </w:t>
      </w:r>
      <w:r w:rsidRPr="007C3195">
        <w:rPr>
          <w:sz w:val="16"/>
          <w:szCs w:val="16"/>
        </w:rPr>
        <w:br/>
        <w:t xml:space="preserve">(d) Penetrating chest wounds.  </w:t>
      </w:r>
      <w:r w:rsidRPr="007C3195">
        <w:rPr>
          <w:sz w:val="16"/>
          <w:szCs w:val="16"/>
        </w:rPr>
        <w:br/>
        <w:t xml:space="preserve">2.  Infective  </w:t>
      </w:r>
      <w:r w:rsidRPr="007C3195">
        <w:rPr>
          <w:sz w:val="16"/>
          <w:szCs w:val="16"/>
        </w:rPr>
        <w:br/>
        <w:t xml:space="preserve">(i) Chronic suppurative bronchitis.  </w:t>
      </w:r>
      <w:r w:rsidRPr="007C3195">
        <w:rPr>
          <w:sz w:val="16"/>
          <w:szCs w:val="16"/>
        </w:rPr>
        <w:br/>
        <w:t xml:space="preserve">(ii) Lung abscess.  </w:t>
      </w:r>
      <w:r w:rsidRPr="007C3195">
        <w:rPr>
          <w:sz w:val="16"/>
          <w:szCs w:val="16"/>
        </w:rPr>
        <w:br/>
        <w:t xml:space="preserve">(Iii) Measles.  </w:t>
      </w:r>
      <w:r w:rsidRPr="007C3195">
        <w:rPr>
          <w:sz w:val="16"/>
          <w:szCs w:val="16"/>
        </w:rPr>
        <w:br/>
        <w:t xml:space="preserve">(iv) Whooping cough.  </w:t>
      </w:r>
      <w:r w:rsidRPr="007C3195">
        <w:rPr>
          <w:sz w:val="16"/>
          <w:szCs w:val="16"/>
        </w:rPr>
        <w:br/>
        <w:t xml:space="preserve">3.  Congenital  </w:t>
      </w:r>
      <w:r w:rsidRPr="007C3195">
        <w:rPr>
          <w:sz w:val="16"/>
          <w:szCs w:val="16"/>
        </w:rPr>
        <w:br/>
      </w:r>
      <w:r w:rsidRPr="007C3195">
        <w:rPr>
          <w:sz w:val="16"/>
          <w:szCs w:val="16"/>
        </w:rPr>
        <w:lastRenderedPageBreak/>
        <w:t xml:space="preserve">(i) Atelectasis.  </w:t>
      </w:r>
      <w:r w:rsidRPr="007C3195">
        <w:rPr>
          <w:sz w:val="16"/>
          <w:szCs w:val="16"/>
        </w:rPr>
        <w:br/>
        <w:t xml:space="preserve">(ii) Kartagener's syndrome.  </w:t>
      </w:r>
      <w:r w:rsidRPr="007C3195">
        <w:rPr>
          <w:sz w:val="16"/>
          <w:szCs w:val="16"/>
        </w:rPr>
        <w:br/>
        <w:t xml:space="preserve">(iii) Fibrocystic disease of pancreas.  </w:t>
      </w:r>
      <w:r w:rsidRPr="007C3195">
        <w:rPr>
          <w:sz w:val="16"/>
          <w:szCs w:val="16"/>
        </w:rPr>
        <w:br/>
      </w:r>
    </w:p>
    <w:p w:rsidR="00711A78" w:rsidRPr="007C3195" w:rsidRDefault="00711A78" w:rsidP="007C3195">
      <w:pPr>
        <w:spacing w:before="100" w:beforeAutospacing="1" w:after="100" w:afterAutospacing="1"/>
        <w:rPr>
          <w:sz w:val="16"/>
          <w:szCs w:val="16"/>
        </w:rPr>
      </w:pPr>
      <w:r w:rsidRPr="007C3195">
        <w:rPr>
          <w:sz w:val="32"/>
          <w:szCs w:val="32"/>
        </w:rPr>
        <w:t xml:space="preserve">Pathology  </w:t>
      </w:r>
      <w:r w:rsidRPr="007C3195">
        <w:rPr>
          <w:sz w:val="32"/>
          <w:szCs w:val="32"/>
        </w:rPr>
        <w:br/>
      </w:r>
      <w:r w:rsidRPr="007C3195">
        <w:rPr>
          <w:sz w:val="16"/>
          <w:szCs w:val="16"/>
        </w:rPr>
        <w:t xml:space="preserve">Bronchiectasis may be cylindrical, fusiform, saccular, or moniliform (bead-like). The cylindrical form is the commonest. The size of the cavity depends upon the size of bronchus. It is filled with pus which stagnated there owing to insufficient drainage, and still further weakens the the wall of bronchi. The mucosa is hypertrophied and may form tumourlike, highly vascular papillary masses. Later there may be atrophy. Microscopically, the dilated bronchi show a more or less severe chronic bronchitis. The wall of the bronchus and the surrounding tissue is infiltrated with chronic inflammatory cells. There is progressive fibrosis of the muscle, elastic tissue and even the cartilage. A remarkable enlargement of the bronchial arteries occurs and a rich anastomosis with lhe pulmonary arteries develops. This tends to produce. pulmonary hypertension.  </w:t>
      </w:r>
      <w:r w:rsidRPr="007C3195">
        <w:rPr>
          <w:sz w:val="16"/>
          <w:szCs w:val="16"/>
        </w:rPr>
        <w:br/>
      </w:r>
    </w:p>
    <w:p w:rsidR="00711A78" w:rsidRPr="007C3195" w:rsidRDefault="00711A78" w:rsidP="007C3195">
      <w:pPr>
        <w:spacing w:before="100" w:beforeAutospacing="1" w:after="100" w:afterAutospacing="1"/>
        <w:rPr>
          <w:sz w:val="16"/>
          <w:szCs w:val="16"/>
        </w:rPr>
      </w:pPr>
      <w:r w:rsidRPr="007C3195">
        <w:rPr>
          <w:sz w:val="32"/>
          <w:szCs w:val="32"/>
        </w:rPr>
        <w:t xml:space="preserve">Symptoms  </w:t>
      </w:r>
      <w:r w:rsidRPr="007C3195">
        <w:rPr>
          <w:sz w:val="32"/>
          <w:szCs w:val="32"/>
        </w:rPr>
        <w:br/>
      </w:r>
      <w:r w:rsidRPr="007C3195">
        <w:rPr>
          <w:sz w:val="16"/>
          <w:szCs w:val="16"/>
        </w:rPr>
        <w:t xml:space="preserve"> 1. Cough, usually worse in the morning and often influenced by changes in posture, with foul and putrid sputum. The patient usually has offensive breath after coughing.  </w:t>
      </w:r>
      <w:r w:rsidRPr="007C3195">
        <w:rPr>
          <w:sz w:val="16"/>
          <w:szCs w:val="16"/>
        </w:rPr>
        <w:br/>
        <w:t xml:space="preserve"> 2. Fever, when acute inflammation is superimposed on the chronic bronchiectatic process.  </w:t>
      </w:r>
      <w:r w:rsidRPr="007C3195">
        <w:rPr>
          <w:sz w:val="16"/>
          <w:szCs w:val="16"/>
        </w:rPr>
        <w:br/>
        <w:t xml:space="preserve">3. Night sweating.  </w:t>
      </w:r>
      <w:r w:rsidRPr="007C3195">
        <w:rPr>
          <w:sz w:val="16"/>
          <w:szCs w:val="16"/>
        </w:rPr>
        <w:br/>
        <w:t xml:space="preserve"> 4. Haemoptysis, ranging in amount from blood stained sputum to massive haemorrhage. </w:t>
      </w:r>
    </w:p>
    <w:p w:rsidR="00711A78" w:rsidRPr="007C3195" w:rsidRDefault="00711A78" w:rsidP="007C3195">
      <w:pPr>
        <w:spacing w:before="100" w:beforeAutospacing="1" w:after="100" w:afterAutospacing="1"/>
        <w:rPr>
          <w:sz w:val="32"/>
          <w:szCs w:val="32"/>
        </w:rPr>
      </w:pPr>
      <w:r w:rsidRPr="007C3195">
        <w:rPr>
          <w:sz w:val="32"/>
          <w:szCs w:val="32"/>
        </w:rPr>
        <w:t xml:space="preserve">Signs </w:t>
      </w:r>
    </w:p>
    <w:p w:rsidR="00711A78" w:rsidRPr="007C3195" w:rsidRDefault="00711A78" w:rsidP="007C3195">
      <w:pPr>
        <w:spacing w:before="100" w:beforeAutospacing="1" w:after="100" w:afterAutospacing="1"/>
        <w:rPr>
          <w:sz w:val="16"/>
          <w:szCs w:val="16"/>
        </w:rPr>
      </w:pPr>
      <w:r w:rsidRPr="007C3195">
        <w:rPr>
          <w:sz w:val="22"/>
          <w:szCs w:val="22"/>
        </w:rPr>
        <w:t xml:space="preserve">Early stages  </w:t>
      </w:r>
      <w:r w:rsidRPr="007C3195">
        <w:rPr>
          <w:sz w:val="22"/>
          <w:szCs w:val="22"/>
        </w:rPr>
        <w:br/>
      </w:r>
      <w:r w:rsidRPr="007C3195">
        <w:rPr>
          <w:sz w:val="16"/>
          <w:szCs w:val="16"/>
        </w:rPr>
        <w:t xml:space="preserve">1. Slight dullness at one base.  </w:t>
      </w:r>
      <w:r w:rsidRPr="007C3195">
        <w:rPr>
          <w:sz w:val="16"/>
          <w:szCs w:val="16"/>
        </w:rPr>
        <w:br/>
        <w:t xml:space="preserve">2. Weaker breath sounds.  </w:t>
      </w:r>
      <w:r w:rsidRPr="007C3195">
        <w:rPr>
          <w:sz w:val="16"/>
          <w:szCs w:val="16"/>
        </w:rPr>
        <w:br/>
        <w:t xml:space="preserve">3. A few persistent tales.  </w:t>
      </w:r>
      <w:r w:rsidRPr="007C3195">
        <w:rPr>
          <w:sz w:val="16"/>
          <w:szCs w:val="16"/>
        </w:rPr>
        <w:br/>
        <w:t xml:space="preserve"> 4. There may be no physical signs. </w:t>
      </w:r>
    </w:p>
    <w:p w:rsidR="00711A78" w:rsidRPr="007C3195" w:rsidRDefault="00711A78" w:rsidP="007C3195">
      <w:pPr>
        <w:spacing w:before="100" w:beforeAutospacing="1" w:after="100" w:afterAutospacing="1"/>
        <w:rPr>
          <w:sz w:val="16"/>
          <w:szCs w:val="16"/>
        </w:rPr>
      </w:pPr>
      <w:r w:rsidRPr="007C3195">
        <w:rPr>
          <w:sz w:val="22"/>
          <w:szCs w:val="22"/>
        </w:rPr>
        <w:t xml:space="preserve">Late stages  </w:t>
      </w:r>
      <w:r w:rsidRPr="007C3195">
        <w:rPr>
          <w:sz w:val="22"/>
          <w:szCs w:val="22"/>
        </w:rPr>
        <w:br/>
      </w:r>
      <w:r w:rsidRPr="007C3195">
        <w:rPr>
          <w:sz w:val="16"/>
          <w:szCs w:val="16"/>
        </w:rPr>
        <w:t xml:space="preserve"> 1. Chest movements diminished on the affected side.  </w:t>
      </w:r>
      <w:r w:rsidRPr="007C3195">
        <w:rPr>
          <w:sz w:val="16"/>
          <w:szCs w:val="16"/>
        </w:rPr>
        <w:br/>
        <w:t xml:space="preserve"> 2. Vocal fremitus diminished, usually over the affected areas.  </w:t>
      </w:r>
      <w:r w:rsidRPr="007C3195">
        <w:rPr>
          <w:sz w:val="16"/>
          <w:szCs w:val="16"/>
        </w:rPr>
        <w:br/>
        <w:t xml:space="preserve"> 3. Cardidc apex displaced to the side of lesion.  </w:t>
      </w:r>
      <w:r w:rsidRPr="007C3195">
        <w:rPr>
          <w:sz w:val="16"/>
          <w:szCs w:val="16"/>
        </w:rPr>
        <w:br/>
        <w:t xml:space="preserve"> 4. Bronchial or cavernous breathing, with bronchophony.  </w:t>
      </w:r>
      <w:r w:rsidRPr="007C3195">
        <w:rPr>
          <w:sz w:val="16"/>
          <w:szCs w:val="16"/>
        </w:rPr>
        <w:br/>
        <w:t xml:space="preserve"> 5. Coarse crepitations over the affected area.  </w:t>
      </w:r>
      <w:r w:rsidRPr="007C3195">
        <w:rPr>
          <w:sz w:val="16"/>
          <w:szCs w:val="16"/>
        </w:rPr>
        <w:br/>
        <w:t xml:space="preserve">6. Evidence of toxaemia shown by wasting, stunted growth, cyanosis, clubbing of fingers and toes.  </w:t>
      </w:r>
      <w:r w:rsidRPr="007C3195">
        <w:rPr>
          <w:sz w:val="16"/>
          <w:szCs w:val="16"/>
        </w:rPr>
        <w:br/>
      </w:r>
    </w:p>
    <w:p w:rsidR="00711A78" w:rsidRPr="007C3195" w:rsidRDefault="00711A78" w:rsidP="007C3195">
      <w:pPr>
        <w:spacing w:before="100" w:beforeAutospacing="1" w:after="100" w:afterAutospacing="1"/>
        <w:rPr>
          <w:sz w:val="16"/>
          <w:szCs w:val="16"/>
        </w:rPr>
      </w:pPr>
      <w:r w:rsidRPr="007C3195">
        <w:rPr>
          <w:sz w:val="32"/>
          <w:szCs w:val="32"/>
        </w:rPr>
        <w:t xml:space="preserve">Investigations  </w:t>
      </w:r>
      <w:r w:rsidRPr="007C3195">
        <w:rPr>
          <w:sz w:val="32"/>
          <w:szCs w:val="32"/>
        </w:rPr>
        <w:br/>
      </w:r>
      <w:r w:rsidRPr="007C3195">
        <w:rPr>
          <w:sz w:val="16"/>
          <w:szCs w:val="16"/>
        </w:rPr>
        <w:t xml:space="preserve">1. Spulum examination  </w:t>
      </w:r>
      <w:r w:rsidRPr="007C3195">
        <w:rPr>
          <w:sz w:val="16"/>
          <w:szCs w:val="16"/>
        </w:rPr>
        <w:br/>
        <w:t xml:space="preserve">(i) On standing in a conical vessel it often settles into three layers ; frothy above, turbid in the centre, and deposit below.  </w:t>
      </w:r>
      <w:r w:rsidRPr="007C3195">
        <w:rPr>
          <w:sz w:val="16"/>
          <w:szCs w:val="16"/>
        </w:rPr>
        <w:br/>
        <w:t xml:space="preserve">(ii) Culture usually shows Haemophilus influenzae,  </w:t>
      </w:r>
      <w:r w:rsidRPr="007C3195">
        <w:rPr>
          <w:sz w:val="16"/>
          <w:szCs w:val="16"/>
        </w:rPr>
        <w:br/>
        <w:t xml:space="preserve">2. X-ray chest  </w:t>
      </w:r>
      <w:r w:rsidRPr="007C3195">
        <w:rPr>
          <w:sz w:val="16"/>
          <w:szCs w:val="16"/>
        </w:rPr>
        <w:br/>
        <w:t xml:space="preserve">(i) May show areas of fibrosis or haziness, with increased bronchial markings.  </w:t>
      </w:r>
      <w:r w:rsidRPr="007C3195">
        <w:rPr>
          <w:sz w:val="16"/>
          <w:szCs w:val="16"/>
        </w:rPr>
        <w:br/>
        <w:t xml:space="preserve">(ii) Bronchography usually confirms dilatation.  </w:t>
      </w:r>
      <w:r w:rsidRPr="007C3195">
        <w:rPr>
          <w:sz w:val="16"/>
          <w:szCs w:val="16"/>
        </w:rPr>
        <w:br/>
        <w:t xml:space="preserve"> 3. Bronchoscopy. Seldom helpful. </w:t>
      </w:r>
    </w:p>
    <w:p w:rsidR="00711A78" w:rsidRPr="007C3195" w:rsidRDefault="00711A78" w:rsidP="007C3195">
      <w:pPr>
        <w:spacing w:before="100" w:beforeAutospacing="1" w:after="100" w:afterAutospacing="1"/>
        <w:rPr>
          <w:sz w:val="16"/>
          <w:szCs w:val="16"/>
        </w:rPr>
      </w:pPr>
    </w:p>
    <w:p w:rsidR="00711A78" w:rsidRPr="007C3195" w:rsidRDefault="00711A78" w:rsidP="007C3195">
      <w:pPr>
        <w:spacing w:before="100" w:beforeAutospacing="1" w:after="100" w:afterAutospacing="1"/>
        <w:rPr>
          <w:sz w:val="16"/>
          <w:szCs w:val="16"/>
        </w:rPr>
      </w:pPr>
      <w:r w:rsidRPr="007C3195">
        <w:rPr>
          <w:sz w:val="32"/>
          <w:szCs w:val="32"/>
        </w:rPr>
        <w:t xml:space="preserve">Differential Diagnosis  </w:t>
      </w:r>
      <w:r w:rsidRPr="007C3195">
        <w:rPr>
          <w:sz w:val="32"/>
          <w:szCs w:val="32"/>
        </w:rPr>
        <w:br/>
      </w:r>
      <w:r w:rsidRPr="007C3195">
        <w:rPr>
          <w:sz w:val="16"/>
          <w:szCs w:val="16"/>
        </w:rPr>
        <w:t xml:space="preserve">1. Chronic suppurative bronchitis  </w:t>
      </w:r>
      <w:r w:rsidRPr="007C3195">
        <w:rPr>
          <w:sz w:val="16"/>
          <w:szCs w:val="16"/>
        </w:rPr>
        <w:br/>
        <w:t xml:space="preserve">2. Interlobar empyema  </w:t>
      </w:r>
      <w:r w:rsidRPr="007C3195">
        <w:rPr>
          <w:sz w:val="16"/>
          <w:szCs w:val="16"/>
        </w:rPr>
        <w:br/>
        <w:t xml:space="preserve">3. Lung abscess  </w:t>
      </w:r>
      <w:r w:rsidRPr="007C3195">
        <w:rPr>
          <w:sz w:val="16"/>
          <w:szCs w:val="16"/>
        </w:rPr>
        <w:br/>
        <w:t xml:space="preserve">4. Congenital cystic disease of the lungs;  </w:t>
      </w:r>
      <w:r w:rsidRPr="007C3195">
        <w:rPr>
          <w:sz w:val="16"/>
          <w:szCs w:val="16"/>
        </w:rPr>
        <w:br/>
        <w:t xml:space="preserve">5. Bronchial carcinoma  </w:t>
      </w:r>
      <w:r w:rsidRPr="007C3195">
        <w:rPr>
          <w:sz w:val="16"/>
          <w:szCs w:val="16"/>
        </w:rPr>
        <w:br/>
        <w:t xml:space="preserve">6. Pulmonary tuberculosis.  </w:t>
      </w:r>
      <w:r w:rsidRPr="007C3195">
        <w:rPr>
          <w:sz w:val="16"/>
          <w:szCs w:val="16"/>
        </w:rPr>
        <w:br/>
      </w:r>
    </w:p>
    <w:p w:rsidR="00711A78" w:rsidRPr="007C3195" w:rsidRDefault="00711A78" w:rsidP="007C3195">
      <w:pPr>
        <w:spacing w:before="100" w:beforeAutospacing="1" w:after="100" w:afterAutospacing="1"/>
        <w:rPr>
          <w:sz w:val="32"/>
          <w:szCs w:val="32"/>
        </w:rPr>
      </w:pPr>
      <w:r w:rsidRPr="007C3195">
        <w:rPr>
          <w:sz w:val="32"/>
          <w:szCs w:val="32"/>
        </w:rPr>
        <w:lastRenderedPageBreak/>
        <w:t>Complications</w:t>
      </w:r>
    </w:p>
    <w:p w:rsidR="00711A78" w:rsidRPr="007C3195" w:rsidRDefault="00711A78" w:rsidP="007C3195">
      <w:pPr>
        <w:numPr>
          <w:ilvl w:val="0"/>
          <w:numId w:val="13"/>
        </w:numPr>
        <w:spacing w:before="100" w:beforeAutospacing="1" w:after="100" w:afterAutospacing="1"/>
        <w:rPr>
          <w:sz w:val="16"/>
          <w:szCs w:val="16"/>
        </w:rPr>
      </w:pPr>
      <w:r w:rsidRPr="007C3195">
        <w:rPr>
          <w:sz w:val="16"/>
          <w:szCs w:val="16"/>
        </w:rPr>
        <w:t xml:space="preserve">Pulmonary  </w:t>
      </w:r>
      <w:r w:rsidRPr="007C3195">
        <w:rPr>
          <w:sz w:val="16"/>
          <w:szCs w:val="16"/>
        </w:rPr>
        <w:br/>
        <w:t xml:space="preserve">(i) Bronchopneumonia  </w:t>
      </w:r>
      <w:r w:rsidRPr="007C3195">
        <w:rPr>
          <w:sz w:val="16"/>
          <w:szCs w:val="16"/>
        </w:rPr>
        <w:br/>
        <w:t xml:space="preserve">(ii) Lung abscess  </w:t>
      </w:r>
      <w:r w:rsidRPr="007C3195">
        <w:rPr>
          <w:sz w:val="16"/>
          <w:szCs w:val="16"/>
        </w:rPr>
        <w:br/>
        <w:t xml:space="preserve">(iii) Gangrene.  </w:t>
      </w:r>
      <w:r w:rsidRPr="007C3195">
        <w:rPr>
          <w:sz w:val="16"/>
          <w:szCs w:val="16"/>
        </w:rPr>
        <w:br/>
      </w:r>
    </w:p>
    <w:p w:rsidR="00711A78" w:rsidRPr="007C3195" w:rsidRDefault="00711A78" w:rsidP="007C3195">
      <w:pPr>
        <w:numPr>
          <w:ilvl w:val="0"/>
          <w:numId w:val="13"/>
        </w:numPr>
        <w:spacing w:before="100" w:beforeAutospacing="1" w:after="100" w:afterAutospacing="1"/>
        <w:rPr>
          <w:sz w:val="16"/>
          <w:szCs w:val="16"/>
        </w:rPr>
      </w:pPr>
      <w:r w:rsidRPr="007C3195">
        <w:rPr>
          <w:sz w:val="16"/>
          <w:szCs w:val="16"/>
        </w:rPr>
        <w:t xml:space="preserve">Pleural :  </w:t>
      </w:r>
      <w:r w:rsidRPr="007C3195">
        <w:rPr>
          <w:sz w:val="16"/>
          <w:szCs w:val="16"/>
        </w:rPr>
        <w:br/>
        <w:t xml:space="preserve">(i) Dry pleurisy  </w:t>
      </w:r>
      <w:r w:rsidRPr="007C3195">
        <w:rPr>
          <w:sz w:val="16"/>
          <w:szCs w:val="16"/>
        </w:rPr>
        <w:br/>
        <w:t xml:space="preserve">(ii) Empyema  </w:t>
      </w:r>
      <w:r w:rsidRPr="007C3195">
        <w:rPr>
          <w:sz w:val="16"/>
          <w:szCs w:val="16"/>
        </w:rPr>
        <w:br/>
        <w:t xml:space="preserve">(iii) Pyopneumothorax  </w:t>
      </w:r>
    </w:p>
    <w:p w:rsidR="00711A78" w:rsidRPr="007C3195" w:rsidRDefault="00711A78" w:rsidP="007C3195">
      <w:pPr>
        <w:numPr>
          <w:ilvl w:val="0"/>
          <w:numId w:val="13"/>
        </w:numPr>
        <w:spacing w:before="100" w:beforeAutospacing="1" w:after="100" w:afterAutospacing="1"/>
        <w:rPr>
          <w:sz w:val="16"/>
          <w:szCs w:val="16"/>
        </w:rPr>
      </w:pPr>
      <w:r w:rsidRPr="007C3195">
        <w:rPr>
          <w:sz w:val="16"/>
          <w:szCs w:val="16"/>
        </w:rPr>
        <w:t xml:space="preserve">Pericarditis  </w:t>
      </w:r>
      <w:r w:rsidRPr="007C3195">
        <w:rPr>
          <w:sz w:val="16"/>
          <w:szCs w:val="16"/>
        </w:rPr>
        <w:br/>
      </w:r>
    </w:p>
    <w:p w:rsidR="00711A78" w:rsidRPr="007C3195" w:rsidRDefault="00711A78" w:rsidP="007C3195">
      <w:pPr>
        <w:numPr>
          <w:ilvl w:val="0"/>
          <w:numId w:val="13"/>
        </w:numPr>
        <w:spacing w:before="100" w:beforeAutospacing="1" w:after="100" w:afterAutospacing="1"/>
        <w:rPr>
          <w:sz w:val="16"/>
          <w:szCs w:val="16"/>
        </w:rPr>
      </w:pPr>
      <w:r w:rsidRPr="007C3195">
        <w:rPr>
          <w:sz w:val="16"/>
          <w:szCs w:val="16"/>
        </w:rPr>
        <w:t xml:space="preserve">Septicaemia and pmlaemi--  </w:t>
      </w:r>
      <w:r w:rsidRPr="007C3195">
        <w:rPr>
          <w:sz w:val="16"/>
          <w:szCs w:val="16"/>
        </w:rPr>
        <w:br/>
      </w:r>
    </w:p>
    <w:p w:rsidR="00711A78" w:rsidRPr="007C3195" w:rsidRDefault="00711A78" w:rsidP="007C3195">
      <w:pPr>
        <w:numPr>
          <w:ilvl w:val="0"/>
          <w:numId w:val="13"/>
        </w:numPr>
        <w:spacing w:before="100" w:beforeAutospacing="1" w:after="100" w:afterAutospacing="1"/>
        <w:rPr>
          <w:sz w:val="16"/>
          <w:szCs w:val="16"/>
        </w:rPr>
      </w:pPr>
      <w:r w:rsidRPr="007C3195">
        <w:rPr>
          <w:sz w:val="16"/>
          <w:szCs w:val="16"/>
        </w:rPr>
        <w:t xml:space="preserve">Cerebral abscess. </w:t>
      </w:r>
    </w:p>
    <w:p w:rsidR="00711A78" w:rsidRPr="007C3195" w:rsidRDefault="00711A78" w:rsidP="007C3195">
      <w:pPr>
        <w:rPr>
          <w:sz w:val="32"/>
          <w:szCs w:val="32"/>
        </w:rPr>
      </w:pPr>
      <w:r w:rsidRPr="007C3195">
        <w:rPr>
          <w:sz w:val="32"/>
          <w:szCs w:val="32"/>
        </w:rPr>
        <w:t xml:space="preserve">Treatment  </w:t>
      </w:r>
      <w:r w:rsidRPr="007C3195">
        <w:rPr>
          <w:sz w:val="32"/>
          <w:szCs w:val="32"/>
        </w:rPr>
        <w:br/>
      </w:r>
    </w:p>
    <w:p w:rsidR="00711A78" w:rsidRPr="007C3195" w:rsidRDefault="00711A78" w:rsidP="007C3195">
      <w:pPr>
        <w:numPr>
          <w:ilvl w:val="0"/>
          <w:numId w:val="151"/>
        </w:numPr>
        <w:contextualSpacing/>
        <w:rPr>
          <w:sz w:val="16"/>
          <w:szCs w:val="16"/>
        </w:rPr>
      </w:pPr>
      <w:r w:rsidRPr="007C3195">
        <w:rPr>
          <w:sz w:val="16"/>
          <w:szCs w:val="16"/>
        </w:rPr>
        <w:t xml:space="preserve">Postural drainage. The exact position for drainage is worked out from the bronchogram and the patient is encouraged to cough whenever there is any indication of sr)utum moving onwards. Patting and Oercussion over the affected area are valuable.  </w:t>
      </w:r>
      <w:r w:rsidRPr="007C3195">
        <w:rPr>
          <w:sz w:val="16"/>
          <w:szCs w:val="16"/>
        </w:rPr>
        <w:br/>
        <w:t xml:space="preserve">2. Inspiratory breathing exercises.  </w:t>
      </w:r>
      <w:r w:rsidRPr="007C3195">
        <w:rPr>
          <w:sz w:val="16"/>
          <w:szCs w:val="16"/>
        </w:rPr>
        <w:br/>
        <w:t xml:space="preserve"> 3. Antibiotic. The choice ~ of antibiotic depends upon the sensitivity report. Regular examination of the sputum should be carried out to check the development of resistance.  </w:t>
      </w:r>
      <w:r w:rsidRPr="007C3195">
        <w:rPr>
          <w:sz w:val="16"/>
          <w:szCs w:val="16"/>
        </w:rPr>
        <w:br/>
        <w:t xml:space="preserve"> 4. Surgical treatment. Indicated in localized lesion in young patient with compatible general condition. It shouid be ascertained that the patient will have adequate respiratory functions after undergoing surgery. Lobectomy is the treatment of choice. The frequent complications are bronchial fistula and pleural infections.  </w:t>
      </w:r>
      <w:r w:rsidRPr="007C3195">
        <w:rPr>
          <w:sz w:val="16"/>
          <w:szCs w:val="16"/>
        </w:rPr>
        <w:br/>
      </w:r>
    </w:p>
    <w:p w:rsidR="00711A78" w:rsidRPr="007C3195" w:rsidRDefault="00711A78" w:rsidP="007C3195">
      <w:pPr>
        <w:rPr>
          <w:sz w:val="22"/>
          <w:szCs w:val="22"/>
        </w:rPr>
      </w:pPr>
      <w:r w:rsidRPr="007C3195">
        <w:rPr>
          <w:sz w:val="22"/>
          <w:szCs w:val="22"/>
        </w:rPr>
        <w:t xml:space="preserve">TROPICAL PULMONARY EOSINOPHILIA  </w:t>
      </w:r>
      <w:r w:rsidRPr="007C3195">
        <w:rPr>
          <w:sz w:val="22"/>
          <w:szCs w:val="22"/>
        </w:rPr>
        <w:br/>
      </w:r>
    </w:p>
    <w:p w:rsidR="00711A78" w:rsidRPr="007C3195" w:rsidRDefault="00711A78" w:rsidP="007C3195">
      <w:pPr>
        <w:rPr>
          <w:sz w:val="16"/>
          <w:szCs w:val="16"/>
        </w:rPr>
      </w:pPr>
      <w:r w:rsidRPr="007C3195">
        <w:rPr>
          <w:sz w:val="16"/>
          <w:szCs w:val="16"/>
        </w:rPr>
        <w:t xml:space="preserve"> It is a filarial disorder characterised by increased infiltration of eosinophils in the lungs with presistent and absolute eosinophilia.  </w:t>
      </w:r>
      <w:r w:rsidRPr="007C3195">
        <w:rPr>
          <w:sz w:val="16"/>
          <w:szCs w:val="16"/>
        </w:rPr>
        <w:br/>
      </w:r>
    </w:p>
    <w:p w:rsidR="00711A78" w:rsidRPr="007C3195" w:rsidRDefault="00711A78" w:rsidP="007C3195">
      <w:pPr>
        <w:rPr>
          <w:sz w:val="32"/>
          <w:szCs w:val="32"/>
        </w:rPr>
      </w:pPr>
      <w:r w:rsidRPr="007C3195">
        <w:rPr>
          <w:sz w:val="32"/>
          <w:szCs w:val="32"/>
        </w:rPr>
        <w:t xml:space="preserve">Etiology  </w:t>
      </w:r>
      <w:r w:rsidRPr="007C3195">
        <w:rPr>
          <w:sz w:val="32"/>
          <w:szCs w:val="32"/>
        </w:rPr>
        <w:br/>
      </w:r>
    </w:p>
    <w:p w:rsidR="00711A78" w:rsidRPr="007C3195" w:rsidRDefault="00711A78" w:rsidP="007C3195">
      <w:pPr>
        <w:rPr>
          <w:sz w:val="16"/>
          <w:szCs w:val="16"/>
        </w:rPr>
      </w:pPr>
      <w:r w:rsidRPr="007C3195">
        <w:rPr>
          <w:sz w:val="16"/>
          <w:szCs w:val="16"/>
        </w:rPr>
        <w:t xml:space="preserve"> The condition is caused by filar.'al infection. The tissue lesions result from invasion by microfilariae rather than visceral allergy. Microfilariae are liberated from the adult worms trapped in the tissues, die there and excite eosinophilic reaction.  </w:t>
      </w:r>
      <w:r w:rsidRPr="007C3195">
        <w:rPr>
          <w:sz w:val="16"/>
          <w:szCs w:val="16"/>
        </w:rPr>
        <w:br/>
      </w:r>
    </w:p>
    <w:p w:rsidR="00711A78" w:rsidRPr="007C3195" w:rsidRDefault="00711A78" w:rsidP="007C3195">
      <w:pPr>
        <w:rPr>
          <w:sz w:val="36"/>
          <w:szCs w:val="36"/>
        </w:rPr>
      </w:pPr>
      <w:r w:rsidRPr="007C3195">
        <w:rPr>
          <w:sz w:val="36"/>
          <w:szCs w:val="36"/>
        </w:rPr>
        <w:t xml:space="preserve">Symptoms  </w:t>
      </w:r>
      <w:r w:rsidRPr="007C3195">
        <w:rPr>
          <w:sz w:val="36"/>
          <w:szCs w:val="36"/>
        </w:rPr>
        <w:br/>
      </w:r>
    </w:p>
    <w:p w:rsidR="00711A78" w:rsidRPr="007C3195" w:rsidRDefault="00711A78" w:rsidP="007C3195">
      <w:pPr>
        <w:numPr>
          <w:ilvl w:val="0"/>
          <w:numId w:val="152"/>
        </w:numPr>
        <w:contextualSpacing/>
        <w:rPr>
          <w:sz w:val="16"/>
          <w:szCs w:val="16"/>
        </w:rPr>
      </w:pPr>
      <w:r w:rsidRPr="007C3195">
        <w:rPr>
          <w:sz w:val="16"/>
          <w:szCs w:val="16"/>
        </w:rPr>
        <w:t xml:space="preserve">Onset slow and insidious ; rarely sudden with fever, headache and bodyache.  </w:t>
      </w:r>
      <w:r w:rsidRPr="007C3195">
        <w:rPr>
          <w:sz w:val="16"/>
          <w:szCs w:val="16"/>
        </w:rPr>
        <w:br/>
        <w:t xml:space="preserve"> 2. Cough dry and hacking ; later paroxys. mal and worse at night and early morning  </w:t>
      </w:r>
      <w:r w:rsidRPr="007C3195">
        <w:rPr>
          <w:sz w:val="16"/>
          <w:szCs w:val="16"/>
        </w:rPr>
        <w:br/>
        <w:t xml:space="preserve">occasionally hae.moptysis.  </w:t>
      </w:r>
      <w:r w:rsidRPr="007C3195">
        <w:rPr>
          <w:sz w:val="16"/>
          <w:szCs w:val="16"/>
        </w:rPr>
        <w:br/>
        <w:t xml:space="preserve"> 3. Fever, continuous or at times intermittent.  </w:t>
      </w:r>
      <w:r w:rsidRPr="007C3195">
        <w:rPr>
          <w:sz w:val="16"/>
          <w:szCs w:val="16"/>
        </w:rPr>
        <w:br/>
        <w:t xml:space="preserve">4. Anorexia and loss of weight.  </w:t>
      </w:r>
      <w:r w:rsidRPr="007C3195">
        <w:rPr>
          <w:sz w:val="16"/>
          <w:szCs w:val="16"/>
        </w:rPr>
        <w:br/>
        <w:t xml:space="preserve"> 5. Substernal pain. </w:t>
      </w:r>
    </w:p>
    <w:p w:rsidR="00711A78" w:rsidRPr="007C3195" w:rsidRDefault="00711A78" w:rsidP="007C3195">
      <w:pPr>
        <w:rPr>
          <w:sz w:val="32"/>
          <w:szCs w:val="32"/>
        </w:rPr>
      </w:pPr>
      <w:r w:rsidRPr="007C3195">
        <w:rPr>
          <w:sz w:val="32"/>
          <w:szCs w:val="32"/>
        </w:rPr>
        <w:t xml:space="preserve">Signs  </w:t>
      </w:r>
      <w:r w:rsidRPr="007C3195">
        <w:rPr>
          <w:sz w:val="32"/>
          <w:szCs w:val="32"/>
        </w:rPr>
        <w:br/>
      </w:r>
    </w:p>
    <w:p w:rsidR="00711A78" w:rsidRPr="007C3195" w:rsidRDefault="00711A78" w:rsidP="007C3195">
      <w:pPr>
        <w:numPr>
          <w:ilvl w:val="0"/>
          <w:numId w:val="153"/>
        </w:numPr>
        <w:contextualSpacing/>
        <w:rPr>
          <w:sz w:val="16"/>
          <w:szCs w:val="16"/>
        </w:rPr>
      </w:pPr>
      <w:r w:rsidRPr="007C3195">
        <w:rPr>
          <w:sz w:val="16"/>
          <w:szCs w:val="16"/>
        </w:rPr>
        <w:t xml:space="preserve">Prolonged expiration with wheeze.  </w:t>
      </w:r>
      <w:r w:rsidRPr="007C3195">
        <w:rPr>
          <w:sz w:val="16"/>
          <w:szCs w:val="16"/>
        </w:rPr>
        <w:br/>
        <w:t xml:space="preserve">2. Chest hyperesonant,  </w:t>
      </w:r>
      <w:r w:rsidRPr="007C3195">
        <w:rPr>
          <w:sz w:val="16"/>
          <w:szCs w:val="16"/>
        </w:rPr>
        <w:br/>
        <w:t xml:space="preserve">3. Basal rhonchi and rales.  </w:t>
      </w:r>
      <w:r w:rsidRPr="007C3195">
        <w:rPr>
          <w:sz w:val="16"/>
          <w:szCs w:val="16"/>
        </w:rPr>
        <w:br/>
        <w:t xml:space="preserve">4. Spleen enlarged.  </w:t>
      </w:r>
      <w:r w:rsidRPr="007C3195">
        <w:rPr>
          <w:sz w:val="16"/>
          <w:szCs w:val="16"/>
        </w:rPr>
        <w:br/>
        <w:t xml:space="preserve"> 5. Generalised lymphadenopathy. </w:t>
      </w:r>
    </w:p>
    <w:p w:rsidR="00711A78" w:rsidRPr="007C3195" w:rsidRDefault="00711A78" w:rsidP="007C3195">
      <w:pPr>
        <w:rPr>
          <w:sz w:val="16"/>
          <w:szCs w:val="16"/>
        </w:rPr>
      </w:pPr>
    </w:p>
    <w:p w:rsidR="00711A78" w:rsidRPr="007C3195" w:rsidRDefault="00711A78" w:rsidP="007C3195">
      <w:pPr>
        <w:rPr>
          <w:sz w:val="32"/>
          <w:szCs w:val="32"/>
        </w:rPr>
      </w:pPr>
      <w:r w:rsidRPr="007C3195">
        <w:rPr>
          <w:sz w:val="32"/>
          <w:szCs w:val="32"/>
        </w:rPr>
        <w:t xml:space="preserve">Investigations  </w:t>
      </w:r>
      <w:r w:rsidRPr="007C3195">
        <w:rPr>
          <w:sz w:val="32"/>
          <w:szCs w:val="32"/>
        </w:rPr>
        <w:br/>
      </w:r>
    </w:p>
    <w:p w:rsidR="00711A78" w:rsidRPr="007C3195" w:rsidRDefault="00711A78" w:rsidP="007C3195">
      <w:pPr>
        <w:numPr>
          <w:ilvl w:val="0"/>
          <w:numId w:val="154"/>
        </w:numPr>
        <w:contextualSpacing/>
        <w:rPr>
          <w:sz w:val="16"/>
          <w:szCs w:val="16"/>
        </w:rPr>
      </w:pPr>
      <w:r w:rsidRPr="007C3195">
        <w:rPr>
          <w:sz w:val="16"/>
          <w:szCs w:val="16"/>
        </w:rPr>
        <w:t xml:space="preserve">Sputum scanty and viscid ; clumps of eosinophils.  </w:t>
      </w:r>
      <w:r w:rsidRPr="007C3195">
        <w:rPr>
          <w:sz w:val="16"/>
          <w:szCs w:val="16"/>
        </w:rPr>
        <w:br/>
        <w:t xml:space="preserve"> 2. Leucocyte count 20-50 thousand per cu. mm., eosinophils 20-90%, absolute eosinophil count over 2,500 per cu. nim.  </w:t>
      </w:r>
      <w:r w:rsidRPr="007C3195">
        <w:rPr>
          <w:sz w:val="16"/>
          <w:szCs w:val="16"/>
        </w:rPr>
        <w:br/>
      </w:r>
      <w:r w:rsidRPr="007C3195">
        <w:rPr>
          <w:sz w:val="16"/>
          <w:szCs w:val="16"/>
        </w:rPr>
        <w:lastRenderedPageBreak/>
        <w:t xml:space="preserve">3. Complement fixation test for filariasis.  </w:t>
      </w:r>
      <w:r w:rsidRPr="007C3195">
        <w:rPr>
          <w:sz w:val="16"/>
          <w:szCs w:val="16"/>
        </w:rPr>
        <w:br/>
        <w:t xml:space="preserve">4. X-ray chest  </w:t>
      </w:r>
      <w:r w:rsidRPr="007C3195">
        <w:rPr>
          <w:sz w:val="16"/>
          <w:szCs w:val="16"/>
        </w:rPr>
        <w:br/>
        <w:t xml:space="preserve">(i) Diffuse, bilateral and symmetrical mottling of the lungs ; more coarse than miliary tuberculosis.  </w:t>
      </w:r>
      <w:r w:rsidRPr="007C3195">
        <w:rPr>
          <w:sz w:val="16"/>
          <w:szCs w:val="16"/>
        </w:rPr>
        <w:br/>
        <w:t xml:space="preserve">(ii) Ground-glass appearance.  </w:t>
      </w:r>
      <w:r w:rsidRPr="007C3195">
        <w:rPr>
          <w:sz w:val="16"/>
          <w:szCs w:val="16"/>
        </w:rPr>
        <w:br/>
        <w:t xml:space="preserve">(iii)  Diffuse fan shaped striations  </w:t>
      </w:r>
      <w:r w:rsidRPr="007C3195">
        <w:rPr>
          <w:sz w:val="16"/>
          <w:szCs w:val="16"/>
        </w:rPr>
        <w:br/>
        <w:t xml:space="preserve"> radiating from hilum.  </w:t>
      </w:r>
      <w:r w:rsidRPr="007C3195">
        <w:rPr>
          <w:sz w:val="16"/>
          <w:szCs w:val="16"/>
        </w:rPr>
        <w:br/>
      </w:r>
    </w:p>
    <w:p w:rsidR="00711A78" w:rsidRPr="007C3195" w:rsidRDefault="00711A78" w:rsidP="007C3195">
      <w:pPr>
        <w:rPr>
          <w:sz w:val="32"/>
          <w:szCs w:val="32"/>
        </w:rPr>
      </w:pPr>
      <w:r w:rsidRPr="007C3195">
        <w:rPr>
          <w:sz w:val="32"/>
          <w:szCs w:val="32"/>
        </w:rPr>
        <w:t xml:space="preserve">Treatment  </w:t>
      </w:r>
      <w:r w:rsidRPr="007C3195">
        <w:rPr>
          <w:sz w:val="32"/>
          <w:szCs w:val="32"/>
        </w:rPr>
        <w:br/>
      </w:r>
    </w:p>
    <w:p w:rsidR="00711A78" w:rsidRPr="007C3195" w:rsidRDefault="00711A78" w:rsidP="007C3195">
      <w:pPr>
        <w:numPr>
          <w:ilvl w:val="0"/>
          <w:numId w:val="155"/>
        </w:numPr>
        <w:contextualSpacing/>
        <w:rPr>
          <w:sz w:val="16"/>
          <w:szCs w:val="16"/>
        </w:rPr>
      </w:pPr>
      <w:r w:rsidRPr="007C3195">
        <w:rPr>
          <w:sz w:val="16"/>
          <w:szCs w:val="16"/>
        </w:rPr>
        <w:t xml:space="preserve">Management of paroxysm with bronchodilators and oxygen inhalation.  </w:t>
      </w:r>
      <w:r w:rsidRPr="007C3195">
        <w:rPr>
          <w:sz w:val="16"/>
          <w:szCs w:val="16"/>
        </w:rPr>
        <w:br/>
        <w:t xml:space="preserve"> 2. Diethylcarcamazin (Hetrazan) 50 mg~ four times a day for one month to be repeated twice at one month interval.  </w:t>
      </w:r>
      <w:r w:rsidRPr="007C3195">
        <w:rPr>
          <w:sz w:val="16"/>
          <w:szCs w:val="16"/>
        </w:rPr>
        <w:br/>
      </w:r>
    </w:p>
    <w:p w:rsidR="00711A78" w:rsidRPr="007C3195" w:rsidRDefault="00711A78" w:rsidP="007C3195">
      <w:pPr>
        <w:rPr>
          <w:sz w:val="32"/>
          <w:szCs w:val="32"/>
        </w:rPr>
      </w:pPr>
      <w:r w:rsidRPr="007C3195">
        <w:rPr>
          <w:sz w:val="32"/>
          <w:szCs w:val="32"/>
        </w:rPr>
        <w:t xml:space="preserve">Other Pulmonary Eosinophilias  </w:t>
      </w:r>
      <w:r w:rsidRPr="007C3195">
        <w:rPr>
          <w:sz w:val="32"/>
          <w:szCs w:val="32"/>
        </w:rPr>
        <w:br/>
      </w:r>
    </w:p>
    <w:p w:rsidR="00711A78" w:rsidRPr="007C3195" w:rsidRDefault="00711A78" w:rsidP="007C3195">
      <w:pPr>
        <w:numPr>
          <w:ilvl w:val="0"/>
          <w:numId w:val="156"/>
        </w:numPr>
        <w:contextualSpacing/>
        <w:rPr>
          <w:sz w:val="16"/>
          <w:szCs w:val="16"/>
        </w:rPr>
      </w:pPr>
      <w:r w:rsidRPr="007C3195">
        <w:rPr>
          <w:sz w:val="16"/>
          <w:szCs w:val="16"/>
        </w:rPr>
        <w:t xml:space="preserve">Simple pulmonary eosinophilia (Loelfler's Syndrome) of unknown etiology.  </w:t>
      </w:r>
      <w:r w:rsidRPr="007C3195">
        <w:rPr>
          <w:sz w:val="16"/>
          <w:szCs w:val="16"/>
        </w:rPr>
        <w:br/>
        <w:t xml:space="preserve"> 2. Chronic pulmonary eosinophilia due to  </w:t>
      </w:r>
      <w:r w:rsidRPr="007C3195">
        <w:rPr>
          <w:sz w:val="16"/>
          <w:szCs w:val="16"/>
        </w:rPr>
        <w:br/>
        <w:t xml:space="preserve">(i) Parasitic infections.  </w:t>
      </w:r>
      <w:r w:rsidRPr="007C3195">
        <w:rPr>
          <w:sz w:val="16"/>
          <w:szCs w:val="16"/>
        </w:rPr>
        <w:br/>
        <w:t xml:space="preserve">(i i) Bacterial infections.  </w:t>
      </w:r>
      <w:r w:rsidRPr="007C3195">
        <w:rPr>
          <w:sz w:val="16"/>
          <w:szCs w:val="16"/>
        </w:rPr>
        <w:br/>
        <w:t xml:space="preserve">(iii)  Fungal infections.  </w:t>
      </w:r>
      <w:r w:rsidRPr="007C3195">
        <w:rPr>
          <w:sz w:val="16"/>
          <w:szCs w:val="16"/>
        </w:rPr>
        <w:br/>
        <w:t xml:space="preserve">(iv)  Hypersensitivity pneumonitis.  </w:t>
      </w:r>
      <w:r w:rsidRPr="007C3195">
        <w:rPr>
          <w:sz w:val="16"/>
          <w:szCs w:val="16"/>
        </w:rPr>
        <w:br/>
        <w:t xml:space="preserve">(v)  Drug allergies  </w:t>
      </w:r>
      <w:r w:rsidRPr="007C3195">
        <w:rPr>
          <w:sz w:val="16"/>
          <w:szCs w:val="16"/>
        </w:rPr>
        <w:br/>
        <w:t xml:space="preserve">(vi) Bronchial asthma,- polyarteritis nodosa and other eosinophilic states.  </w:t>
      </w:r>
      <w:r w:rsidRPr="007C3195">
        <w:rPr>
          <w:sz w:val="16"/>
          <w:szCs w:val="16"/>
        </w:rPr>
        <w:br/>
      </w:r>
    </w:p>
    <w:p w:rsidR="00711A78" w:rsidRPr="007C3195" w:rsidRDefault="00711A78" w:rsidP="007C3195">
      <w:pPr>
        <w:rPr>
          <w:sz w:val="32"/>
          <w:szCs w:val="32"/>
        </w:rPr>
      </w:pPr>
      <w:r w:rsidRPr="007C3195">
        <w:rPr>
          <w:sz w:val="32"/>
          <w:szCs w:val="32"/>
        </w:rPr>
        <w:t xml:space="preserve">EMPHYSEMA  </w:t>
      </w:r>
      <w:r w:rsidRPr="007C3195">
        <w:rPr>
          <w:sz w:val="32"/>
          <w:szCs w:val="32"/>
        </w:rPr>
        <w:br/>
      </w:r>
    </w:p>
    <w:p w:rsidR="00711A78" w:rsidRPr="007C3195" w:rsidRDefault="00711A78" w:rsidP="007C3195">
      <w:pPr>
        <w:rPr>
          <w:sz w:val="16"/>
          <w:szCs w:val="16"/>
        </w:rPr>
      </w:pPr>
      <w:r w:rsidRPr="007C3195">
        <w:rPr>
          <w:sz w:val="16"/>
          <w:szCs w:val="16"/>
        </w:rPr>
        <w:t xml:space="preserve"> Emphysema is a condition of the lung characterised by increase beyond normal, in the size of air spaces distal to the terminal bronchioes either from dilatation or from destruction of their walls.  </w:t>
      </w:r>
      <w:r w:rsidRPr="007C3195">
        <w:rPr>
          <w:sz w:val="16"/>
          <w:szCs w:val="16"/>
        </w:rPr>
        <w:br/>
      </w:r>
    </w:p>
    <w:p w:rsidR="00711A78" w:rsidRPr="007C3195" w:rsidRDefault="00711A78" w:rsidP="007C3195">
      <w:pPr>
        <w:rPr>
          <w:sz w:val="32"/>
          <w:szCs w:val="32"/>
        </w:rPr>
      </w:pPr>
      <w:r w:rsidRPr="007C3195">
        <w:rPr>
          <w:sz w:val="32"/>
          <w:szCs w:val="32"/>
        </w:rPr>
        <w:t xml:space="preserve">Types of Emphysema  </w:t>
      </w:r>
      <w:r w:rsidRPr="007C3195">
        <w:rPr>
          <w:sz w:val="32"/>
          <w:szCs w:val="32"/>
        </w:rPr>
        <w:br/>
      </w:r>
    </w:p>
    <w:p w:rsidR="00711A78" w:rsidRPr="007C3195" w:rsidRDefault="00711A78" w:rsidP="007C3195">
      <w:pPr>
        <w:rPr>
          <w:sz w:val="16"/>
          <w:szCs w:val="16"/>
        </w:rPr>
      </w:pPr>
      <w:r w:rsidRPr="007C3195">
        <w:rPr>
          <w:sz w:val="16"/>
          <w:szCs w:val="16"/>
        </w:rPr>
        <w:t xml:space="preserve"> Classification based upon distribution of lesion  </w:t>
      </w:r>
      <w:r w:rsidRPr="007C3195">
        <w:rPr>
          <w:sz w:val="16"/>
          <w:szCs w:val="16"/>
        </w:rPr>
        <w:br/>
        <w:t xml:space="preserve">1. Dilatation emphysema </w:t>
      </w:r>
    </w:p>
    <w:p w:rsidR="00711A78" w:rsidRPr="007C3195" w:rsidRDefault="00711A78" w:rsidP="007C3195">
      <w:pPr>
        <w:numPr>
          <w:ilvl w:val="0"/>
          <w:numId w:val="157"/>
        </w:numPr>
        <w:contextualSpacing/>
        <w:rPr>
          <w:sz w:val="16"/>
          <w:szCs w:val="16"/>
        </w:rPr>
      </w:pPr>
      <w:r w:rsidRPr="007C3195">
        <w:rPr>
          <w:sz w:val="16"/>
          <w:szCs w:val="16"/>
        </w:rPr>
        <w:t xml:space="preserve">Pan-acinar </w:t>
      </w:r>
    </w:p>
    <w:p w:rsidR="00711A78" w:rsidRPr="007C3195" w:rsidRDefault="00711A78" w:rsidP="007C3195">
      <w:pPr>
        <w:numPr>
          <w:ilvl w:val="0"/>
          <w:numId w:val="157"/>
        </w:numPr>
        <w:contextualSpacing/>
        <w:rPr>
          <w:sz w:val="16"/>
          <w:szCs w:val="16"/>
        </w:rPr>
      </w:pPr>
      <w:r w:rsidRPr="007C3195">
        <w:rPr>
          <w:sz w:val="16"/>
          <w:szCs w:val="16"/>
        </w:rPr>
        <w:t xml:space="preserve">Proximal </w:t>
      </w:r>
    </w:p>
    <w:p w:rsidR="00711A78" w:rsidRPr="007C3195" w:rsidRDefault="00711A78" w:rsidP="007C3195">
      <w:pPr>
        <w:numPr>
          <w:ilvl w:val="0"/>
          <w:numId w:val="157"/>
        </w:numPr>
        <w:contextualSpacing/>
        <w:rPr>
          <w:sz w:val="16"/>
          <w:szCs w:val="16"/>
        </w:rPr>
      </w:pPr>
      <w:r w:rsidRPr="007C3195">
        <w:rPr>
          <w:sz w:val="16"/>
          <w:szCs w:val="16"/>
        </w:rPr>
        <w:t xml:space="preserve">Distal.  </w:t>
      </w:r>
      <w:r w:rsidRPr="007C3195">
        <w:rPr>
          <w:sz w:val="16"/>
          <w:szCs w:val="16"/>
        </w:rPr>
        <w:br/>
        <w:t xml:space="preserve">2.  Destructive emphysema.  </w:t>
      </w:r>
      <w:r w:rsidRPr="007C3195">
        <w:rPr>
          <w:sz w:val="16"/>
          <w:szCs w:val="16"/>
        </w:rPr>
        <w:br/>
        <w:t xml:space="preserve"> (i) Pan-acinar  </w:t>
      </w:r>
      <w:r w:rsidRPr="007C3195">
        <w:rPr>
          <w:sz w:val="16"/>
          <w:szCs w:val="16"/>
        </w:rPr>
        <w:br/>
        <w:t xml:space="preserve">(i i) Proximal  </w:t>
      </w:r>
      <w:r w:rsidRPr="007C3195">
        <w:rPr>
          <w:sz w:val="16"/>
          <w:szCs w:val="16"/>
        </w:rPr>
        <w:br/>
        <w:t xml:space="preserve">(iii) Distal  </w:t>
      </w:r>
      <w:r w:rsidRPr="007C3195">
        <w:rPr>
          <w:sz w:val="16"/>
          <w:szCs w:val="16"/>
        </w:rPr>
        <w:br/>
        <w:t xml:space="preserve">(iv)  Irregular (complementary emphysema).  </w:t>
      </w:r>
      <w:r w:rsidRPr="007C3195">
        <w:rPr>
          <w:sz w:val="16"/>
          <w:szCs w:val="16"/>
        </w:rPr>
        <w:br/>
      </w:r>
    </w:p>
    <w:p w:rsidR="00711A78" w:rsidRPr="007C3195" w:rsidRDefault="00711A78" w:rsidP="007C3195">
      <w:pPr>
        <w:rPr>
          <w:sz w:val="16"/>
          <w:szCs w:val="16"/>
        </w:rPr>
      </w:pPr>
      <w:r w:rsidRPr="007C3195">
        <w:rPr>
          <w:sz w:val="22"/>
          <w:szCs w:val="22"/>
        </w:rPr>
        <w:t xml:space="preserve">Classification based upon pathology  </w:t>
      </w:r>
      <w:r w:rsidRPr="007C3195">
        <w:rPr>
          <w:sz w:val="22"/>
          <w:szCs w:val="22"/>
        </w:rPr>
        <w:br/>
      </w:r>
      <w:r w:rsidRPr="007C3195">
        <w:rPr>
          <w:sz w:val="16"/>
          <w:szCs w:val="16"/>
        </w:rPr>
        <w:t xml:space="preserve">1 . Chronic obstructive emphysema.  </w:t>
      </w:r>
      <w:r w:rsidRPr="007C3195">
        <w:rPr>
          <w:sz w:val="16"/>
          <w:szCs w:val="16"/>
        </w:rPr>
        <w:br/>
        <w:t xml:space="preserve">2.  Complementary emphysema,  </w:t>
      </w:r>
      <w:r w:rsidRPr="007C3195">
        <w:rPr>
          <w:sz w:val="16"/>
          <w:szCs w:val="16"/>
        </w:rPr>
        <w:br/>
        <w:t xml:space="preserve">3.  Senile atrophic emphysema.  </w:t>
      </w:r>
      <w:r w:rsidRPr="007C3195">
        <w:rPr>
          <w:sz w:val="16"/>
          <w:szCs w:val="16"/>
        </w:rPr>
        <w:br/>
        <w:t xml:space="preserve">4.  Interstitial emphysema.  </w:t>
      </w:r>
      <w:r w:rsidRPr="007C3195">
        <w:rPr>
          <w:sz w:val="16"/>
          <w:szCs w:val="16"/>
        </w:rPr>
        <w:br/>
      </w:r>
    </w:p>
    <w:p w:rsidR="00711A78" w:rsidRPr="007C3195" w:rsidRDefault="00711A78" w:rsidP="007C3195">
      <w:pPr>
        <w:rPr>
          <w:sz w:val="32"/>
          <w:szCs w:val="32"/>
        </w:rPr>
      </w:pPr>
      <w:r w:rsidRPr="007C3195">
        <w:rPr>
          <w:sz w:val="32"/>
          <w:szCs w:val="32"/>
        </w:rPr>
        <w:t xml:space="preserve">Etiology  </w:t>
      </w:r>
      <w:r w:rsidRPr="007C3195">
        <w:rPr>
          <w:sz w:val="32"/>
          <w:szCs w:val="32"/>
        </w:rPr>
        <w:br/>
      </w:r>
    </w:p>
    <w:p w:rsidR="00711A78" w:rsidRPr="007C3195" w:rsidRDefault="00711A78" w:rsidP="007C3195">
      <w:pPr>
        <w:numPr>
          <w:ilvl w:val="0"/>
          <w:numId w:val="158"/>
        </w:numPr>
        <w:contextualSpacing/>
        <w:rPr>
          <w:sz w:val="16"/>
          <w:szCs w:val="16"/>
        </w:rPr>
      </w:pPr>
      <w:r w:rsidRPr="007C3195">
        <w:rPr>
          <w:sz w:val="16"/>
          <w:szCs w:val="16"/>
        </w:rPr>
        <w:t xml:space="preserve">Over-inflation due to expiratory bron. chial obstruction. (i) Excessive secretion of tenacious mucus(a) Chronic bronchitis. (b) Bronchial asthma. (ii) Swelling of bronchial mucosa  </w:t>
      </w:r>
      <w:r w:rsidRPr="007C3195">
        <w:rPr>
          <w:sz w:val="16"/>
          <w:szCs w:val="16"/>
        </w:rPr>
        <w:br/>
        <w:t xml:space="preserve">(iii) External compression.  </w:t>
      </w:r>
      <w:r w:rsidRPr="007C3195">
        <w:rPr>
          <w:sz w:val="16"/>
          <w:szCs w:val="16"/>
        </w:rPr>
        <w:br/>
        <w:t xml:space="preserve">2.  Localized obstruction  </w:t>
      </w:r>
      <w:r w:rsidRPr="007C3195">
        <w:rPr>
          <w:sz w:val="16"/>
          <w:szCs w:val="16"/>
        </w:rPr>
        <w:br/>
        <w:t xml:space="preserve"> (i) Foreign body  </w:t>
      </w:r>
      <w:r w:rsidRPr="007C3195">
        <w:rPr>
          <w:sz w:val="16"/>
          <w:szCs w:val="16"/>
        </w:rPr>
        <w:br/>
        <w:t xml:space="preserve"> (ii) Tumour  </w:t>
      </w:r>
      <w:r w:rsidRPr="007C3195">
        <w:rPr>
          <w:sz w:val="16"/>
          <w:szCs w:val="16"/>
        </w:rPr>
        <w:br/>
        <w:t xml:space="preserve">(iii) Stricture of bronchial wall.  </w:t>
      </w:r>
      <w:r w:rsidRPr="007C3195">
        <w:rPr>
          <w:sz w:val="16"/>
          <w:szCs w:val="16"/>
        </w:rPr>
        <w:br/>
        <w:t xml:space="preserve">Over-inflation secondary to free adjacent space (i) After pneumonectomy  </w:t>
      </w:r>
      <w:r w:rsidRPr="007C3195">
        <w:rPr>
          <w:sz w:val="16"/>
          <w:szCs w:val="16"/>
        </w:rPr>
        <w:br/>
        <w:t xml:space="preserve">(i i) Deviation of mediastinum  </w:t>
      </w:r>
      <w:r w:rsidRPr="007C3195">
        <w:rPr>
          <w:sz w:val="16"/>
          <w:szCs w:val="16"/>
        </w:rPr>
        <w:br/>
        <w:t xml:space="preserve">(ill) Tuberculosis  </w:t>
      </w:r>
      <w:r w:rsidRPr="007C3195">
        <w:rPr>
          <w:sz w:val="16"/>
          <w:szCs w:val="16"/>
        </w:rPr>
        <w:br/>
        <w:t xml:space="preserve">(iv) Bronchiectasis (v) Atelectasis  </w:t>
      </w:r>
      <w:r w:rsidRPr="007C3195">
        <w:rPr>
          <w:sz w:val="16"/>
          <w:szCs w:val="16"/>
        </w:rPr>
        <w:br/>
      </w:r>
      <w:r w:rsidRPr="007C3195">
        <w:rPr>
          <w:sz w:val="16"/>
          <w:szCs w:val="16"/>
        </w:rPr>
        <w:lastRenderedPageBreak/>
        <w:t xml:space="preserve">(iv) Pneumoconiosis.  </w:t>
      </w:r>
      <w:r w:rsidRPr="007C3195">
        <w:rPr>
          <w:sz w:val="16"/>
          <w:szCs w:val="16"/>
        </w:rPr>
        <w:br/>
        <w:t xml:space="preserve">lit. Over-inflation due to changes in the air~space walls. (i) Loss of elasticity (a) Persistent coughing (b) Old age (c) Heredity.  </w:t>
      </w:r>
      <w:r w:rsidRPr="007C3195">
        <w:rPr>
          <w:sz w:val="16"/>
          <w:szCs w:val="16"/>
        </w:rPr>
        <w:br/>
        <w:t xml:space="preserve"> (ii) Destructive bronchiolitis; Pathology  </w:t>
      </w:r>
      <w:r w:rsidRPr="007C3195">
        <w:rPr>
          <w:sz w:val="16"/>
          <w:szCs w:val="16"/>
        </w:rPr>
        <w:br/>
        <w:t xml:space="preserve">. The lung is large and spongy with charged air spaces. Projecting on the surface, vesicles may be seen. These are termed 'blebs' when they result from rupture of alveoli into the pleura with separation of the layers to form air sac. Elsewhere they are formed by fusion of air spaces and are termed 'bullae'. The functional fault in emphysema consists of a mechanical difficulty i n ventilating the alveoli, a disturbance in the normal relationship between alveolar gas and capillary blood and ultimately a failure of the pulmonary circulation.  </w:t>
      </w:r>
      <w:r w:rsidRPr="007C3195">
        <w:rPr>
          <w:sz w:val="16"/>
          <w:szCs w:val="16"/>
        </w:rPr>
        <w:br/>
      </w:r>
    </w:p>
    <w:p w:rsidR="00711A78" w:rsidRPr="007C3195" w:rsidRDefault="00711A78" w:rsidP="007C3195">
      <w:pPr>
        <w:rPr>
          <w:sz w:val="32"/>
          <w:szCs w:val="32"/>
        </w:rPr>
      </w:pPr>
      <w:r w:rsidRPr="007C3195">
        <w:rPr>
          <w:sz w:val="32"/>
          <w:szCs w:val="32"/>
        </w:rPr>
        <w:t xml:space="preserve">Symptoms  </w:t>
      </w:r>
      <w:r w:rsidRPr="007C3195">
        <w:rPr>
          <w:sz w:val="32"/>
          <w:szCs w:val="32"/>
        </w:rPr>
        <w:br/>
      </w:r>
    </w:p>
    <w:p w:rsidR="00711A78" w:rsidRPr="007C3195" w:rsidRDefault="00711A78" w:rsidP="007C3195">
      <w:pPr>
        <w:numPr>
          <w:ilvl w:val="0"/>
          <w:numId w:val="159"/>
        </w:numPr>
        <w:contextualSpacing/>
        <w:rPr>
          <w:sz w:val="16"/>
          <w:szCs w:val="16"/>
        </w:rPr>
      </w:pPr>
      <w:r w:rsidRPr="007C3195">
        <w:rPr>
          <w:sz w:val="16"/>
          <w:szCs w:val="16"/>
        </w:rPr>
        <w:t xml:space="preserve">Dyspnoea on exertion. The severity of dyspnoea varies from time to lime. It tends to progress and certainly never disappears (cf. bronchitis and bronchial asthma). Orthopnoea is rare, rather the patient usually finds the lying position more comfortable.  </w:t>
      </w:r>
      <w:r w:rsidRPr="007C3195">
        <w:rPr>
          <w:sz w:val="16"/>
          <w:szCs w:val="16"/>
        </w:rPr>
        <w:br/>
        <w:t xml:space="preserve"> 2. Cough. Initially it occurs as repeated attacks of 'winter cough'. Later it increases in severity and may be present throughout the year with scanty, mucoid expectoration.  </w:t>
      </w:r>
      <w:r w:rsidRPr="007C3195">
        <w:rPr>
          <w:sz w:val="16"/>
          <w:szCs w:val="16"/>
        </w:rPr>
        <w:br/>
        <w:t xml:space="preserve">3. Wheezing and tightness in the chest.  </w:t>
      </w:r>
      <w:r w:rsidRPr="007C3195">
        <w:rPr>
          <w:sz w:val="16"/>
          <w:szCs w:val="16"/>
        </w:rPr>
        <w:br/>
        <w:t xml:space="preserve"> Dyspnoea is, however, the only direct symptom of emphysema. Other symptoms result from the associated chronic bronchitis.  </w:t>
      </w:r>
      <w:r w:rsidRPr="007C3195">
        <w:rPr>
          <w:sz w:val="16"/>
          <w:szCs w:val="16"/>
        </w:rPr>
        <w:br/>
      </w:r>
    </w:p>
    <w:p w:rsidR="00711A78" w:rsidRPr="007C3195" w:rsidRDefault="00711A78" w:rsidP="007C3195">
      <w:pPr>
        <w:rPr>
          <w:sz w:val="32"/>
          <w:szCs w:val="32"/>
        </w:rPr>
      </w:pPr>
      <w:r w:rsidRPr="007C3195">
        <w:rPr>
          <w:sz w:val="32"/>
          <w:szCs w:val="32"/>
        </w:rPr>
        <w:t xml:space="preserve">Signs  </w:t>
      </w:r>
      <w:r w:rsidRPr="007C3195">
        <w:rPr>
          <w:sz w:val="32"/>
          <w:szCs w:val="32"/>
        </w:rPr>
        <w:br/>
      </w:r>
    </w:p>
    <w:p w:rsidR="00711A78" w:rsidRPr="007C3195" w:rsidRDefault="00711A78" w:rsidP="007C3195">
      <w:pPr>
        <w:rPr>
          <w:sz w:val="16"/>
          <w:szCs w:val="16"/>
        </w:rPr>
      </w:pPr>
      <w:r w:rsidRPr="007C3195">
        <w:rPr>
          <w:sz w:val="16"/>
          <w:szCs w:val="16"/>
        </w:rPr>
        <w:t xml:space="preserve"> The physical signs in emphysema are those due to bronchitis, expiratory airway obstruction, over-inflation oll 1*ungs and, in later stages due to respiratory or cardiac failure.  </w:t>
      </w:r>
      <w:r w:rsidRPr="007C3195">
        <w:rPr>
          <w:sz w:val="16"/>
          <w:szCs w:val="16"/>
        </w:rPr>
        <w:br/>
        <w:t xml:space="preserve">1. Bronchitis  </w:t>
      </w:r>
      <w:r w:rsidRPr="007C3195">
        <w:rPr>
          <w:sz w:val="16"/>
          <w:szCs w:val="16"/>
        </w:rPr>
        <w:br/>
        <w:t xml:space="preserve">(i)  Expiratory wheeze.  </w:t>
      </w:r>
      <w:r w:rsidRPr="007C3195">
        <w:rPr>
          <w:sz w:val="16"/>
          <w:szCs w:val="16"/>
        </w:rPr>
        <w:br/>
        <w:t xml:space="preserve">(ii)  Coarse basal crepitations.  </w:t>
      </w:r>
      <w:r w:rsidRPr="007C3195">
        <w:rPr>
          <w:sz w:val="16"/>
          <w:szCs w:val="16"/>
        </w:rPr>
        <w:br/>
        <w:t xml:space="preserve">2. Expiratory airway obstruction  </w:t>
      </w:r>
      <w:r w:rsidRPr="007C3195">
        <w:rPr>
          <w:sz w:val="16"/>
          <w:szCs w:val="16"/>
        </w:rPr>
        <w:br/>
        <w:t xml:space="preserve">(i)  Expiratory wheeze.  </w:t>
      </w:r>
      <w:r w:rsidRPr="007C3195">
        <w:rPr>
          <w:sz w:val="16"/>
          <w:szCs w:val="16"/>
        </w:rPr>
        <w:br/>
        <w:t xml:space="preserve">(ii) Putsing of the lips during expiration.  </w:t>
      </w:r>
      <w:r w:rsidRPr="007C3195">
        <w:rPr>
          <w:sz w:val="16"/>
          <w:szCs w:val="16"/>
        </w:rPr>
        <w:br/>
        <w:t xml:space="preserve">(iii)  Abdominal rigidity.  </w:t>
      </w:r>
      <w:r w:rsidRPr="007C3195">
        <w:rPr>
          <w:sz w:val="16"/>
          <w:szCs w:val="16"/>
        </w:rPr>
        <w:br/>
        <w:t xml:space="preserve">3.  Over-inflation  </w:t>
      </w:r>
      <w:r w:rsidRPr="007C3195">
        <w:rPr>
          <w:sz w:val="16"/>
          <w:szCs w:val="16"/>
        </w:rPr>
        <w:br/>
      </w:r>
    </w:p>
    <w:p w:rsidR="00711A78" w:rsidRPr="007C3195" w:rsidRDefault="00711A78" w:rsidP="007C3195">
      <w:pPr>
        <w:rPr>
          <w:sz w:val="16"/>
          <w:szCs w:val="16"/>
        </w:rPr>
      </w:pPr>
      <w:r w:rsidRPr="007C3195">
        <w:rPr>
          <w:sz w:val="22"/>
          <w:szCs w:val="22"/>
        </w:rPr>
        <w:t xml:space="preserve">On inspection  </w:t>
      </w:r>
      <w:r w:rsidRPr="007C3195">
        <w:rPr>
          <w:sz w:val="22"/>
          <w:szCs w:val="22"/>
        </w:rPr>
        <w:br/>
      </w:r>
      <w:r w:rsidRPr="007C3195">
        <w:rPr>
          <w:sz w:val="16"/>
          <w:szCs w:val="16"/>
        </w:rPr>
        <w:t xml:space="preserve">(i) Barrel shaped chest- Thoracic kyphosis with prominence of snernum : intercostal spaces wide ; ribs tend to run horizontally ; subcostal angle increases supraclavicular fossae obliterated.  </w:t>
      </w:r>
      <w:r w:rsidRPr="007C3195">
        <w:rPr>
          <w:sz w:val="16"/>
          <w:szCs w:val="16"/>
        </w:rPr>
        <w:br/>
        <w:t xml:space="preserve">(5)  Diminished movement.  </w:t>
      </w:r>
      <w:r w:rsidRPr="007C3195">
        <w:rPr>
          <w:sz w:val="16"/>
          <w:szCs w:val="16"/>
        </w:rPr>
        <w:br/>
        <w:t xml:space="preserve">(iii)  Hypertrophy of the excessory muscles of respiration in the neck.  </w:t>
      </w:r>
      <w:r w:rsidRPr="007C3195">
        <w:rPr>
          <w:sz w:val="16"/>
          <w:szCs w:val="16"/>
        </w:rPr>
        <w:br/>
        <w:t xml:space="preserve">0v)  Distention of the lung spaces.  </w:t>
      </w:r>
      <w:r w:rsidRPr="007C3195">
        <w:rPr>
          <w:sz w:val="16"/>
          <w:szCs w:val="16"/>
        </w:rPr>
        <w:br/>
        <w:t xml:space="preserve">On palpation  </w:t>
      </w:r>
      <w:r w:rsidRPr="007C3195">
        <w:rPr>
          <w:sz w:val="16"/>
          <w:szCs w:val="16"/>
        </w:rPr>
        <w:br/>
        <w:t xml:space="preserve">(i)  Reduced chest expansion  </w:t>
      </w:r>
      <w:r w:rsidRPr="007C3195">
        <w:rPr>
          <w:sz w:val="16"/>
          <w:szCs w:val="16"/>
        </w:rPr>
        <w:br/>
        <w:t xml:space="preserve">00  Vocal fremitus diminished  </w:t>
      </w:r>
      <w:r w:rsidRPr="007C3195">
        <w:rPr>
          <w:sz w:val="16"/>
          <w:szCs w:val="16"/>
        </w:rPr>
        <w:br/>
        <w:t xml:space="preserve">(iii)  Abnormal muscular contractions dur  </w:t>
      </w:r>
      <w:r w:rsidRPr="007C3195">
        <w:rPr>
          <w:sz w:val="16"/>
          <w:szCs w:val="16"/>
        </w:rPr>
        <w:br/>
        <w:t xml:space="preserve"> ing expiration  </w:t>
      </w:r>
      <w:r w:rsidRPr="007C3195">
        <w:rPr>
          <w:sz w:val="16"/>
          <w:szCs w:val="16"/>
        </w:rPr>
        <w:br/>
        <w:t xml:space="preserve">(iv)  Liver pushed down.  </w:t>
      </w:r>
      <w:r w:rsidRPr="007C3195">
        <w:rPr>
          <w:sz w:val="16"/>
          <w:szCs w:val="16"/>
        </w:rPr>
        <w:br/>
        <w:t xml:space="preserve">On percussion  </w:t>
      </w:r>
      <w:r w:rsidRPr="007C3195">
        <w:rPr>
          <w:sz w:val="16"/>
          <w:szCs w:val="16"/>
        </w:rPr>
        <w:br/>
        <w:t xml:space="preserve">(i) Increased resonance  </w:t>
      </w:r>
      <w:r w:rsidRPr="007C3195">
        <w:rPr>
          <w:sz w:val="16"/>
          <w:szCs w:val="16"/>
        </w:rPr>
        <w:br/>
        <w:t xml:space="preserve">(ii) Cardiac and liver dullness reduced.  </w:t>
      </w:r>
      <w:r w:rsidRPr="007C3195">
        <w:rPr>
          <w:sz w:val="16"/>
          <w:szCs w:val="16"/>
        </w:rPr>
        <w:br/>
        <w:t xml:space="preserve">On ausculation  </w:t>
      </w:r>
      <w:r w:rsidRPr="007C3195">
        <w:rPr>
          <w:sz w:val="16"/>
          <w:szCs w:val="16"/>
        </w:rPr>
        <w:br/>
        <w:t xml:space="preserve">(i) Weak breathing sounds  </w:t>
      </w:r>
      <w:r w:rsidRPr="007C3195">
        <w:rPr>
          <w:sz w:val="16"/>
          <w:szCs w:val="16"/>
        </w:rPr>
        <w:br/>
        <w:t xml:space="preserve">(ii) Brief inspiration  </w:t>
      </w:r>
      <w:r w:rsidRPr="007C3195">
        <w:rPr>
          <w:sz w:val="16"/>
          <w:szCs w:val="16"/>
        </w:rPr>
        <w:br/>
        <w:t xml:space="preserve">(iii) Prolonged expiration  </w:t>
      </w:r>
      <w:r w:rsidRPr="007C3195">
        <w:rPr>
          <w:sz w:val="16"/>
          <w:szCs w:val="16"/>
        </w:rPr>
        <w:br/>
        <w:t xml:space="preserve">0v)  Weak heart sounds.  </w:t>
      </w:r>
      <w:r w:rsidRPr="007C3195">
        <w:rPr>
          <w:sz w:val="16"/>
          <w:szCs w:val="16"/>
        </w:rPr>
        <w:br/>
        <w:t xml:space="preserve">4. Respiratory failure  </w:t>
      </w:r>
      <w:r w:rsidRPr="007C3195">
        <w:rPr>
          <w:sz w:val="16"/>
          <w:szCs w:val="16"/>
        </w:rPr>
        <w:br/>
        <w:t xml:space="preserve"> (i) Anoxia  </w:t>
      </w:r>
      <w:r w:rsidRPr="007C3195">
        <w:rPr>
          <w:sz w:val="16"/>
          <w:szCs w:val="16"/>
        </w:rPr>
        <w:br/>
        <w:t xml:space="preserve">(ii)  Cyanosis.  </w:t>
      </w:r>
      <w:r w:rsidRPr="007C3195">
        <w:rPr>
          <w:sz w:val="16"/>
          <w:szCs w:val="16"/>
        </w:rPr>
        <w:br/>
        <w:t xml:space="preserve">5. Heart failure  </w:t>
      </w:r>
      <w:r w:rsidRPr="007C3195">
        <w:rPr>
          <w:sz w:val="16"/>
          <w:szCs w:val="16"/>
        </w:rPr>
        <w:br/>
        <w:t xml:space="preserve"> (i) Full rapid pulse  </w:t>
      </w:r>
      <w:r w:rsidRPr="007C3195">
        <w:rPr>
          <w:sz w:val="16"/>
          <w:szCs w:val="16"/>
        </w:rPr>
        <w:br/>
        <w:t xml:space="preserve"> 0 i) Warm extremities  </w:t>
      </w:r>
      <w:r w:rsidRPr="007C3195">
        <w:rPr>
          <w:sz w:val="16"/>
          <w:szCs w:val="16"/>
        </w:rPr>
        <w:br/>
        <w:t xml:space="preserve">'iii)  Accentuation of pulmonary second sound  </w:t>
      </w:r>
      <w:r w:rsidRPr="007C3195">
        <w:rPr>
          <w:sz w:val="16"/>
          <w:szCs w:val="16"/>
        </w:rPr>
        <w:br/>
        <w:t xml:space="preserve">(iv) Raised jugular venous pressure.  </w:t>
      </w:r>
      <w:r w:rsidRPr="007C3195">
        <w:rPr>
          <w:sz w:val="16"/>
          <w:szCs w:val="16"/>
        </w:rPr>
        <w:br/>
        <w:t xml:space="preserve"> (v) Tender and enlarged liver  </w:t>
      </w:r>
      <w:r w:rsidRPr="007C3195">
        <w:rPr>
          <w:sz w:val="16"/>
          <w:szCs w:val="16"/>
        </w:rPr>
        <w:br/>
        <w:t xml:space="preserve"> (iv) Peripheral oedema.  </w:t>
      </w:r>
      <w:r w:rsidRPr="007C3195">
        <w:rPr>
          <w:sz w:val="16"/>
          <w:szCs w:val="16"/>
        </w:rPr>
        <w:br/>
      </w:r>
    </w:p>
    <w:p w:rsidR="00711A78" w:rsidRPr="007C3195" w:rsidRDefault="00711A78" w:rsidP="007C3195">
      <w:pPr>
        <w:rPr>
          <w:sz w:val="32"/>
          <w:szCs w:val="32"/>
        </w:rPr>
      </w:pPr>
      <w:r w:rsidRPr="007C3195">
        <w:rPr>
          <w:sz w:val="32"/>
          <w:szCs w:val="32"/>
        </w:rPr>
        <w:lastRenderedPageBreak/>
        <w:t xml:space="preserve">Diagnosis  </w:t>
      </w:r>
      <w:r w:rsidRPr="007C3195">
        <w:rPr>
          <w:sz w:val="32"/>
          <w:szCs w:val="32"/>
        </w:rPr>
        <w:br/>
      </w:r>
    </w:p>
    <w:p w:rsidR="00711A78" w:rsidRPr="007C3195" w:rsidRDefault="00711A78" w:rsidP="007C3195">
      <w:pPr>
        <w:numPr>
          <w:ilvl w:val="0"/>
          <w:numId w:val="160"/>
        </w:numPr>
        <w:contextualSpacing/>
        <w:rPr>
          <w:sz w:val="16"/>
          <w:szCs w:val="16"/>
        </w:rPr>
      </w:pPr>
      <w:r w:rsidRPr="007C3195">
        <w:rPr>
          <w:sz w:val="16"/>
          <w:szCs w:val="16"/>
        </w:rPr>
        <w:t xml:space="preserve">Blood examination. Polyeythaemia.  </w:t>
      </w:r>
      <w:r w:rsidRPr="007C3195">
        <w:rPr>
          <w:sz w:val="16"/>
          <w:szCs w:val="16"/>
        </w:rPr>
        <w:br/>
        <w:t xml:space="preserve">2. Pulmonary function tests :  </w:t>
      </w:r>
      <w:r w:rsidRPr="007C3195">
        <w:rPr>
          <w:sz w:val="16"/>
          <w:szCs w:val="16"/>
        </w:rPr>
        <w:br/>
        <w:t xml:space="preserve">(i) Spirometry. Diminished volume of air expelled in one seconci by forceful expiration.  </w:t>
      </w:r>
      <w:r w:rsidRPr="007C3195">
        <w:rPr>
          <w:sz w:val="16"/>
          <w:szCs w:val="16"/>
        </w:rPr>
        <w:br/>
        <w:t xml:space="preserve">(ii)  Alveolar ventilation. reduced  </w:t>
      </w:r>
      <w:r w:rsidRPr="007C3195">
        <w:rPr>
          <w:sz w:val="16"/>
          <w:szCs w:val="16"/>
        </w:rPr>
        <w:br/>
        <w:t xml:space="preserve">(iii) Arterial oxygenation. reduced.  </w:t>
      </w:r>
      <w:r w:rsidRPr="007C3195">
        <w:rPr>
          <w:sz w:val="16"/>
          <w:szCs w:val="16"/>
        </w:rPr>
        <w:br/>
        <w:t xml:space="preserve">3.  Radiology  </w:t>
      </w:r>
      <w:r w:rsidRPr="007C3195">
        <w:rPr>
          <w:sz w:val="16"/>
          <w:szCs w:val="16"/>
        </w:rPr>
        <w:br/>
        <w:t xml:space="preserve"> (i) Costo-phrenic angles shallow  </w:t>
      </w:r>
      <w:r w:rsidRPr="007C3195">
        <w:rPr>
          <w:sz w:val="16"/>
          <w:szCs w:val="16"/>
        </w:rPr>
        <w:br/>
        <w:t xml:space="preserve">(ii) Costo-phrenic recess deepened  </w:t>
      </w:r>
      <w:r w:rsidRPr="007C3195">
        <w:rPr>
          <w:sz w:val="16"/>
          <w:szCs w:val="16"/>
        </w:rPr>
        <w:br/>
        <w:t xml:space="preserve">(iii)  Descent and rotation of the heart  </w:t>
      </w:r>
      <w:r w:rsidRPr="007C3195">
        <w:rPr>
          <w:sz w:val="16"/>
          <w:szCs w:val="16"/>
        </w:rPr>
        <w:br/>
        <w:t xml:space="preserve">(iv)  Prominence of pulmonary arteries  </w:t>
      </w:r>
      <w:r w:rsidRPr="007C3195">
        <w:rPr>
          <w:sz w:val="16"/>
          <w:szCs w:val="16"/>
        </w:rPr>
        <w:br/>
        <w:t xml:space="preserve">(v) Transluscent areas devoid of vascuiar markings.  </w:t>
      </w:r>
      <w:r w:rsidRPr="007C3195">
        <w:rPr>
          <w:sz w:val="16"/>
          <w:szCs w:val="16"/>
        </w:rPr>
        <w:br/>
        <w:t xml:space="preserve">4. Electrocardiography  </w:t>
      </w:r>
      <w:r w:rsidRPr="007C3195">
        <w:rPr>
          <w:sz w:val="16"/>
          <w:szCs w:val="16"/>
        </w:rPr>
        <w:br/>
        <w:t xml:space="preserve">Tall, sharp P wave, more than 3 mm in height.  </w:t>
      </w:r>
      <w:r w:rsidRPr="007C3195">
        <w:rPr>
          <w:sz w:val="16"/>
          <w:szCs w:val="16"/>
        </w:rPr>
        <w:br/>
      </w:r>
    </w:p>
    <w:p w:rsidR="00711A78" w:rsidRPr="007C3195" w:rsidRDefault="00711A78" w:rsidP="007C3195">
      <w:pPr>
        <w:rPr>
          <w:sz w:val="32"/>
          <w:szCs w:val="32"/>
        </w:rPr>
      </w:pPr>
      <w:r w:rsidRPr="007C3195">
        <w:rPr>
          <w:sz w:val="32"/>
          <w:szCs w:val="32"/>
        </w:rPr>
        <w:t xml:space="preserve">Differential diagnosis  </w:t>
      </w:r>
      <w:r w:rsidRPr="007C3195">
        <w:rPr>
          <w:sz w:val="32"/>
          <w:szCs w:val="32"/>
        </w:rPr>
        <w:br/>
      </w:r>
    </w:p>
    <w:p w:rsidR="00711A78" w:rsidRPr="007C3195" w:rsidRDefault="00711A78" w:rsidP="007C3195">
      <w:pPr>
        <w:rPr>
          <w:sz w:val="16"/>
          <w:szCs w:val="16"/>
        </w:rPr>
      </w:pPr>
      <w:r w:rsidRPr="007C3195">
        <w:rPr>
          <w:sz w:val="16"/>
          <w:szCs w:val="16"/>
        </w:rPr>
        <w:t xml:space="preserve">1 . Uncomplicated chronic bronchitis.  </w:t>
      </w:r>
      <w:r w:rsidRPr="007C3195">
        <w:rPr>
          <w:sz w:val="16"/>
          <w:szCs w:val="16"/>
        </w:rPr>
        <w:br/>
        <w:t xml:space="preserve">2. Bronchial asthma.  </w:t>
      </w:r>
      <w:r w:rsidRPr="007C3195">
        <w:rPr>
          <w:sz w:val="16"/>
          <w:szCs w:val="16"/>
        </w:rPr>
        <w:br/>
        <w:t xml:space="preserve">3. Left ventricular failure.  </w:t>
      </w:r>
      <w:r w:rsidRPr="007C3195">
        <w:rPr>
          <w:sz w:val="16"/>
          <w:szCs w:val="16"/>
        </w:rPr>
        <w:br/>
        <w:t xml:space="preserve">4. Spontaneous pneumothorax.  </w:t>
      </w:r>
      <w:r w:rsidRPr="007C3195">
        <w:rPr>
          <w:sz w:val="16"/>
          <w:szCs w:val="16"/>
        </w:rPr>
        <w:br/>
        <w:t xml:space="preserve">5. Carcinoma of bronchus.  </w:t>
      </w:r>
      <w:r w:rsidRPr="007C3195">
        <w:rPr>
          <w:sz w:val="16"/>
          <w:szCs w:val="16"/>
        </w:rPr>
        <w:br/>
        <w:t xml:space="preserve">6. Pneumoconiosis.  </w:t>
      </w:r>
      <w:r w:rsidRPr="007C3195">
        <w:rPr>
          <w:sz w:val="16"/>
          <w:szCs w:val="16"/>
        </w:rPr>
        <w:br/>
        <w:t xml:space="preserve">7, Pulmonary tuberculosis.  </w:t>
      </w:r>
      <w:r w:rsidRPr="007C3195">
        <w:rPr>
          <w:sz w:val="16"/>
          <w:szCs w:val="16"/>
        </w:rPr>
        <w:br/>
      </w:r>
    </w:p>
    <w:p w:rsidR="00711A78" w:rsidRPr="007C3195" w:rsidRDefault="00711A78" w:rsidP="007C3195">
      <w:pPr>
        <w:rPr>
          <w:sz w:val="32"/>
          <w:szCs w:val="32"/>
        </w:rPr>
      </w:pPr>
      <w:r w:rsidRPr="007C3195">
        <w:rPr>
          <w:sz w:val="32"/>
          <w:szCs w:val="32"/>
        </w:rPr>
        <w:t xml:space="preserve">Management  </w:t>
      </w:r>
      <w:r w:rsidRPr="007C3195">
        <w:rPr>
          <w:sz w:val="32"/>
          <w:szCs w:val="32"/>
        </w:rPr>
        <w:br/>
      </w:r>
    </w:p>
    <w:p w:rsidR="00711A78" w:rsidRPr="007C3195" w:rsidRDefault="00711A78" w:rsidP="007C3195">
      <w:pPr>
        <w:numPr>
          <w:ilvl w:val="0"/>
          <w:numId w:val="161"/>
        </w:numPr>
        <w:contextualSpacing/>
        <w:rPr>
          <w:sz w:val="16"/>
          <w:szCs w:val="16"/>
        </w:rPr>
      </w:pPr>
      <w:r w:rsidRPr="007C3195">
        <w:rPr>
          <w:sz w:val="16"/>
          <w:szCs w:val="16"/>
        </w:rPr>
        <w:t xml:space="preserve">Treatment of predisposing cause viz., bronchitis, infections, expiratory obstruction etc.  </w:t>
      </w:r>
      <w:r w:rsidRPr="007C3195">
        <w:rPr>
          <w:sz w:val="16"/>
          <w:szCs w:val="16"/>
        </w:rPr>
        <w:br/>
        <w:t xml:space="preserve"> 2. if the patient is  obese, he should be relieved off it by dietary regime.  </w:t>
      </w:r>
      <w:r w:rsidRPr="007C3195">
        <w:rPr>
          <w:sz w:val="16"/>
          <w:szCs w:val="16"/>
        </w:rPr>
        <w:br/>
        <w:t xml:space="preserve">3. Breathing exercises.  </w:t>
      </w:r>
      <w:r w:rsidRPr="007C3195">
        <w:rPr>
          <w:sz w:val="16"/>
          <w:szCs w:val="16"/>
        </w:rPr>
        <w:br/>
        <w:t xml:space="preserve">4. If respiratowy failure sets in, oxygen should be at a rate of 4-litres per minute preferably through a face mask.  </w:t>
      </w:r>
      <w:r w:rsidRPr="007C3195">
        <w:rPr>
          <w:sz w:val="16"/>
          <w:szCs w:val="16"/>
        </w:rPr>
        <w:br/>
        <w:t xml:space="preserve"> If congestive cardiac failure sets in ; rapid digitalization should be done.  </w:t>
      </w:r>
      <w:r w:rsidRPr="007C3195">
        <w:rPr>
          <w:sz w:val="16"/>
          <w:szCs w:val="16"/>
        </w:rPr>
        <w:br/>
        <w:t xml:space="preserve">5. Surgical excision of large bullae.  </w:t>
      </w:r>
      <w:r w:rsidRPr="007C3195">
        <w:rPr>
          <w:sz w:val="16"/>
          <w:szCs w:val="16"/>
        </w:rPr>
        <w:br/>
      </w:r>
    </w:p>
    <w:p w:rsidR="00711A78" w:rsidRPr="007C3195" w:rsidRDefault="00711A78" w:rsidP="007C3195">
      <w:pPr>
        <w:rPr>
          <w:sz w:val="32"/>
          <w:szCs w:val="32"/>
        </w:rPr>
      </w:pPr>
      <w:r w:rsidRPr="007C3195">
        <w:rPr>
          <w:sz w:val="32"/>
          <w:szCs w:val="32"/>
        </w:rPr>
        <w:t xml:space="preserve">PULMONARY TUBERCULOSIS  </w:t>
      </w:r>
      <w:r w:rsidRPr="007C3195">
        <w:rPr>
          <w:sz w:val="32"/>
          <w:szCs w:val="32"/>
        </w:rPr>
        <w:br/>
      </w:r>
    </w:p>
    <w:p w:rsidR="00711A78" w:rsidRPr="007C3195" w:rsidRDefault="00711A78" w:rsidP="007C3195">
      <w:pPr>
        <w:rPr>
          <w:sz w:val="16"/>
          <w:szCs w:val="16"/>
        </w:rPr>
      </w:pPr>
      <w:r w:rsidRPr="007C3195">
        <w:rPr>
          <w:sz w:val="16"/>
          <w:szCs w:val="16"/>
        </w:rPr>
        <w:t xml:space="preserve">Tuberculosis is caused by an acid-fast bacillus, Mycobacterium tuberculosis. Two types of tubercle bacilli are responsible for the disease in human beings; the human type and the bovine type. A primary infection usually occurs in childhood ; it may manifest itself or may remain suppressed. Tuberculosis in the adult is nearly always reactivation of a suppressed primary infection. The reports of primary tuberculosis in the adult are not too many to find a place in the present discussion. Thus, for all practical purposes, the primary tuberculosis is synonymous with child hood tuberculosis and secondary tuberculosis synonymous with adult tuberculosis. </w:t>
      </w:r>
      <w:r w:rsidRPr="007C3195">
        <w:rPr>
          <w:sz w:val="16"/>
          <w:szCs w:val="16"/>
        </w:rPr>
        <w:br/>
        <w:t xml:space="preserve">  Pulmonary lesions result as a result of droplet infection; the carriers belonging to the following three classes  </w:t>
      </w:r>
      <w:r w:rsidRPr="007C3195">
        <w:rPr>
          <w:sz w:val="16"/>
          <w:szCs w:val="16"/>
        </w:rPr>
        <w:br/>
        <w:t xml:space="preserve">  1. Those with acute progressive disease, not yet diagnosed.  </w:t>
      </w:r>
      <w:r w:rsidRPr="007C3195">
        <w:rPr>
          <w:sz w:val="16"/>
          <w:szCs w:val="16"/>
        </w:rPr>
        <w:br/>
        <w:t xml:space="preserve">  2. People, usually elderly, with chronic unrecognized disease who have become accustomed to the symptoms and do not seek medical advice.  </w:t>
      </w:r>
      <w:r w:rsidRPr="007C3195">
        <w:rPr>
          <w:sz w:val="16"/>
          <w:szCs w:val="16"/>
        </w:rPr>
        <w:br/>
        <w:t xml:space="preserve">  3. Those with known disease, in the initial phases of treatment ; or taking drugs to which the organism is resistant.  </w:t>
      </w:r>
      <w:r w:rsidRPr="007C3195">
        <w:rPr>
          <w:sz w:val="16"/>
          <w:szCs w:val="16"/>
        </w:rPr>
        <w:br/>
        <w:t xml:space="preserve">  When the organisms gain a foothold in the human body, the body defence mechanism is provoked. If the organisms are not sufficiently virulent to stand the body defence mechanism, they are killed and the infection remains suppressed. The following factors play an important role in modifying the host organism fight :  </w:t>
      </w:r>
      <w:r w:rsidRPr="007C3195">
        <w:rPr>
          <w:sz w:val="16"/>
          <w:szCs w:val="16"/>
        </w:rPr>
        <w:br/>
        <w:t xml:space="preserve">  1. Age. Younger persons are more prone to infection. Immunity develops with age. However, absolute immunity never occurs and the disease may occur at any age.  </w:t>
      </w:r>
      <w:r w:rsidRPr="007C3195">
        <w:rPr>
          <w:sz w:val="16"/>
          <w:szCs w:val="16"/>
        </w:rPr>
        <w:br/>
        <w:t xml:space="preserve">  2. Sex. in the pre-adolescent period, females suffer more commonly than the males. However, the, ratio tends to taper off in the advancing age groups.  </w:t>
      </w:r>
      <w:r w:rsidRPr="007C3195">
        <w:rPr>
          <w:sz w:val="16"/>
          <w:szCs w:val="16"/>
        </w:rPr>
        <w:br/>
        <w:t xml:space="preserve">  3. Socio-economic status. Poverty and malnutrition predispose to the disease as the resistance is thereby lowered. People with adequate nourishment are relatively less prone.  </w:t>
      </w:r>
      <w:r w:rsidRPr="007C3195">
        <w:rPr>
          <w:sz w:val="16"/>
          <w:szCs w:val="16"/>
        </w:rPr>
        <w:br/>
        <w:t xml:space="preserve">  4. Diseases like, diabetes and liver diseases lower the resistance of the individual thus  </w:t>
      </w:r>
      <w:r w:rsidRPr="007C3195">
        <w:rPr>
          <w:sz w:val="16"/>
          <w:szCs w:val="16"/>
        </w:rPr>
        <w:br/>
        <w:t xml:space="preserve"> predisposing to tuberculous infection.  </w:t>
      </w:r>
      <w:r w:rsidRPr="007C3195">
        <w:rPr>
          <w:sz w:val="16"/>
          <w:szCs w:val="16"/>
        </w:rPr>
        <w:br/>
        <w:t xml:space="preserve">  5. </w:t>
      </w:r>
      <w:r w:rsidRPr="007C3195">
        <w:rPr>
          <w:i/>
          <w:sz w:val="16"/>
          <w:szCs w:val="16"/>
        </w:rPr>
        <w:t>Acquired immunity</w:t>
      </w:r>
      <w:r w:rsidRPr="007C3195">
        <w:rPr>
          <w:sz w:val="16"/>
          <w:szCs w:val="16"/>
        </w:rPr>
        <w:t xml:space="preserve">. A person who has been vaccinated with attenuated tubercle bacilli is unllikely to develop tuberculosis. Similarly a person who has suffered from tuberculosis and recovered from it, is less likely to get it again.  </w:t>
      </w:r>
      <w:r w:rsidRPr="007C3195">
        <w:rPr>
          <w:sz w:val="16"/>
          <w:szCs w:val="16"/>
        </w:rPr>
        <w:br/>
        <w:t xml:space="preserve"> 6. </w:t>
      </w:r>
      <w:r w:rsidRPr="007C3195">
        <w:rPr>
          <w:i/>
          <w:sz w:val="16"/>
          <w:szCs w:val="16"/>
        </w:rPr>
        <w:t>Repeated infection</w:t>
      </w:r>
      <w:r w:rsidRPr="007C3195">
        <w:rPr>
          <w:sz w:val="16"/>
          <w:szCs w:val="16"/>
        </w:rPr>
        <w:t xml:space="preserve">. Repeated exposure of a person to infection makes him more vulnerable to disease although it is possible that a person may contract it on single exposure.  </w:t>
      </w:r>
      <w:r w:rsidRPr="007C3195">
        <w:rPr>
          <w:sz w:val="16"/>
          <w:szCs w:val="16"/>
        </w:rPr>
        <w:br/>
      </w:r>
      <w:r w:rsidRPr="007C3195">
        <w:rPr>
          <w:sz w:val="16"/>
          <w:szCs w:val="16"/>
        </w:rPr>
        <w:lastRenderedPageBreak/>
        <w:t xml:space="preserve"> 7. </w:t>
      </w:r>
      <w:r w:rsidRPr="007C3195">
        <w:rPr>
          <w:i/>
          <w:sz w:val="16"/>
          <w:szCs w:val="16"/>
        </w:rPr>
        <w:t>Over-crowding</w:t>
      </w:r>
      <w:r w:rsidRPr="007C3195">
        <w:rPr>
          <w:sz w:val="16"/>
          <w:szCs w:val="16"/>
        </w:rPr>
        <w:t xml:space="preserve">. The disease is more common and more grave in the congested localities than in we1l spaced colonies with ventilated houses. </w:t>
      </w:r>
    </w:p>
    <w:p w:rsidR="00711A78" w:rsidRPr="007C3195" w:rsidRDefault="00711A78" w:rsidP="007C3195">
      <w:pPr>
        <w:rPr>
          <w:sz w:val="16"/>
          <w:szCs w:val="16"/>
        </w:rPr>
      </w:pPr>
    </w:p>
    <w:p w:rsidR="00711A78" w:rsidRPr="007C3195" w:rsidRDefault="00711A78" w:rsidP="007C3195">
      <w:pPr>
        <w:rPr>
          <w:sz w:val="32"/>
          <w:szCs w:val="32"/>
        </w:rPr>
      </w:pPr>
      <w:r w:rsidRPr="007C3195">
        <w:rPr>
          <w:sz w:val="32"/>
          <w:szCs w:val="32"/>
        </w:rPr>
        <w:t xml:space="preserve">Clinical Picture  </w:t>
      </w:r>
      <w:r w:rsidRPr="007C3195">
        <w:rPr>
          <w:sz w:val="32"/>
          <w:szCs w:val="32"/>
        </w:rPr>
        <w:br/>
      </w:r>
    </w:p>
    <w:p w:rsidR="00711A78" w:rsidRPr="007C3195" w:rsidRDefault="00711A78" w:rsidP="007C3195">
      <w:pPr>
        <w:rPr>
          <w:sz w:val="16"/>
          <w:szCs w:val="16"/>
        </w:rPr>
      </w:pPr>
      <w:r w:rsidRPr="007C3195">
        <w:rPr>
          <w:sz w:val="22"/>
          <w:szCs w:val="22"/>
        </w:rPr>
        <w:t>Symptoms</w:t>
      </w:r>
      <w:r w:rsidRPr="007C3195">
        <w:rPr>
          <w:sz w:val="16"/>
          <w:szCs w:val="16"/>
        </w:rPr>
        <w:t xml:space="preserve">  </w:t>
      </w:r>
      <w:r w:rsidRPr="007C3195">
        <w:rPr>
          <w:sz w:val="16"/>
          <w:szCs w:val="16"/>
        </w:rPr>
        <w:br/>
        <w:t xml:space="preserve"> Pulmonary tuberculosis may have an insidious or acute onset.  </w:t>
      </w:r>
      <w:r w:rsidRPr="007C3195">
        <w:rPr>
          <w:sz w:val="16"/>
          <w:szCs w:val="16"/>
        </w:rPr>
        <w:br/>
      </w:r>
    </w:p>
    <w:p w:rsidR="00711A78" w:rsidRPr="007C3195" w:rsidRDefault="00711A78" w:rsidP="007C3195">
      <w:pPr>
        <w:rPr>
          <w:sz w:val="16"/>
          <w:szCs w:val="16"/>
        </w:rPr>
      </w:pPr>
      <w:r w:rsidRPr="007C3195">
        <w:rPr>
          <w:b/>
          <w:sz w:val="16"/>
          <w:szCs w:val="16"/>
        </w:rPr>
        <w:t>Insidious onset </w:t>
      </w:r>
      <w:r w:rsidRPr="007C3195">
        <w:rPr>
          <w:sz w:val="16"/>
          <w:szCs w:val="16"/>
        </w:rPr>
        <w:t xml:space="preserve"> </w:t>
      </w:r>
      <w:r w:rsidRPr="007C3195">
        <w:rPr>
          <w:sz w:val="16"/>
          <w:szCs w:val="16"/>
        </w:rPr>
        <w:br/>
        <w:t xml:space="preserve"> 1. Cough. Persists for several months, usually with expectoration.  </w:t>
      </w:r>
      <w:r w:rsidRPr="007C3195">
        <w:rPr>
          <w:sz w:val="16"/>
          <w:szCs w:val="16"/>
        </w:rPr>
        <w:br/>
        <w:t xml:space="preserve">2. Lassitude and loss of weight.  </w:t>
      </w:r>
      <w:r w:rsidRPr="007C3195">
        <w:rPr>
          <w:sz w:val="16"/>
          <w:szCs w:val="16"/>
        </w:rPr>
        <w:br/>
        <w:t xml:space="preserve">3. Dyspnoea on exertion.  </w:t>
      </w:r>
      <w:r w:rsidRPr="007C3195">
        <w:rPr>
          <w:sz w:val="16"/>
          <w:szCs w:val="16"/>
        </w:rPr>
        <w:br/>
        <w:t xml:space="preserve">4. Nervous debility  </w:t>
      </w:r>
      <w:r w:rsidRPr="007C3195">
        <w:rPr>
          <w:sz w:val="16"/>
          <w:szCs w:val="16"/>
        </w:rPr>
        <w:br/>
        <w:t xml:space="preserve">5. Amenorrhoea  </w:t>
      </w:r>
      <w:r w:rsidRPr="007C3195">
        <w:rPr>
          <w:sz w:val="16"/>
          <w:szCs w:val="16"/>
        </w:rPr>
        <w:br/>
      </w:r>
    </w:p>
    <w:p w:rsidR="00711A78" w:rsidRPr="007C3195" w:rsidRDefault="00711A78" w:rsidP="007C3195">
      <w:pPr>
        <w:rPr>
          <w:sz w:val="16"/>
          <w:szCs w:val="16"/>
        </w:rPr>
      </w:pPr>
      <w:r w:rsidRPr="007C3195">
        <w:rPr>
          <w:b/>
          <w:sz w:val="16"/>
          <w:szCs w:val="16"/>
        </w:rPr>
        <w:t xml:space="preserve">Acute onset  </w:t>
      </w:r>
      <w:r w:rsidRPr="007C3195">
        <w:rPr>
          <w:sz w:val="16"/>
          <w:szCs w:val="16"/>
        </w:rPr>
        <w:br/>
        <w:t xml:space="preserve">1. Haemoptysis  </w:t>
      </w:r>
      <w:r w:rsidRPr="007C3195">
        <w:rPr>
          <w:sz w:val="16"/>
          <w:szCs w:val="16"/>
        </w:rPr>
        <w:br/>
        <w:t xml:space="preserve"> 2. Severe chest pain and dyspnoea (spontaneous pneumothorax).  </w:t>
      </w:r>
      <w:r w:rsidRPr="007C3195">
        <w:rPr>
          <w:sz w:val="16"/>
          <w:szCs w:val="16"/>
        </w:rPr>
        <w:br/>
      </w:r>
    </w:p>
    <w:p w:rsidR="00711A78" w:rsidRPr="007C3195" w:rsidRDefault="00711A78" w:rsidP="007C3195">
      <w:pPr>
        <w:rPr>
          <w:sz w:val="16"/>
          <w:szCs w:val="16"/>
        </w:rPr>
      </w:pPr>
      <w:r w:rsidRPr="007C3195">
        <w:rPr>
          <w:sz w:val="22"/>
          <w:szCs w:val="22"/>
        </w:rPr>
        <w:t xml:space="preserve">Signs  </w:t>
      </w:r>
      <w:r w:rsidRPr="007C3195">
        <w:rPr>
          <w:sz w:val="16"/>
          <w:szCs w:val="16"/>
        </w:rPr>
        <w:br/>
      </w:r>
    </w:p>
    <w:p w:rsidR="00711A78" w:rsidRPr="007C3195" w:rsidRDefault="00711A78" w:rsidP="007C3195">
      <w:pPr>
        <w:numPr>
          <w:ilvl w:val="0"/>
          <w:numId w:val="162"/>
        </w:numPr>
        <w:contextualSpacing/>
        <w:rPr>
          <w:sz w:val="16"/>
          <w:szCs w:val="16"/>
        </w:rPr>
      </w:pPr>
      <w:r w:rsidRPr="007C3195">
        <w:rPr>
          <w:sz w:val="16"/>
          <w:szCs w:val="16"/>
        </w:rPr>
        <w:t xml:space="preserve">Chronic pulmonary tuberculosis  </w:t>
      </w:r>
      <w:r w:rsidRPr="007C3195">
        <w:rPr>
          <w:sz w:val="16"/>
          <w:szCs w:val="16"/>
        </w:rPr>
        <w:br/>
      </w:r>
    </w:p>
    <w:p w:rsidR="00711A78" w:rsidRPr="007C3195" w:rsidRDefault="00711A78" w:rsidP="007C3195">
      <w:pPr>
        <w:rPr>
          <w:sz w:val="16"/>
          <w:szCs w:val="16"/>
        </w:rPr>
      </w:pPr>
      <w:r w:rsidRPr="007C3195">
        <w:rPr>
          <w:b/>
          <w:sz w:val="16"/>
          <w:szCs w:val="16"/>
        </w:rPr>
        <w:t>Early stages </w:t>
      </w:r>
      <w:r w:rsidRPr="007C3195">
        <w:rPr>
          <w:sz w:val="16"/>
          <w:szCs w:val="16"/>
        </w:rPr>
        <w:t xml:space="preserve"> </w:t>
      </w:r>
      <w:r w:rsidRPr="007C3195">
        <w:rPr>
          <w:sz w:val="16"/>
          <w:szCs w:val="16"/>
        </w:rPr>
        <w:br/>
        <w:t> </w:t>
      </w:r>
      <w:r w:rsidRPr="007C3195">
        <w:rPr>
          <w:i/>
          <w:sz w:val="16"/>
          <w:szCs w:val="16"/>
        </w:rPr>
        <w:t>Inspection</w:t>
      </w:r>
      <w:r w:rsidRPr="007C3195">
        <w:rPr>
          <w:sz w:val="16"/>
          <w:szCs w:val="16"/>
        </w:rPr>
        <w:t xml:space="preserve">. Drooping of one shoulder, with slight flattening and diminished expansion ol the upper part of the chest on the affected side. ,  </w:t>
      </w:r>
      <w:r w:rsidRPr="007C3195">
        <w:rPr>
          <w:sz w:val="16"/>
          <w:szCs w:val="16"/>
        </w:rPr>
        <w:br/>
        <w:t> </w:t>
      </w:r>
      <w:r w:rsidRPr="007C3195">
        <w:rPr>
          <w:i/>
          <w:sz w:val="16"/>
          <w:szCs w:val="16"/>
        </w:rPr>
        <w:t>Palpation</w:t>
      </w:r>
      <w:r w:rsidRPr="007C3195">
        <w:rPr>
          <w:sz w:val="16"/>
          <w:szCs w:val="16"/>
        </w:rPr>
        <w:t xml:space="preserve">. Tactile fremitus is slightly increased.  </w:t>
      </w:r>
      <w:r w:rsidRPr="007C3195">
        <w:rPr>
          <w:sz w:val="16"/>
          <w:szCs w:val="16"/>
        </w:rPr>
        <w:br/>
        <w:t> </w:t>
      </w:r>
      <w:r w:rsidRPr="007C3195">
        <w:rPr>
          <w:i/>
          <w:sz w:val="16"/>
          <w:szCs w:val="16"/>
        </w:rPr>
        <w:t>Percussion</w:t>
      </w:r>
      <w:r w:rsidRPr="007C3195">
        <w:rPr>
          <w:sz w:val="16"/>
          <w:szCs w:val="16"/>
        </w:rPr>
        <w:t xml:space="preserve">. The note is slightly impaired at the upper part of the chest.  </w:t>
      </w:r>
      <w:r w:rsidRPr="007C3195">
        <w:rPr>
          <w:sz w:val="16"/>
          <w:szCs w:val="16"/>
        </w:rPr>
        <w:br/>
      </w:r>
      <w:r w:rsidRPr="007C3195">
        <w:rPr>
          <w:i/>
          <w:sz w:val="16"/>
          <w:szCs w:val="16"/>
        </w:rPr>
        <w:t> Auscultation</w:t>
      </w:r>
      <w:r w:rsidRPr="007C3195">
        <w:rPr>
          <w:sz w:val="16"/>
          <w:szCs w:val="16"/>
        </w:rPr>
        <w:t xml:space="preserve">. The breath sounds over the affected area of lung may be weak, expiration may be prolonged, or the air entry jerky. The breath sounds in other cases are bronchovesicular. At the back, the breath sounds in the supraspinous region may be coarse and rough (Grancher's "granular" breathing). The air entry may be weaker at the base on the affected side. Often there are no adventitious sounds, or an occasional rale may be heard after cough. There are usually slight bronchophony and faint pectoriloquy.  </w:t>
      </w:r>
      <w:r w:rsidRPr="007C3195">
        <w:rPr>
          <w:sz w:val="16"/>
          <w:szCs w:val="16"/>
        </w:rPr>
        <w:br/>
      </w:r>
    </w:p>
    <w:p w:rsidR="00711A78" w:rsidRPr="007C3195" w:rsidRDefault="00711A78" w:rsidP="007C3195">
      <w:pPr>
        <w:rPr>
          <w:sz w:val="16"/>
          <w:szCs w:val="16"/>
        </w:rPr>
      </w:pPr>
      <w:r w:rsidRPr="007C3195">
        <w:rPr>
          <w:b/>
          <w:sz w:val="16"/>
          <w:szCs w:val="16"/>
        </w:rPr>
        <w:t xml:space="preserve">Consolidation of lung  </w:t>
      </w:r>
      <w:r w:rsidRPr="007C3195">
        <w:rPr>
          <w:b/>
          <w:sz w:val="16"/>
          <w:szCs w:val="16"/>
        </w:rPr>
        <w:br/>
      </w:r>
      <w:r w:rsidRPr="007C3195">
        <w:rPr>
          <w:sz w:val="16"/>
          <w:szCs w:val="16"/>
        </w:rPr>
        <w:t xml:space="preserve"> The signs in the chest are more marked. The note is dull, tactile fremitus is increased the breath sounds are bronchial, usually some coarse rales are heard, and there is bronchophony and pectoriloquy.  </w:t>
      </w:r>
      <w:r w:rsidRPr="007C3195">
        <w:rPr>
          <w:sz w:val="16"/>
          <w:szCs w:val="16"/>
        </w:rPr>
        <w:br/>
      </w:r>
    </w:p>
    <w:p w:rsidR="00711A78" w:rsidRPr="007C3195" w:rsidRDefault="00711A78" w:rsidP="007C3195">
      <w:pPr>
        <w:rPr>
          <w:sz w:val="16"/>
          <w:szCs w:val="16"/>
        </w:rPr>
      </w:pPr>
      <w:r w:rsidRPr="007C3195">
        <w:rPr>
          <w:b/>
          <w:sz w:val="16"/>
          <w:szCs w:val="16"/>
        </w:rPr>
        <w:t xml:space="preserve">Caseation of the lung  </w:t>
      </w:r>
      <w:r w:rsidRPr="007C3195">
        <w:rPr>
          <w:b/>
          <w:sz w:val="16"/>
          <w:szCs w:val="16"/>
        </w:rPr>
        <w:br/>
      </w:r>
      <w:r w:rsidRPr="007C3195">
        <w:rPr>
          <w:sz w:val="16"/>
          <w:szCs w:val="16"/>
        </w:rPr>
        <w:t xml:space="preserve"> There is dullness with increased tactile fremitus, the breath sounds are hollow and bronchial, and after cough, showers of crackling and rubbling rales are heard. There is also bronchophony and pectoriloquy.  </w:t>
      </w:r>
      <w:r w:rsidRPr="007C3195">
        <w:rPr>
          <w:sz w:val="16"/>
          <w:szCs w:val="16"/>
        </w:rPr>
        <w:br/>
      </w:r>
    </w:p>
    <w:p w:rsidR="00711A78" w:rsidRPr="007C3195" w:rsidRDefault="00711A78" w:rsidP="007C3195">
      <w:pPr>
        <w:rPr>
          <w:sz w:val="16"/>
          <w:szCs w:val="16"/>
        </w:rPr>
      </w:pPr>
      <w:r w:rsidRPr="007C3195">
        <w:rPr>
          <w:b/>
          <w:sz w:val="16"/>
          <w:szCs w:val="16"/>
        </w:rPr>
        <w:t xml:space="preserve">Excavation of the lung  </w:t>
      </w:r>
      <w:r w:rsidRPr="007C3195">
        <w:rPr>
          <w:b/>
          <w:sz w:val="16"/>
          <w:szCs w:val="16"/>
        </w:rPr>
        <w:br/>
      </w:r>
      <w:r w:rsidRPr="007C3195">
        <w:rPr>
          <w:sz w:val="16"/>
          <w:szCs w:val="16"/>
        </w:rPr>
        <w:t xml:space="preserve"> There is flattening of the chest wall over the cavity ; the note is hyperresonant over the cavity if it contains air, and if it is in communication with a bronchus a cracked potsound may be heard on percussion. The breath sounds are amphoric or cavernous and coarse rales are heard. There is intense bronchophony and pectoriioquy; and immediately after cough a hissing sound may be heard. When a large cavity contains air and fluid, a coin sound (aegophony) may be present. If the cavity is filled, with fluid the physical signs are dullness, weak breath sounds and diminished voice conduction.  </w:t>
      </w:r>
      <w:r w:rsidRPr="007C3195">
        <w:rPr>
          <w:sz w:val="16"/>
          <w:szCs w:val="16"/>
        </w:rPr>
        <w:br/>
      </w:r>
    </w:p>
    <w:p w:rsidR="00711A78" w:rsidRPr="007C3195" w:rsidRDefault="00711A78" w:rsidP="007C3195">
      <w:pPr>
        <w:rPr>
          <w:sz w:val="16"/>
          <w:szCs w:val="16"/>
        </w:rPr>
      </w:pPr>
      <w:r w:rsidRPr="007C3195">
        <w:rPr>
          <w:b/>
          <w:sz w:val="16"/>
          <w:szCs w:val="16"/>
        </w:rPr>
        <w:t xml:space="preserve">Fibrosis of the lung  </w:t>
      </w:r>
      <w:r w:rsidRPr="007C3195">
        <w:rPr>
          <w:b/>
          <w:sz w:val="16"/>
          <w:szCs w:val="16"/>
        </w:rPr>
        <w:br/>
      </w:r>
      <w:r w:rsidRPr="007C3195">
        <w:rPr>
          <w:sz w:val="16"/>
          <w:szCs w:val="16"/>
        </w:rPr>
        <w:t xml:space="preserve"> There is flattening of the chest wall, with diminished tactile fremitus, dullness, weak air entry, coarse leathery or stricky rales. Vocal reasonance is diminished. If the fibrosis affects the left upper lobe, pulsation may be seen in the second and third left spaces close to the sternum, caused by reaction of the lung and uncovering of the heart. The trachea may be displaced to one or the other side, and this may occur without any cardiac displacement, if the fibrosis affects the upper part. of the mediastinum only.  </w:t>
      </w:r>
      <w:r w:rsidRPr="007C3195">
        <w:rPr>
          <w:sz w:val="16"/>
          <w:szCs w:val="16"/>
        </w:rPr>
        <w:br/>
        <w:t xml:space="preserve"> Various lesions are often combined in chronic pulmonary tuberculosis, such as caseation or consolidation with fibrosis.  </w:t>
      </w:r>
      <w:r w:rsidRPr="007C3195">
        <w:rPr>
          <w:sz w:val="16"/>
          <w:szCs w:val="16"/>
        </w:rPr>
        <w:br/>
      </w:r>
    </w:p>
    <w:p w:rsidR="00711A78" w:rsidRPr="007C3195" w:rsidRDefault="00711A78" w:rsidP="007C3195">
      <w:pPr>
        <w:rPr>
          <w:sz w:val="16"/>
          <w:szCs w:val="16"/>
        </w:rPr>
      </w:pPr>
      <w:r w:rsidRPr="007C3195">
        <w:rPr>
          <w:sz w:val="22"/>
          <w:szCs w:val="22"/>
        </w:rPr>
        <w:t xml:space="preserve">B. Chronic miliary tuberculosis  </w:t>
      </w:r>
      <w:r w:rsidRPr="007C3195">
        <w:rPr>
          <w:sz w:val="22"/>
          <w:szCs w:val="22"/>
        </w:rPr>
        <w:br/>
      </w:r>
      <w:r w:rsidRPr="007C3195">
        <w:rPr>
          <w:sz w:val="16"/>
          <w:szCs w:val="16"/>
        </w:rPr>
        <w:t xml:space="preserve"> The patient is usually 11-30 years old; may complain of cough, dyspnoea, pain in the chest, and at times of haemoptysis. The evening temperature is usually raised. The signs in the lungs are very slight, a few scattered rates being heard at several points. The spleen may be palpable, and glands, bones or joints may show tuberculous lesions. The patient, however, is often ambulant and not very ill, the course of the disease may be prolonged for a year or more, and arrest may  </w:t>
      </w:r>
      <w:r w:rsidRPr="007C3195">
        <w:rPr>
          <w:sz w:val="16"/>
          <w:szCs w:val="16"/>
        </w:rPr>
        <w:br/>
        <w:t xml:space="preserve">occur.  </w:t>
      </w:r>
      <w:r w:rsidRPr="007C3195">
        <w:rPr>
          <w:sz w:val="16"/>
          <w:szCs w:val="16"/>
        </w:rPr>
        <w:br/>
        <w:t xml:space="preserve"> The fingers are often clubbed, in the early stages, the nails being cufved like a parrot's beak. The cheeks, ears and lips may show slight degree of cyanosis. The temperature is usually raised and the pulse is also quickened. The sputum may be thin and frothy, or thick and purulent. Blood may be present in streaks or clots, or the sputum may be uniformly pink coloured  </w:t>
      </w:r>
      <w:r w:rsidRPr="007C3195">
        <w:rPr>
          <w:sz w:val="16"/>
          <w:szCs w:val="16"/>
        </w:rPr>
        <w:br/>
      </w:r>
    </w:p>
    <w:p w:rsidR="00711A78" w:rsidRPr="007C3195" w:rsidRDefault="00711A78" w:rsidP="007C3195">
      <w:pPr>
        <w:rPr>
          <w:sz w:val="16"/>
          <w:szCs w:val="16"/>
        </w:rPr>
      </w:pPr>
      <w:r w:rsidRPr="007C3195">
        <w:rPr>
          <w:sz w:val="22"/>
          <w:szCs w:val="22"/>
        </w:rPr>
        <w:lastRenderedPageBreak/>
        <w:t xml:space="preserve">C.  Acute influenzal tuberculosis  </w:t>
      </w:r>
      <w:r w:rsidRPr="007C3195">
        <w:rPr>
          <w:sz w:val="16"/>
          <w:szCs w:val="16"/>
        </w:rPr>
        <w:br/>
        <w:t xml:space="preserve"> Some rales are heard below the clavicle in the second and third spaces.  </w:t>
      </w:r>
      <w:r w:rsidRPr="007C3195">
        <w:rPr>
          <w:sz w:val="16"/>
          <w:szCs w:val="16"/>
        </w:rPr>
        <w:br/>
      </w:r>
    </w:p>
    <w:p w:rsidR="00711A78" w:rsidRPr="007C3195" w:rsidRDefault="00711A78" w:rsidP="007C3195">
      <w:pPr>
        <w:rPr>
          <w:sz w:val="16"/>
          <w:szCs w:val="16"/>
        </w:rPr>
      </w:pPr>
      <w:r w:rsidRPr="007C3195">
        <w:rPr>
          <w:sz w:val="22"/>
          <w:szCs w:val="22"/>
        </w:rPr>
        <w:t xml:space="preserve">D. Acute pneumonic tuberculosis  </w:t>
      </w:r>
      <w:r w:rsidRPr="007C3195">
        <w:rPr>
          <w:sz w:val="16"/>
          <w:szCs w:val="16"/>
        </w:rPr>
        <w:br/>
        <w:t xml:space="preserve"> Signs of consolidation are generally found in the lower lobe of one lung The temperature is raised to 101-103°F and remains continuously so for 7-10 days. A crisis does not occur, but the temperature begins to swing more, becoming remittent in type, and the signs of toxaemia are more evident. There is slight tint of cyanosis, with tachycardia and dyspnoea. The physical signs become more those of caseation than of consolidation. The diagnosis is established by finding the tubercle bacilli in the sputum.  </w:t>
      </w:r>
      <w:r w:rsidRPr="007C3195">
        <w:rPr>
          <w:sz w:val="16"/>
          <w:szCs w:val="16"/>
        </w:rPr>
        <w:br/>
      </w:r>
    </w:p>
    <w:p w:rsidR="00711A78" w:rsidRPr="007C3195" w:rsidRDefault="00711A78" w:rsidP="007C3195">
      <w:pPr>
        <w:rPr>
          <w:sz w:val="16"/>
          <w:szCs w:val="16"/>
        </w:rPr>
      </w:pPr>
      <w:r w:rsidRPr="007C3195">
        <w:rPr>
          <w:sz w:val="22"/>
          <w:szCs w:val="22"/>
        </w:rPr>
        <w:t xml:space="preserve">E. Acute miliary tuberculosis  </w:t>
      </w:r>
      <w:r w:rsidRPr="007C3195">
        <w:rPr>
          <w:sz w:val="22"/>
          <w:szCs w:val="22"/>
        </w:rPr>
        <w:br/>
      </w:r>
      <w:r w:rsidRPr="007C3195">
        <w:rPr>
          <w:sz w:val="16"/>
          <w:szCs w:val="16"/>
        </w:rPr>
        <w:t xml:space="preserve"> Examination of the chest may, reveal remarkably few abnormal signs, or there may be  rales scattered through the lungs. Drenching night sweats are often a marked symptom, but there are usually no rigors. The temperature is of the remittent or intermittent type . the morning temperature may at times be higher. The patient rapidly becomes more ill, the spleen may be palpable, and death usually occurs from profound toxaemia in 2-12 weeks.  </w:t>
      </w:r>
      <w:r w:rsidRPr="007C3195">
        <w:rPr>
          <w:sz w:val="16"/>
          <w:szCs w:val="16"/>
        </w:rPr>
        <w:br/>
      </w:r>
    </w:p>
    <w:p w:rsidR="00711A78" w:rsidRPr="007C3195" w:rsidRDefault="00711A78" w:rsidP="007C3195">
      <w:pPr>
        <w:rPr>
          <w:sz w:val="32"/>
          <w:szCs w:val="32"/>
        </w:rPr>
      </w:pPr>
      <w:r w:rsidRPr="007C3195">
        <w:rPr>
          <w:sz w:val="32"/>
          <w:szCs w:val="32"/>
        </w:rPr>
        <w:t xml:space="preserve">Diagnosis  </w:t>
      </w:r>
      <w:r w:rsidRPr="007C3195">
        <w:rPr>
          <w:sz w:val="32"/>
          <w:szCs w:val="32"/>
        </w:rPr>
        <w:br/>
      </w:r>
    </w:p>
    <w:p w:rsidR="00711A78" w:rsidRPr="007C3195" w:rsidRDefault="00711A78" w:rsidP="007C3195">
      <w:pPr>
        <w:rPr>
          <w:sz w:val="16"/>
          <w:szCs w:val="16"/>
        </w:rPr>
      </w:pPr>
      <w:r w:rsidRPr="007C3195">
        <w:rPr>
          <w:sz w:val="16"/>
          <w:szCs w:val="16"/>
        </w:rPr>
        <w:t xml:space="preserve"> One of the principal problems in the diagnosis of tuberculosis is the finding of early cases before symptoms appear. The only way to discover the early cases is by periodic X-ray examination of the chest. When the characteristic symptoms of cough, weight loss, and night sweats appear the lesion is no longer early. The following methods of diagnosis are usually used :- </w:t>
      </w:r>
      <w:r w:rsidRPr="007C3195">
        <w:rPr>
          <w:sz w:val="16"/>
          <w:szCs w:val="16"/>
        </w:rPr>
        <w:br/>
      </w:r>
    </w:p>
    <w:p w:rsidR="00711A78" w:rsidRPr="007C3195" w:rsidRDefault="00711A78" w:rsidP="007C3195">
      <w:pPr>
        <w:numPr>
          <w:ilvl w:val="0"/>
          <w:numId w:val="163"/>
        </w:numPr>
        <w:contextualSpacing/>
        <w:rPr>
          <w:sz w:val="16"/>
          <w:szCs w:val="16"/>
        </w:rPr>
      </w:pPr>
      <w:r w:rsidRPr="007C3195">
        <w:rPr>
          <w:i/>
          <w:sz w:val="16"/>
          <w:szCs w:val="16"/>
        </w:rPr>
        <w:t>X-ray chest</w:t>
      </w:r>
      <w:r w:rsidRPr="007C3195">
        <w:rPr>
          <w:sz w:val="16"/>
          <w:szCs w:val="16"/>
        </w:rPr>
        <w:t xml:space="preserve">. Adequate full-sized diagnostic X-rays are essential. Never assure a patient that he does not have pulmonary tuberculosis without an X-ray examination of the chest.  </w:t>
      </w:r>
      <w:r w:rsidRPr="007C3195">
        <w:rPr>
          <w:sz w:val="16"/>
          <w:szCs w:val="16"/>
        </w:rPr>
        <w:br/>
        <w:t xml:space="preserve"> 2. </w:t>
      </w:r>
      <w:r w:rsidRPr="007C3195">
        <w:rPr>
          <w:i/>
          <w:sz w:val="16"/>
          <w:szCs w:val="16"/>
        </w:rPr>
        <w:t>Tuberculin test</w:t>
      </w:r>
      <w:r w:rsidRPr="007C3195">
        <w:rPr>
          <w:sz w:val="16"/>
          <w:szCs w:val="16"/>
        </w:rPr>
        <w:t xml:space="preserve">. The Mantoux technique is most reliable. A solution of purified protein derivative (PPD) tuberculin is injected intradermally on the flexor aspect of the forearm. The test is regarded positive if 3 days after injection, there is a reaction consisting of a raised area of inflammatory oedema not less than 5 mm. in diameter, with surrounding erythema. A repeatedly negative test over a period of six weeks from the onset of symptoms practically rules out diagnosis of tuberculosis. A positive test has no diagnostic importance except in young patient.  </w:t>
      </w:r>
      <w:r w:rsidRPr="007C3195">
        <w:rPr>
          <w:sz w:val="16"/>
          <w:szCs w:val="16"/>
        </w:rPr>
        <w:br/>
        <w:t xml:space="preserve"> 3. Bactcriological examination. Demonstration of the tubercle bacilli in the sputum or any secretion of the body is absolute proof of diagnosis but a negative result does not exclude it.  </w:t>
      </w:r>
      <w:r w:rsidRPr="007C3195">
        <w:rPr>
          <w:sz w:val="16"/>
          <w:szCs w:val="16"/>
        </w:rPr>
        <w:br/>
        <w:t xml:space="preserve"> The management of pulmonary tuberculosis can be described under the following headings :-  </w:t>
      </w:r>
      <w:r w:rsidRPr="007C3195">
        <w:rPr>
          <w:sz w:val="16"/>
          <w:szCs w:val="16"/>
        </w:rPr>
        <w:br/>
        <w:t xml:space="preserve">A. Rest  </w:t>
      </w:r>
      <w:r w:rsidRPr="007C3195">
        <w:rPr>
          <w:sz w:val="16"/>
          <w:szCs w:val="16"/>
        </w:rPr>
        <w:br/>
        <w:t xml:space="preserve">B . Chemotherapy  </w:t>
      </w:r>
      <w:r w:rsidRPr="007C3195">
        <w:rPr>
          <w:sz w:val="16"/>
          <w:szCs w:val="16"/>
        </w:rPr>
        <w:br/>
        <w:t xml:space="preserve">C. Collapse therapy  </w:t>
      </w:r>
      <w:r w:rsidRPr="007C3195">
        <w:rPr>
          <w:sz w:val="16"/>
          <w:szCs w:val="16"/>
        </w:rPr>
        <w:br/>
        <w:t xml:space="preserve">D. Surgery  </w:t>
      </w:r>
      <w:r w:rsidRPr="007C3195">
        <w:rPr>
          <w:sz w:val="16"/>
          <w:szCs w:val="16"/>
        </w:rPr>
        <w:br/>
        <w:t xml:space="preserve">E. Diet  </w:t>
      </w:r>
      <w:r w:rsidRPr="007C3195">
        <w:rPr>
          <w:sz w:val="16"/>
          <w:szCs w:val="16"/>
        </w:rPr>
        <w:br/>
        <w:t xml:space="preserve">F. Symptomatic treatment.  </w:t>
      </w:r>
      <w:r w:rsidRPr="007C3195">
        <w:rPr>
          <w:sz w:val="16"/>
          <w:szCs w:val="16"/>
        </w:rPr>
        <w:br/>
      </w:r>
    </w:p>
    <w:p w:rsidR="00711A78" w:rsidRPr="007C3195" w:rsidRDefault="00711A78" w:rsidP="007C3195">
      <w:pPr>
        <w:rPr>
          <w:sz w:val="16"/>
          <w:szCs w:val="16"/>
        </w:rPr>
      </w:pPr>
      <w:r w:rsidRPr="007C3195">
        <w:rPr>
          <w:sz w:val="22"/>
          <w:szCs w:val="22"/>
        </w:rPr>
        <w:t xml:space="preserve">Rest  </w:t>
      </w:r>
      <w:r w:rsidRPr="007C3195">
        <w:rPr>
          <w:sz w:val="22"/>
          <w:szCs w:val="22"/>
        </w:rPr>
        <w:br/>
      </w:r>
      <w:r w:rsidRPr="007C3195">
        <w:rPr>
          <w:sz w:val="16"/>
          <w:szCs w:val="16"/>
        </w:rPr>
        <w:t xml:space="preserve"> Bed rest and mental relaxation in cheerful, comfortable surrounding, either at home or in a sanatorium should be instituted whenever an active lesion exists or is probable. This is still an important measure in the therapy of pulmonary tuberculosis, although the duration of rest period required has been reduced by the chemotherapy.  </w:t>
      </w:r>
      <w:r w:rsidRPr="007C3195">
        <w:rPr>
          <w:sz w:val="16"/>
          <w:szCs w:val="16"/>
        </w:rPr>
        <w:br/>
      </w:r>
    </w:p>
    <w:p w:rsidR="00711A78" w:rsidRPr="007C3195" w:rsidRDefault="00711A78" w:rsidP="007C3195">
      <w:pPr>
        <w:rPr>
          <w:sz w:val="16"/>
          <w:szCs w:val="16"/>
        </w:rPr>
      </w:pPr>
      <w:r w:rsidRPr="007C3195">
        <w:rPr>
          <w:i/>
          <w:sz w:val="16"/>
          <w:szCs w:val="16"/>
        </w:rPr>
        <w:t xml:space="preserve">Advantages of hospitalization  </w:t>
      </w:r>
      <w:r w:rsidRPr="007C3195">
        <w:rPr>
          <w:i/>
          <w:sz w:val="16"/>
          <w:szCs w:val="16"/>
        </w:rPr>
        <w:br/>
      </w:r>
      <w:r w:rsidRPr="007C3195">
        <w:rPr>
          <w:sz w:val="16"/>
          <w:szCs w:val="16"/>
        </w:rPr>
        <w:t xml:space="preserve">(i) Well controlled and sympathetic environment where the chief occupation is the care of tuberculous patients.  </w:t>
      </w:r>
      <w:r w:rsidRPr="007C3195">
        <w:rPr>
          <w:sz w:val="16"/>
          <w:szCs w:val="16"/>
        </w:rPr>
        <w:br/>
        <w:t xml:space="preserve">(ii) Complete break with old environment ensures more complete mental and physical rest.  </w:t>
      </w:r>
      <w:r w:rsidRPr="007C3195">
        <w:rPr>
          <w:sz w:val="16"/>
          <w:szCs w:val="16"/>
        </w:rPr>
        <w:br/>
        <w:t xml:space="preserve">(iii) Medical observation more frequent and control of management more complete.  </w:t>
      </w:r>
      <w:r w:rsidRPr="007C3195">
        <w:rPr>
          <w:sz w:val="16"/>
          <w:szCs w:val="16"/>
        </w:rPr>
        <w:br/>
        <w:t xml:space="preserve">(iv) Isolation precautions can more easily be enforced, thus preventing the spread of the disease.  </w:t>
      </w:r>
      <w:r w:rsidRPr="007C3195">
        <w:rPr>
          <w:sz w:val="16"/>
          <w:szCs w:val="16"/>
        </w:rPr>
        <w:br/>
      </w:r>
    </w:p>
    <w:p w:rsidR="00711A78" w:rsidRPr="007C3195" w:rsidRDefault="00711A78" w:rsidP="007C3195">
      <w:pPr>
        <w:rPr>
          <w:sz w:val="16"/>
          <w:szCs w:val="16"/>
        </w:rPr>
      </w:pPr>
      <w:r w:rsidRPr="007C3195">
        <w:rPr>
          <w:i/>
          <w:sz w:val="16"/>
          <w:szCs w:val="16"/>
        </w:rPr>
        <w:t xml:space="preserve">Advantages of ambulatory treatment  </w:t>
      </w:r>
      <w:r w:rsidRPr="007C3195">
        <w:rPr>
          <w:i/>
          <w:sz w:val="16"/>
          <w:szCs w:val="16"/>
        </w:rPr>
        <w:br/>
      </w:r>
      <w:r w:rsidRPr="007C3195">
        <w:rPr>
          <w:sz w:val="16"/>
          <w:szCs w:val="16"/>
        </w:rPr>
        <w:t xml:space="preserve">(i)  Less financial burden.  </w:t>
      </w:r>
      <w:r w:rsidRPr="007C3195">
        <w:rPr>
          <w:sz w:val="16"/>
          <w:szCs w:val="16"/>
        </w:rPr>
        <w:br/>
        <w:t xml:space="preserve">(ii) Over recognization of disease by patient and relatives.  </w:t>
      </w:r>
      <w:r w:rsidRPr="007C3195">
        <w:rPr>
          <w:sz w:val="16"/>
          <w:szCs w:val="16"/>
        </w:rPr>
        <w:br/>
        <w:t xml:space="preserve">(iii) Sparing the hospital beds for emergency cases.  </w:t>
      </w:r>
      <w:r w:rsidRPr="007C3195">
        <w:rPr>
          <w:sz w:val="16"/>
          <w:szCs w:val="16"/>
        </w:rPr>
        <w:br/>
      </w:r>
    </w:p>
    <w:p w:rsidR="00711A78" w:rsidRPr="007C3195" w:rsidRDefault="00711A78" w:rsidP="007C3195">
      <w:pPr>
        <w:rPr>
          <w:sz w:val="16"/>
          <w:szCs w:val="16"/>
        </w:rPr>
      </w:pPr>
      <w:r w:rsidRPr="007C3195">
        <w:rPr>
          <w:sz w:val="22"/>
          <w:szCs w:val="22"/>
        </w:rPr>
        <w:t xml:space="preserve">Chemotherapy  </w:t>
      </w:r>
      <w:r w:rsidRPr="007C3195">
        <w:rPr>
          <w:sz w:val="16"/>
          <w:szCs w:val="16"/>
        </w:rPr>
        <w:br/>
      </w:r>
      <w:r w:rsidRPr="007C3195">
        <w:rPr>
          <w:b/>
          <w:sz w:val="16"/>
          <w:szCs w:val="16"/>
        </w:rPr>
        <w:t xml:space="preserve"> Primary drugs  </w:t>
      </w:r>
      <w:r w:rsidRPr="007C3195">
        <w:rPr>
          <w:b/>
          <w:sz w:val="16"/>
          <w:szCs w:val="16"/>
        </w:rPr>
        <w:br/>
      </w:r>
      <w:r w:rsidRPr="007C3195">
        <w:rPr>
          <w:sz w:val="16"/>
          <w:szCs w:val="16"/>
        </w:rPr>
        <w:t xml:space="preserve">1 . Streptomycin (or dihydrostreptomycin 1 G im daily.  </w:t>
      </w:r>
      <w:r w:rsidRPr="007C3195">
        <w:rPr>
          <w:sz w:val="16"/>
          <w:szCs w:val="16"/>
        </w:rPr>
        <w:br/>
        <w:t xml:space="preserve">2. Isoniazid (Isonex), 300 mg. once a day.  </w:t>
      </w:r>
      <w:r w:rsidRPr="007C3195">
        <w:rPr>
          <w:sz w:val="16"/>
          <w:szCs w:val="16"/>
        </w:rPr>
        <w:br/>
        <w:t xml:space="preserve">3.  Thiacetazone, 150 mg. once a day.  </w:t>
      </w:r>
      <w:r w:rsidRPr="007C3195">
        <w:rPr>
          <w:sz w:val="16"/>
          <w:szCs w:val="16"/>
        </w:rPr>
        <w:br/>
        <w:t xml:space="preserve">4. Para-aminosalicylic acid 4-6 G. thrice a day.  </w:t>
      </w:r>
      <w:r w:rsidRPr="007C3195">
        <w:rPr>
          <w:sz w:val="16"/>
          <w:szCs w:val="16"/>
        </w:rPr>
        <w:br/>
        <w:t xml:space="preserve">5.  Rifampisin 450-600 mg. once a day.  </w:t>
      </w:r>
      <w:r w:rsidRPr="007C3195">
        <w:rPr>
          <w:sz w:val="16"/>
          <w:szCs w:val="16"/>
        </w:rPr>
        <w:br/>
      </w:r>
    </w:p>
    <w:p w:rsidR="00711A78" w:rsidRPr="007C3195" w:rsidRDefault="00711A78" w:rsidP="007C3195">
      <w:pPr>
        <w:rPr>
          <w:sz w:val="16"/>
          <w:szCs w:val="16"/>
        </w:rPr>
      </w:pPr>
      <w:r w:rsidRPr="007C3195">
        <w:rPr>
          <w:b/>
          <w:sz w:val="16"/>
          <w:szCs w:val="16"/>
        </w:rPr>
        <w:t xml:space="preserve">Secondary drugs :  </w:t>
      </w:r>
      <w:r w:rsidRPr="007C3195">
        <w:rPr>
          <w:b/>
          <w:sz w:val="16"/>
          <w:szCs w:val="16"/>
        </w:rPr>
        <w:br/>
      </w:r>
      <w:r w:rsidRPr="007C3195">
        <w:rPr>
          <w:sz w:val="16"/>
          <w:szCs w:val="16"/>
        </w:rPr>
        <w:t xml:space="preserve">1. Ethionamide (Trescatyl) 500 mg. twice a day.  </w:t>
      </w:r>
      <w:r w:rsidRPr="007C3195">
        <w:rPr>
          <w:sz w:val="16"/>
          <w:szCs w:val="16"/>
        </w:rPr>
        <w:br/>
        <w:t xml:space="preserve">2.  Pyrazinamide 1-1.5 G. twice a day.  </w:t>
      </w:r>
      <w:r w:rsidRPr="007C3195">
        <w:rPr>
          <w:sz w:val="16"/>
          <w:szCs w:val="16"/>
        </w:rPr>
        <w:br/>
        <w:t xml:space="preserve">3. Morphazinamide (Dynazide) 1-1.5 G. twice a day.  </w:t>
      </w:r>
      <w:r w:rsidRPr="007C3195">
        <w:rPr>
          <w:sz w:val="16"/>
          <w:szCs w:val="16"/>
        </w:rPr>
        <w:br/>
      </w:r>
      <w:r w:rsidRPr="007C3195">
        <w:rPr>
          <w:sz w:val="16"/>
          <w:szCs w:val="16"/>
        </w:rPr>
        <w:lastRenderedPageBreak/>
        <w:t xml:space="preserve">4.  Cycloserine, 500 mg. twice a day.  </w:t>
      </w:r>
      <w:r w:rsidRPr="007C3195">
        <w:rPr>
          <w:sz w:val="16"/>
          <w:szCs w:val="16"/>
        </w:rPr>
        <w:br/>
        <w:t xml:space="preserve">5.  Viomycin 1 G. im daily.  </w:t>
      </w:r>
      <w:r w:rsidRPr="007C3195">
        <w:rPr>
          <w:sz w:val="16"/>
          <w:szCs w:val="16"/>
        </w:rPr>
        <w:br/>
        <w:t xml:space="preserve">6. Ethambutol (Myambutol) 0.5 G. once a day.  </w:t>
      </w:r>
      <w:r w:rsidRPr="007C3195">
        <w:rPr>
          <w:sz w:val="16"/>
          <w:szCs w:val="16"/>
        </w:rPr>
        <w:br/>
      </w:r>
    </w:p>
    <w:p w:rsidR="00711A78" w:rsidRPr="007C3195" w:rsidRDefault="00711A78" w:rsidP="007C3195">
      <w:pPr>
        <w:rPr>
          <w:sz w:val="16"/>
          <w:szCs w:val="16"/>
        </w:rPr>
      </w:pPr>
      <w:r w:rsidRPr="007C3195">
        <w:rPr>
          <w:b/>
          <w:sz w:val="16"/>
          <w:szCs w:val="16"/>
        </w:rPr>
        <w:t>Drug resistance</w:t>
      </w:r>
      <w:r w:rsidRPr="007C3195">
        <w:rPr>
          <w:sz w:val="16"/>
          <w:szCs w:val="16"/>
        </w:rPr>
        <w:t xml:space="preserve">. It way be primary (pretreatment) resistance, or secondary (posttreatment) resistance. The following theories have been forwarded to explain the mode of development of resistance ;  </w:t>
      </w:r>
      <w:r w:rsidRPr="007C3195">
        <w:rPr>
          <w:sz w:val="16"/>
          <w:szCs w:val="16"/>
        </w:rPr>
        <w:br/>
        <w:t xml:space="preserve">(i) </w:t>
      </w:r>
      <w:r w:rsidRPr="007C3195">
        <w:rPr>
          <w:i/>
          <w:sz w:val="16"/>
          <w:szCs w:val="16"/>
        </w:rPr>
        <w:t>Mutation theory</w:t>
      </w:r>
      <w:r w:rsidRPr="007C3195">
        <w:rPr>
          <w:sz w:val="16"/>
          <w:szCs w:val="16"/>
        </w:rPr>
        <w:t xml:space="preserve">. There are mutants which are, inherently resistant to the drug.  </w:t>
      </w:r>
      <w:r w:rsidRPr="007C3195">
        <w:rPr>
          <w:sz w:val="16"/>
          <w:szCs w:val="16"/>
        </w:rPr>
        <w:br/>
        <w:t xml:space="preserve">(ii) Alternative adaptive metabolism of the bacilli.  </w:t>
      </w:r>
      <w:r w:rsidRPr="007C3195">
        <w:rPr>
          <w:sz w:val="16"/>
          <w:szCs w:val="16"/>
        </w:rPr>
        <w:br/>
        <w:t xml:space="preserve">(iii) The bacilli may produce an agent which may destroy the drug.  </w:t>
      </w:r>
      <w:r w:rsidRPr="007C3195">
        <w:rPr>
          <w:sz w:val="16"/>
          <w:szCs w:val="16"/>
        </w:rPr>
        <w:br/>
        <w:t xml:space="preserve">(iv) The bacilli may use the drug for their own metabolism.  </w:t>
      </w:r>
      <w:r w:rsidRPr="007C3195">
        <w:rPr>
          <w:sz w:val="16"/>
          <w:szCs w:val="16"/>
        </w:rPr>
        <w:br/>
      </w:r>
    </w:p>
    <w:p w:rsidR="00711A78" w:rsidRPr="007C3195" w:rsidRDefault="00711A78" w:rsidP="007C3195">
      <w:pPr>
        <w:rPr>
          <w:sz w:val="16"/>
          <w:szCs w:val="16"/>
        </w:rPr>
      </w:pPr>
      <w:r w:rsidRPr="007C3195">
        <w:rPr>
          <w:b/>
          <w:sz w:val="16"/>
          <w:szCs w:val="16"/>
        </w:rPr>
        <w:t xml:space="preserve">Causes of drug resistance  </w:t>
      </w:r>
      <w:r w:rsidRPr="007C3195">
        <w:rPr>
          <w:b/>
          <w:sz w:val="16"/>
          <w:szCs w:val="16"/>
        </w:rPr>
        <w:br/>
      </w:r>
      <w:r w:rsidRPr="007C3195">
        <w:rPr>
          <w:sz w:val="16"/>
          <w:szCs w:val="16"/>
        </w:rPr>
        <w:t xml:space="preserve">(i)  Single drug therapy.  </w:t>
      </w:r>
      <w:r w:rsidRPr="007C3195">
        <w:rPr>
          <w:sz w:val="16"/>
          <w:szCs w:val="16"/>
        </w:rPr>
        <w:br/>
        <w:t xml:space="preserve">(i i) Irregular, intermittent treatment with insufficient dosage.  </w:t>
      </w:r>
      <w:r w:rsidRPr="007C3195">
        <w:rPr>
          <w:sz w:val="16"/>
          <w:szCs w:val="16"/>
        </w:rPr>
        <w:br/>
        <w:t xml:space="preserve">(iii) insufficient absorption of the drug as in the case of PAS.  </w:t>
      </w:r>
      <w:r w:rsidRPr="007C3195">
        <w:rPr>
          <w:sz w:val="16"/>
          <w:szCs w:val="16"/>
        </w:rPr>
        <w:br/>
        <w:t xml:space="preserve">(iv) </w:t>
      </w:r>
      <w:r w:rsidRPr="007C3195">
        <w:rPr>
          <w:i/>
          <w:sz w:val="16"/>
          <w:szCs w:val="16"/>
        </w:rPr>
        <w:t>Altered pH</w:t>
      </w:r>
      <w:r w:rsidRPr="007C3195">
        <w:rPr>
          <w:sz w:val="16"/>
          <w:szCs w:val="16"/>
        </w:rPr>
        <w:t xml:space="preserve">. Streptomycin cannot act in an acid medium.  </w:t>
      </w:r>
      <w:r w:rsidRPr="007C3195">
        <w:rPr>
          <w:sz w:val="16"/>
          <w:szCs w:val="16"/>
        </w:rPr>
        <w:br/>
        <w:t xml:space="preserve">(v) </w:t>
      </w:r>
      <w:r w:rsidRPr="007C3195">
        <w:rPr>
          <w:i/>
          <w:sz w:val="16"/>
          <w:szCs w:val="16"/>
        </w:rPr>
        <w:t>Type of lesion</w:t>
      </w:r>
      <w:r w:rsidRPr="007C3195">
        <w:rPr>
          <w:sz w:val="16"/>
          <w:szCs w:val="16"/>
        </w:rPr>
        <w:t xml:space="preserve">. Fibrocaseous tuberculosis with cavitation may help in the breeding of bacilli in the cavity walls.  </w:t>
      </w:r>
      <w:r w:rsidRPr="007C3195">
        <w:rPr>
          <w:sz w:val="16"/>
          <w:szCs w:val="16"/>
        </w:rPr>
        <w:br/>
        <w:t xml:space="preserve">(vi) </w:t>
      </w:r>
      <w:r w:rsidRPr="007C3195">
        <w:rPr>
          <w:i/>
          <w:sz w:val="16"/>
          <w:szCs w:val="16"/>
        </w:rPr>
        <w:t>Quiescence of the bacteria</w:t>
      </w:r>
      <w:r w:rsidRPr="007C3195">
        <w:rPr>
          <w:sz w:val="16"/>
          <w:szCs w:val="16"/>
        </w:rPr>
        <w:t xml:space="preserve">. Drugs have no effect on quiescent bacteria.  </w:t>
      </w:r>
      <w:r w:rsidRPr="007C3195">
        <w:rPr>
          <w:sz w:val="16"/>
          <w:szCs w:val="16"/>
        </w:rPr>
        <w:br/>
        <w:t xml:space="preserve">(vii) ESR higher than 55 mm may also help in the emergence of drug resisant strains.  </w:t>
      </w:r>
      <w:r w:rsidRPr="007C3195">
        <w:rPr>
          <w:sz w:val="16"/>
          <w:szCs w:val="16"/>
        </w:rPr>
        <w:br/>
      </w:r>
    </w:p>
    <w:p w:rsidR="00711A78" w:rsidRPr="007C3195" w:rsidRDefault="00711A78" w:rsidP="007C3195">
      <w:pPr>
        <w:rPr>
          <w:sz w:val="16"/>
          <w:szCs w:val="16"/>
        </w:rPr>
      </w:pPr>
      <w:r w:rsidRPr="007C3195">
        <w:rPr>
          <w:b/>
          <w:sz w:val="16"/>
          <w:szCs w:val="16"/>
        </w:rPr>
        <w:t xml:space="preserve">Prevention of drug resistance </w:t>
      </w:r>
      <w:r w:rsidRPr="007C3195">
        <w:rPr>
          <w:sz w:val="16"/>
          <w:szCs w:val="16"/>
        </w:rPr>
        <w:br/>
        <w:t xml:space="preserve">(i) All the cases should always be treated with two or more drugs.  </w:t>
      </w:r>
      <w:r w:rsidRPr="007C3195">
        <w:rPr>
          <w:sz w:val="16"/>
          <w:szCs w:val="16"/>
        </w:rPr>
        <w:br/>
        <w:t xml:space="preserve">(i i) Drugs, to which the bacteria are sensitive, should be given in their proper combmation and dosage regularly for 12-18 month.  </w:t>
      </w:r>
      <w:r w:rsidRPr="007C3195">
        <w:rPr>
          <w:sz w:val="16"/>
          <w:szCs w:val="16"/>
        </w:rPr>
        <w:br/>
        <w:t xml:space="preserve">(iii) Where facilities for routine drug sensitivity test are not readily available, the best criteria to use for drug sensitivity should be the clinical, bacteriological and radiological response of the-patient to the drug used.  </w:t>
      </w:r>
      <w:r w:rsidRPr="007C3195">
        <w:rPr>
          <w:sz w:val="16"/>
          <w:szCs w:val="16"/>
        </w:rPr>
        <w:br/>
      </w:r>
    </w:p>
    <w:p w:rsidR="00711A78" w:rsidRPr="007C3195" w:rsidRDefault="00711A78" w:rsidP="007C3195">
      <w:pPr>
        <w:rPr>
          <w:sz w:val="16"/>
          <w:szCs w:val="16"/>
        </w:rPr>
      </w:pPr>
      <w:r w:rsidRPr="007C3195">
        <w:rPr>
          <w:b/>
          <w:sz w:val="16"/>
          <w:szCs w:val="16"/>
        </w:rPr>
        <w:t xml:space="preserve">Toxic effect of drugs  </w:t>
      </w:r>
      <w:r w:rsidRPr="007C3195">
        <w:rPr>
          <w:b/>
          <w:sz w:val="16"/>
          <w:szCs w:val="16"/>
        </w:rPr>
        <w:br/>
      </w:r>
      <w:r w:rsidRPr="007C3195">
        <w:rPr>
          <w:sz w:val="16"/>
          <w:szCs w:val="16"/>
        </w:rPr>
        <w:t xml:space="preserve"> 1 . Streptomycin and dihydrostreptomycin :  </w:t>
      </w:r>
      <w:r w:rsidRPr="007C3195">
        <w:rPr>
          <w:sz w:val="16"/>
          <w:szCs w:val="16"/>
        </w:rPr>
        <w:br/>
        <w:t xml:space="preserve">(i) Vertigo (SM) and deafness (DSM)  </w:t>
      </w:r>
      <w:r w:rsidRPr="007C3195">
        <w:rPr>
          <w:sz w:val="16"/>
          <w:szCs w:val="16"/>
        </w:rPr>
        <w:br/>
        <w:t xml:space="preserve">(ii) Dermatitis  </w:t>
      </w:r>
      <w:r w:rsidRPr="007C3195">
        <w:rPr>
          <w:sz w:val="16"/>
          <w:szCs w:val="16"/>
        </w:rPr>
        <w:br/>
        <w:t xml:space="preserve">(iii) Perioral numbness,  </w:t>
      </w:r>
      <w:r w:rsidRPr="007C3195">
        <w:rPr>
          <w:sz w:val="16"/>
          <w:szCs w:val="16"/>
        </w:rPr>
        <w:br/>
      </w:r>
    </w:p>
    <w:p w:rsidR="00711A78" w:rsidRPr="007C3195" w:rsidRDefault="00711A78" w:rsidP="007C3195">
      <w:pPr>
        <w:rPr>
          <w:sz w:val="16"/>
          <w:szCs w:val="16"/>
        </w:rPr>
      </w:pPr>
      <w:r w:rsidRPr="007C3195">
        <w:rPr>
          <w:sz w:val="16"/>
          <w:szCs w:val="16"/>
        </w:rPr>
        <w:t xml:space="preserve">2. Isoniazid :  </w:t>
      </w:r>
      <w:r w:rsidRPr="007C3195">
        <w:rPr>
          <w:sz w:val="16"/>
          <w:szCs w:val="16"/>
        </w:rPr>
        <w:br/>
        <w:t xml:space="preserve">(i) Dermatitis  </w:t>
      </w:r>
      <w:r w:rsidRPr="007C3195">
        <w:rPr>
          <w:sz w:val="16"/>
          <w:szCs w:val="16"/>
        </w:rPr>
        <w:br/>
        <w:t xml:space="preserve">(ii) Febrile reactions  </w:t>
      </w:r>
      <w:r w:rsidRPr="007C3195">
        <w:rPr>
          <w:sz w:val="16"/>
          <w:szCs w:val="16"/>
        </w:rPr>
        <w:br/>
        <w:t xml:space="preserve">(iii) Peripheral neuropathy  </w:t>
      </w:r>
      <w:r w:rsidRPr="007C3195">
        <w:rPr>
          <w:sz w:val="16"/>
          <w:szCs w:val="16"/>
        </w:rPr>
        <w:br/>
        <w:t xml:space="preserve">(iv) Rarely, CNS irritability.  </w:t>
      </w:r>
      <w:r w:rsidRPr="007C3195">
        <w:rPr>
          <w:sz w:val="16"/>
          <w:szCs w:val="16"/>
        </w:rPr>
        <w:br/>
      </w:r>
    </w:p>
    <w:p w:rsidR="00711A78" w:rsidRPr="007C3195" w:rsidRDefault="00711A78" w:rsidP="007C3195">
      <w:pPr>
        <w:rPr>
          <w:sz w:val="16"/>
          <w:szCs w:val="16"/>
        </w:rPr>
      </w:pPr>
      <w:r w:rsidRPr="007C3195">
        <w:rPr>
          <w:sz w:val="16"/>
          <w:szCs w:val="16"/>
        </w:rPr>
        <w:t xml:space="preserve">3. Para-aminosalicylic acid :  </w:t>
      </w:r>
      <w:r w:rsidRPr="007C3195">
        <w:rPr>
          <w:sz w:val="16"/>
          <w:szCs w:val="16"/>
        </w:rPr>
        <w:br/>
        <w:t xml:space="preserve"> (i) Nausea and vomitting  </w:t>
      </w:r>
      <w:r w:rsidRPr="007C3195">
        <w:rPr>
          <w:sz w:val="16"/>
          <w:szCs w:val="16"/>
        </w:rPr>
        <w:br/>
        <w:t xml:space="preserve">(ii) Diarrhoea  </w:t>
      </w:r>
      <w:r w:rsidRPr="007C3195">
        <w:rPr>
          <w:sz w:val="16"/>
          <w:szCs w:val="16"/>
        </w:rPr>
        <w:br/>
        <w:t xml:space="preserve">(iii) Febrile reaction  </w:t>
      </w:r>
      <w:r w:rsidRPr="007C3195">
        <w:rPr>
          <w:sz w:val="16"/>
          <w:szCs w:val="16"/>
        </w:rPr>
        <w:br/>
        <w:t xml:space="preserve">(iv) Generalized dermatitis. </w:t>
      </w:r>
    </w:p>
    <w:p w:rsidR="00711A78" w:rsidRPr="007C3195" w:rsidRDefault="00711A78" w:rsidP="007C3195">
      <w:pPr>
        <w:rPr>
          <w:sz w:val="16"/>
          <w:szCs w:val="16"/>
        </w:rPr>
      </w:pPr>
    </w:p>
    <w:p w:rsidR="00711A78" w:rsidRPr="007C3195" w:rsidRDefault="00711A78" w:rsidP="007C3195">
      <w:pPr>
        <w:rPr>
          <w:sz w:val="16"/>
          <w:szCs w:val="16"/>
        </w:rPr>
      </w:pPr>
      <w:r w:rsidRPr="007C3195">
        <w:rPr>
          <w:sz w:val="22"/>
          <w:szCs w:val="22"/>
        </w:rPr>
        <w:t xml:space="preserve">Collapse therapy  </w:t>
      </w:r>
      <w:r w:rsidRPr="007C3195">
        <w:rPr>
          <w:sz w:val="16"/>
          <w:szCs w:val="16"/>
        </w:rPr>
        <w:br/>
        <w:t xml:space="preserve"> This is becoming less frequently used, but it is of value in some cases, combined with antibacterial drugs, to close a cavity and also to prevent or retard the appearance of drug resistant bacilli.  </w:t>
      </w:r>
      <w:r w:rsidRPr="007C3195">
        <w:rPr>
          <w:sz w:val="16"/>
          <w:szCs w:val="16"/>
        </w:rPr>
        <w:br/>
      </w:r>
    </w:p>
    <w:p w:rsidR="00711A78" w:rsidRPr="007C3195" w:rsidRDefault="00711A78" w:rsidP="007C3195">
      <w:pPr>
        <w:rPr>
          <w:sz w:val="16"/>
          <w:szCs w:val="16"/>
        </w:rPr>
      </w:pPr>
      <w:r w:rsidRPr="007C3195">
        <w:rPr>
          <w:sz w:val="22"/>
          <w:szCs w:val="22"/>
        </w:rPr>
        <w:t xml:space="preserve">Surgery  </w:t>
      </w:r>
      <w:r w:rsidRPr="007C3195">
        <w:rPr>
          <w:sz w:val="22"/>
          <w:szCs w:val="22"/>
        </w:rPr>
        <w:br/>
      </w:r>
      <w:r w:rsidRPr="007C3195">
        <w:rPr>
          <w:sz w:val="16"/>
          <w:szCs w:val="16"/>
        </w:rPr>
        <w:t xml:space="preserve">1. Extrapleural compression.  </w:t>
      </w:r>
      <w:r w:rsidRPr="007C3195">
        <w:rPr>
          <w:sz w:val="16"/>
          <w:szCs w:val="16"/>
        </w:rPr>
        <w:br/>
        <w:t xml:space="preserve">2. Three stage thoracoplasty.  </w:t>
      </w:r>
      <w:r w:rsidRPr="007C3195">
        <w:rPr>
          <w:sz w:val="16"/>
          <w:szCs w:val="16"/>
        </w:rPr>
        <w:br/>
        <w:t xml:space="preserve"> 3. Segmental resection or lobectomy. </w:t>
      </w:r>
    </w:p>
    <w:p w:rsidR="00711A78" w:rsidRPr="007C3195" w:rsidRDefault="00711A78" w:rsidP="007C3195">
      <w:pPr>
        <w:rPr>
          <w:sz w:val="16"/>
          <w:szCs w:val="16"/>
        </w:rPr>
      </w:pPr>
    </w:p>
    <w:p w:rsidR="00711A78" w:rsidRPr="007C3195" w:rsidRDefault="00711A78" w:rsidP="007C3195">
      <w:pPr>
        <w:rPr>
          <w:sz w:val="16"/>
          <w:szCs w:val="16"/>
        </w:rPr>
      </w:pPr>
      <w:r w:rsidRPr="007C3195">
        <w:rPr>
          <w:sz w:val="22"/>
          <w:szCs w:val="22"/>
        </w:rPr>
        <w:t xml:space="preserve">Diet  </w:t>
      </w:r>
      <w:r w:rsidRPr="007C3195">
        <w:rPr>
          <w:sz w:val="22"/>
          <w:szCs w:val="22"/>
        </w:rPr>
        <w:br/>
      </w:r>
      <w:r w:rsidRPr="007C3195">
        <w:rPr>
          <w:sz w:val="16"/>
          <w:szCs w:val="16"/>
        </w:rPr>
        <w:t xml:space="preserve"> The diet should be of good calorific value and particularly rich in proteins.  </w:t>
      </w:r>
      <w:r w:rsidRPr="007C3195">
        <w:rPr>
          <w:sz w:val="16"/>
          <w:szCs w:val="16"/>
        </w:rPr>
        <w:br/>
      </w:r>
    </w:p>
    <w:p w:rsidR="00711A78" w:rsidRPr="007C3195" w:rsidRDefault="00711A78" w:rsidP="007C3195">
      <w:pPr>
        <w:rPr>
          <w:sz w:val="16"/>
          <w:szCs w:val="16"/>
        </w:rPr>
      </w:pPr>
      <w:r w:rsidRPr="007C3195">
        <w:rPr>
          <w:sz w:val="22"/>
          <w:szCs w:val="22"/>
        </w:rPr>
        <w:t xml:space="preserve">Symptomatic treatment  </w:t>
      </w:r>
      <w:r w:rsidRPr="007C3195">
        <w:rPr>
          <w:sz w:val="22"/>
          <w:szCs w:val="22"/>
        </w:rPr>
        <w:br/>
      </w:r>
      <w:r w:rsidRPr="007C3195">
        <w:rPr>
          <w:sz w:val="16"/>
          <w:szCs w:val="16"/>
        </w:rPr>
        <w:t xml:space="preserve">Management of cough, fever, haemoptysis, chest pain etc.  </w:t>
      </w:r>
      <w:r w:rsidRPr="007C3195">
        <w:rPr>
          <w:sz w:val="16"/>
          <w:szCs w:val="16"/>
        </w:rPr>
        <w:br/>
      </w:r>
    </w:p>
    <w:p w:rsidR="00711A78" w:rsidRPr="007C3195" w:rsidRDefault="00711A78" w:rsidP="007C3195">
      <w:pPr>
        <w:rPr>
          <w:sz w:val="16"/>
          <w:szCs w:val="16"/>
        </w:rPr>
      </w:pPr>
      <w:r w:rsidRPr="007C3195">
        <w:rPr>
          <w:sz w:val="32"/>
          <w:szCs w:val="32"/>
        </w:rPr>
        <w:t>BRONCHOGENIC CARCINOMA</w:t>
      </w:r>
      <w:r w:rsidRPr="007C3195">
        <w:rPr>
          <w:sz w:val="16"/>
          <w:szCs w:val="16"/>
        </w:rPr>
        <w:t xml:space="preserve">  </w:t>
      </w:r>
      <w:r w:rsidRPr="007C3195">
        <w:rPr>
          <w:sz w:val="16"/>
          <w:szCs w:val="16"/>
        </w:rPr>
        <w:br/>
      </w:r>
    </w:p>
    <w:p w:rsidR="00711A78" w:rsidRPr="007C3195" w:rsidRDefault="00711A78" w:rsidP="007C3195">
      <w:pPr>
        <w:rPr>
          <w:sz w:val="16"/>
          <w:szCs w:val="16"/>
        </w:rPr>
      </w:pPr>
      <w:r w:rsidRPr="007C3195">
        <w:rPr>
          <w:sz w:val="16"/>
          <w:szCs w:val="16"/>
        </w:rPr>
        <w:t xml:space="preserve">Bronchogenic carcinoma is the commonest of all primary intrathoracic tumours occuring mostly after 50 years of age, is about 8 times commoner in males, and is much more common in cigarette smokers than in nonsmokers. </w:t>
      </w:r>
    </w:p>
    <w:p w:rsidR="00711A78" w:rsidRPr="007C3195" w:rsidRDefault="00711A78" w:rsidP="007C3195">
      <w:pPr>
        <w:rPr>
          <w:sz w:val="16"/>
          <w:szCs w:val="16"/>
        </w:rPr>
      </w:pPr>
    </w:p>
    <w:p w:rsidR="00711A78" w:rsidRPr="007C3195" w:rsidRDefault="00711A78" w:rsidP="007C3195">
      <w:pPr>
        <w:rPr>
          <w:sz w:val="32"/>
          <w:szCs w:val="32"/>
        </w:rPr>
      </w:pPr>
      <w:r w:rsidRPr="007C3195">
        <w:rPr>
          <w:sz w:val="32"/>
          <w:szCs w:val="32"/>
        </w:rPr>
        <w:lastRenderedPageBreak/>
        <w:t xml:space="preserve">Etiology  </w:t>
      </w:r>
      <w:r w:rsidRPr="007C3195">
        <w:rPr>
          <w:sz w:val="32"/>
          <w:szCs w:val="32"/>
        </w:rPr>
        <w:br/>
      </w:r>
    </w:p>
    <w:p w:rsidR="00711A78" w:rsidRPr="007C3195" w:rsidRDefault="00711A78" w:rsidP="007C3195">
      <w:pPr>
        <w:numPr>
          <w:ilvl w:val="0"/>
          <w:numId w:val="164"/>
        </w:numPr>
        <w:contextualSpacing/>
        <w:rPr>
          <w:sz w:val="16"/>
          <w:szCs w:val="16"/>
        </w:rPr>
      </w:pPr>
      <w:r w:rsidRPr="007C3195">
        <w:rPr>
          <w:sz w:val="16"/>
          <w:szCs w:val="16"/>
        </w:rPr>
        <w:t xml:space="preserve">Tobacco smoking  </w:t>
      </w:r>
      <w:r w:rsidRPr="007C3195">
        <w:rPr>
          <w:sz w:val="16"/>
          <w:szCs w:val="16"/>
        </w:rPr>
        <w:br/>
        <w:t xml:space="preserve"> (a) Statistical evidence. Average smoker has 10 times more risk and heavy smoker has  </w:t>
      </w:r>
      <w:r w:rsidRPr="007C3195">
        <w:rPr>
          <w:sz w:val="16"/>
          <w:szCs w:val="16"/>
        </w:rPr>
        <w:br/>
        <w:t xml:space="preserve">20 times more risk than a non-smoker. A once heavy smoker who has been non-smoker for over a decade, carries death risk from lung cancer at par with a nonsmokers. Filtered cigarettes carry 25% less risk.  </w:t>
      </w:r>
      <w:r w:rsidRPr="007C3195">
        <w:rPr>
          <w:sz w:val="16"/>
          <w:szCs w:val="16"/>
        </w:rPr>
        <w:br/>
        <w:t> </w:t>
      </w:r>
    </w:p>
    <w:p w:rsidR="00711A78" w:rsidRPr="007C3195" w:rsidRDefault="00711A78" w:rsidP="007C3195">
      <w:pPr>
        <w:rPr>
          <w:sz w:val="16"/>
          <w:szCs w:val="16"/>
        </w:rPr>
      </w:pPr>
      <w:r w:rsidRPr="007C3195">
        <w:rPr>
          <w:sz w:val="16"/>
          <w:szCs w:val="16"/>
        </w:rPr>
        <w:t xml:space="preserve">(b) </w:t>
      </w:r>
      <w:r w:rsidRPr="007C3195">
        <w:rPr>
          <w:i/>
          <w:sz w:val="16"/>
          <w:szCs w:val="16"/>
        </w:rPr>
        <w:t>Clinical evidence</w:t>
      </w:r>
      <w:r w:rsidRPr="007C3195">
        <w:rPr>
          <w:sz w:val="16"/>
          <w:szCs w:val="16"/>
        </w:rPr>
        <w:t xml:space="preserve">. Three characteristic histological abnormalities are encountered in smokers  </w:t>
      </w:r>
      <w:r w:rsidRPr="007C3195">
        <w:rPr>
          <w:sz w:val="16"/>
          <w:szCs w:val="16"/>
        </w:rPr>
        <w:br/>
        <w:t xml:space="preserve">(i) Loss of bronchial cilia  </w:t>
      </w:r>
      <w:r w:rsidRPr="007C3195">
        <w:rPr>
          <w:sz w:val="16"/>
          <w:szCs w:val="16"/>
        </w:rPr>
        <w:br/>
        <w:t xml:space="preserve">(ii) Basal epithelial hyperplasia  </w:t>
      </w:r>
      <w:r w:rsidRPr="007C3195">
        <w:rPr>
          <w:sz w:val="16"/>
          <w:szCs w:val="16"/>
        </w:rPr>
        <w:br/>
        <w:t xml:space="preserve">(iii)  Nuclear abnormalities, sometimes approaching carcinoma in situ.  </w:t>
      </w:r>
      <w:r w:rsidRPr="007C3195">
        <w:rPr>
          <w:sz w:val="16"/>
          <w:szCs w:val="16"/>
        </w:rPr>
        <w:br/>
      </w:r>
    </w:p>
    <w:p w:rsidR="00711A78" w:rsidRPr="007C3195" w:rsidRDefault="00711A78" w:rsidP="007C3195">
      <w:pPr>
        <w:rPr>
          <w:sz w:val="16"/>
          <w:szCs w:val="16"/>
        </w:rPr>
      </w:pPr>
      <w:r w:rsidRPr="007C3195">
        <w:rPr>
          <w:sz w:val="16"/>
          <w:szCs w:val="16"/>
        </w:rPr>
        <w:t xml:space="preserve"> (c) Experimental evidence. Over 1200 carcinogenic substances have been detected in cigarette smoke, including both initiators (polyeyclic aromatic hydrocarbons) and promotors such as phenol derivatives. However, tobacco smoke combined, with other possible carcinogens have failed to produce bronchogenic carcinoma in experimental animals.  </w:t>
      </w:r>
      <w:r w:rsidRPr="007C3195">
        <w:rPr>
          <w:sz w:val="16"/>
          <w:szCs w:val="16"/>
        </w:rPr>
        <w:br/>
      </w:r>
    </w:p>
    <w:p w:rsidR="00711A78" w:rsidRPr="007C3195" w:rsidRDefault="00711A78" w:rsidP="007C3195">
      <w:pPr>
        <w:numPr>
          <w:ilvl w:val="0"/>
          <w:numId w:val="164"/>
        </w:numPr>
        <w:contextualSpacing/>
        <w:rPr>
          <w:sz w:val="16"/>
          <w:szCs w:val="16"/>
        </w:rPr>
      </w:pPr>
      <w:r w:rsidRPr="007C3195">
        <w:rPr>
          <w:sz w:val="16"/>
          <w:szCs w:val="16"/>
        </w:rPr>
        <w:t xml:space="preserve">IndustriaI hazards  </w:t>
      </w:r>
      <w:r w:rsidRPr="007C3195">
        <w:rPr>
          <w:sz w:val="16"/>
          <w:szCs w:val="16"/>
        </w:rPr>
        <w:br/>
        <w:t xml:space="preserve"> Exposure to radioactive gases, asbestos, arsenic, coal gas, and other irritants.  </w:t>
      </w:r>
      <w:r w:rsidRPr="007C3195">
        <w:rPr>
          <w:sz w:val="16"/>
          <w:szCs w:val="16"/>
        </w:rPr>
        <w:br/>
        <w:t xml:space="preserve">3. </w:t>
      </w:r>
      <w:r w:rsidRPr="007C3195">
        <w:rPr>
          <w:i/>
          <w:sz w:val="16"/>
          <w:szCs w:val="16"/>
        </w:rPr>
        <w:t>Air pollution</w:t>
      </w:r>
      <w:r w:rsidRPr="007C3195">
        <w:rPr>
          <w:sz w:val="16"/>
          <w:szCs w:val="16"/>
        </w:rPr>
        <w:t xml:space="preserve">.  Bronchogenic carcinoma is more common amongst urban popuilation than amongst rural population.  </w:t>
      </w:r>
      <w:r w:rsidRPr="007C3195">
        <w:rPr>
          <w:sz w:val="16"/>
          <w:szCs w:val="16"/>
        </w:rPr>
        <w:br/>
        <w:t xml:space="preserve">4. </w:t>
      </w:r>
      <w:r w:rsidRPr="007C3195">
        <w:rPr>
          <w:i/>
          <w:sz w:val="16"/>
          <w:szCs w:val="16"/>
        </w:rPr>
        <w:t>Genetic factors</w:t>
      </w:r>
      <w:r w:rsidRPr="007C3195">
        <w:rPr>
          <w:sz w:val="16"/>
          <w:szCs w:val="16"/>
        </w:rPr>
        <w:t xml:space="preserve">.  An enzyme that converts non-carc~nogenic hydrocarbons into carcinogens is believed to be genetically inherited.  </w:t>
      </w:r>
      <w:r w:rsidRPr="007C3195">
        <w:rPr>
          <w:sz w:val="16"/>
          <w:szCs w:val="16"/>
        </w:rPr>
        <w:br/>
        <w:t xml:space="preserve">5. </w:t>
      </w:r>
      <w:r w:rsidRPr="007C3195">
        <w:rPr>
          <w:i/>
          <w:sz w:val="16"/>
          <w:szCs w:val="16"/>
        </w:rPr>
        <w:t>Lung scarring</w:t>
      </w:r>
      <w:r w:rsidRPr="007C3195">
        <w:rPr>
          <w:sz w:val="16"/>
          <w:szCs w:val="16"/>
        </w:rPr>
        <w:t xml:space="preserve">. Some lung cancers arise in the vicinity of lung scars.  </w:t>
      </w:r>
      <w:r w:rsidRPr="007C3195">
        <w:rPr>
          <w:sz w:val="16"/>
          <w:szCs w:val="16"/>
        </w:rPr>
        <w:br/>
      </w:r>
    </w:p>
    <w:p w:rsidR="00711A78" w:rsidRPr="007C3195" w:rsidRDefault="00711A78" w:rsidP="007C3195">
      <w:pPr>
        <w:rPr>
          <w:sz w:val="32"/>
          <w:szCs w:val="32"/>
        </w:rPr>
      </w:pPr>
      <w:r w:rsidRPr="007C3195">
        <w:rPr>
          <w:sz w:val="32"/>
          <w:szCs w:val="32"/>
        </w:rPr>
        <w:t xml:space="preserve">Symptoms  </w:t>
      </w:r>
      <w:r w:rsidRPr="007C3195">
        <w:rPr>
          <w:sz w:val="32"/>
          <w:szCs w:val="32"/>
        </w:rPr>
        <w:br/>
      </w:r>
    </w:p>
    <w:p w:rsidR="00711A78" w:rsidRPr="007C3195" w:rsidRDefault="00711A78" w:rsidP="007C3195">
      <w:pPr>
        <w:rPr>
          <w:sz w:val="16"/>
          <w:szCs w:val="16"/>
        </w:rPr>
      </w:pPr>
      <w:r w:rsidRPr="007C3195">
        <w:rPr>
          <w:sz w:val="16"/>
          <w:szCs w:val="16"/>
        </w:rPr>
        <w:t xml:space="preserve">1 . Onset insidious  </w:t>
      </w:r>
      <w:r w:rsidRPr="007C3195">
        <w:rPr>
          <w:sz w:val="16"/>
          <w:szCs w:val="16"/>
        </w:rPr>
        <w:br/>
        <w:t xml:space="preserve"> 2. Cough with expectoration and repeated slight haemoptysis.  </w:t>
      </w:r>
      <w:r w:rsidRPr="007C3195">
        <w:rPr>
          <w:sz w:val="16"/>
          <w:szCs w:val="16"/>
        </w:rPr>
        <w:br/>
        <w:t xml:space="preserve">3. Dyspnoea  </w:t>
      </w:r>
      <w:r w:rsidRPr="007C3195">
        <w:rPr>
          <w:sz w:val="16"/>
          <w:szCs w:val="16"/>
        </w:rPr>
        <w:br/>
        <w:t xml:space="preserve"> 4. Symptoms duL o secondary infec tions viz. pneumonia, lung absce~s or bronchiectasis.  </w:t>
      </w:r>
      <w:r w:rsidRPr="007C3195">
        <w:rPr>
          <w:sz w:val="16"/>
          <w:szCs w:val="16"/>
        </w:rPr>
        <w:br/>
        <w:t xml:space="preserve"> 5. Pleuritic pain due to infective p!eurisy or malignant invasion of pleura.  </w:t>
      </w:r>
      <w:r w:rsidRPr="007C3195">
        <w:rPr>
          <w:sz w:val="16"/>
          <w:szCs w:val="16"/>
        </w:rPr>
        <w:br/>
        <w:t xml:space="preserve">6. Pain in the chest wall or in an upper limb due to involvement of intercostal nerves or brachial plexus.  </w:t>
      </w:r>
      <w:r w:rsidRPr="007C3195">
        <w:rPr>
          <w:sz w:val="16"/>
          <w:szCs w:val="16"/>
        </w:rPr>
        <w:br/>
        <w:t xml:space="preserve">7. Rib destruction.  </w:t>
      </w:r>
      <w:r w:rsidRPr="007C3195">
        <w:rPr>
          <w:sz w:val="16"/>
          <w:szCs w:val="16"/>
        </w:rPr>
        <w:br/>
        <w:t xml:space="preserve">8. Metastatic symptoms  </w:t>
      </w:r>
      <w:r w:rsidRPr="007C3195">
        <w:rPr>
          <w:sz w:val="16"/>
          <w:szCs w:val="16"/>
        </w:rPr>
        <w:br/>
        <w:t xml:space="preserve">(i)  Epileptiform fits or personality changes.  </w:t>
      </w:r>
      <w:r w:rsidRPr="007C3195">
        <w:rPr>
          <w:sz w:val="16"/>
          <w:szCs w:val="16"/>
        </w:rPr>
        <w:br/>
        <w:t xml:space="preserve">(ii)  Pathological fracture  </w:t>
      </w:r>
      <w:r w:rsidRPr="007C3195">
        <w:rPr>
          <w:sz w:val="16"/>
          <w:szCs w:val="16"/>
        </w:rPr>
        <w:br/>
        <w:t xml:space="preserve">(iii)  Haematuria  </w:t>
      </w:r>
      <w:r w:rsidRPr="007C3195">
        <w:rPr>
          <w:sz w:val="16"/>
          <w:szCs w:val="16"/>
        </w:rPr>
        <w:br/>
        <w:t xml:space="preserve">(iv)  Skin  </w:t>
      </w:r>
      <w:r w:rsidRPr="007C3195">
        <w:rPr>
          <w:sz w:val="16"/>
          <w:szCs w:val="16"/>
        </w:rPr>
        <w:br/>
      </w:r>
    </w:p>
    <w:p w:rsidR="00711A78" w:rsidRPr="007C3195" w:rsidRDefault="00711A78" w:rsidP="007C3195">
      <w:pPr>
        <w:rPr>
          <w:sz w:val="32"/>
          <w:szCs w:val="32"/>
        </w:rPr>
      </w:pPr>
      <w:r w:rsidRPr="007C3195">
        <w:rPr>
          <w:sz w:val="32"/>
          <w:szCs w:val="32"/>
        </w:rPr>
        <w:t xml:space="preserve">Signs  </w:t>
      </w:r>
      <w:r w:rsidRPr="007C3195">
        <w:rPr>
          <w:sz w:val="32"/>
          <w:szCs w:val="32"/>
        </w:rPr>
        <w:br/>
      </w:r>
    </w:p>
    <w:p w:rsidR="00711A78" w:rsidRPr="007C3195" w:rsidRDefault="00711A78" w:rsidP="007C3195">
      <w:pPr>
        <w:rPr>
          <w:sz w:val="16"/>
          <w:szCs w:val="16"/>
        </w:rPr>
      </w:pPr>
      <w:r w:rsidRPr="007C3195">
        <w:rPr>
          <w:sz w:val="16"/>
          <w:szCs w:val="16"/>
        </w:rPr>
        <w:t xml:space="preserve"> In early stages there may be no physical chest signs. Later signs depend upon superadded infection and complications viz. atelectasis, pleural effusion, etc.  </w:t>
      </w:r>
      <w:r w:rsidRPr="007C3195">
        <w:rPr>
          <w:sz w:val="16"/>
          <w:szCs w:val="16"/>
        </w:rPr>
        <w:br/>
      </w:r>
    </w:p>
    <w:p w:rsidR="00711A78" w:rsidRPr="007C3195" w:rsidRDefault="00711A78" w:rsidP="007C3195">
      <w:pPr>
        <w:rPr>
          <w:sz w:val="32"/>
          <w:szCs w:val="32"/>
        </w:rPr>
      </w:pPr>
      <w:r w:rsidRPr="007C3195">
        <w:rPr>
          <w:sz w:val="32"/>
          <w:szCs w:val="32"/>
        </w:rPr>
        <w:t xml:space="preserve">Investigations  </w:t>
      </w:r>
      <w:r w:rsidRPr="007C3195">
        <w:rPr>
          <w:sz w:val="32"/>
          <w:szCs w:val="32"/>
        </w:rPr>
        <w:br/>
      </w:r>
    </w:p>
    <w:p w:rsidR="00711A78" w:rsidRPr="007C3195" w:rsidRDefault="00711A78" w:rsidP="007C3195">
      <w:pPr>
        <w:numPr>
          <w:ilvl w:val="0"/>
          <w:numId w:val="165"/>
        </w:numPr>
        <w:contextualSpacing/>
        <w:rPr>
          <w:sz w:val="16"/>
          <w:szCs w:val="16"/>
        </w:rPr>
      </w:pPr>
      <w:r w:rsidRPr="007C3195">
        <w:rPr>
          <w:i/>
          <w:sz w:val="16"/>
          <w:szCs w:val="16"/>
        </w:rPr>
        <w:t>X Ray chest.</w:t>
      </w:r>
      <w:r w:rsidRPr="007C3195">
        <w:rPr>
          <w:sz w:val="16"/>
          <w:szCs w:val="16"/>
        </w:rPr>
        <w:t xml:space="preserve"> Any of the following findings may be observed :  </w:t>
      </w:r>
      <w:r w:rsidRPr="007C3195">
        <w:rPr>
          <w:sz w:val="16"/>
          <w:szCs w:val="16"/>
        </w:rPr>
        <w:br/>
        <w:t xml:space="preserve">(i) A dense, Irregular hilar opacity  </w:t>
      </w:r>
      <w:r w:rsidRPr="007C3195">
        <w:rPr>
          <w:sz w:val="16"/>
          <w:szCs w:val="16"/>
        </w:rPr>
        <w:br/>
        <w:t xml:space="preserve">(ii) A dense, circumscribed peripheral opacity, at times irregularly cavitated.  </w:t>
      </w:r>
      <w:r w:rsidRPr="007C3195">
        <w:rPr>
          <w:sz w:val="16"/>
          <w:szCs w:val="16"/>
        </w:rPr>
        <w:br/>
        <w:t xml:space="preserve">(iii) An opacity indicative of collapse of a whole lung, a lobe or a segment. This may or may not be associated with hilar opacity of tumour itself.  </w:t>
      </w:r>
      <w:r w:rsidRPr="007C3195">
        <w:rPr>
          <w:sz w:val="16"/>
          <w:szCs w:val="16"/>
        </w:rPr>
        <w:br/>
        <w:t xml:space="preserve"> 2. Bronchoscopy and histological examination.  </w:t>
      </w:r>
      <w:r w:rsidRPr="007C3195">
        <w:rPr>
          <w:sz w:val="16"/>
          <w:szCs w:val="16"/>
        </w:rPr>
        <w:br/>
        <w:t xml:space="preserve">3.  Sputum examination for cancer cells.  </w:t>
      </w:r>
      <w:r w:rsidRPr="007C3195">
        <w:rPr>
          <w:sz w:val="16"/>
          <w:szCs w:val="16"/>
        </w:rPr>
        <w:br/>
      </w:r>
    </w:p>
    <w:p w:rsidR="00711A78" w:rsidRPr="007C3195" w:rsidRDefault="00711A78" w:rsidP="007C3195">
      <w:pPr>
        <w:rPr>
          <w:sz w:val="32"/>
          <w:szCs w:val="32"/>
        </w:rPr>
      </w:pPr>
      <w:r w:rsidRPr="007C3195">
        <w:rPr>
          <w:sz w:val="32"/>
          <w:szCs w:val="32"/>
        </w:rPr>
        <w:t xml:space="preserve">Treatment  </w:t>
      </w:r>
      <w:r w:rsidRPr="007C3195">
        <w:rPr>
          <w:sz w:val="32"/>
          <w:szCs w:val="32"/>
        </w:rPr>
        <w:br/>
      </w:r>
    </w:p>
    <w:p w:rsidR="00711A78" w:rsidRPr="007C3195" w:rsidRDefault="00711A78" w:rsidP="007C3195">
      <w:pPr>
        <w:numPr>
          <w:ilvl w:val="0"/>
          <w:numId w:val="166"/>
        </w:numPr>
        <w:contextualSpacing/>
        <w:rPr>
          <w:sz w:val="16"/>
          <w:szCs w:val="16"/>
        </w:rPr>
      </w:pPr>
      <w:r w:rsidRPr="007C3195">
        <w:rPr>
          <w:sz w:val="16"/>
          <w:szCs w:val="16"/>
        </w:rPr>
        <w:t xml:space="preserve">Surgical resection – pneumonectomy; lobectomy.  </w:t>
      </w:r>
      <w:r w:rsidRPr="007C3195">
        <w:rPr>
          <w:sz w:val="16"/>
          <w:szCs w:val="16"/>
        </w:rPr>
        <w:br/>
        <w:t xml:space="preserve">2.  Radiotherapy.  </w:t>
      </w:r>
      <w:r w:rsidRPr="007C3195">
        <w:rPr>
          <w:sz w:val="16"/>
          <w:szCs w:val="16"/>
        </w:rPr>
        <w:br/>
        <w:t xml:space="preserve">3.  Cytotoxic drugs e.g. mustine.  </w:t>
      </w:r>
      <w:r w:rsidRPr="007C3195">
        <w:rPr>
          <w:sz w:val="16"/>
          <w:szCs w:val="16"/>
        </w:rPr>
        <w:br/>
      </w:r>
    </w:p>
    <w:p w:rsidR="00711A78" w:rsidRPr="007C3195" w:rsidRDefault="00711A78" w:rsidP="007C3195">
      <w:pPr>
        <w:rPr>
          <w:sz w:val="32"/>
          <w:szCs w:val="32"/>
        </w:rPr>
      </w:pPr>
      <w:r w:rsidRPr="007C3195">
        <w:rPr>
          <w:sz w:val="32"/>
          <w:szCs w:val="32"/>
        </w:rPr>
        <w:lastRenderedPageBreak/>
        <w:t xml:space="preserve">HAEMOPTYSIS  </w:t>
      </w:r>
      <w:r w:rsidRPr="007C3195">
        <w:rPr>
          <w:sz w:val="32"/>
          <w:szCs w:val="32"/>
        </w:rPr>
        <w:br/>
      </w:r>
    </w:p>
    <w:p w:rsidR="00711A78" w:rsidRPr="007C3195" w:rsidRDefault="00711A78" w:rsidP="007C3195">
      <w:pPr>
        <w:rPr>
          <w:sz w:val="16"/>
          <w:szCs w:val="16"/>
        </w:rPr>
      </w:pPr>
      <w:r w:rsidRPr="007C3195">
        <w:rPr>
          <w:sz w:val="16"/>
          <w:szCs w:val="16"/>
        </w:rPr>
        <w:t xml:space="preserve"> The term haemoptysis refers to spitting of blood. Haemoptysis may be true or spurious. In true haemoptysis, the blood is derived from the larynx, trachea, bronchi, or lungs. In spurious haemoptysis, the blood is derived from above the larynx.  </w:t>
      </w:r>
      <w:r w:rsidRPr="007C3195">
        <w:rPr>
          <w:sz w:val="16"/>
          <w:szCs w:val="16"/>
        </w:rPr>
        <w:br/>
      </w:r>
    </w:p>
    <w:p w:rsidR="00711A78" w:rsidRPr="007C3195" w:rsidRDefault="00711A78" w:rsidP="007C3195">
      <w:pPr>
        <w:rPr>
          <w:sz w:val="16"/>
          <w:szCs w:val="16"/>
        </w:rPr>
      </w:pPr>
      <w:r w:rsidRPr="007C3195">
        <w:rPr>
          <w:sz w:val="16"/>
          <w:szCs w:val="16"/>
        </w:rPr>
        <w:t>Haemoptysis vs Haematemesis</w:t>
      </w:r>
    </w:p>
    <w:p w:rsidR="00711A78" w:rsidRPr="007C3195" w:rsidRDefault="00711A78" w:rsidP="007C3195">
      <w:pPr>
        <w:rPr>
          <w:sz w:val="16"/>
          <w:szCs w:val="16"/>
        </w:rPr>
      </w:pPr>
    </w:p>
    <w:tbl>
      <w:tblPr>
        <w:tblStyle w:val="TableGrid"/>
        <w:tblW w:w="0" w:type="auto"/>
        <w:tblLook w:val="04A0"/>
      </w:tblPr>
      <w:tblGrid>
        <w:gridCol w:w="2946"/>
        <w:gridCol w:w="2951"/>
        <w:gridCol w:w="2959"/>
      </w:tblGrid>
      <w:tr w:rsidR="00711A78" w:rsidRPr="007C3195" w:rsidTr="00711A78">
        <w:tc>
          <w:tcPr>
            <w:tcW w:w="3115" w:type="dxa"/>
          </w:tcPr>
          <w:p w:rsidR="00711A78" w:rsidRPr="007C3195" w:rsidRDefault="00711A78" w:rsidP="007C3195">
            <w:pPr>
              <w:rPr>
                <w:sz w:val="16"/>
                <w:szCs w:val="16"/>
              </w:rPr>
            </w:pPr>
          </w:p>
        </w:tc>
        <w:tc>
          <w:tcPr>
            <w:tcW w:w="3115" w:type="dxa"/>
          </w:tcPr>
          <w:p w:rsidR="00711A78" w:rsidRPr="007C3195" w:rsidRDefault="00711A78" w:rsidP="007C3195">
            <w:pPr>
              <w:rPr>
                <w:i/>
                <w:sz w:val="16"/>
                <w:szCs w:val="16"/>
              </w:rPr>
            </w:pPr>
            <w:r w:rsidRPr="007C3195">
              <w:rPr>
                <w:i/>
                <w:sz w:val="16"/>
                <w:szCs w:val="16"/>
              </w:rPr>
              <w:t>Haemoptysis</w:t>
            </w:r>
          </w:p>
        </w:tc>
        <w:tc>
          <w:tcPr>
            <w:tcW w:w="3115" w:type="dxa"/>
          </w:tcPr>
          <w:p w:rsidR="00711A78" w:rsidRPr="007C3195" w:rsidRDefault="00711A78" w:rsidP="007C3195">
            <w:pPr>
              <w:rPr>
                <w:i/>
                <w:sz w:val="16"/>
                <w:szCs w:val="16"/>
              </w:rPr>
            </w:pPr>
            <w:r w:rsidRPr="007C3195">
              <w:rPr>
                <w:i/>
                <w:sz w:val="16"/>
                <w:szCs w:val="16"/>
              </w:rPr>
              <w:t>Haematemesis</w:t>
            </w:r>
          </w:p>
        </w:tc>
      </w:tr>
      <w:tr w:rsidR="00711A78" w:rsidRPr="007C3195" w:rsidTr="00711A78">
        <w:tc>
          <w:tcPr>
            <w:tcW w:w="3115" w:type="dxa"/>
          </w:tcPr>
          <w:p w:rsidR="00711A78" w:rsidRPr="007C3195" w:rsidRDefault="00711A78" w:rsidP="007C3195">
            <w:pPr>
              <w:rPr>
                <w:sz w:val="16"/>
                <w:szCs w:val="16"/>
              </w:rPr>
            </w:pPr>
            <w:r w:rsidRPr="007C3195">
              <w:rPr>
                <w:sz w:val="16"/>
                <w:szCs w:val="16"/>
              </w:rPr>
              <w:t>Associated act</w:t>
            </w:r>
          </w:p>
        </w:tc>
        <w:tc>
          <w:tcPr>
            <w:tcW w:w="3115" w:type="dxa"/>
          </w:tcPr>
          <w:p w:rsidR="00711A78" w:rsidRPr="007C3195" w:rsidRDefault="00711A78" w:rsidP="007C3195">
            <w:pPr>
              <w:rPr>
                <w:sz w:val="16"/>
                <w:szCs w:val="16"/>
              </w:rPr>
            </w:pPr>
            <w:r w:rsidRPr="007C3195">
              <w:rPr>
                <w:sz w:val="16"/>
                <w:szCs w:val="16"/>
              </w:rPr>
              <w:t>Cough</w:t>
            </w:r>
          </w:p>
        </w:tc>
        <w:tc>
          <w:tcPr>
            <w:tcW w:w="3115" w:type="dxa"/>
          </w:tcPr>
          <w:p w:rsidR="00711A78" w:rsidRPr="007C3195" w:rsidRDefault="00711A78" w:rsidP="007C3195">
            <w:pPr>
              <w:rPr>
                <w:sz w:val="16"/>
                <w:szCs w:val="16"/>
              </w:rPr>
            </w:pPr>
            <w:r w:rsidRPr="007C3195">
              <w:rPr>
                <w:sz w:val="16"/>
                <w:szCs w:val="16"/>
              </w:rPr>
              <w:t>Vomiting</w:t>
            </w:r>
          </w:p>
        </w:tc>
      </w:tr>
      <w:tr w:rsidR="00711A78" w:rsidRPr="007C3195" w:rsidTr="00711A78">
        <w:tc>
          <w:tcPr>
            <w:tcW w:w="3115" w:type="dxa"/>
          </w:tcPr>
          <w:p w:rsidR="00711A78" w:rsidRPr="007C3195" w:rsidRDefault="00711A78" w:rsidP="007C3195">
            <w:pPr>
              <w:rPr>
                <w:sz w:val="16"/>
                <w:szCs w:val="16"/>
              </w:rPr>
            </w:pPr>
            <w:r w:rsidRPr="007C3195">
              <w:rPr>
                <w:sz w:val="16"/>
                <w:szCs w:val="16"/>
              </w:rPr>
              <w:t>Previous history</w:t>
            </w:r>
          </w:p>
        </w:tc>
        <w:tc>
          <w:tcPr>
            <w:tcW w:w="3115" w:type="dxa"/>
          </w:tcPr>
          <w:p w:rsidR="00711A78" w:rsidRPr="007C3195" w:rsidRDefault="00711A78" w:rsidP="007C3195">
            <w:pPr>
              <w:rPr>
                <w:sz w:val="16"/>
                <w:szCs w:val="16"/>
              </w:rPr>
            </w:pPr>
            <w:r w:rsidRPr="007C3195">
              <w:rPr>
                <w:sz w:val="16"/>
                <w:szCs w:val="16"/>
              </w:rPr>
              <w:t>Chest trouble</w:t>
            </w:r>
          </w:p>
        </w:tc>
        <w:tc>
          <w:tcPr>
            <w:tcW w:w="3115" w:type="dxa"/>
          </w:tcPr>
          <w:p w:rsidR="00711A78" w:rsidRPr="007C3195" w:rsidRDefault="00711A78" w:rsidP="007C3195">
            <w:pPr>
              <w:rPr>
                <w:sz w:val="16"/>
                <w:szCs w:val="16"/>
              </w:rPr>
            </w:pPr>
            <w:r w:rsidRPr="007C3195">
              <w:rPr>
                <w:sz w:val="16"/>
                <w:szCs w:val="16"/>
              </w:rPr>
              <w:t>Indigestion</w:t>
            </w:r>
          </w:p>
        </w:tc>
      </w:tr>
      <w:tr w:rsidR="00711A78" w:rsidRPr="007C3195" w:rsidTr="00711A78">
        <w:tc>
          <w:tcPr>
            <w:tcW w:w="3115" w:type="dxa"/>
          </w:tcPr>
          <w:p w:rsidR="00711A78" w:rsidRPr="007C3195" w:rsidRDefault="00711A78" w:rsidP="007C3195">
            <w:pPr>
              <w:rPr>
                <w:sz w:val="16"/>
                <w:szCs w:val="16"/>
              </w:rPr>
            </w:pPr>
            <w:r w:rsidRPr="007C3195">
              <w:rPr>
                <w:sz w:val="16"/>
                <w:szCs w:val="16"/>
              </w:rPr>
              <w:t>Feelings of faintness</w:t>
            </w:r>
          </w:p>
        </w:tc>
        <w:tc>
          <w:tcPr>
            <w:tcW w:w="3115" w:type="dxa"/>
          </w:tcPr>
          <w:p w:rsidR="00711A78" w:rsidRPr="007C3195" w:rsidRDefault="00711A78" w:rsidP="007C3195">
            <w:pPr>
              <w:rPr>
                <w:sz w:val="16"/>
                <w:szCs w:val="16"/>
              </w:rPr>
            </w:pPr>
            <w:r w:rsidRPr="007C3195">
              <w:rPr>
                <w:sz w:val="16"/>
                <w:szCs w:val="16"/>
              </w:rPr>
              <w:t>No</w:t>
            </w:r>
          </w:p>
        </w:tc>
        <w:tc>
          <w:tcPr>
            <w:tcW w:w="3115" w:type="dxa"/>
          </w:tcPr>
          <w:p w:rsidR="00711A78" w:rsidRPr="007C3195" w:rsidRDefault="00711A78" w:rsidP="007C3195">
            <w:pPr>
              <w:rPr>
                <w:sz w:val="16"/>
                <w:szCs w:val="16"/>
              </w:rPr>
            </w:pPr>
            <w:r w:rsidRPr="007C3195">
              <w:rPr>
                <w:sz w:val="16"/>
                <w:szCs w:val="16"/>
              </w:rPr>
              <w:t>Yes</w:t>
            </w:r>
          </w:p>
        </w:tc>
      </w:tr>
      <w:tr w:rsidR="00711A78" w:rsidRPr="007C3195" w:rsidTr="00711A78">
        <w:tc>
          <w:tcPr>
            <w:tcW w:w="3115" w:type="dxa"/>
          </w:tcPr>
          <w:p w:rsidR="00711A78" w:rsidRPr="007C3195" w:rsidRDefault="00711A78" w:rsidP="007C3195">
            <w:pPr>
              <w:rPr>
                <w:sz w:val="16"/>
                <w:szCs w:val="16"/>
              </w:rPr>
            </w:pPr>
            <w:r w:rsidRPr="007C3195">
              <w:rPr>
                <w:sz w:val="16"/>
                <w:szCs w:val="16"/>
              </w:rPr>
              <w:t>Appearance</w:t>
            </w:r>
          </w:p>
        </w:tc>
        <w:tc>
          <w:tcPr>
            <w:tcW w:w="3115" w:type="dxa"/>
          </w:tcPr>
          <w:p w:rsidR="00711A78" w:rsidRPr="007C3195" w:rsidRDefault="00711A78" w:rsidP="007C3195">
            <w:pPr>
              <w:rPr>
                <w:sz w:val="16"/>
                <w:szCs w:val="16"/>
              </w:rPr>
            </w:pPr>
            <w:r w:rsidRPr="007C3195">
              <w:rPr>
                <w:sz w:val="16"/>
                <w:szCs w:val="16"/>
              </w:rPr>
              <w:t>Bright and frothy</w:t>
            </w:r>
          </w:p>
        </w:tc>
        <w:tc>
          <w:tcPr>
            <w:tcW w:w="3115" w:type="dxa"/>
          </w:tcPr>
          <w:p w:rsidR="00711A78" w:rsidRPr="007C3195" w:rsidRDefault="00711A78" w:rsidP="007C3195">
            <w:pPr>
              <w:rPr>
                <w:sz w:val="16"/>
                <w:szCs w:val="16"/>
              </w:rPr>
            </w:pPr>
            <w:r w:rsidRPr="007C3195">
              <w:rPr>
                <w:sz w:val="16"/>
                <w:szCs w:val="16"/>
              </w:rPr>
              <w:t>Brownish; mixed with food</w:t>
            </w:r>
          </w:p>
        </w:tc>
      </w:tr>
      <w:tr w:rsidR="00711A78" w:rsidRPr="007C3195" w:rsidTr="00711A78">
        <w:tc>
          <w:tcPr>
            <w:tcW w:w="3115" w:type="dxa"/>
          </w:tcPr>
          <w:p w:rsidR="00711A78" w:rsidRPr="007C3195" w:rsidRDefault="00711A78" w:rsidP="007C3195">
            <w:pPr>
              <w:rPr>
                <w:sz w:val="16"/>
                <w:szCs w:val="16"/>
              </w:rPr>
            </w:pPr>
            <w:r w:rsidRPr="007C3195">
              <w:rPr>
                <w:sz w:val="16"/>
                <w:szCs w:val="16"/>
              </w:rPr>
              <w:t>Melaena</w:t>
            </w:r>
          </w:p>
        </w:tc>
        <w:tc>
          <w:tcPr>
            <w:tcW w:w="3115" w:type="dxa"/>
          </w:tcPr>
          <w:p w:rsidR="00711A78" w:rsidRPr="007C3195" w:rsidRDefault="00711A78" w:rsidP="007C3195">
            <w:pPr>
              <w:rPr>
                <w:sz w:val="16"/>
                <w:szCs w:val="16"/>
              </w:rPr>
            </w:pPr>
            <w:r w:rsidRPr="007C3195">
              <w:rPr>
                <w:sz w:val="16"/>
                <w:szCs w:val="16"/>
              </w:rPr>
              <w:t>Occasional</w:t>
            </w:r>
          </w:p>
        </w:tc>
        <w:tc>
          <w:tcPr>
            <w:tcW w:w="3115" w:type="dxa"/>
          </w:tcPr>
          <w:p w:rsidR="00711A78" w:rsidRPr="007C3195" w:rsidRDefault="00711A78" w:rsidP="007C3195">
            <w:pPr>
              <w:rPr>
                <w:sz w:val="16"/>
                <w:szCs w:val="16"/>
              </w:rPr>
            </w:pPr>
            <w:r w:rsidRPr="007C3195">
              <w:rPr>
                <w:sz w:val="16"/>
                <w:szCs w:val="16"/>
              </w:rPr>
              <w:t>Invariable</w:t>
            </w:r>
          </w:p>
        </w:tc>
      </w:tr>
      <w:tr w:rsidR="00711A78" w:rsidRPr="007C3195" w:rsidTr="00711A78">
        <w:tc>
          <w:tcPr>
            <w:tcW w:w="3115" w:type="dxa"/>
          </w:tcPr>
          <w:p w:rsidR="00711A78" w:rsidRPr="007C3195" w:rsidRDefault="00711A78" w:rsidP="007C3195">
            <w:pPr>
              <w:rPr>
                <w:sz w:val="16"/>
                <w:szCs w:val="16"/>
              </w:rPr>
            </w:pPr>
            <w:r w:rsidRPr="007C3195">
              <w:rPr>
                <w:sz w:val="16"/>
                <w:szCs w:val="16"/>
              </w:rPr>
              <w:t>Reaction to litmus</w:t>
            </w:r>
          </w:p>
        </w:tc>
        <w:tc>
          <w:tcPr>
            <w:tcW w:w="3115" w:type="dxa"/>
          </w:tcPr>
          <w:p w:rsidR="00711A78" w:rsidRPr="007C3195" w:rsidRDefault="00711A78" w:rsidP="007C3195">
            <w:pPr>
              <w:rPr>
                <w:sz w:val="16"/>
                <w:szCs w:val="16"/>
              </w:rPr>
            </w:pPr>
            <w:r w:rsidRPr="007C3195">
              <w:rPr>
                <w:sz w:val="16"/>
                <w:szCs w:val="16"/>
              </w:rPr>
              <w:t>Alkaline</w:t>
            </w:r>
          </w:p>
        </w:tc>
        <w:tc>
          <w:tcPr>
            <w:tcW w:w="3115" w:type="dxa"/>
          </w:tcPr>
          <w:p w:rsidR="00711A78" w:rsidRPr="007C3195" w:rsidRDefault="00711A78" w:rsidP="007C3195">
            <w:pPr>
              <w:rPr>
                <w:sz w:val="16"/>
                <w:szCs w:val="16"/>
              </w:rPr>
            </w:pPr>
            <w:r w:rsidRPr="007C3195">
              <w:rPr>
                <w:sz w:val="16"/>
                <w:szCs w:val="16"/>
              </w:rPr>
              <w:t>Acidic</w:t>
            </w:r>
          </w:p>
        </w:tc>
      </w:tr>
    </w:tbl>
    <w:p w:rsidR="00711A78" w:rsidRPr="007C3195" w:rsidRDefault="00711A78" w:rsidP="007C3195">
      <w:pPr>
        <w:rPr>
          <w:sz w:val="16"/>
          <w:szCs w:val="16"/>
        </w:rPr>
      </w:pPr>
    </w:p>
    <w:p w:rsidR="00711A78" w:rsidRPr="007C3195" w:rsidRDefault="00711A78" w:rsidP="007C3195">
      <w:pPr>
        <w:rPr>
          <w:sz w:val="32"/>
          <w:szCs w:val="32"/>
        </w:rPr>
      </w:pPr>
      <w:r w:rsidRPr="007C3195">
        <w:rPr>
          <w:sz w:val="32"/>
          <w:szCs w:val="32"/>
        </w:rPr>
        <w:t xml:space="preserve">Causes of Haemoptysis  </w:t>
      </w:r>
    </w:p>
    <w:p w:rsidR="00711A78" w:rsidRPr="007C3195" w:rsidRDefault="00711A78" w:rsidP="007C3195">
      <w:pPr>
        <w:rPr>
          <w:sz w:val="16"/>
          <w:szCs w:val="16"/>
        </w:rPr>
      </w:pPr>
    </w:p>
    <w:tbl>
      <w:tblPr>
        <w:tblStyle w:val="TableGrid"/>
        <w:tblW w:w="0" w:type="auto"/>
        <w:tblLook w:val="04A0"/>
      </w:tblPr>
      <w:tblGrid>
        <w:gridCol w:w="1029"/>
        <w:gridCol w:w="730"/>
        <w:gridCol w:w="1012"/>
        <w:gridCol w:w="2996"/>
        <w:gridCol w:w="3089"/>
      </w:tblGrid>
      <w:tr w:rsidR="00711A78" w:rsidRPr="007C3195" w:rsidTr="00711A78">
        <w:tc>
          <w:tcPr>
            <w:tcW w:w="1081" w:type="dxa"/>
          </w:tcPr>
          <w:p w:rsidR="00711A78" w:rsidRPr="007C3195" w:rsidRDefault="00711A78" w:rsidP="007C3195">
            <w:pPr>
              <w:rPr>
                <w:sz w:val="16"/>
                <w:szCs w:val="16"/>
              </w:rPr>
            </w:pPr>
          </w:p>
        </w:tc>
        <w:tc>
          <w:tcPr>
            <w:tcW w:w="4960" w:type="dxa"/>
            <w:gridSpan w:val="3"/>
          </w:tcPr>
          <w:p w:rsidR="00711A78" w:rsidRPr="007C3195" w:rsidRDefault="00711A78" w:rsidP="007C3195">
            <w:pPr>
              <w:rPr>
                <w:sz w:val="16"/>
                <w:szCs w:val="16"/>
              </w:rPr>
            </w:pPr>
            <w:r w:rsidRPr="007C3195">
              <w:rPr>
                <w:sz w:val="16"/>
                <w:szCs w:val="16"/>
              </w:rPr>
              <w:t>(a)  True haemopytsis</w:t>
            </w:r>
          </w:p>
        </w:tc>
        <w:tc>
          <w:tcPr>
            <w:tcW w:w="3309" w:type="dxa"/>
          </w:tcPr>
          <w:p w:rsidR="00711A78" w:rsidRPr="007C3195" w:rsidRDefault="00711A78" w:rsidP="007C3195">
            <w:pPr>
              <w:rPr>
                <w:sz w:val="16"/>
                <w:szCs w:val="16"/>
              </w:rPr>
            </w:pPr>
          </w:p>
        </w:tc>
      </w:tr>
      <w:tr w:rsidR="00711A78" w:rsidRPr="007C3195" w:rsidTr="00711A78">
        <w:tc>
          <w:tcPr>
            <w:tcW w:w="1081" w:type="dxa"/>
          </w:tcPr>
          <w:p w:rsidR="00711A78" w:rsidRPr="007C3195" w:rsidRDefault="00711A78" w:rsidP="007C3195">
            <w:pPr>
              <w:rPr>
                <w:sz w:val="16"/>
                <w:szCs w:val="16"/>
              </w:rPr>
            </w:pPr>
            <w:r w:rsidRPr="007C3195">
              <w:rPr>
                <w:sz w:val="16"/>
                <w:szCs w:val="16"/>
              </w:rPr>
              <w:t>P</w:t>
            </w:r>
          </w:p>
        </w:tc>
        <w:tc>
          <w:tcPr>
            <w:tcW w:w="758" w:type="dxa"/>
          </w:tcPr>
          <w:p w:rsidR="00711A78" w:rsidRPr="007C3195" w:rsidRDefault="00711A78" w:rsidP="007C3195">
            <w:pPr>
              <w:rPr>
                <w:sz w:val="16"/>
                <w:szCs w:val="16"/>
              </w:rPr>
            </w:pPr>
          </w:p>
        </w:tc>
        <w:tc>
          <w:tcPr>
            <w:tcW w:w="4202" w:type="dxa"/>
            <w:gridSpan w:val="2"/>
          </w:tcPr>
          <w:p w:rsidR="00711A78" w:rsidRPr="007C3195" w:rsidRDefault="00711A78" w:rsidP="007C3195">
            <w:pPr>
              <w:rPr>
                <w:sz w:val="16"/>
                <w:szCs w:val="16"/>
              </w:rPr>
            </w:pPr>
            <w:r w:rsidRPr="007C3195">
              <w:rPr>
                <w:sz w:val="16"/>
                <w:szCs w:val="16"/>
              </w:rPr>
              <w:t>1. Pulmonary tuberculosis</w:t>
            </w:r>
          </w:p>
        </w:tc>
        <w:tc>
          <w:tcPr>
            <w:tcW w:w="3309" w:type="dxa"/>
          </w:tcPr>
          <w:p w:rsidR="00711A78" w:rsidRPr="007C3195" w:rsidRDefault="00711A78" w:rsidP="007C3195">
            <w:pPr>
              <w:rPr>
                <w:sz w:val="16"/>
                <w:szCs w:val="16"/>
              </w:rPr>
            </w:pPr>
          </w:p>
        </w:tc>
      </w:tr>
      <w:tr w:rsidR="00711A78" w:rsidRPr="007C3195" w:rsidTr="00711A78">
        <w:tc>
          <w:tcPr>
            <w:tcW w:w="1081" w:type="dxa"/>
          </w:tcPr>
          <w:p w:rsidR="00711A78" w:rsidRPr="007C3195" w:rsidRDefault="00711A78" w:rsidP="007C3195">
            <w:pPr>
              <w:rPr>
                <w:sz w:val="16"/>
                <w:szCs w:val="16"/>
              </w:rPr>
            </w:pPr>
            <w:r w:rsidRPr="007C3195">
              <w:rPr>
                <w:sz w:val="16"/>
                <w:szCs w:val="16"/>
              </w:rPr>
              <w:t>M</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2. Mitral stenosis associated with pulmonary infarct</w:t>
            </w:r>
          </w:p>
        </w:tc>
      </w:tr>
      <w:tr w:rsidR="00711A78" w:rsidRPr="007C3195" w:rsidTr="00711A78">
        <w:tc>
          <w:tcPr>
            <w:tcW w:w="1081" w:type="dxa"/>
          </w:tcPr>
          <w:p w:rsidR="00711A78" w:rsidRPr="007C3195" w:rsidRDefault="00711A78" w:rsidP="007C3195">
            <w:pPr>
              <w:rPr>
                <w:sz w:val="16"/>
                <w:szCs w:val="16"/>
              </w:rPr>
            </w:pPr>
            <w:r w:rsidRPr="007C3195">
              <w:rPr>
                <w:sz w:val="16"/>
                <w:szCs w:val="16"/>
              </w:rPr>
              <w:t>C</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3. Congestive heart failure (left ventricular)</w:t>
            </w:r>
          </w:p>
        </w:tc>
      </w:tr>
      <w:tr w:rsidR="00711A78" w:rsidRPr="007C3195" w:rsidTr="00711A78">
        <w:tc>
          <w:tcPr>
            <w:tcW w:w="1081" w:type="dxa"/>
          </w:tcPr>
          <w:p w:rsidR="00711A78" w:rsidRPr="007C3195" w:rsidRDefault="00711A78" w:rsidP="007C3195">
            <w:pPr>
              <w:rPr>
                <w:sz w:val="16"/>
                <w:szCs w:val="16"/>
              </w:rPr>
            </w:pPr>
            <w:r w:rsidRPr="007C3195">
              <w:rPr>
                <w:sz w:val="16"/>
                <w:szCs w:val="16"/>
              </w:rPr>
              <w:t>P</w:t>
            </w:r>
          </w:p>
        </w:tc>
        <w:tc>
          <w:tcPr>
            <w:tcW w:w="758" w:type="dxa"/>
          </w:tcPr>
          <w:p w:rsidR="00711A78" w:rsidRPr="007C3195" w:rsidRDefault="00711A78" w:rsidP="007C3195">
            <w:pPr>
              <w:rPr>
                <w:sz w:val="16"/>
                <w:szCs w:val="16"/>
              </w:rPr>
            </w:pPr>
          </w:p>
        </w:tc>
        <w:tc>
          <w:tcPr>
            <w:tcW w:w="4202" w:type="dxa"/>
            <w:gridSpan w:val="2"/>
          </w:tcPr>
          <w:p w:rsidR="00711A78" w:rsidRPr="007C3195" w:rsidRDefault="00711A78" w:rsidP="007C3195">
            <w:pPr>
              <w:rPr>
                <w:sz w:val="16"/>
                <w:szCs w:val="16"/>
              </w:rPr>
            </w:pPr>
            <w:r w:rsidRPr="007C3195">
              <w:rPr>
                <w:sz w:val="16"/>
                <w:szCs w:val="16"/>
              </w:rPr>
              <w:t>4.  Pneumonia and bronchopneumonia</w:t>
            </w:r>
          </w:p>
        </w:tc>
        <w:tc>
          <w:tcPr>
            <w:tcW w:w="3309" w:type="dxa"/>
          </w:tcPr>
          <w:p w:rsidR="00711A78" w:rsidRPr="007C3195" w:rsidRDefault="00711A78" w:rsidP="007C3195">
            <w:pPr>
              <w:rPr>
                <w:sz w:val="16"/>
                <w:szCs w:val="16"/>
              </w:rPr>
            </w:pPr>
          </w:p>
        </w:tc>
      </w:tr>
      <w:tr w:rsidR="00711A78" w:rsidRPr="007C3195" w:rsidTr="00711A78">
        <w:tc>
          <w:tcPr>
            <w:tcW w:w="1081" w:type="dxa"/>
          </w:tcPr>
          <w:p w:rsidR="00711A78" w:rsidRPr="007C3195" w:rsidRDefault="00711A78" w:rsidP="007C3195">
            <w:pPr>
              <w:rPr>
                <w:sz w:val="16"/>
                <w:szCs w:val="16"/>
              </w:rPr>
            </w:pPr>
            <w:r w:rsidRPr="007C3195">
              <w:rPr>
                <w:sz w:val="16"/>
                <w:szCs w:val="16"/>
              </w:rPr>
              <w:t>P</w:t>
            </w:r>
          </w:p>
        </w:tc>
        <w:tc>
          <w:tcPr>
            <w:tcW w:w="758" w:type="dxa"/>
          </w:tcPr>
          <w:p w:rsidR="00711A78" w:rsidRPr="007C3195" w:rsidRDefault="00711A78" w:rsidP="007C3195">
            <w:pPr>
              <w:rPr>
                <w:sz w:val="16"/>
                <w:szCs w:val="16"/>
              </w:rPr>
            </w:pPr>
          </w:p>
        </w:tc>
        <w:tc>
          <w:tcPr>
            <w:tcW w:w="4202" w:type="dxa"/>
            <w:gridSpan w:val="2"/>
          </w:tcPr>
          <w:p w:rsidR="00711A78" w:rsidRPr="007C3195" w:rsidRDefault="00711A78" w:rsidP="007C3195">
            <w:pPr>
              <w:rPr>
                <w:sz w:val="16"/>
                <w:szCs w:val="16"/>
              </w:rPr>
            </w:pPr>
            <w:r w:rsidRPr="007C3195">
              <w:rPr>
                <w:sz w:val="16"/>
                <w:szCs w:val="16"/>
              </w:rPr>
              <w:t>5.  Pulmonary infarct</w:t>
            </w:r>
          </w:p>
        </w:tc>
        <w:tc>
          <w:tcPr>
            <w:tcW w:w="3309" w:type="dxa"/>
          </w:tcPr>
          <w:p w:rsidR="00711A78" w:rsidRPr="007C3195" w:rsidRDefault="00711A78" w:rsidP="007C3195">
            <w:pPr>
              <w:rPr>
                <w:sz w:val="16"/>
                <w:szCs w:val="16"/>
              </w:rPr>
            </w:pPr>
          </w:p>
        </w:tc>
      </w:tr>
      <w:tr w:rsidR="00711A78" w:rsidRPr="007C3195" w:rsidTr="00711A78">
        <w:tc>
          <w:tcPr>
            <w:tcW w:w="1081" w:type="dxa"/>
          </w:tcPr>
          <w:p w:rsidR="00711A78" w:rsidRPr="007C3195" w:rsidRDefault="00711A78" w:rsidP="007C3195">
            <w:pPr>
              <w:rPr>
                <w:sz w:val="16"/>
                <w:szCs w:val="16"/>
              </w:rPr>
            </w:pPr>
            <w:r w:rsidRPr="007C3195">
              <w:rPr>
                <w:sz w:val="16"/>
                <w:szCs w:val="16"/>
              </w:rPr>
              <w:t>B</w:t>
            </w:r>
          </w:p>
        </w:tc>
        <w:tc>
          <w:tcPr>
            <w:tcW w:w="758" w:type="dxa"/>
          </w:tcPr>
          <w:p w:rsidR="00711A78" w:rsidRPr="007C3195" w:rsidRDefault="00711A78" w:rsidP="007C3195">
            <w:pPr>
              <w:rPr>
                <w:sz w:val="16"/>
                <w:szCs w:val="16"/>
              </w:rPr>
            </w:pPr>
          </w:p>
        </w:tc>
        <w:tc>
          <w:tcPr>
            <w:tcW w:w="4202" w:type="dxa"/>
            <w:gridSpan w:val="2"/>
          </w:tcPr>
          <w:p w:rsidR="00711A78" w:rsidRPr="007C3195" w:rsidRDefault="00711A78" w:rsidP="007C3195">
            <w:pPr>
              <w:rPr>
                <w:sz w:val="16"/>
                <w:szCs w:val="16"/>
              </w:rPr>
            </w:pPr>
            <w:r w:rsidRPr="007C3195">
              <w:rPr>
                <w:sz w:val="16"/>
                <w:szCs w:val="16"/>
              </w:rPr>
              <w:t>6.  Bronchiectasis</w:t>
            </w:r>
          </w:p>
        </w:tc>
        <w:tc>
          <w:tcPr>
            <w:tcW w:w="3309" w:type="dxa"/>
          </w:tcPr>
          <w:p w:rsidR="00711A78" w:rsidRPr="007C3195" w:rsidRDefault="00711A78" w:rsidP="007C3195">
            <w:pPr>
              <w:rPr>
                <w:sz w:val="16"/>
                <w:szCs w:val="16"/>
              </w:rPr>
            </w:pPr>
          </w:p>
        </w:tc>
      </w:tr>
      <w:tr w:rsidR="00711A78" w:rsidRPr="007C3195" w:rsidTr="00711A78">
        <w:tc>
          <w:tcPr>
            <w:tcW w:w="1081" w:type="dxa"/>
          </w:tcPr>
          <w:p w:rsidR="00711A78" w:rsidRPr="007C3195" w:rsidRDefault="00711A78" w:rsidP="007C3195">
            <w:pPr>
              <w:rPr>
                <w:sz w:val="16"/>
                <w:szCs w:val="16"/>
              </w:rPr>
            </w:pPr>
            <w:r w:rsidRPr="007C3195">
              <w:rPr>
                <w:sz w:val="16"/>
                <w:szCs w:val="16"/>
              </w:rPr>
              <w:t>B</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7. Bronchial tumous</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 Adenoma</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(ii) Carcinoma</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(iii) Angioma</w:t>
            </w:r>
          </w:p>
        </w:tc>
      </w:tr>
      <w:tr w:rsidR="00711A78" w:rsidRPr="007C3195" w:rsidTr="00711A78">
        <w:tc>
          <w:tcPr>
            <w:tcW w:w="1081" w:type="dxa"/>
          </w:tcPr>
          <w:p w:rsidR="00711A78" w:rsidRPr="007C3195" w:rsidRDefault="00711A78" w:rsidP="007C3195">
            <w:pPr>
              <w:rPr>
                <w:sz w:val="16"/>
                <w:szCs w:val="16"/>
              </w:rPr>
            </w:pPr>
            <w:r w:rsidRPr="007C3195">
              <w:rPr>
                <w:sz w:val="16"/>
                <w:szCs w:val="16"/>
              </w:rPr>
              <w:t>P</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8.  Pneumolith (Haemoptysis calculosa)</w:t>
            </w:r>
          </w:p>
        </w:tc>
      </w:tr>
      <w:tr w:rsidR="00711A78" w:rsidRPr="007C3195" w:rsidTr="00711A78">
        <w:tc>
          <w:tcPr>
            <w:tcW w:w="1081" w:type="dxa"/>
          </w:tcPr>
          <w:p w:rsidR="00711A78" w:rsidRPr="007C3195" w:rsidRDefault="00711A78" w:rsidP="007C3195">
            <w:pPr>
              <w:rPr>
                <w:sz w:val="16"/>
                <w:szCs w:val="16"/>
              </w:rPr>
            </w:pPr>
            <w:r w:rsidRPr="007C3195">
              <w:rPr>
                <w:sz w:val="16"/>
                <w:szCs w:val="16"/>
              </w:rPr>
              <w:t>B</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9. Blood Disorders</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 Haemophilia</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(ii) Purpura</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(iii) Leukaemia</w:t>
            </w:r>
          </w:p>
        </w:tc>
      </w:tr>
      <w:tr w:rsidR="00711A78" w:rsidRPr="007C3195" w:rsidTr="00711A78">
        <w:tc>
          <w:tcPr>
            <w:tcW w:w="1081" w:type="dxa"/>
          </w:tcPr>
          <w:p w:rsidR="00711A78" w:rsidRPr="007C3195" w:rsidRDefault="00711A78" w:rsidP="007C3195">
            <w:pPr>
              <w:rPr>
                <w:sz w:val="16"/>
                <w:szCs w:val="16"/>
              </w:rPr>
            </w:pPr>
            <w:r w:rsidRPr="007C3195">
              <w:rPr>
                <w:sz w:val="16"/>
                <w:szCs w:val="16"/>
              </w:rPr>
              <w:t>M</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10.  Meiaboiic disorders - Scurvy</w:t>
            </w:r>
          </w:p>
        </w:tc>
      </w:tr>
      <w:tr w:rsidR="00711A78" w:rsidRPr="007C3195" w:rsidTr="00711A78">
        <w:tc>
          <w:tcPr>
            <w:tcW w:w="1081" w:type="dxa"/>
          </w:tcPr>
          <w:p w:rsidR="00711A78" w:rsidRPr="007C3195" w:rsidRDefault="00711A78" w:rsidP="007C3195">
            <w:pPr>
              <w:rPr>
                <w:sz w:val="16"/>
                <w:szCs w:val="16"/>
              </w:rPr>
            </w:pPr>
            <w:r w:rsidRPr="007C3195">
              <w:rPr>
                <w:sz w:val="16"/>
                <w:szCs w:val="16"/>
              </w:rPr>
              <w:t>H</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11.  Haemorrhagic infections</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 Smallpox</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(ii) Measles</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(iii) Infective hppatitis</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(iv) Diphtheria</w:t>
            </w:r>
          </w:p>
        </w:tc>
      </w:tr>
      <w:tr w:rsidR="00711A78" w:rsidRPr="007C3195" w:rsidTr="00711A78">
        <w:tc>
          <w:tcPr>
            <w:tcW w:w="1081" w:type="dxa"/>
          </w:tcPr>
          <w:p w:rsidR="00711A78" w:rsidRPr="007C3195" w:rsidRDefault="00711A78" w:rsidP="007C3195">
            <w:pPr>
              <w:rPr>
                <w:sz w:val="16"/>
                <w:szCs w:val="16"/>
              </w:rPr>
            </w:pPr>
            <w:r w:rsidRPr="007C3195">
              <w:rPr>
                <w:sz w:val="16"/>
                <w:szCs w:val="16"/>
              </w:rPr>
              <w:t>V</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12.  Vicarious menstruation</w:t>
            </w:r>
          </w:p>
        </w:tc>
      </w:tr>
      <w:tr w:rsidR="00711A78" w:rsidRPr="007C3195" w:rsidTr="00711A78">
        <w:tc>
          <w:tcPr>
            <w:tcW w:w="1081" w:type="dxa"/>
          </w:tcPr>
          <w:p w:rsidR="00711A78" w:rsidRPr="007C3195" w:rsidRDefault="00711A78" w:rsidP="007C3195">
            <w:pPr>
              <w:rPr>
                <w:sz w:val="16"/>
                <w:szCs w:val="16"/>
              </w:rPr>
            </w:pPr>
            <w:r w:rsidRPr="007C3195">
              <w:rPr>
                <w:sz w:val="16"/>
                <w:szCs w:val="16"/>
              </w:rPr>
              <w:t>I</w:t>
            </w:r>
          </w:p>
        </w:tc>
        <w:tc>
          <w:tcPr>
            <w:tcW w:w="758" w:type="dxa"/>
          </w:tcPr>
          <w:p w:rsidR="00711A78" w:rsidRPr="007C3195" w:rsidRDefault="00711A78" w:rsidP="007C3195">
            <w:pPr>
              <w:rPr>
                <w:sz w:val="16"/>
                <w:szCs w:val="16"/>
              </w:rPr>
            </w:pPr>
          </w:p>
        </w:tc>
        <w:tc>
          <w:tcPr>
            <w:tcW w:w="7511" w:type="dxa"/>
            <w:gridSpan w:val="3"/>
          </w:tcPr>
          <w:p w:rsidR="00711A78" w:rsidRPr="007C3195" w:rsidRDefault="00711A78" w:rsidP="007C3195">
            <w:pPr>
              <w:rPr>
                <w:sz w:val="16"/>
                <w:szCs w:val="16"/>
              </w:rPr>
            </w:pPr>
            <w:r w:rsidRPr="007C3195">
              <w:rPr>
                <w:sz w:val="16"/>
                <w:szCs w:val="16"/>
              </w:rPr>
              <w:t>13.  ldiopathic pulmonary siderosis</w:t>
            </w:r>
          </w:p>
        </w:tc>
      </w:tr>
      <w:tr w:rsidR="00711A78" w:rsidRPr="007C3195" w:rsidTr="00711A78">
        <w:tc>
          <w:tcPr>
            <w:tcW w:w="1081" w:type="dxa"/>
          </w:tcPr>
          <w:p w:rsidR="00711A78" w:rsidRPr="007C3195" w:rsidRDefault="00711A78" w:rsidP="007C3195">
            <w:pPr>
              <w:rPr>
                <w:sz w:val="16"/>
                <w:szCs w:val="16"/>
              </w:rPr>
            </w:pPr>
          </w:p>
        </w:tc>
        <w:tc>
          <w:tcPr>
            <w:tcW w:w="8269" w:type="dxa"/>
            <w:gridSpan w:val="4"/>
          </w:tcPr>
          <w:p w:rsidR="00711A78" w:rsidRPr="007C3195" w:rsidRDefault="00711A78" w:rsidP="007C3195">
            <w:pPr>
              <w:rPr>
                <w:sz w:val="16"/>
                <w:szCs w:val="16"/>
              </w:rPr>
            </w:pPr>
            <w:r w:rsidRPr="007C3195">
              <w:rPr>
                <w:sz w:val="16"/>
                <w:szCs w:val="16"/>
              </w:rPr>
              <w:t>(b)  Spurious haemopytsis</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1.  Scurvy</w:t>
            </w:r>
          </w:p>
        </w:tc>
      </w:tr>
      <w:tr w:rsidR="00711A78" w:rsidRPr="007C3195" w:rsidTr="00711A78">
        <w:tc>
          <w:tcPr>
            <w:tcW w:w="1081" w:type="dxa"/>
          </w:tcPr>
          <w:p w:rsidR="00711A78" w:rsidRPr="007C3195" w:rsidRDefault="00711A78" w:rsidP="007C3195">
            <w:pPr>
              <w:rPr>
                <w:sz w:val="16"/>
                <w:szCs w:val="16"/>
              </w:rPr>
            </w:pPr>
          </w:p>
        </w:tc>
        <w:tc>
          <w:tcPr>
            <w:tcW w:w="758" w:type="dxa"/>
          </w:tcPr>
          <w:p w:rsidR="00711A78" w:rsidRPr="007C3195" w:rsidRDefault="00711A78" w:rsidP="007C3195">
            <w:pPr>
              <w:rPr>
                <w:sz w:val="16"/>
                <w:szCs w:val="16"/>
              </w:rPr>
            </w:pPr>
          </w:p>
        </w:tc>
        <w:tc>
          <w:tcPr>
            <w:tcW w:w="1036" w:type="dxa"/>
          </w:tcPr>
          <w:p w:rsidR="00711A78" w:rsidRPr="007C3195" w:rsidRDefault="00711A78" w:rsidP="007C3195">
            <w:pPr>
              <w:rPr>
                <w:sz w:val="16"/>
                <w:szCs w:val="16"/>
              </w:rPr>
            </w:pPr>
          </w:p>
        </w:tc>
        <w:tc>
          <w:tcPr>
            <w:tcW w:w="6475" w:type="dxa"/>
            <w:gridSpan w:val="2"/>
          </w:tcPr>
          <w:p w:rsidR="00711A78" w:rsidRPr="007C3195" w:rsidRDefault="00711A78" w:rsidP="007C3195">
            <w:pPr>
              <w:rPr>
                <w:sz w:val="16"/>
                <w:szCs w:val="16"/>
              </w:rPr>
            </w:pPr>
            <w:r w:rsidRPr="007C3195">
              <w:rPr>
                <w:sz w:val="16"/>
                <w:szCs w:val="16"/>
              </w:rPr>
              <w:t>2.  Wounds inflicted by teeth</w:t>
            </w:r>
          </w:p>
        </w:tc>
      </w:tr>
    </w:tbl>
    <w:p w:rsidR="00711A78" w:rsidRPr="007C3195" w:rsidRDefault="00711A78" w:rsidP="007C3195">
      <w:pPr>
        <w:rPr>
          <w:sz w:val="16"/>
          <w:szCs w:val="16"/>
        </w:rPr>
      </w:pPr>
    </w:p>
    <w:p w:rsidR="00711A78" w:rsidRPr="007C3195" w:rsidRDefault="00711A78" w:rsidP="007C3195">
      <w:pPr>
        <w:rPr>
          <w:sz w:val="32"/>
          <w:szCs w:val="32"/>
        </w:rPr>
      </w:pPr>
      <w:r w:rsidRPr="007C3195">
        <w:rPr>
          <w:sz w:val="32"/>
          <w:szCs w:val="32"/>
        </w:rPr>
        <w:t xml:space="preserve">Investigation of Haemoptysis </w:t>
      </w:r>
    </w:p>
    <w:p w:rsidR="00711A78" w:rsidRPr="007C3195" w:rsidRDefault="00711A78" w:rsidP="007C3195">
      <w:pPr>
        <w:rPr>
          <w:sz w:val="16"/>
          <w:szCs w:val="16"/>
        </w:rPr>
      </w:pPr>
    </w:p>
    <w:p w:rsidR="00711A78" w:rsidRPr="007C3195" w:rsidRDefault="00711A78" w:rsidP="007C3195">
      <w:pPr>
        <w:rPr>
          <w:sz w:val="16"/>
          <w:szCs w:val="16"/>
        </w:rPr>
      </w:pPr>
      <w:r w:rsidRPr="007C3195">
        <w:rPr>
          <w:sz w:val="20"/>
          <w:szCs w:val="20"/>
        </w:rPr>
        <w:t xml:space="preserve">History  </w:t>
      </w:r>
      <w:r w:rsidRPr="007C3195">
        <w:rPr>
          <w:sz w:val="20"/>
          <w:szCs w:val="20"/>
        </w:rPr>
        <w:br/>
      </w:r>
      <w:r w:rsidRPr="007C3195">
        <w:rPr>
          <w:sz w:val="16"/>
          <w:szCs w:val="16"/>
        </w:rPr>
        <w:t xml:space="preserve">1.  Chronic cough with expectoration  </w:t>
      </w:r>
      <w:r w:rsidRPr="007C3195">
        <w:rPr>
          <w:sz w:val="16"/>
          <w:szCs w:val="16"/>
        </w:rPr>
        <w:br/>
        <w:t xml:space="preserve"> (i) Pulmonary tuberculosis  </w:t>
      </w:r>
      <w:r w:rsidRPr="007C3195">
        <w:rPr>
          <w:sz w:val="16"/>
          <w:szCs w:val="16"/>
        </w:rPr>
        <w:br/>
        <w:t xml:space="preserve"> (ii) Bronchiectasis.  </w:t>
      </w:r>
      <w:r w:rsidRPr="007C3195">
        <w:rPr>
          <w:sz w:val="16"/>
          <w:szCs w:val="16"/>
        </w:rPr>
        <w:br/>
        <w:t xml:space="preserve"> 2. Loss of weight - Pulmonary tuberculosis,  </w:t>
      </w:r>
      <w:r w:rsidRPr="007C3195">
        <w:rPr>
          <w:sz w:val="16"/>
          <w:szCs w:val="16"/>
        </w:rPr>
        <w:br/>
        <w:t xml:space="preserve"> 3. Recent operation or phlebitis in the lower !imbs-Pulmonary embolism and infarction.  </w:t>
      </w:r>
      <w:r w:rsidRPr="007C3195">
        <w:rPr>
          <w:sz w:val="16"/>
          <w:szCs w:val="16"/>
        </w:rPr>
        <w:br/>
        <w:t xml:space="preserve">4.  Rheumatic heart disease  </w:t>
      </w:r>
      <w:r w:rsidRPr="007C3195">
        <w:rPr>
          <w:sz w:val="16"/>
          <w:szCs w:val="16"/>
        </w:rPr>
        <w:br/>
        <w:t xml:space="preserve"> (i) Mitral stenosis  </w:t>
      </w:r>
      <w:r w:rsidRPr="007C3195">
        <w:rPr>
          <w:sz w:val="16"/>
          <w:szCs w:val="16"/>
        </w:rPr>
        <w:br/>
        <w:t xml:space="preserve"> (ii) Congestive heart failure.  </w:t>
      </w:r>
      <w:r w:rsidRPr="007C3195">
        <w:rPr>
          <w:sz w:val="16"/>
          <w:szCs w:val="16"/>
        </w:rPr>
        <w:br/>
        <w:t xml:space="preserve">5.  Other bleedings .  </w:t>
      </w:r>
      <w:r w:rsidRPr="007C3195">
        <w:rPr>
          <w:sz w:val="16"/>
          <w:szCs w:val="16"/>
        </w:rPr>
        <w:br/>
        <w:t xml:space="preserve"> (i) Blood disorders  </w:t>
      </w:r>
      <w:r w:rsidRPr="007C3195">
        <w:rPr>
          <w:sz w:val="16"/>
          <w:szCs w:val="16"/>
        </w:rPr>
        <w:br/>
        <w:t xml:space="preserve"> (ii). Haemorrhagic infectioos,  </w:t>
      </w:r>
      <w:r w:rsidRPr="007C3195">
        <w:rPr>
          <w:sz w:val="16"/>
          <w:szCs w:val="16"/>
        </w:rPr>
        <w:br/>
        <w:t xml:space="preserve"> 6.  Relationship with menstrual flow  </w:t>
      </w:r>
      <w:r w:rsidRPr="007C3195">
        <w:rPr>
          <w:sz w:val="16"/>
          <w:szCs w:val="16"/>
        </w:rPr>
        <w:br/>
        <w:t xml:space="preserve">  - vicarious menstruation.  </w:t>
      </w:r>
      <w:r w:rsidRPr="007C3195">
        <w:rPr>
          <w:sz w:val="16"/>
          <w:szCs w:val="16"/>
        </w:rPr>
        <w:br/>
      </w:r>
    </w:p>
    <w:p w:rsidR="00711A78" w:rsidRPr="007C3195" w:rsidRDefault="00711A78" w:rsidP="007C3195">
      <w:pPr>
        <w:rPr>
          <w:sz w:val="16"/>
          <w:szCs w:val="16"/>
        </w:rPr>
      </w:pPr>
      <w:r w:rsidRPr="007C3195">
        <w:rPr>
          <w:sz w:val="22"/>
          <w:szCs w:val="22"/>
        </w:rPr>
        <w:lastRenderedPageBreak/>
        <w:t xml:space="preserve">Physical Examination  </w:t>
      </w:r>
      <w:r w:rsidRPr="007C3195">
        <w:rPr>
          <w:sz w:val="22"/>
          <w:szCs w:val="22"/>
        </w:rPr>
        <w:br/>
      </w:r>
      <w:r w:rsidRPr="007C3195">
        <w:rPr>
          <w:sz w:val="16"/>
          <w:szCs w:val="16"/>
        </w:rPr>
        <w:t xml:space="preserve"> Examination of the heart, lungs, spleen, liver and lymph glands for the signs of individual causative diseases (q.v.). Percussion of chest should be avoided.  </w:t>
      </w:r>
      <w:r w:rsidRPr="007C3195">
        <w:rPr>
          <w:sz w:val="16"/>
          <w:szCs w:val="16"/>
        </w:rPr>
        <w:br/>
      </w:r>
    </w:p>
    <w:p w:rsidR="00711A78" w:rsidRPr="007C3195" w:rsidRDefault="00711A78" w:rsidP="007C3195">
      <w:pPr>
        <w:rPr>
          <w:sz w:val="16"/>
          <w:szCs w:val="16"/>
        </w:rPr>
      </w:pPr>
      <w:r w:rsidRPr="007C3195">
        <w:rPr>
          <w:sz w:val="22"/>
          <w:szCs w:val="22"/>
        </w:rPr>
        <w:t xml:space="preserve">Laboratory Investigations  </w:t>
      </w:r>
      <w:r w:rsidRPr="007C3195">
        <w:rPr>
          <w:sz w:val="22"/>
          <w:szCs w:val="22"/>
        </w:rPr>
        <w:br/>
      </w:r>
      <w:r w:rsidRPr="007C3195">
        <w:rPr>
          <w:sz w:val="16"/>
          <w:szCs w:val="16"/>
        </w:rPr>
        <w:t xml:space="preserve">1 . Sputum examination for tubercular bacilli  </w:t>
      </w:r>
      <w:r w:rsidRPr="007C3195">
        <w:rPr>
          <w:sz w:val="16"/>
          <w:szCs w:val="16"/>
        </w:rPr>
        <w:br/>
        <w:t xml:space="preserve"> 2.  X-ray chest  </w:t>
      </w:r>
      <w:r w:rsidRPr="007C3195">
        <w:rPr>
          <w:sz w:val="16"/>
          <w:szCs w:val="16"/>
        </w:rPr>
        <w:br/>
        <w:t xml:space="preserve">  (i) Enlarged cardiac shadow  </w:t>
      </w:r>
      <w:r w:rsidRPr="007C3195">
        <w:rPr>
          <w:sz w:val="16"/>
          <w:szCs w:val="16"/>
        </w:rPr>
        <w:br/>
        <w:t xml:space="preserve">  (ii) Any abnormality of the lungs,  </w:t>
      </w:r>
      <w:r w:rsidRPr="007C3195">
        <w:rPr>
          <w:sz w:val="16"/>
          <w:szCs w:val="16"/>
        </w:rPr>
        <w:br/>
      </w:r>
    </w:p>
    <w:p w:rsidR="00711A78" w:rsidRPr="007C3195" w:rsidRDefault="00711A78" w:rsidP="007C3195">
      <w:pPr>
        <w:rPr>
          <w:sz w:val="16"/>
          <w:szCs w:val="16"/>
        </w:rPr>
      </w:pPr>
      <w:r w:rsidRPr="007C3195">
        <w:rPr>
          <w:sz w:val="22"/>
          <w:szCs w:val="22"/>
        </w:rPr>
        <w:t xml:space="preserve">Special Investigations  </w:t>
      </w:r>
      <w:r w:rsidRPr="007C3195">
        <w:rPr>
          <w:sz w:val="22"/>
          <w:szCs w:val="22"/>
        </w:rPr>
        <w:br/>
      </w:r>
      <w:r w:rsidRPr="007C3195">
        <w:rPr>
          <w:sz w:val="16"/>
          <w:szCs w:val="16"/>
        </w:rPr>
        <w:t xml:space="preserve">1.  Bronchography  </w:t>
      </w:r>
      <w:r w:rsidRPr="007C3195">
        <w:rPr>
          <w:sz w:val="16"/>
          <w:szCs w:val="16"/>
        </w:rPr>
        <w:br/>
        <w:t xml:space="preserve">2.  Laryngoscopy  </w:t>
      </w:r>
      <w:r w:rsidRPr="007C3195">
        <w:rPr>
          <w:sz w:val="16"/>
          <w:szCs w:val="16"/>
        </w:rPr>
        <w:br/>
        <w:t xml:space="preserve">3.  Bronchoscopy  </w:t>
      </w:r>
      <w:r w:rsidRPr="007C3195">
        <w:rPr>
          <w:sz w:val="16"/>
          <w:szCs w:val="16"/>
        </w:rPr>
        <w:br/>
        <w:t xml:space="preserve"> 4. Pneumoangtography. </w:t>
      </w:r>
    </w:p>
    <w:p w:rsidR="00711A78" w:rsidRPr="007C3195" w:rsidRDefault="00711A78" w:rsidP="007C3195">
      <w:pPr>
        <w:rPr>
          <w:sz w:val="16"/>
          <w:szCs w:val="16"/>
        </w:rPr>
      </w:pPr>
    </w:p>
    <w:p w:rsidR="00711A78" w:rsidRPr="007C3195" w:rsidRDefault="00711A78" w:rsidP="007C3195">
      <w:pPr>
        <w:rPr>
          <w:sz w:val="32"/>
          <w:szCs w:val="32"/>
        </w:rPr>
      </w:pPr>
      <w:r w:rsidRPr="007C3195">
        <w:rPr>
          <w:sz w:val="32"/>
          <w:szCs w:val="32"/>
        </w:rPr>
        <w:t xml:space="preserve">Treatment  </w:t>
      </w:r>
      <w:r w:rsidRPr="007C3195">
        <w:rPr>
          <w:sz w:val="32"/>
          <w:szCs w:val="32"/>
        </w:rPr>
        <w:br/>
      </w:r>
    </w:p>
    <w:p w:rsidR="00711A78" w:rsidRPr="007C3195" w:rsidRDefault="00711A78" w:rsidP="007C3195">
      <w:pPr>
        <w:numPr>
          <w:ilvl w:val="0"/>
          <w:numId w:val="167"/>
        </w:numPr>
        <w:contextualSpacing/>
        <w:rPr>
          <w:sz w:val="16"/>
          <w:szCs w:val="16"/>
        </w:rPr>
      </w:pPr>
      <w:r w:rsidRPr="007C3195">
        <w:rPr>
          <w:i/>
          <w:sz w:val="16"/>
          <w:szCs w:val="16"/>
        </w:rPr>
        <w:t>Rest</w:t>
      </w:r>
      <w:r w:rsidRPr="007C3195">
        <w:rPr>
          <w:sz w:val="16"/>
          <w:szCs w:val="16"/>
        </w:rPr>
        <w:t xml:space="preserve">. The patient should be propped up in bed in a semirecumbant position ; if the side of lesion is known, he should be inclined slightly to that side.  </w:t>
      </w:r>
      <w:r w:rsidRPr="007C3195">
        <w:rPr>
          <w:sz w:val="16"/>
          <w:szCs w:val="16"/>
        </w:rPr>
        <w:br/>
        <w:t xml:space="preserve"> 2. Sedative such as triclofos (Tricloryl) 1 G, stat ; if the patient is restless, morphine 15 mg. by subcutaneous injection.  </w:t>
      </w:r>
      <w:r w:rsidRPr="007C3195">
        <w:rPr>
          <w:sz w:val="16"/>
          <w:szCs w:val="16"/>
        </w:rPr>
        <w:br/>
        <w:t xml:space="preserve"> 3. Blood transfusion, if blood loss is excessive.  </w:t>
      </w:r>
      <w:r w:rsidRPr="007C3195">
        <w:rPr>
          <w:sz w:val="16"/>
          <w:szCs w:val="16"/>
        </w:rPr>
        <w:br/>
        <w:t xml:space="preserve"> 4. Haemostatics. Vitamin K (Kapilin) 10 mg. intramuscularly ; Clauden 10-20 ml intravenously; ascorbic acid (Celin) 500 mg. intravenously.  </w:t>
      </w:r>
      <w:r w:rsidRPr="007C3195">
        <w:rPr>
          <w:sz w:val="16"/>
          <w:szCs w:val="16"/>
        </w:rPr>
        <w:br/>
        <w:t xml:space="preserve"> 5. Artificial pneumothorax, if the site of disease is known and there are no adhesions; or artificial pneumoperitoneum.  </w:t>
      </w:r>
      <w:r w:rsidRPr="007C3195">
        <w:rPr>
          <w:sz w:val="16"/>
          <w:szCs w:val="16"/>
        </w:rPr>
        <w:br/>
      </w:r>
    </w:p>
    <w:p w:rsidR="00711A78" w:rsidRPr="007C3195" w:rsidRDefault="00711A78" w:rsidP="007C3195">
      <w:pPr>
        <w:rPr>
          <w:sz w:val="32"/>
          <w:szCs w:val="32"/>
        </w:rPr>
      </w:pPr>
      <w:r w:rsidRPr="007C3195">
        <w:rPr>
          <w:sz w:val="32"/>
          <w:szCs w:val="32"/>
        </w:rPr>
        <w:t xml:space="preserve">PULMONARY OEDEMA  </w:t>
      </w:r>
      <w:r w:rsidRPr="007C3195">
        <w:rPr>
          <w:sz w:val="32"/>
          <w:szCs w:val="32"/>
        </w:rPr>
        <w:br/>
      </w:r>
    </w:p>
    <w:p w:rsidR="00711A78" w:rsidRPr="007C3195" w:rsidRDefault="00711A78" w:rsidP="007C3195">
      <w:pPr>
        <w:rPr>
          <w:sz w:val="32"/>
          <w:szCs w:val="32"/>
        </w:rPr>
      </w:pPr>
      <w:r w:rsidRPr="007C3195">
        <w:rPr>
          <w:sz w:val="32"/>
          <w:szCs w:val="32"/>
        </w:rPr>
        <w:t xml:space="preserve">Etiology  </w:t>
      </w:r>
      <w:r w:rsidRPr="007C3195">
        <w:rPr>
          <w:sz w:val="32"/>
          <w:szCs w:val="32"/>
        </w:rPr>
        <w:br/>
      </w:r>
    </w:p>
    <w:p w:rsidR="00711A78" w:rsidRPr="007C3195" w:rsidRDefault="00711A78" w:rsidP="007C3195">
      <w:pPr>
        <w:rPr>
          <w:sz w:val="16"/>
          <w:szCs w:val="16"/>
        </w:rPr>
      </w:pPr>
      <w:r w:rsidRPr="007C3195">
        <w:rPr>
          <w:sz w:val="16"/>
          <w:szCs w:val="16"/>
        </w:rPr>
        <w:t xml:space="preserve">A. Acute pulmonary oedema Heart failure : </w:t>
      </w:r>
    </w:p>
    <w:p w:rsidR="00711A78" w:rsidRPr="007C3195" w:rsidRDefault="00711A78" w:rsidP="007C3195">
      <w:pPr>
        <w:rPr>
          <w:sz w:val="16"/>
          <w:szCs w:val="16"/>
        </w:rPr>
      </w:pPr>
      <w:r w:rsidRPr="007C3195">
        <w:rPr>
          <w:sz w:val="16"/>
          <w:szCs w:val="16"/>
        </w:rPr>
        <w:t xml:space="preserve">(i) Left ventricular failure </w:t>
      </w:r>
    </w:p>
    <w:p w:rsidR="00711A78" w:rsidRPr="007C3195" w:rsidRDefault="00711A78" w:rsidP="007C3195">
      <w:pPr>
        <w:rPr>
          <w:sz w:val="16"/>
          <w:szCs w:val="16"/>
        </w:rPr>
      </w:pPr>
      <w:r w:rsidRPr="007C3195">
        <w:rPr>
          <w:sz w:val="16"/>
          <w:szCs w:val="16"/>
        </w:rPr>
        <w:t xml:space="preserve">(ii) Coronary thrombosis </w:t>
      </w:r>
    </w:p>
    <w:p w:rsidR="00711A78" w:rsidRPr="007C3195" w:rsidRDefault="00711A78" w:rsidP="007C3195">
      <w:pPr>
        <w:numPr>
          <w:ilvl w:val="0"/>
          <w:numId w:val="40"/>
        </w:numPr>
        <w:contextualSpacing/>
        <w:rPr>
          <w:sz w:val="16"/>
          <w:szCs w:val="16"/>
        </w:rPr>
      </w:pPr>
      <w:r w:rsidRPr="007C3195">
        <w:rPr>
          <w:sz w:val="16"/>
          <w:szCs w:val="16"/>
        </w:rPr>
        <w:t xml:space="preserve">Mitral stenosis </w:t>
      </w:r>
    </w:p>
    <w:p w:rsidR="00711A78" w:rsidRPr="007C3195" w:rsidRDefault="00711A78" w:rsidP="007C3195">
      <w:pPr>
        <w:numPr>
          <w:ilvl w:val="0"/>
          <w:numId w:val="40"/>
        </w:numPr>
        <w:contextualSpacing/>
        <w:rPr>
          <w:sz w:val="16"/>
          <w:szCs w:val="16"/>
        </w:rPr>
      </w:pPr>
      <w:r w:rsidRPr="007C3195">
        <w:rPr>
          <w:sz w:val="16"/>
          <w:szCs w:val="16"/>
        </w:rPr>
        <w:t xml:space="preserve">Acute cor pulmonale,  </w:t>
      </w:r>
      <w:r w:rsidRPr="007C3195">
        <w:rPr>
          <w:sz w:val="16"/>
          <w:szCs w:val="16"/>
        </w:rPr>
        <w:br/>
        <w:t xml:space="preserve">2.  Nervous disorders  </w:t>
      </w:r>
      <w:r w:rsidRPr="007C3195">
        <w:rPr>
          <w:sz w:val="16"/>
          <w:szCs w:val="16"/>
        </w:rPr>
        <w:br/>
        <w:t xml:space="preserve"> (i) Head injuries.  </w:t>
      </w:r>
      <w:r w:rsidRPr="007C3195">
        <w:rPr>
          <w:sz w:val="16"/>
          <w:szCs w:val="16"/>
        </w:rPr>
        <w:br/>
        <w:t xml:space="preserve"> (ii) Cerebral vascular accidents.  </w:t>
      </w:r>
      <w:r w:rsidRPr="007C3195">
        <w:rPr>
          <w:sz w:val="16"/>
          <w:szCs w:val="16"/>
        </w:rPr>
        <w:br/>
        <w:t xml:space="preserve"> (iii) Space occupying brain lesions.  </w:t>
      </w:r>
      <w:r w:rsidRPr="007C3195">
        <w:rPr>
          <w:sz w:val="16"/>
          <w:szCs w:val="16"/>
        </w:rPr>
        <w:br/>
        <w:t xml:space="preserve">3. Lung irritants e.g. phosgene.  </w:t>
      </w:r>
      <w:r w:rsidRPr="007C3195">
        <w:rPr>
          <w:sz w:val="16"/>
          <w:szCs w:val="16"/>
        </w:rPr>
        <w:br/>
        <w:t xml:space="preserve">B. Subacute pulmonary oeJema  </w:t>
      </w:r>
      <w:r w:rsidRPr="007C3195">
        <w:rPr>
          <w:sz w:val="16"/>
          <w:szCs w:val="16"/>
        </w:rPr>
        <w:br/>
        <w:t xml:space="preserve">1. Left ventricular strain  </w:t>
      </w:r>
      <w:r w:rsidRPr="007C3195">
        <w:rPr>
          <w:sz w:val="16"/>
          <w:szCs w:val="16"/>
        </w:rPr>
        <w:br/>
        <w:t xml:space="preserve">(i) Rheumatic cardifis  </w:t>
      </w:r>
      <w:r w:rsidRPr="007C3195">
        <w:rPr>
          <w:sz w:val="16"/>
          <w:szCs w:val="16"/>
        </w:rPr>
        <w:br/>
        <w:t xml:space="preserve">G0 Uraemia  </w:t>
      </w:r>
      <w:r w:rsidRPr="007C3195">
        <w:rPr>
          <w:sz w:val="16"/>
          <w:szCs w:val="16"/>
        </w:rPr>
        <w:br/>
        <w:t xml:space="preserve">(iii) Polyarteritis nodosa.  </w:t>
      </w:r>
      <w:r w:rsidRPr="007C3195">
        <w:rPr>
          <w:sz w:val="16"/>
          <w:szCs w:val="16"/>
        </w:rPr>
        <w:br/>
        <w:t xml:space="preserve">2. Fluid imbalance :  </w:t>
      </w:r>
      <w:r w:rsidRPr="007C3195">
        <w:rPr>
          <w:sz w:val="16"/>
          <w:szCs w:val="16"/>
        </w:rPr>
        <w:br/>
        <w:t xml:space="preserve">(i) Corticosteroid therapy  </w:t>
      </w:r>
      <w:r w:rsidRPr="007C3195">
        <w:rPr>
          <w:sz w:val="16"/>
          <w:szCs w:val="16"/>
        </w:rPr>
        <w:br/>
        <w:t xml:space="preserve">(ii) Stilboesterol  </w:t>
      </w:r>
      <w:r w:rsidRPr="007C3195">
        <w:rPr>
          <w:sz w:val="16"/>
          <w:szCs w:val="16"/>
        </w:rPr>
        <w:br/>
        <w:t xml:space="preserve">(iii) Transfusion.  </w:t>
      </w:r>
      <w:r w:rsidRPr="007C3195">
        <w:rPr>
          <w:sz w:val="16"/>
          <w:szCs w:val="16"/>
        </w:rPr>
        <w:br/>
        <w:t xml:space="preserve">3. Infections :  </w:t>
      </w:r>
      <w:r w:rsidRPr="007C3195">
        <w:rPr>
          <w:sz w:val="16"/>
          <w:szCs w:val="16"/>
        </w:rPr>
        <w:br/>
        <w:t xml:space="preserve">(i) Pneumonia  </w:t>
      </w:r>
      <w:r w:rsidRPr="007C3195">
        <w:rPr>
          <w:sz w:val="16"/>
          <w:szCs w:val="16"/>
        </w:rPr>
        <w:br/>
        <w:t xml:space="preserve">(ii) Viral infections.  </w:t>
      </w:r>
      <w:r w:rsidRPr="007C3195">
        <w:rPr>
          <w:sz w:val="16"/>
          <w:szCs w:val="16"/>
        </w:rPr>
        <w:br/>
        <w:t xml:space="preserve">4. Industrial irritants.  </w:t>
      </w:r>
      <w:r w:rsidRPr="007C3195">
        <w:rPr>
          <w:sz w:val="16"/>
          <w:szCs w:val="16"/>
        </w:rPr>
        <w:br/>
        <w:t xml:space="preserve">C. Chronic pulmonary oedema  </w:t>
      </w:r>
      <w:r w:rsidRPr="007C3195">
        <w:rPr>
          <w:sz w:val="16"/>
          <w:szCs w:val="16"/>
        </w:rPr>
        <w:br/>
        <w:t xml:space="preserve">1. Chronic venous congestion.  </w:t>
      </w:r>
      <w:r w:rsidRPr="007C3195">
        <w:rPr>
          <w:sz w:val="16"/>
          <w:szCs w:val="16"/>
        </w:rPr>
        <w:br/>
        <w:t xml:space="preserve">2. Chronic infections.  </w:t>
      </w:r>
      <w:r w:rsidRPr="007C3195">
        <w:rPr>
          <w:sz w:val="16"/>
          <w:szCs w:val="16"/>
        </w:rPr>
        <w:br/>
        <w:t xml:space="preserve">Pathology  </w:t>
      </w:r>
      <w:r w:rsidRPr="007C3195">
        <w:rPr>
          <w:sz w:val="16"/>
          <w:szCs w:val="16"/>
        </w:rPr>
        <w:br/>
        <w:t xml:space="preserve"> The lungs are voluminous, heavy, firm and show marked pitting on pressure. The oedema is most marked in the ba~e and p,)sterior border. When the lung is.cut and squeezed, water pours from the cut surface and from the bronchi.  </w:t>
      </w:r>
      <w:r w:rsidRPr="007C3195">
        <w:rPr>
          <w:sz w:val="16"/>
          <w:szCs w:val="16"/>
        </w:rPr>
        <w:br/>
      </w:r>
    </w:p>
    <w:p w:rsidR="00711A78" w:rsidRPr="007C3195" w:rsidRDefault="00711A78" w:rsidP="007C3195">
      <w:pPr>
        <w:rPr>
          <w:sz w:val="32"/>
          <w:szCs w:val="32"/>
        </w:rPr>
      </w:pPr>
      <w:r w:rsidRPr="007C3195">
        <w:rPr>
          <w:sz w:val="32"/>
          <w:szCs w:val="32"/>
        </w:rPr>
        <w:lastRenderedPageBreak/>
        <w:t xml:space="preserve">Clinical Picture  </w:t>
      </w:r>
      <w:r w:rsidRPr="007C3195">
        <w:rPr>
          <w:sz w:val="32"/>
          <w:szCs w:val="32"/>
        </w:rPr>
        <w:br/>
      </w:r>
    </w:p>
    <w:p w:rsidR="00711A78" w:rsidRPr="007C3195" w:rsidRDefault="00711A78" w:rsidP="007C3195">
      <w:pPr>
        <w:numPr>
          <w:ilvl w:val="0"/>
          <w:numId w:val="168"/>
        </w:numPr>
        <w:contextualSpacing/>
        <w:rPr>
          <w:sz w:val="16"/>
          <w:szCs w:val="16"/>
        </w:rPr>
      </w:pPr>
      <w:r w:rsidRPr="007C3195">
        <w:rPr>
          <w:sz w:val="16"/>
          <w:szCs w:val="16"/>
        </w:rPr>
        <w:t xml:space="preserve">Cough. Short, dry, frequently repeated cough with a sense of compression in the chest ; frothy fluid is coughed out, in short attacks.  </w:t>
      </w:r>
      <w:r w:rsidRPr="007C3195">
        <w:rPr>
          <w:sz w:val="16"/>
          <w:szCs w:val="16"/>
        </w:rPr>
        <w:br/>
        <w:t xml:space="preserve">2. Intense dyspnoea, often with wheezing or orthopnoea.  </w:t>
      </w:r>
      <w:r w:rsidRPr="007C3195">
        <w:rPr>
          <w:sz w:val="16"/>
          <w:szCs w:val="16"/>
        </w:rPr>
        <w:br/>
        <w:t xml:space="preserve">3. Over-distentled chest.  </w:t>
      </w:r>
      <w:r w:rsidRPr="007C3195">
        <w:rPr>
          <w:sz w:val="16"/>
          <w:szCs w:val="16"/>
        </w:rPr>
        <w:br/>
        <w:t xml:space="preserve">4. Tachycardia with pulsus alternans.  </w:t>
      </w:r>
      <w:r w:rsidRPr="007C3195">
        <w:rPr>
          <w:sz w:val="16"/>
          <w:szCs w:val="16"/>
        </w:rPr>
        <w:br/>
        <w:t xml:space="preserve">5. Raised blood.pressure.  </w:t>
      </w:r>
      <w:r w:rsidRPr="007C3195">
        <w:rPr>
          <w:sz w:val="16"/>
          <w:szCs w:val="16"/>
        </w:rPr>
        <w:br/>
        <w:t xml:space="preserve">6. Pallor and cyanosis.  </w:t>
      </w:r>
      <w:r w:rsidRPr="007C3195">
        <w:rPr>
          <w:sz w:val="16"/>
          <w:szCs w:val="16"/>
        </w:rPr>
        <w:br/>
        <w:t xml:space="preserve">7. Bubbling rales all over the chest.  </w:t>
      </w:r>
      <w:r w:rsidRPr="007C3195">
        <w:rPr>
          <w:sz w:val="16"/>
          <w:szCs w:val="16"/>
        </w:rPr>
        <w:br/>
      </w:r>
    </w:p>
    <w:p w:rsidR="00711A78" w:rsidRPr="007C3195" w:rsidRDefault="00711A78" w:rsidP="007C3195">
      <w:pPr>
        <w:rPr>
          <w:sz w:val="32"/>
          <w:szCs w:val="32"/>
        </w:rPr>
      </w:pPr>
      <w:r w:rsidRPr="007C3195">
        <w:rPr>
          <w:sz w:val="32"/>
          <w:szCs w:val="32"/>
        </w:rPr>
        <w:t xml:space="preserve">Diagnosis  </w:t>
      </w:r>
      <w:r w:rsidRPr="007C3195">
        <w:rPr>
          <w:sz w:val="32"/>
          <w:szCs w:val="32"/>
        </w:rPr>
        <w:br/>
      </w:r>
    </w:p>
    <w:p w:rsidR="00711A78" w:rsidRPr="007C3195" w:rsidRDefault="00711A78" w:rsidP="007C3195">
      <w:pPr>
        <w:numPr>
          <w:ilvl w:val="0"/>
          <w:numId w:val="169"/>
        </w:numPr>
        <w:contextualSpacing/>
        <w:rPr>
          <w:sz w:val="16"/>
          <w:szCs w:val="16"/>
        </w:rPr>
      </w:pPr>
      <w:r w:rsidRPr="007C3195">
        <w:rPr>
          <w:sz w:val="16"/>
          <w:szCs w:val="16"/>
        </w:rPr>
        <w:t xml:space="preserve">Radiology. Dense cloudy opacities spreading from both sides giving a butter-fly, wing appearance.  </w:t>
      </w:r>
      <w:r w:rsidRPr="007C3195">
        <w:rPr>
          <w:sz w:val="16"/>
          <w:szCs w:val="16"/>
        </w:rPr>
        <w:br/>
        <w:t xml:space="preserve"> 2. Urine examination. Slight aibuminuria.  </w:t>
      </w:r>
      <w:r w:rsidRPr="007C3195">
        <w:rPr>
          <w:sz w:val="16"/>
          <w:szCs w:val="16"/>
        </w:rPr>
        <w:br/>
      </w:r>
    </w:p>
    <w:p w:rsidR="00711A78" w:rsidRPr="007C3195" w:rsidRDefault="00711A78" w:rsidP="007C3195">
      <w:pPr>
        <w:rPr>
          <w:sz w:val="32"/>
          <w:szCs w:val="32"/>
        </w:rPr>
      </w:pPr>
      <w:r w:rsidRPr="007C3195">
        <w:rPr>
          <w:sz w:val="32"/>
          <w:szCs w:val="32"/>
        </w:rPr>
        <w:t xml:space="preserve">Management  </w:t>
      </w:r>
      <w:r w:rsidRPr="007C3195">
        <w:rPr>
          <w:sz w:val="32"/>
          <w:szCs w:val="32"/>
        </w:rPr>
        <w:br/>
      </w:r>
    </w:p>
    <w:p w:rsidR="00711A78" w:rsidRPr="007C3195" w:rsidRDefault="00711A78" w:rsidP="007C3195">
      <w:pPr>
        <w:rPr>
          <w:sz w:val="16"/>
          <w:szCs w:val="16"/>
        </w:rPr>
      </w:pPr>
      <w:r w:rsidRPr="007C3195">
        <w:rPr>
          <w:sz w:val="16"/>
          <w:szCs w:val="16"/>
        </w:rPr>
        <w:t xml:space="preserve">1 . Bed rest.  </w:t>
      </w:r>
      <w:r w:rsidRPr="007C3195">
        <w:rPr>
          <w:sz w:val="16"/>
          <w:szCs w:val="16"/>
        </w:rPr>
        <w:br/>
        <w:t xml:space="preserve"> 2. Sedatives. Morphine 15 mg. subcutaneously. if there is peripheral circulatory collapse it should be administered intravenously.  </w:t>
      </w:r>
      <w:r w:rsidRPr="007C3195">
        <w:rPr>
          <w:sz w:val="16"/>
          <w:szCs w:val="16"/>
        </w:rPr>
        <w:br/>
        <w:t xml:space="preserve"> 3. Oxygen. By mouth or by nasal catheter, A [low of 5-8 fiters,Iminute may be necessary.  </w:t>
      </w:r>
      <w:r w:rsidRPr="007C3195">
        <w:rPr>
          <w:sz w:val="16"/>
          <w:szCs w:val="16"/>
        </w:rPr>
        <w:br/>
        <w:t xml:space="preserve">4. Lowering of venous pressure  </w:t>
      </w:r>
      <w:r w:rsidRPr="007C3195">
        <w:rPr>
          <w:sz w:val="16"/>
          <w:szCs w:val="16"/>
        </w:rPr>
        <w:br/>
        <w:t xml:space="preserve">(i)  Venesection of about 600 ml of  blood ;  </w:t>
      </w:r>
      <w:r w:rsidRPr="007C3195">
        <w:rPr>
          <w:sz w:val="16"/>
          <w:szCs w:val="16"/>
        </w:rPr>
        <w:br/>
        <w:t xml:space="preserve">(5)  Venous tourniquets on the limbs  </w:t>
      </w:r>
      <w:r w:rsidRPr="007C3195">
        <w:rPr>
          <w:sz w:val="16"/>
          <w:szCs w:val="16"/>
        </w:rPr>
        <w:br/>
        <w:t xml:space="preserve">(iii)  Aminophylline 250 mg. intravenously.  </w:t>
      </w:r>
      <w:r w:rsidRPr="007C3195">
        <w:rPr>
          <w:sz w:val="16"/>
          <w:szCs w:val="16"/>
        </w:rPr>
        <w:br/>
        <w:t xml:space="preserve"> 5. Lanatocide C (Cedilanid) 1.2 mg. intravenously followed by 0.4-0.8 mg. every 6 hours, if necessary.  </w:t>
      </w:r>
      <w:r w:rsidRPr="007C3195">
        <w:rPr>
          <w:sz w:val="16"/>
          <w:szCs w:val="16"/>
        </w:rPr>
        <w:br/>
      </w:r>
    </w:p>
    <w:p w:rsidR="00711A78" w:rsidRPr="007C3195" w:rsidRDefault="00711A78" w:rsidP="007C3195">
      <w:pPr>
        <w:rPr>
          <w:sz w:val="32"/>
          <w:szCs w:val="32"/>
        </w:rPr>
      </w:pPr>
      <w:r w:rsidRPr="007C3195">
        <w:rPr>
          <w:sz w:val="32"/>
          <w:szCs w:val="32"/>
        </w:rPr>
        <w:t xml:space="preserve">COR PULMONALE  </w:t>
      </w:r>
      <w:r w:rsidRPr="007C3195">
        <w:rPr>
          <w:sz w:val="32"/>
          <w:szCs w:val="32"/>
        </w:rPr>
        <w:br/>
      </w:r>
    </w:p>
    <w:p w:rsidR="00711A78" w:rsidRPr="007C3195" w:rsidRDefault="00711A78" w:rsidP="007C3195">
      <w:pPr>
        <w:rPr>
          <w:sz w:val="16"/>
          <w:szCs w:val="16"/>
        </w:rPr>
      </w:pPr>
      <w:r w:rsidRPr="007C3195">
        <w:rPr>
          <w:sz w:val="16"/>
          <w:szCs w:val="16"/>
        </w:rPr>
        <w:t xml:space="preserve"> Cor pulmonale may be defined as right ventricular effiargement resulting from. disorders that affect either the structure or function of the lungs. Acute cor pulmonale refers to the right ventricular dilatation which follows massive pulmonary embolism (q.v.).  </w:t>
      </w:r>
      <w:r w:rsidRPr="007C3195">
        <w:rPr>
          <w:sz w:val="16"/>
          <w:szCs w:val="16"/>
        </w:rPr>
        <w:br/>
        <w:t xml:space="preserve"> The following description conforms to chronic cor pulmonale.  </w:t>
      </w:r>
      <w:r w:rsidRPr="007C3195">
        <w:rPr>
          <w:sz w:val="16"/>
          <w:szCs w:val="16"/>
        </w:rPr>
        <w:br/>
      </w:r>
    </w:p>
    <w:p w:rsidR="00711A78" w:rsidRPr="007C3195" w:rsidRDefault="00711A78" w:rsidP="007C3195">
      <w:pPr>
        <w:rPr>
          <w:sz w:val="32"/>
          <w:szCs w:val="32"/>
        </w:rPr>
      </w:pPr>
      <w:r w:rsidRPr="007C3195">
        <w:rPr>
          <w:sz w:val="32"/>
          <w:szCs w:val="32"/>
        </w:rPr>
        <w:t xml:space="preserve">Causes  </w:t>
      </w:r>
      <w:r w:rsidRPr="007C3195">
        <w:rPr>
          <w:sz w:val="32"/>
          <w:szCs w:val="32"/>
        </w:rPr>
        <w:br/>
      </w:r>
    </w:p>
    <w:p w:rsidR="00711A78" w:rsidRPr="007C3195" w:rsidRDefault="00711A78" w:rsidP="007C3195">
      <w:pPr>
        <w:numPr>
          <w:ilvl w:val="0"/>
          <w:numId w:val="170"/>
        </w:numPr>
        <w:contextualSpacing/>
        <w:rPr>
          <w:sz w:val="16"/>
          <w:szCs w:val="16"/>
        </w:rPr>
      </w:pPr>
      <w:r w:rsidRPr="007C3195">
        <w:rPr>
          <w:sz w:val="16"/>
          <w:szCs w:val="16"/>
        </w:rPr>
        <w:t xml:space="preserve">Vascular lesions  </w:t>
      </w:r>
      <w:r w:rsidRPr="007C3195">
        <w:rPr>
          <w:sz w:val="16"/>
          <w:szCs w:val="16"/>
        </w:rPr>
        <w:br/>
        <w:t xml:space="preserve">1.  Repeated small pulmonary ernboh;  </w:t>
      </w:r>
      <w:r w:rsidRPr="007C3195">
        <w:rPr>
          <w:sz w:val="16"/>
          <w:szCs w:val="16"/>
        </w:rPr>
        <w:br/>
        <w:t xml:space="preserve">2.  Systemic polyarteritis nodosa  </w:t>
      </w:r>
      <w:r w:rsidRPr="007C3195">
        <w:rPr>
          <w:sz w:val="16"/>
          <w:szCs w:val="16"/>
        </w:rPr>
        <w:br/>
        <w:t xml:space="preserve">3.  Wegener's granulomatosis  </w:t>
      </w:r>
      <w:r w:rsidRPr="007C3195">
        <w:rPr>
          <w:sz w:val="16"/>
          <w:szCs w:val="16"/>
        </w:rPr>
        <w:br/>
        <w:t xml:space="preserve">4.  Bronchopulmonary arterial shunt in :- </w:t>
      </w:r>
      <w:r w:rsidRPr="007C3195">
        <w:rPr>
          <w:sz w:val="16"/>
          <w:szCs w:val="16"/>
        </w:rPr>
        <w:br/>
        <w:t xml:space="preserve">(i) Bronchiectasis  </w:t>
      </w:r>
      <w:r w:rsidRPr="007C3195">
        <w:rPr>
          <w:sz w:val="16"/>
          <w:szCs w:val="16"/>
        </w:rPr>
        <w:br/>
        <w:t xml:space="preserve">(ii) Lung abscesses  </w:t>
      </w:r>
      <w:r w:rsidRPr="007C3195">
        <w:rPr>
          <w:sz w:val="16"/>
          <w:szCs w:val="16"/>
        </w:rPr>
        <w:br/>
        <w:t xml:space="preserve">(iii) Chronic pneumonitis.  </w:t>
      </w:r>
      <w:r w:rsidRPr="007C3195">
        <w:rPr>
          <w:sz w:val="16"/>
          <w:szCs w:val="16"/>
        </w:rPr>
        <w:br/>
        <w:t xml:space="preserve">5.  Primary pulmonary vascular sclerosis (idiopathic).  </w:t>
      </w:r>
      <w:r w:rsidRPr="007C3195">
        <w:rPr>
          <w:sz w:val="16"/>
          <w:szCs w:val="16"/>
        </w:rPr>
        <w:br/>
        <w:t xml:space="preserve">B. Chronic lung disease  </w:t>
      </w:r>
      <w:r w:rsidRPr="007C3195">
        <w:rPr>
          <w:sz w:val="16"/>
          <w:szCs w:val="16"/>
        </w:rPr>
        <w:br/>
        <w:t xml:space="preserve">1 .  Chronic obstructive pulm.onary disease.  </w:t>
      </w:r>
      <w:r w:rsidRPr="007C3195">
        <w:rPr>
          <w:sz w:val="16"/>
          <w:szCs w:val="16"/>
        </w:rPr>
        <w:br/>
        <w:t xml:space="preserve">(i) Chronic bronchitis  </w:t>
      </w:r>
      <w:r w:rsidRPr="007C3195">
        <w:rPr>
          <w:sz w:val="16"/>
          <w:szCs w:val="16"/>
        </w:rPr>
        <w:br/>
        <w:t xml:space="preserve">(ii) Primary emphysema.  </w:t>
      </w:r>
      <w:r w:rsidRPr="007C3195">
        <w:rPr>
          <w:sz w:val="16"/>
          <w:szCs w:val="16"/>
        </w:rPr>
        <w:br/>
        <w:t xml:space="preserve">2.  Pneumoconioses.  </w:t>
      </w:r>
      <w:r w:rsidRPr="007C3195">
        <w:rPr>
          <w:sz w:val="16"/>
          <w:szCs w:val="16"/>
        </w:rPr>
        <w:br/>
        <w:t xml:space="preserve">3.  Idiopathic interstitial fibrosis.  </w:t>
      </w:r>
      <w:r w:rsidRPr="007C3195">
        <w:rPr>
          <w:sz w:val="16"/>
          <w:szCs w:val="16"/>
        </w:rPr>
        <w:br/>
        <w:t xml:space="preserve">4.  Bronchiectasis.  </w:t>
      </w:r>
      <w:r w:rsidRPr="007C3195">
        <w:rPr>
          <w:sz w:val="16"/>
          <w:szCs w:val="16"/>
        </w:rPr>
        <w:br/>
        <w:t xml:space="preserve">5.  Extensive tuberculosis  </w:t>
      </w:r>
      <w:r w:rsidRPr="007C3195">
        <w:rPr>
          <w:sz w:val="16"/>
          <w:szCs w:val="16"/>
        </w:rPr>
        <w:br/>
        <w:t xml:space="preserve">6,  Sarcoidosis.  </w:t>
      </w:r>
      <w:r w:rsidRPr="007C3195">
        <w:rPr>
          <w:sz w:val="16"/>
          <w:szCs w:val="16"/>
        </w:rPr>
        <w:br/>
        <w:t xml:space="preserve">C. Pulmonary and mediastinal tumours.  </w:t>
      </w:r>
      <w:r w:rsidRPr="007C3195">
        <w:rPr>
          <w:sz w:val="16"/>
          <w:szCs w:val="16"/>
        </w:rPr>
        <w:br/>
        <w:t xml:space="preserve">D. Neuromuscular derangements.  </w:t>
      </w:r>
      <w:r w:rsidRPr="007C3195">
        <w:rPr>
          <w:sz w:val="16"/>
          <w:szCs w:val="16"/>
        </w:rPr>
        <w:br/>
        <w:t xml:space="preserve">1.  Kyphoscoliosis.  </w:t>
      </w:r>
      <w:r w:rsidRPr="007C3195">
        <w:rPr>
          <w:sz w:val="16"/>
          <w:szCs w:val="16"/>
        </w:rPr>
        <w:br/>
        <w:t xml:space="preserve">2.  Poliomyelitis  </w:t>
      </w:r>
      <w:r w:rsidRPr="007C3195">
        <w:rPr>
          <w:sz w:val="16"/>
          <w:szCs w:val="16"/>
        </w:rPr>
        <w:br/>
        <w:t xml:space="preserve">CHnical Features  </w:t>
      </w:r>
      <w:r w:rsidRPr="007C3195">
        <w:rPr>
          <w:sz w:val="16"/>
          <w:szCs w:val="16"/>
        </w:rPr>
        <w:br/>
        <w:t xml:space="preserve"> A. Compensated stage. Apart from clinical features of primary causative disease, there are clinical features of pulmonary hypertf~nsion viz  </w:t>
      </w:r>
      <w:r w:rsidRPr="007C3195">
        <w:rPr>
          <w:sz w:val="16"/>
          <w:szCs w:val="16"/>
        </w:rPr>
        <w:br/>
      </w:r>
      <w:r w:rsidRPr="007C3195">
        <w:rPr>
          <w:sz w:val="16"/>
          <w:szCs w:val="16"/>
        </w:rPr>
        <w:lastRenderedPageBreak/>
        <w:t xml:space="preserve">1 . Easy fatigability, dizzinessz and syncope  </w:t>
      </w:r>
      <w:r w:rsidRPr="007C3195">
        <w:rPr>
          <w:sz w:val="16"/>
          <w:szCs w:val="16"/>
        </w:rPr>
        <w:br/>
        <w:t xml:space="preserve">2. Anginal pain  </w:t>
      </w:r>
      <w:r w:rsidRPr="007C3195">
        <w:rPr>
          <w:sz w:val="16"/>
          <w:szCs w:val="16"/>
        </w:rPr>
        <w:br/>
        <w:t xml:space="preserve">3. Pulmonary second sound accentuatf-d  </w:t>
      </w:r>
      <w:r w:rsidRPr="007C3195">
        <w:rPr>
          <w:sz w:val="16"/>
          <w:szCs w:val="16"/>
        </w:rPr>
        <w:br/>
        <w:t xml:space="preserve">4. Pulmionary artery enlarged  </w:t>
      </w:r>
      <w:r w:rsidRPr="007C3195">
        <w:rPr>
          <w:sz w:val="16"/>
          <w:szCs w:val="16"/>
        </w:rPr>
        <w:br/>
        <w:t xml:space="preserve">5. Right ventricular hypertrophy  </w:t>
      </w:r>
      <w:r w:rsidRPr="007C3195">
        <w:rPr>
          <w:sz w:val="16"/>
          <w:szCs w:val="16"/>
        </w:rPr>
        <w:br/>
      </w:r>
    </w:p>
    <w:p w:rsidR="00711A78" w:rsidRPr="007C3195" w:rsidRDefault="00711A78" w:rsidP="007C3195">
      <w:pPr>
        <w:numPr>
          <w:ilvl w:val="0"/>
          <w:numId w:val="170"/>
        </w:numPr>
        <w:contextualSpacing/>
        <w:rPr>
          <w:sz w:val="16"/>
          <w:szCs w:val="16"/>
        </w:rPr>
      </w:pPr>
      <w:r w:rsidRPr="007C3195">
        <w:rPr>
          <w:sz w:val="16"/>
          <w:szCs w:val="16"/>
        </w:rPr>
        <w:t xml:space="preserve">Decompensated stage. Symptoms and signs of   ventricular flaillure q.v.).  </w:t>
      </w:r>
      <w:r w:rsidRPr="007C3195">
        <w:rPr>
          <w:sz w:val="16"/>
          <w:szCs w:val="16"/>
        </w:rPr>
        <w:br/>
      </w:r>
    </w:p>
    <w:p w:rsidR="00711A78" w:rsidRPr="007C3195" w:rsidRDefault="00711A78" w:rsidP="007C3195">
      <w:pPr>
        <w:rPr>
          <w:sz w:val="32"/>
          <w:szCs w:val="32"/>
        </w:rPr>
      </w:pPr>
      <w:r w:rsidRPr="007C3195">
        <w:rPr>
          <w:sz w:val="32"/>
          <w:szCs w:val="32"/>
        </w:rPr>
        <w:t>Management</w:t>
      </w:r>
    </w:p>
    <w:p w:rsidR="00711A78" w:rsidRPr="007C3195" w:rsidRDefault="00711A78" w:rsidP="007C3195">
      <w:pPr>
        <w:rPr>
          <w:sz w:val="16"/>
          <w:szCs w:val="16"/>
        </w:rPr>
      </w:pPr>
      <w:r w:rsidRPr="007C3195">
        <w:rPr>
          <w:sz w:val="16"/>
          <w:szCs w:val="16"/>
        </w:rPr>
        <w:t xml:space="preserve">  </w:t>
      </w:r>
      <w:r w:rsidRPr="007C3195">
        <w:rPr>
          <w:sz w:val="16"/>
          <w:szCs w:val="16"/>
        </w:rPr>
        <w:br/>
        <w:t xml:space="preserve">Management consists of treating the primary lung disease and heart failure.  </w:t>
      </w:r>
      <w:r w:rsidRPr="007C3195">
        <w:rPr>
          <w:sz w:val="16"/>
          <w:szCs w:val="16"/>
        </w:rPr>
        <w:br/>
      </w:r>
    </w:p>
    <w:p w:rsidR="00711A78" w:rsidRPr="007C3195" w:rsidRDefault="00711A78" w:rsidP="007C3195">
      <w:pPr>
        <w:rPr>
          <w:sz w:val="32"/>
          <w:szCs w:val="32"/>
        </w:rPr>
      </w:pPr>
      <w:r w:rsidRPr="007C3195">
        <w:rPr>
          <w:sz w:val="32"/>
          <w:szCs w:val="32"/>
        </w:rPr>
        <w:t xml:space="preserve">FUNGAL INFECTIONS OF LUNG  </w:t>
      </w:r>
      <w:r w:rsidRPr="007C3195">
        <w:rPr>
          <w:sz w:val="32"/>
          <w:szCs w:val="32"/>
        </w:rPr>
        <w:br/>
      </w:r>
    </w:p>
    <w:p w:rsidR="00711A78" w:rsidRPr="007C3195" w:rsidRDefault="00711A78" w:rsidP="007C3195">
      <w:pPr>
        <w:rPr>
          <w:sz w:val="16"/>
          <w:szCs w:val="16"/>
        </w:rPr>
      </w:pPr>
      <w:r w:rsidRPr="007C3195">
        <w:rPr>
          <w:sz w:val="16"/>
          <w:szCs w:val="16"/>
        </w:rPr>
        <w:t xml:space="preserve">Classification  </w:t>
      </w:r>
      <w:r w:rsidRPr="007C3195">
        <w:rPr>
          <w:sz w:val="16"/>
          <w:szCs w:val="16"/>
        </w:rPr>
        <w:br/>
        <w:t xml:space="preserve">    1. Pulmonary actinomycosis  </w:t>
      </w:r>
      <w:r w:rsidRPr="007C3195">
        <w:rPr>
          <w:sz w:val="16"/>
          <w:szCs w:val="16"/>
        </w:rPr>
        <w:br/>
        <w:t xml:space="preserve">    - Actinomyces israeli.  </w:t>
      </w:r>
      <w:r w:rsidRPr="007C3195">
        <w:rPr>
          <w:sz w:val="16"/>
          <w:szCs w:val="16"/>
        </w:rPr>
        <w:br/>
        <w:t xml:space="preserve">    2. Bronchopulmonary aspergillosis  </w:t>
      </w:r>
      <w:r w:rsidRPr="007C3195">
        <w:rPr>
          <w:sz w:val="16"/>
          <w:szCs w:val="16"/>
        </w:rPr>
        <w:br/>
        <w:t xml:space="preserve">    -Aspergillus fumigatus.  </w:t>
      </w:r>
      <w:r w:rsidRPr="007C3195">
        <w:rPr>
          <w:sz w:val="16"/>
          <w:szCs w:val="16"/>
        </w:rPr>
        <w:br/>
        <w:t xml:space="preserve">   3. Bronchopulmonary moniliasis  </w:t>
      </w:r>
      <w:r w:rsidRPr="007C3195">
        <w:rPr>
          <w:sz w:val="16"/>
          <w:szCs w:val="16"/>
        </w:rPr>
        <w:br/>
        <w:t xml:space="preserve">   - Candida albicans.  </w:t>
      </w:r>
      <w:r w:rsidRPr="007C3195">
        <w:rPr>
          <w:sz w:val="16"/>
          <w:szCs w:val="16"/>
        </w:rPr>
        <w:br/>
        <w:t xml:space="preserve">   4. Other fungal infections  </w:t>
      </w:r>
      <w:r w:rsidRPr="007C3195">
        <w:rPr>
          <w:sz w:val="16"/>
          <w:szCs w:val="16"/>
        </w:rPr>
        <w:br/>
        <w:t xml:space="preserve">   (i)  Histoplasmosis-Histoplasma capsulatum  </w:t>
      </w:r>
      <w:r w:rsidRPr="007C3195">
        <w:rPr>
          <w:sz w:val="16"/>
          <w:szCs w:val="16"/>
        </w:rPr>
        <w:br/>
        <w:t xml:space="preserve">   (ii)  Coccidioidomycosis-Coccidioides immitis  </w:t>
      </w:r>
      <w:r w:rsidRPr="007C3195">
        <w:rPr>
          <w:sz w:val="16"/>
          <w:szCs w:val="16"/>
        </w:rPr>
        <w:br/>
        <w:t xml:space="preserve">   (iii)  Blastomycosis-Blastomyces dermatitidis.  </w:t>
      </w:r>
      <w:r w:rsidRPr="007C3195">
        <w:rPr>
          <w:sz w:val="16"/>
          <w:szCs w:val="16"/>
        </w:rPr>
        <w:br/>
      </w:r>
    </w:p>
    <w:p w:rsidR="00711A78" w:rsidRPr="007C3195" w:rsidRDefault="00711A78" w:rsidP="007C3195">
      <w:pPr>
        <w:rPr>
          <w:sz w:val="22"/>
          <w:szCs w:val="22"/>
        </w:rPr>
      </w:pPr>
      <w:r w:rsidRPr="007C3195">
        <w:rPr>
          <w:sz w:val="22"/>
          <w:szCs w:val="22"/>
        </w:rPr>
        <w:t xml:space="preserve">Pulmonary Actinomycosis  </w:t>
      </w:r>
      <w:r w:rsidRPr="007C3195">
        <w:rPr>
          <w:sz w:val="22"/>
          <w:szCs w:val="22"/>
        </w:rPr>
        <w:br/>
      </w:r>
    </w:p>
    <w:p w:rsidR="00711A78" w:rsidRPr="007C3195" w:rsidRDefault="00711A78" w:rsidP="007C3195">
      <w:pPr>
        <w:rPr>
          <w:sz w:val="16"/>
          <w:szCs w:val="16"/>
        </w:rPr>
      </w:pPr>
      <w:r w:rsidRPr="007C3195">
        <w:rPr>
          <w:b/>
          <w:sz w:val="16"/>
          <w:szCs w:val="16"/>
        </w:rPr>
        <w:t>Etiology</w:t>
      </w:r>
      <w:r w:rsidRPr="007C3195">
        <w:rPr>
          <w:sz w:val="16"/>
          <w:szCs w:val="16"/>
        </w:rPr>
        <w:t xml:space="preserve">  </w:t>
      </w:r>
      <w:r w:rsidRPr="007C3195">
        <w:rPr>
          <w:sz w:val="16"/>
          <w:szCs w:val="16"/>
        </w:rPr>
        <w:br/>
        <w:t xml:space="preserve">  The causative fungus, Actinomyces israeli, exists as a commensal in the mouth. It reaches  </w:t>
      </w:r>
      <w:r w:rsidRPr="007C3195">
        <w:rPr>
          <w:sz w:val="16"/>
          <w:szCs w:val="16"/>
        </w:rPr>
        <w:br/>
        <w:t xml:space="preserve"> the lung through aspiration.  </w:t>
      </w:r>
      <w:r w:rsidRPr="007C3195">
        <w:rPr>
          <w:sz w:val="16"/>
          <w:szCs w:val="16"/>
        </w:rPr>
        <w:br/>
      </w:r>
    </w:p>
    <w:p w:rsidR="00711A78" w:rsidRPr="007C3195" w:rsidRDefault="00711A78" w:rsidP="007C3195">
      <w:pPr>
        <w:rPr>
          <w:sz w:val="16"/>
          <w:szCs w:val="16"/>
        </w:rPr>
      </w:pPr>
      <w:r w:rsidRPr="007C3195">
        <w:rPr>
          <w:b/>
          <w:sz w:val="18"/>
          <w:szCs w:val="16"/>
        </w:rPr>
        <w:t xml:space="preserve">Effects  </w:t>
      </w:r>
      <w:r w:rsidRPr="007C3195">
        <w:rPr>
          <w:b/>
          <w:sz w:val="18"/>
          <w:szCs w:val="16"/>
        </w:rPr>
        <w:br/>
      </w:r>
      <w:r w:rsidRPr="007C3195">
        <w:rPr>
          <w:sz w:val="16"/>
          <w:szCs w:val="16"/>
        </w:rPr>
        <w:t xml:space="preserve">  1,   Suppurative lobular pneumonia.  </w:t>
      </w:r>
      <w:r w:rsidRPr="007C3195">
        <w:rPr>
          <w:sz w:val="16"/>
          <w:szCs w:val="16"/>
        </w:rPr>
        <w:br/>
        <w:t xml:space="preserve">  2.   Later, empyema, often bilateral and associated with persistent chest wail sinuses.  </w:t>
      </w:r>
      <w:r w:rsidRPr="007C3195">
        <w:rPr>
          <w:sz w:val="16"/>
          <w:szCs w:val="16"/>
        </w:rPr>
        <w:br/>
      </w:r>
    </w:p>
    <w:p w:rsidR="00711A78" w:rsidRPr="007C3195" w:rsidRDefault="00711A78" w:rsidP="007C3195">
      <w:pPr>
        <w:rPr>
          <w:sz w:val="16"/>
          <w:szCs w:val="16"/>
        </w:rPr>
      </w:pPr>
      <w:r w:rsidRPr="007C3195">
        <w:rPr>
          <w:b/>
          <w:sz w:val="16"/>
          <w:szCs w:val="16"/>
        </w:rPr>
        <w:t xml:space="preserve">Treatment  </w:t>
      </w:r>
      <w:r w:rsidRPr="007C3195">
        <w:rPr>
          <w:b/>
          <w:sz w:val="16"/>
          <w:szCs w:val="16"/>
        </w:rPr>
        <w:br/>
      </w:r>
      <w:r w:rsidRPr="007C3195">
        <w:rPr>
          <w:sz w:val="16"/>
          <w:szCs w:val="16"/>
        </w:rPr>
        <w:t xml:space="preserve">  Benzylpenicillin 20 lakh units intramuscularly every eight hours for six weeks.  </w:t>
      </w:r>
      <w:r w:rsidRPr="007C3195">
        <w:rPr>
          <w:sz w:val="16"/>
          <w:szCs w:val="16"/>
        </w:rPr>
        <w:br/>
      </w:r>
    </w:p>
    <w:p w:rsidR="00711A78" w:rsidRPr="007C3195" w:rsidRDefault="00711A78" w:rsidP="007C3195">
      <w:pPr>
        <w:rPr>
          <w:sz w:val="22"/>
          <w:szCs w:val="22"/>
        </w:rPr>
      </w:pPr>
      <w:r w:rsidRPr="007C3195">
        <w:rPr>
          <w:sz w:val="22"/>
          <w:szCs w:val="22"/>
        </w:rPr>
        <w:t xml:space="preserve">Bronchopulmonary Aspergillosis  </w:t>
      </w:r>
      <w:r w:rsidRPr="007C3195">
        <w:rPr>
          <w:sz w:val="22"/>
          <w:szCs w:val="22"/>
        </w:rPr>
        <w:br/>
      </w:r>
    </w:p>
    <w:p w:rsidR="00711A78" w:rsidRPr="007C3195" w:rsidRDefault="00711A78" w:rsidP="007C3195">
      <w:pPr>
        <w:rPr>
          <w:sz w:val="16"/>
          <w:szCs w:val="16"/>
        </w:rPr>
      </w:pPr>
      <w:r w:rsidRPr="007C3195">
        <w:rPr>
          <w:b/>
          <w:sz w:val="16"/>
          <w:szCs w:val="16"/>
        </w:rPr>
        <w:t xml:space="preserve">Etiology  </w:t>
      </w:r>
      <w:r w:rsidRPr="007C3195">
        <w:rPr>
          <w:sz w:val="16"/>
          <w:szCs w:val="16"/>
        </w:rPr>
        <w:br/>
        <w:t xml:space="preserve">  T' he causative fungus, Aspergillus fumiga -  </w:t>
      </w:r>
      <w:r w:rsidRPr="007C3195">
        <w:rPr>
          <w:sz w:val="16"/>
          <w:szCs w:val="16"/>
        </w:rPr>
        <w:br/>
        <w:t xml:space="preserve"> tus, produces cohidia or spores which are  </w:t>
      </w:r>
      <w:r w:rsidRPr="007C3195">
        <w:rPr>
          <w:sz w:val="16"/>
          <w:szCs w:val="16"/>
        </w:rPr>
        <w:br/>
        <w:t xml:space="preserve"> ubiquitous in the atmosphere.  </w:t>
      </w:r>
      <w:r w:rsidRPr="007C3195">
        <w:rPr>
          <w:sz w:val="16"/>
          <w:szCs w:val="16"/>
        </w:rPr>
        <w:br/>
        <w:t xml:space="preserve">  Effects  </w:t>
      </w:r>
      <w:r w:rsidRPr="007C3195">
        <w:rPr>
          <w:sz w:val="16"/>
          <w:szCs w:val="16"/>
        </w:rPr>
        <w:br/>
        <w:t xml:space="preserve">  Three forms viz.  </w:t>
      </w:r>
      <w:r w:rsidRPr="007C3195">
        <w:rPr>
          <w:sz w:val="16"/>
          <w:szCs w:val="16"/>
        </w:rPr>
        <w:br/>
        <w:t xml:space="preserve">  1.   Saprophytic form. Colonisation by the  </w:t>
      </w:r>
      <w:r w:rsidRPr="007C3195">
        <w:rPr>
          <w:sz w:val="16"/>
          <w:szCs w:val="16"/>
        </w:rPr>
        <w:br/>
        <w:t xml:space="preserve"> funguls of pulmonary cavities or cysts and of  </w:t>
      </w:r>
      <w:r w:rsidRPr="007C3195">
        <w:rPr>
          <w:sz w:val="16"/>
          <w:szCs w:val="16"/>
        </w:rPr>
        <w:br/>
        <w:t xml:space="preserve"> lung tissue damaged by infaretion or suppura  </w:t>
      </w:r>
      <w:r w:rsidRPr="007C3195">
        <w:rPr>
          <w:sz w:val="16"/>
          <w:szCs w:val="16"/>
        </w:rPr>
        <w:br/>
        <w:t xml:space="preserve"> tion.   Aspergilloma is the Aerm applied to  </w:t>
      </w:r>
      <w:r w:rsidRPr="007C3195">
        <w:rPr>
          <w:sz w:val="16"/>
          <w:szCs w:val="16"/>
        </w:rPr>
        <w:br/>
        <w:t xml:space="preserve"> a large mass of , mycelium in a pulmonary  </w:t>
      </w:r>
      <w:r w:rsidRPr="007C3195">
        <w:rPr>
          <w:sz w:val="16"/>
          <w:szCs w:val="16"/>
        </w:rPr>
        <w:br/>
        <w:t xml:space="preserve"> cavity which may resemble a tumour in X-ray.  </w:t>
      </w:r>
      <w:r w:rsidRPr="007C3195">
        <w:rPr>
          <w:sz w:val="16"/>
          <w:szCs w:val="16"/>
        </w:rPr>
        <w:br/>
        <w:t xml:space="preserve"> This form is usually symptomless.  </w:t>
      </w:r>
      <w:r w:rsidRPr="007C3195">
        <w:rPr>
          <w:sz w:val="16"/>
          <w:szCs w:val="16"/>
        </w:rPr>
        <w:br/>
        <w:t xml:space="preserve">  2. Septicaemic form. In debilitated pati  </w:t>
      </w:r>
      <w:r w:rsidRPr="007C3195">
        <w:rPr>
          <w:sz w:val="16"/>
          <w:szCs w:val="16"/>
        </w:rPr>
        <w:br/>
        <w:t xml:space="preserve"> ents, the infection may directly extend from  </w:t>
      </w:r>
      <w:r w:rsidRPr="007C3195">
        <w:rPr>
          <w:sz w:val="16"/>
          <w:szCs w:val="16"/>
        </w:rPr>
        <w:br/>
        <w:t xml:space="preserve"> devitalised to healthy lung tissue. There  </w:t>
      </w:r>
      <w:r w:rsidRPr="007C3195">
        <w:rPr>
          <w:sz w:val="16"/>
          <w:szCs w:val="16"/>
        </w:rPr>
        <w:br/>
        <w:t xml:space="preserve"> is progressive septicaemia and de5th.  </w:t>
      </w:r>
      <w:r w:rsidRPr="007C3195">
        <w:rPr>
          <w:sz w:val="16"/>
          <w:szCs w:val="16"/>
        </w:rPr>
        <w:br/>
        <w:t xml:space="preserve">  3,   Eosinophilic form. Hypersensitivity to  </w:t>
      </w:r>
      <w:r w:rsidRPr="007C3195">
        <w:rPr>
          <w:sz w:val="16"/>
          <w:szCs w:val="16"/>
        </w:rPr>
        <w:br/>
        <w:t xml:space="preserve"> the fungus may manifest as bronchial asthma.  </w:t>
      </w:r>
      <w:r w:rsidRPr="007C3195">
        <w:rPr>
          <w:sz w:val="16"/>
          <w:szCs w:val="16"/>
        </w:rPr>
        <w:br/>
        <w:t xml:space="preserve"> Cosinophilia in blood and eosinophilic lung.  </w:t>
      </w:r>
      <w:r w:rsidRPr="007C3195">
        <w:rPr>
          <w:sz w:val="16"/>
          <w:szCs w:val="16"/>
        </w:rPr>
        <w:br/>
        <w:t xml:space="preserve"> The bronchial lesions may cause lobar or  </w:t>
      </w:r>
      <w:r w:rsidRPr="007C3195">
        <w:rPr>
          <w:sz w:val="16"/>
          <w:szCs w:val="16"/>
        </w:rPr>
        <w:br/>
        <w:t xml:space="preserve">(v) Mycobacterium tuberculosis (vi) Haemophilus.  </w:t>
      </w:r>
      <w:r w:rsidRPr="007C3195">
        <w:rPr>
          <w:sz w:val="16"/>
          <w:szCs w:val="16"/>
        </w:rPr>
        <w:br/>
        <w:t xml:space="preserve">2. Viral:  </w:t>
      </w:r>
      <w:r w:rsidRPr="007C3195">
        <w:rPr>
          <w:sz w:val="16"/>
          <w:szCs w:val="16"/>
        </w:rPr>
        <w:br/>
        <w:t xml:space="preserve">(i) 1,nfluenza  </w:t>
      </w:r>
      <w:r w:rsidRPr="007C3195">
        <w:rPr>
          <w:sz w:val="16"/>
          <w:szCs w:val="16"/>
        </w:rPr>
        <w:br/>
      </w:r>
      <w:r w:rsidRPr="007C3195">
        <w:rPr>
          <w:sz w:val="16"/>
          <w:szCs w:val="16"/>
        </w:rPr>
        <w:lastRenderedPageBreak/>
        <w:t xml:space="preserve">0i) Psittacosis (iii) Adenovirus (iv) Respiratory syncytial virus.  </w:t>
      </w:r>
      <w:r w:rsidRPr="007C3195">
        <w:rPr>
          <w:sz w:val="16"/>
          <w:szCs w:val="16"/>
        </w:rPr>
        <w:br/>
        <w:t xml:space="preserve">3. Rickettsial.  </w:t>
      </w:r>
      <w:r w:rsidRPr="007C3195">
        <w:rPr>
          <w:sz w:val="16"/>
          <w:szCs w:val="16"/>
        </w:rPr>
        <w:br/>
        <w:t xml:space="preserve">4, Protozoal,  </w:t>
      </w:r>
      <w:r w:rsidRPr="007C3195">
        <w:rPr>
          <w:sz w:val="16"/>
          <w:szCs w:val="16"/>
        </w:rPr>
        <w:br/>
        <w:t xml:space="preserve">-Pneumocystis carini.  </w:t>
      </w:r>
      <w:r w:rsidRPr="007C3195">
        <w:rPr>
          <w:sz w:val="16"/>
          <w:szCs w:val="16"/>
        </w:rPr>
        <w:br/>
        <w:t xml:space="preserve">It. General infections.  </w:t>
      </w:r>
      <w:r w:rsidRPr="007C3195">
        <w:rPr>
          <w:sz w:val="16"/>
          <w:szCs w:val="16"/>
        </w:rPr>
        <w:br/>
        <w:t xml:space="preserve">1. Bacterial  </w:t>
      </w:r>
      <w:r w:rsidRPr="007C3195">
        <w:rPr>
          <w:sz w:val="16"/>
          <w:szCs w:val="16"/>
        </w:rPr>
        <w:br/>
        <w:t xml:space="preserve">(i) Anthrax (ii) Plague (iii) Brucellosis (M Diphtheria (v) Salmonella infections.  </w:t>
      </w:r>
      <w:r w:rsidRPr="007C3195">
        <w:rPr>
          <w:sz w:val="16"/>
          <w:szCs w:val="16"/>
        </w:rPr>
        <w:br/>
        <w:t xml:space="preserve">2. Viral :  </w:t>
      </w:r>
      <w:r w:rsidRPr="007C3195">
        <w:rPr>
          <w:sz w:val="16"/>
          <w:szCs w:val="16"/>
        </w:rPr>
        <w:br/>
        <w:t xml:space="preserve"> (i)  Measles  </w:t>
      </w:r>
      <w:r w:rsidRPr="007C3195">
        <w:rPr>
          <w:sz w:val="16"/>
          <w:szCs w:val="16"/>
        </w:rPr>
        <w:br/>
        <w:t xml:space="preserve"> C0  Chickenpox  </w:t>
      </w:r>
      <w:r w:rsidRPr="007C3195">
        <w:rPr>
          <w:sz w:val="16"/>
          <w:szCs w:val="16"/>
        </w:rPr>
        <w:br/>
        <w:t xml:space="preserve"> (iii)  Smallpox  </w:t>
      </w:r>
      <w:r w:rsidRPr="007C3195">
        <w:rPr>
          <w:sz w:val="16"/>
          <w:szCs w:val="16"/>
        </w:rPr>
        <w:br/>
        <w:t xml:space="preserve"> fiv)  Infectious mononueleosis  </w:t>
      </w:r>
      <w:r w:rsidRPr="007C3195">
        <w:rPr>
          <w:sz w:val="16"/>
          <w:szCs w:val="16"/>
        </w:rPr>
        <w:br/>
        <w:t xml:space="preserve"> (v)   Herpes zoster.  </w:t>
      </w:r>
      <w:r w:rsidRPr="007C3195">
        <w:rPr>
          <w:sz w:val="16"/>
          <w:szCs w:val="16"/>
        </w:rPr>
        <w:br/>
        <w:t xml:space="preserve">3. Rickettsial  </w:t>
      </w:r>
      <w:r w:rsidRPr="007C3195">
        <w:rPr>
          <w:sz w:val="16"/>
          <w:szCs w:val="16"/>
        </w:rPr>
        <w:br/>
        <w:t xml:space="preserve">(i) Q fever (ii) Tyohus fever.  </w:t>
      </w:r>
      <w:r w:rsidRPr="007C3195">
        <w:rPr>
          <w:sz w:val="16"/>
          <w:szCs w:val="16"/>
        </w:rPr>
        <w:br/>
        <w:t xml:space="preserve">4. Trotozoal  </w:t>
      </w:r>
      <w:r w:rsidRPr="007C3195">
        <w:rPr>
          <w:sz w:val="16"/>
          <w:szCs w:val="16"/>
        </w:rPr>
        <w:br/>
        <w:t xml:space="preserve">(i) Amoebiasis (ii) Malaria (50 Toxoplasmosis.  </w:t>
      </w:r>
      <w:r w:rsidRPr="007C3195">
        <w:rPr>
          <w:sz w:val="16"/>
          <w:szCs w:val="16"/>
        </w:rPr>
        <w:br/>
        <w:t xml:space="preserve">11). Aspiration pneumonia  </w:t>
      </w:r>
      <w:r w:rsidRPr="007C3195">
        <w:rPr>
          <w:sz w:val="16"/>
          <w:szCs w:val="16"/>
        </w:rPr>
        <w:br/>
        <w:t xml:space="preserve">(i) Infected nasal sinuses  </w:t>
      </w:r>
      <w:r w:rsidRPr="007C3195">
        <w:rPr>
          <w:sz w:val="16"/>
          <w:szCs w:val="16"/>
        </w:rPr>
        <w:br/>
        <w:t xml:space="preserve">Post -opera tive  </w:t>
      </w:r>
      <w:r w:rsidRPr="007C3195">
        <w:rPr>
          <w:sz w:val="16"/>
          <w:szCs w:val="16"/>
        </w:rPr>
        <w:br/>
        <w:t xml:space="preserve">(a) After tonsillectomy  </w:t>
      </w:r>
      <w:r w:rsidRPr="007C3195">
        <w:rPr>
          <w:sz w:val="16"/>
          <w:szCs w:val="16"/>
        </w:rPr>
        <w:br/>
        <w:t xml:space="preserve">(b) After tooth extraction  </w:t>
      </w:r>
      <w:r w:rsidRPr="007C3195">
        <w:rPr>
          <w:sz w:val="16"/>
          <w:szCs w:val="16"/>
        </w:rPr>
        <w:br/>
        <w:t xml:space="preserve">1  </w:t>
      </w:r>
      <w:r w:rsidRPr="007C3195">
        <w:rPr>
          <w:sz w:val="16"/>
          <w:szCs w:val="16"/>
        </w:rPr>
        <w:br/>
        <w:t xml:space="preserve"> a  </w:t>
      </w:r>
      <w:r w:rsidRPr="007C3195">
        <w:rPr>
          <w:sz w:val="16"/>
          <w:szCs w:val="16"/>
        </w:rPr>
        <w:br/>
        <w:t xml:space="preserve">  ryngeal Paralysis  </w:t>
      </w:r>
      <w:r w:rsidRPr="007C3195">
        <w:rPr>
          <w:sz w:val="16"/>
          <w:szCs w:val="16"/>
        </w:rPr>
        <w:br/>
        <w:t xml:space="preserve">(v) Bronchial obstruction,  </w:t>
      </w:r>
      <w:r w:rsidRPr="007C3195">
        <w:rPr>
          <w:sz w:val="16"/>
          <w:szCs w:val="16"/>
        </w:rPr>
        <w:br/>
        <w:t xml:space="preserve">symptoms  </w:t>
      </w:r>
      <w:r w:rsidRPr="007C3195">
        <w:rPr>
          <w:sz w:val="16"/>
          <w:szCs w:val="16"/>
        </w:rPr>
        <w:br/>
        <w:t xml:space="preserve"> 1. Onset sudden  </w:t>
      </w:r>
      <w:r w:rsidRPr="007C3195">
        <w:rPr>
          <w:sz w:val="16"/>
          <w:szCs w:val="16"/>
        </w:rPr>
        <w:br/>
        <w:t xml:space="preserve"> 2, Fever with rigors  </w:t>
      </w:r>
      <w:r w:rsidRPr="007C3195">
        <w:rPr>
          <w:sz w:val="16"/>
          <w:szCs w:val="16"/>
        </w:rPr>
        <w:br/>
        <w:t xml:space="preserve"> 3 Malaise and sweating  </w:t>
      </w:r>
      <w:r w:rsidRPr="007C3195">
        <w:rPr>
          <w:sz w:val="16"/>
          <w:szCs w:val="16"/>
        </w:rPr>
        <w:br/>
        <w:t xml:space="preserve"> 4. Rising temperature  </w:t>
      </w:r>
      <w:r w:rsidRPr="007C3195">
        <w:rPr>
          <w:sz w:val="16"/>
          <w:szCs w:val="16"/>
        </w:rPr>
        <w:br/>
        <w:t xml:space="preserve"> 5. Insomnia ,  </w:t>
      </w:r>
      <w:r w:rsidRPr="007C3195">
        <w:rPr>
          <w:sz w:val="16"/>
          <w:szCs w:val="16"/>
        </w:rPr>
        <w:br/>
        <w:t xml:space="preserve"> 6. Cough with especto  </w:t>
      </w:r>
      <w:r w:rsidRPr="007C3195">
        <w:rPr>
          <w:sz w:val="16"/>
          <w:szCs w:val="16"/>
        </w:rPr>
        <w:br/>
        <w:t xml:space="preserve">haemoplysis  ration rarely  </w:t>
      </w:r>
      <w:r w:rsidRPr="007C3195">
        <w:rPr>
          <w:sz w:val="16"/>
          <w:szCs w:val="16"/>
        </w:rPr>
        <w:br/>
        <w:t xml:space="preserve"> 7. DYSPnoea  </w:t>
      </w:r>
      <w:r w:rsidRPr="007C3195">
        <w:rPr>
          <w:sz w:val="16"/>
          <w:szCs w:val="16"/>
        </w:rPr>
        <w:br/>
        <w:t xml:space="preserve">8. localised Pleuritic pain.  </w:t>
      </w:r>
      <w:r w:rsidRPr="007C3195">
        <w:rPr>
          <w:sz w:val="16"/>
          <w:szCs w:val="16"/>
        </w:rPr>
        <w:br/>
        <w:t xml:space="preserve">Signs  </w:t>
      </w:r>
      <w:r w:rsidRPr="007C3195">
        <w:rPr>
          <w:sz w:val="16"/>
          <w:szCs w:val="16"/>
        </w:rPr>
        <w:br/>
        <w:t xml:space="preserve">1. Rapid Pulse and respiratory rates  </w:t>
      </w:r>
      <w:r w:rsidRPr="007C3195">
        <w:rPr>
          <w:sz w:val="16"/>
          <w:szCs w:val="16"/>
        </w:rPr>
        <w:br/>
        <w:t xml:space="preserve">2. Rapidly rising temperature  </w:t>
      </w:r>
      <w:r w:rsidRPr="007C3195">
        <w:rPr>
          <w:sz w:val="16"/>
          <w:szCs w:val="16"/>
        </w:rPr>
        <w:br/>
        <w:t xml:space="preserve">3, CYanosis ;  </w:t>
      </w:r>
      <w:r w:rsidRPr="007C3195">
        <w:rPr>
          <w:sz w:val="16"/>
          <w:szCs w:val="16"/>
        </w:rPr>
        <w:br/>
        <w:t xml:space="preserve">4. Skin hot and dry  </w:t>
      </w:r>
      <w:r w:rsidRPr="007C3195">
        <w:rPr>
          <w:sz w:val="16"/>
          <w:szCs w:val="16"/>
        </w:rPr>
        <w:br/>
        <w:t xml:space="preserve">5. Grunting respiration  </w:t>
      </w:r>
      <w:r w:rsidRPr="007C3195">
        <w:rPr>
          <w:sz w:val="16"/>
          <w:szCs w:val="16"/>
        </w:rPr>
        <w:br/>
        <w:t xml:space="preserve">6. Herpetic eruptions around the lips  </w:t>
      </w:r>
      <w:r w:rsidRPr="007C3195">
        <w:rPr>
          <w:sz w:val="16"/>
          <w:szCs w:val="16"/>
        </w:rPr>
        <w:br/>
        <w:t xml:space="preserve">7. Chest findings :  </w:t>
      </w:r>
      <w:r w:rsidRPr="007C3195">
        <w:rPr>
          <w:sz w:val="16"/>
          <w:szCs w:val="16"/>
        </w:rPr>
        <w:br/>
        <w:t xml:space="preserve">(i) Diminished Movement;  </w:t>
      </w:r>
      <w:r w:rsidRPr="007C3195">
        <w:rPr>
          <w:sz w:val="16"/>
          <w:szCs w:val="16"/>
        </w:rPr>
        <w:br/>
        <w:t xml:space="preserve">(i 0 Impaired percussion note  </w:t>
      </w:r>
      <w:r w:rsidRPr="007C3195">
        <w:rPr>
          <w:sz w:val="16"/>
          <w:szCs w:val="16"/>
        </w:rPr>
        <w:br/>
        <w:t xml:space="preserve">(iii) Diminution of breath sounds 0v) Crepitations (v) Pleural rub.  </w:t>
      </w:r>
      <w:r w:rsidRPr="007C3195">
        <w:rPr>
          <w:sz w:val="16"/>
          <w:szCs w:val="16"/>
        </w:rPr>
        <w:br/>
        <w:t xml:space="preserve">Diagnosis  </w:t>
      </w:r>
      <w:r w:rsidRPr="007C3195">
        <w:rPr>
          <w:sz w:val="16"/>
          <w:szCs w:val="16"/>
        </w:rPr>
        <w:br/>
        <w:t xml:space="preserve">1. Blood examination  </w:t>
      </w:r>
      <w:r w:rsidRPr="007C3195">
        <w:rPr>
          <w:sz w:val="16"/>
          <w:szCs w:val="16"/>
        </w:rPr>
        <w:br/>
        <w:t xml:space="preserve">Total leucocyte count- 15,000-30,0001 CU. mm. Differential leucocyte count-Polymorphs Predominate  </w:t>
      </w:r>
      <w:r w:rsidRPr="007C3195">
        <w:rPr>
          <w:sz w:val="16"/>
          <w:szCs w:val="16"/>
        </w:rPr>
        <w:br/>
        <w:t xml:space="preserve">2. Sputum examination. Isolation 01  </w:t>
      </w:r>
      <w:r w:rsidRPr="007C3195">
        <w:rPr>
          <w:sz w:val="16"/>
          <w:szCs w:val="16"/>
        </w:rPr>
        <w:br/>
        <w:t xml:space="preserve">,~ausative organism---.  </w:t>
      </w:r>
      <w:r w:rsidRPr="007C3195">
        <w:rPr>
          <w:sz w:val="16"/>
          <w:szCs w:val="16"/>
        </w:rPr>
        <w:br/>
        <w:t xml:space="preserve">3. Radiology  </w:t>
      </w:r>
      <w:r w:rsidRPr="007C3195">
        <w:rPr>
          <w:sz w:val="16"/>
          <w:szCs w:val="16"/>
        </w:rPr>
        <w:br/>
        <w:t xml:space="preserve">Opacity, limited to  </w:t>
      </w:r>
      <w:r w:rsidRPr="007C3195">
        <w:rPr>
          <w:sz w:val="16"/>
          <w:szCs w:val="16"/>
        </w:rPr>
        <w:br/>
        <w:t xml:space="preserve"> a lObO Or lobes  </w:t>
      </w:r>
      <w:r w:rsidRPr="007C3195">
        <w:rPr>
          <w:sz w:val="16"/>
          <w:szCs w:val="16"/>
        </w:rPr>
        <w:br/>
        <w:t xml:space="preserve">and homogeneous  in Outline  </w:t>
      </w:r>
      <w:r w:rsidRPr="007C3195">
        <w:rPr>
          <w:sz w:val="16"/>
          <w:szCs w:val="16"/>
        </w:rPr>
        <w:br/>
        <w:t xml:space="preserve">Pleural fl,';'I  </w:t>
      </w:r>
      <w:r w:rsidRPr="007C3195">
        <w:rPr>
          <w:sz w:val="16"/>
          <w:szCs w:val="16"/>
        </w:rPr>
        <w:br/>
        <w:t xml:space="preserve">complications  </w:t>
      </w:r>
      <w:r w:rsidRPr="007C3195">
        <w:rPr>
          <w:sz w:val="16"/>
          <w:szCs w:val="16"/>
        </w:rPr>
        <w:br/>
        <w:t xml:space="preserve">1. Pleural effusion  </w:t>
      </w:r>
      <w:r w:rsidRPr="007C3195">
        <w:rPr>
          <w:sz w:val="16"/>
          <w:szCs w:val="16"/>
        </w:rPr>
        <w:br/>
        <w:t xml:space="preserve">2. Empyema  </w:t>
      </w:r>
      <w:r w:rsidRPr="007C3195">
        <w:rPr>
          <w:sz w:val="16"/>
          <w:szCs w:val="16"/>
        </w:rPr>
        <w:br/>
        <w:t xml:space="preserve">3. Massive collapse of the lung  </w:t>
      </w:r>
      <w:r w:rsidRPr="007C3195">
        <w:rPr>
          <w:sz w:val="16"/>
          <w:szCs w:val="16"/>
        </w:rPr>
        <w:br/>
        <w:t xml:space="preserve">4. Fibrosis of lung  </w:t>
      </w:r>
      <w:r w:rsidRPr="007C3195">
        <w:rPr>
          <w:sz w:val="16"/>
          <w:szCs w:val="16"/>
        </w:rPr>
        <w:br/>
        <w:t xml:space="preserve">5. Pericarditis  </w:t>
      </w:r>
      <w:r w:rsidRPr="007C3195">
        <w:rPr>
          <w:sz w:val="16"/>
          <w:szCs w:val="16"/>
        </w:rPr>
        <w:br/>
        <w:t xml:space="preserve">.6, Meningitis  </w:t>
      </w:r>
      <w:r w:rsidRPr="007C3195">
        <w:rPr>
          <w:sz w:val="16"/>
          <w:szCs w:val="16"/>
        </w:rPr>
        <w:br/>
        <w:t xml:space="preserve">7. Endocarditis  </w:t>
      </w:r>
      <w:r w:rsidRPr="007C3195">
        <w:rPr>
          <w:sz w:val="16"/>
          <w:szCs w:val="16"/>
        </w:rPr>
        <w:br/>
        <w:t xml:space="preserve">8. suppurative arthritis  </w:t>
      </w:r>
      <w:r w:rsidRPr="007C3195">
        <w:rPr>
          <w:sz w:val="16"/>
          <w:szCs w:val="16"/>
        </w:rPr>
        <w:br/>
        <w:t xml:space="preserve">9, Thrombophlebitis  </w:t>
      </w:r>
      <w:r w:rsidRPr="007C3195">
        <w:rPr>
          <w:sz w:val="16"/>
          <w:szCs w:val="16"/>
        </w:rPr>
        <w:br/>
        <w:t xml:space="preserve">10. ParotitiS.  </w:t>
      </w:r>
      <w:r w:rsidRPr="007C3195">
        <w:rPr>
          <w:sz w:val="16"/>
          <w:szCs w:val="16"/>
        </w:rPr>
        <w:br/>
        <w:t xml:space="preserve">Management  </w:t>
      </w:r>
      <w:r w:rsidRPr="007C3195">
        <w:rPr>
          <w:sz w:val="16"/>
          <w:szCs w:val="16"/>
        </w:rPr>
        <w:br/>
        <w:t xml:space="preserve"> General  </w:t>
      </w:r>
      <w:r w:rsidRPr="007C3195">
        <w:rPr>
          <w:sz w:val="16"/>
          <w:szCs w:val="16"/>
        </w:rPr>
        <w:br/>
      </w:r>
      <w:r w:rsidRPr="007C3195">
        <w:rPr>
          <w:sz w:val="16"/>
          <w:szCs w:val="16"/>
        </w:rPr>
        <w:lastRenderedPageBreak/>
        <w:t xml:space="preserve">1. Bed rest in propped up position  </w:t>
      </w:r>
      <w:r w:rsidRPr="007C3195">
        <w:rPr>
          <w:sz w:val="16"/>
          <w:szCs w:val="16"/>
        </w:rPr>
        <w:br/>
        <w:t xml:space="preserve"> 2. Light diet with alcohol to the accustomed patients ;  </w:t>
      </w:r>
      <w:r w:rsidRPr="007C3195">
        <w:rPr>
          <w:sz w:val="16"/>
          <w:szCs w:val="16"/>
        </w:rPr>
        <w:br/>
        <w:t xml:space="preserve"> 3. Rapid sponging to lower the temperature.  </w:t>
      </w:r>
      <w:r w:rsidRPr="007C3195">
        <w:rPr>
          <w:sz w:val="16"/>
          <w:szCs w:val="16"/>
        </w:rPr>
        <w:br/>
        <w:t xml:space="preserve">11. Specific  </w:t>
      </w:r>
      <w:r w:rsidRPr="007C3195">
        <w:rPr>
          <w:sz w:val="16"/>
          <w:szCs w:val="16"/>
        </w:rPr>
        <w:br/>
        <w:t xml:space="preserve"> 1, Sulphonamides. Sulphasomidine (Elkosin) 2 G initially followed by 1 G every six hours or sulphamethoxypyridazine (Lederkyn) 2 G init;a~ly followed by 1 G daily.  </w:t>
      </w:r>
      <w:r w:rsidRPr="007C3195">
        <w:rPr>
          <w:sz w:val="16"/>
          <w:szCs w:val="16"/>
        </w:rPr>
        <w:br/>
        <w:t xml:space="preserve"> 2. Penicillin. In severe infections, benzylpenicillin (Crystapen) 0*5 megaunit twice a day. When the infection has subsided procaine penicillin with aluminium monostearate (PAM) maybe given in the dosage of 0.6 megaun;t daily.  </w:t>
      </w:r>
      <w:r w:rsidRPr="007C3195">
        <w:rPr>
          <w:sz w:val="16"/>
          <w:szCs w:val="16"/>
        </w:rPr>
        <w:br/>
        <w:t xml:space="preserve">lit. Symptomatic  </w:t>
      </w:r>
      <w:r w:rsidRPr="007C3195">
        <w:rPr>
          <w:sz w:val="16"/>
          <w:szCs w:val="16"/>
        </w:rPr>
        <w:br/>
        <w:t xml:space="preserve">1. Pain  </w:t>
      </w:r>
      <w:r w:rsidRPr="007C3195">
        <w:rPr>
          <w:sz w:val="16"/>
          <w:szCs w:val="16"/>
        </w:rPr>
        <w:br/>
        <w:t xml:space="preserve">(i) Aspirin 0*6 G thrice a day (i i) Iodide paint on chest.  </w:t>
      </w:r>
      <w:r w:rsidRPr="007C3195">
        <w:rPr>
          <w:sz w:val="16"/>
          <w:szCs w:val="16"/>
        </w:rPr>
        <w:br/>
        <w:t xml:space="preserve">2. Cough and expectoration  </w:t>
      </w:r>
      <w:r w:rsidRPr="007C3195">
        <w:rPr>
          <w:sz w:val="16"/>
          <w:szCs w:val="16"/>
        </w:rPr>
        <w:br/>
        <w:t xml:space="preserve"> (1)  Pholcodine (Ethnine) syrup  </w:t>
      </w:r>
      <w:r w:rsidRPr="007C3195">
        <w:rPr>
          <w:sz w:val="16"/>
          <w:szCs w:val="16"/>
        </w:rPr>
        <w:br/>
        <w:t xml:space="preserve">  tablespoonfuls six hourly  </w:t>
      </w:r>
      <w:r w:rsidRPr="007C3195">
        <w:rPr>
          <w:sz w:val="16"/>
          <w:szCs w:val="16"/>
        </w:rPr>
        <w:br/>
        <w:t xml:space="preserve">(ii) Physiotherapy.  </w:t>
      </w:r>
      <w:r w:rsidRPr="007C3195">
        <w:rPr>
          <w:sz w:val="16"/>
          <w:szCs w:val="16"/>
        </w:rPr>
        <w:br/>
        <w:t xml:space="preserve"> 3. Insomnia. Triclofos (Tricloryl) 1 G at bed time.  </w:t>
      </w:r>
      <w:r w:rsidRPr="007C3195">
        <w:rPr>
          <w:sz w:val="16"/>
          <w:szCs w:val="16"/>
        </w:rPr>
        <w:br/>
        <w:t xml:space="preserve"> 4. Cyanosis. Oxygen administered through 'mouth or nasal catheter, with a flow of 5-8 litre per minute.  </w:t>
      </w:r>
      <w:r w:rsidRPr="007C3195">
        <w:rPr>
          <w:sz w:val="16"/>
          <w:szCs w:val="16"/>
        </w:rPr>
        <w:br/>
        <w:t xml:space="preserve"> . ~, Fluid and electrolyte imbalance. Interv enous saline drip of 3-4 litres of fluid. if dehydration is not severe, excessive fluids by mouth are sufficient.  </w:t>
      </w:r>
      <w:r w:rsidRPr="007C3195">
        <w:rPr>
          <w:sz w:val="16"/>
          <w:szCs w:val="16"/>
        </w:rPr>
        <w:br/>
        <w:t xml:space="preserve"> 6. Heart failure. Rapid digitalization.  </w:t>
      </w:r>
      <w:r w:rsidRPr="007C3195">
        <w:rPr>
          <w:sz w:val="16"/>
          <w:szCs w:val="16"/>
        </w:rPr>
        <w:br/>
      </w:r>
    </w:p>
    <w:p w:rsidR="00711A78" w:rsidRPr="007C3195" w:rsidRDefault="00711A78" w:rsidP="007C3195">
      <w:pPr>
        <w:rPr>
          <w:sz w:val="32"/>
          <w:szCs w:val="32"/>
        </w:rPr>
      </w:pPr>
      <w:r w:rsidRPr="007C3195">
        <w:rPr>
          <w:sz w:val="32"/>
          <w:szCs w:val="32"/>
        </w:rPr>
        <w:t xml:space="preserve">LUNG ABSCESS  </w:t>
      </w:r>
      <w:r w:rsidRPr="007C3195">
        <w:rPr>
          <w:sz w:val="32"/>
          <w:szCs w:val="32"/>
        </w:rPr>
        <w:br/>
      </w:r>
    </w:p>
    <w:p w:rsidR="00711A78" w:rsidRPr="007C3195" w:rsidRDefault="00711A78" w:rsidP="007C3195">
      <w:pPr>
        <w:rPr>
          <w:sz w:val="16"/>
          <w:szCs w:val="16"/>
        </w:rPr>
      </w:pPr>
      <w:r w:rsidRPr="007C3195">
        <w:rPr>
          <w:sz w:val="16"/>
          <w:szCs w:val="16"/>
        </w:rPr>
        <w:t xml:space="preserve">Etiology  </w:t>
      </w:r>
      <w:r w:rsidRPr="007C3195">
        <w:rPr>
          <w:sz w:val="16"/>
          <w:szCs w:val="16"/>
        </w:rPr>
        <w:br/>
        <w:t xml:space="preserve">1. Specific infections  </w:t>
      </w:r>
      <w:r w:rsidRPr="007C3195">
        <w:rPr>
          <w:sz w:val="16"/>
          <w:szCs w:val="16"/>
        </w:rPr>
        <w:br/>
        <w:t xml:space="preserve">(i) Staphylococcus aureus  </w:t>
      </w:r>
      <w:r w:rsidRPr="007C3195">
        <w:rPr>
          <w:sz w:val="16"/>
          <w:szCs w:val="16"/>
        </w:rPr>
        <w:br/>
        <w:t xml:space="preserve">(ii) Actinomycosis  </w:t>
      </w:r>
      <w:r w:rsidRPr="007C3195">
        <w:rPr>
          <w:sz w:val="16"/>
          <w:szCs w:val="16"/>
        </w:rPr>
        <w:br/>
        <w:t xml:space="preserve">(iii) Friedlander's bacillus  </w:t>
      </w:r>
      <w:r w:rsidRPr="007C3195">
        <w:rPr>
          <w:sz w:val="16"/>
          <w:szCs w:val="16"/>
        </w:rPr>
        <w:br/>
        <w:t xml:space="preserve">0v) Entamoeba histolytica.  </w:t>
      </w:r>
      <w:r w:rsidRPr="007C3195">
        <w:rPr>
          <w:sz w:val="16"/>
          <w:szCs w:val="16"/>
        </w:rPr>
        <w:br/>
        <w:t xml:space="preserve">2. Bronchial obstruction  </w:t>
      </w:r>
      <w:r w:rsidRPr="007C3195">
        <w:rPr>
          <w:sz w:val="16"/>
          <w:szCs w:val="16"/>
        </w:rPr>
        <w:br/>
        <w:t xml:space="preserve">(i) Carcinoma  </w:t>
      </w:r>
      <w:r w:rsidRPr="007C3195">
        <w:rPr>
          <w:sz w:val="16"/>
          <w:szCs w:val="16"/>
        </w:rPr>
        <w:br/>
        <w:t xml:space="preserve">(inj Benign tumours cJ bronchus  </w:t>
      </w:r>
      <w:r w:rsidRPr="007C3195">
        <w:rPr>
          <w:sz w:val="16"/>
          <w:szCs w:val="16"/>
        </w:rPr>
        <w:br/>
        <w:t xml:space="preserve">(iii) Broncho-stenosis  </w:t>
      </w:r>
      <w:r w:rsidRPr="007C3195">
        <w:rPr>
          <w:sz w:val="16"/>
          <w:szCs w:val="16"/>
        </w:rPr>
        <w:br/>
        <w:t xml:space="preserve">(,;v) Intrabronchial foreign bodies  </w:t>
      </w:r>
      <w:r w:rsidRPr="007C3195">
        <w:rPr>
          <w:sz w:val="16"/>
          <w:szCs w:val="16"/>
        </w:rPr>
        <w:br/>
        <w:t xml:space="preserve">kv) intrabronchial mucopurulent plugs.  </w:t>
      </w:r>
      <w:r w:rsidRPr="007C3195">
        <w:rPr>
          <w:sz w:val="16"/>
          <w:szCs w:val="16"/>
        </w:rPr>
        <w:br/>
        <w:t xml:space="preserve">3. Vascular embolism  </w:t>
      </w:r>
      <w:r w:rsidRPr="007C3195">
        <w:rPr>
          <w:sz w:val="16"/>
          <w:szCs w:val="16"/>
        </w:rPr>
        <w:br/>
        <w:t xml:space="preserve">(i) Infaret  </w:t>
      </w:r>
      <w:r w:rsidRPr="007C3195">
        <w:rPr>
          <w:sz w:val="16"/>
          <w:szCs w:val="16"/>
        </w:rPr>
        <w:br/>
        <w:t xml:space="preserve">iii) Pyaemic embolism.  </w:t>
      </w:r>
      <w:r w:rsidRPr="007C3195">
        <w:rPr>
          <w:sz w:val="16"/>
          <w:szCs w:val="16"/>
        </w:rPr>
        <w:br/>
        <w:t xml:space="preserve">4. Trauma :  </w:t>
      </w:r>
      <w:r w:rsidRPr="007C3195">
        <w:rPr>
          <w:sz w:val="16"/>
          <w:szCs w:val="16"/>
        </w:rPr>
        <w:br/>
        <w:t xml:space="preserve">(i) Infected haematoma  </w:t>
      </w:r>
      <w:r w:rsidRPr="007C3195">
        <w:rPr>
          <w:sz w:val="16"/>
          <w:szCs w:val="16"/>
        </w:rPr>
        <w:br/>
        <w:t xml:space="preserve">(ii) Foreign body in lung.  </w:t>
      </w:r>
      <w:r w:rsidRPr="007C3195">
        <w:rPr>
          <w:sz w:val="16"/>
          <w:szCs w:val="16"/>
        </w:rPr>
        <w:br/>
        <w:t xml:space="preserve"> 5, Suppurative aspiration pneumonia. Symptoms  </w:t>
      </w:r>
      <w:r w:rsidRPr="007C3195">
        <w:rPr>
          <w:sz w:val="16"/>
          <w:szCs w:val="16"/>
        </w:rPr>
        <w:br/>
        <w:t xml:space="preserve"> 1. Onset sudden with fever, malaise, headache and generalized pains.  </w:t>
      </w:r>
      <w:r w:rsidRPr="007C3195">
        <w:rPr>
          <w:sz w:val="16"/>
          <w:szCs w:val="16"/>
        </w:rPr>
        <w:br/>
        <w:t xml:space="preserve"> 2, Cough. Irritating, dry and exhausting cough in the pre-eruptive stage. After rupture, it is more free, looser and with sputum.  </w:t>
      </w:r>
      <w:r w:rsidRPr="007C3195">
        <w:rPr>
          <w:sz w:val="16"/>
          <w:szCs w:val="16"/>
        </w:rPr>
        <w:br/>
        <w:t xml:space="preserve"> 3. Expectoration. Prior to emption hardly any sputum is coughed out. When present, it LA  </w:t>
      </w:r>
      <w:r w:rsidRPr="007C3195">
        <w:rPr>
          <w:sz w:val="16"/>
          <w:szCs w:val="16"/>
        </w:rPr>
        <w:br/>
        <w:t xml:space="preserve">is scanty mucoid or mucopurulent and caused by incidental bronchitis in relation to. the abscess. After rupture of the abscess it be comes purulent and excessive, of yellow green or brown colour with a characteristics penetrating offensive odour. During resolution, the volume decreases, the sputum loses its odour and becomes less purulent and more mucoid.  </w:t>
      </w:r>
      <w:r w:rsidRPr="007C3195">
        <w:rPr>
          <w:sz w:val="16"/>
          <w:szCs w:val="16"/>
        </w:rPr>
        <w:br/>
        <w:t xml:space="preserve"> 4. Pain. Pleural pain is usual during the pre-eruptive stage of the abscess. It is often well localized and is due to the fibrinous pleurisy overlying the abscess. Pleural pain occurring later should suggest the development of empyema.  </w:t>
      </w:r>
      <w:r w:rsidRPr="007C3195">
        <w:rPr>
          <w:sz w:val="16"/>
          <w:szCs w:val="16"/>
        </w:rPr>
        <w:br/>
        <w:t xml:space="preserve"> 5, Haemoptysis. Small frank haemoptysis may often precede rupture of an abscess. The abscess contents are grossly bloodstained during the first few days after rupture. Frank haemoptysis is frequent also in later stages.  </w:t>
      </w:r>
      <w:r w:rsidRPr="007C3195">
        <w:rPr>
          <w:sz w:val="16"/>
          <w:szCs w:val="16"/>
        </w:rPr>
        <w:br/>
        <w:t xml:space="preserve">Signs  </w:t>
      </w:r>
      <w:r w:rsidRPr="007C3195">
        <w:rPr>
          <w:sz w:val="16"/>
          <w:szCs w:val="16"/>
        </w:rPr>
        <w:br/>
        <w:t xml:space="preserve">art  </w:t>
      </w:r>
      <w:r w:rsidRPr="007C3195">
        <w:rPr>
          <w:sz w:val="16"/>
          <w:szCs w:val="16"/>
        </w:rPr>
        <w:br/>
        <w:t xml:space="preserve">1.  Pulmonary  </w:t>
      </w:r>
      <w:r w:rsidRPr="007C3195">
        <w:rPr>
          <w:sz w:val="16"/>
          <w:szCs w:val="16"/>
        </w:rPr>
        <w:br/>
        <w:t xml:space="preserve"> (i) Impairment of percussion note  </w:t>
      </w:r>
      <w:r w:rsidRPr="007C3195">
        <w:rPr>
          <w:sz w:val="16"/>
          <w:szCs w:val="16"/>
        </w:rPr>
        <w:br/>
        <w:t xml:space="preserve">1 alti  (ii) Diminished breath sounds  </w:t>
      </w:r>
      <w:r w:rsidRPr="007C3195">
        <w:rPr>
          <w:sz w:val="16"/>
          <w:szCs w:val="16"/>
        </w:rPr>
        <w:br/>
        <w:t xml:space="preserve">W~  </w:t>
      </w:r>
      <w:r w:rsidRPr="007C3195">
        <w:rPr>
          <w:sz w:val="16"/>
          <w:szCs w:val="16"/>
        </w:rPr>
        <w:br/>
        <w:t xml:space="preserve">(iii) Bronchial breathing  </w:t>
      </w:r>
      <w:r w:rsidRPr="007C3195">
        <w:rPr>
          <w:sz w:val="16"/>
          <w:szCs w:val="16"/>
        </w:rPr>
        <w:br/>
        <w:t xml:space="preserve">1  (iv) Pleural rub,  </w:t>
      </w:r>
      <w:r w:rsidRPr="007C3195">
        <w:rPr>
          <w:sz w:val="16"/>
          <w:szCs w:val="16"/>
        </w:rPr>
        <w:br/>
        <w:t xml:space="preserve">2. Extrapulmonary  </w:t>
      </w:r>
      <w:r w:rsidRPr="007C3195">
        <w:rPr>
          <w:sz w:val="16"/>
          <w:szCs w:val="16"/>
        </w:rPr>
        <w:br/>
        <w:t xml:space="preserve">(i) Pyorrhoea, dental tartar and caries  </w:t>
      </w:r>
      <w:r w:rsidRPr="007C3195">
        <w:rPr>
          <w:sz w:val="16"/>
          <w:szCs w:val="16"/>
        </w:rPr>
        <w:br/>
        <w:t xml:space="preserve">tA  </w:t>
      </w:r>
      <w:r w:rsidRPr="007C3195">
        <w:rPr>
          <w:sz w:val="16"/>
          <w:szCs w:val="16"/>
        </w:rPr>
        <w:br/>
        <w:t xml:space="preserve">(ii)  Clubbing of finger-s and toes.  </w:t>
      </w:r>
      <w:r w:rsidRPr="007C3195">
        <w:rPr>
          <w:sz w:val="16"/>
          <w:szCs w:val="16"/>
        </w:rPr>
        <w:br/>
        <w:t xml:space="preserve">Investigations  </w:t>
      </w:r>
      <w:r w:rsidRPr="007C3195">
        <w:rPr>
          <w:sz w:val="16"/>
          <w:szCs w:val="16"/>
        </w:rPr>
        <w:br/>
        <w:t xml:space="preserve">1. Blood examination  </w:t>
      </w:r>
      <w:r w:rsidRPr="007C3195">
        <w:rPr>
          <w:sz w:val="16"/>
          <w:szCs w:val="16"/>
        </w:rPr>
        <w:br/>
        <w:t xml:space="preserve">A A-  </w:t>
      </w:r>
      <w:r w:rsidRPr="007C3195">
        <w:rPr>
          <w:sz w:val="16"/>
          <w:szCs w:val="16"/>
        </w:rPr>
        <w:br/>
        <w:t xml:space="preserve">(i)  Slight to moderate an2e.-nia  </w:t>
      </w:r>
      <w:r w:rsidRPr="007C3195">
        <w:rPr>
          <w:sz w:val="16"/>
          <w:szCs w:val="16"/>
        </w:rPr>
        <w:br/>
      </w:r>
      <w:r w:rsidRPr="007C3195">
        <w:rPr>
          <w:sz w:val="16"/>
          <w:szCs w:val="16"/>
        </w:rPr>
        <w:lastRenderedPageBreak/>
        <w:t xml:space="preserve">(i i) Total leucocyte count, 20,00040,000/cu. mm.  </w:t>
      </w:r>
      <w:r w:rsidRPr="007C3195">
        <w:rPr>
          <w:sz w:val="16"/>
          <w:szCs w:val="16"/>
        </w:rPr>
        <w:br/>
        <w:t xml:space="preserve">2. Sputum examination  </w:t>
      </w:r>
      <w:r w:rsidRPr="007C3195">
        <w:rPr>
          <w:sz w:val="16"/>
          <w:szCs w:val="16"/>
        </w:rPr>
        <w:br/>
        <w:t xml:space="preserve"> -Isolation of causative o.,c-:,r-..r,.isin..  </w:t>
      </w:r>
      <w:r w:rsidRPr="007C3195">
        <w:rPr>
          <w:sz w:val="16"/>
          <w:szCs w:val="16"/>
        </w:rPr>
        <w:br/>
        <w:t xml:space="preserve">  ch for  </w:t>
      </w:r>
      <w:r w:rsidRPr="007C3195">
        <w:rPr>
          <w:sz w:val="16"/>
          <w:szCs w:val="16"/>
        </w:rPr>
        <w:br/>
        <w:t xml:space="preserve">3.  Bronchoscopy. Sear  </w:t>
      </w:r>
      <w:r w:rsidRPr="007C3195">
        <w:rPr>
          <w:sz w:val="16"/>
          <w:szCs w:val="16"/>
        </w:rPr>
        <w:br/>
        <w:t xml:space="preserve"> (i) Any tumour  </w:t>
      </w:r>
      <w:r w:rsidRPr="007C3195">
        <w:rPr>
          <w:sz w:val="16"/>
          <w:szCs w:val="16"/>
        </w:rPr>
        <w:br/>
        <w:t xml:space="preserve"> (ii) Foreign body.  </w:t>
      </w:r>
      <w:r w:rsidRPr="007C3195">
        <w:rPr>
          <w:sz w:val="16"/>
          <w:szCs w:val="16"/>
        </w:rPr>
        <w:br/>
        <w:t xml:space="preserve">4,  Radiology  </w:t>
      </w:r>
      <w:r w:rsidRPr="007C3195">
        <w:rPr>
          <w:sz w:val="16"/>
          <w:szCs w:val="16"/>
        </w:rPr>
        <w:br/>
        <w:t xml:space="preserve">cf.  </w:t>
      </w:r>
      <w:r w:rsidRPr="007C3195">
        <w:rPr>
          <w:sz w:val="16"/>
          <w:szCs w:val="16"/>
        </w:rPr>
        <w:br/>
        <w:t xml:space="preserve">~_ W-M  -E  </w:t>
      </w:r>
      <w:r w:rsidRPr="007C3195">
        <w:rPr>
          <w:sz w:val="16"/>
          <w:szCs w:val="16"/>
        </w:rPr>
        <w:br/>
        <w:t xml:space="preserve">N,  </w:t>
      </w:r>
      <w:r w:rsidRPr="007C3195">
        <w:rPr>
          <w:sz w:val="16"/>
          <w:szCs w:val="16"/>
        </w:rPr>
        <w:br/>
        <w:t xml:space="preserve"> Segmental, lobar or patchy areas of consolidation in the earliest stages with the eruption of an abscess a spherical shadow is seert. The edge of this shadow is hazy and irregular. When the abscess ruptures, a fluid !evel or an air cap is visibW..  </w:t>
      </w:r>
      <w:r w:rsidRPr="007C3195">
        <w:rPr>
          <w:sz w:val="16"/>
          <w:szCs w:val="16"/>
        </w:rPr>
        <w:br/>
        <w:t xml:space="preserve">Differentip 1 diagnosis :  </w:t>
      </w:r>
      <w:r w:rsidRPr="007C3195">
        <w:rPr>
          <w:sz w:val="16"/>
          <w:szCs w:val="16"/>
        </w:rPr>
        <w:br/>
        <w:t xml:space="preserve">1  In the early stages  </w:t>
      </w:r>
      <w:r w:rsidRPr="007C3195">
        <w:rPr>
          <w:sz w:val="16"/>
          <w:szCs w:val="16"/>
        </w:rPr>
        <w:br/>
        <w:t xml:space="preserve">(i) Influenza ;  </w:t>
      </w:r>
      <w:r w:rsidRPr="007C3195">
        <w:rPr>
          <w:sz w:val="16"/>
          <w:szCs w:val="16"/>
        </w:rPr>
        <w:br/>
        <w:t xml:space="preserve">(ii) Pneumonia.  </w:t>
      </w:r>
      <w:r w:rsidRPr="007C3195">
        <w:rPr>
          <w:sz w:val="16"/>
          <w:szCs w:val="16"/>
        </w:rPr>
        <w:br/>
        <w:t xml:space="preserve">2.  Purulent sputum  </w:t>
      </w:r>
      <w:r w:rsidRPr="007C3195">
        <w:rPr>
          <w:sz w:val="16"/>
          <w:szCs w:val="16"/>
        </w:rPr>
        <w:br/>
        <w:t xml:space="preserve"> i) Chronic bronchitis  </w:t>
      </w:r>
      <w:r w:rsidRPr="007C3195">
        <w:rPr>
          <w:sz w:val="16"/>
          <w:szCs w:val="16"/>
        </w:rPr>
        <w:br/>
        <w:t xml:space="preserve">(ii) Bronchiectasis  </w:t>
      </w:r>
      <w:r w:rsidRPr="007C3195">
        <w:rPr>
          <w:sz w:val="16"/>
          <w:szCs w:val="16"/>
        </w:rPr>
        <w:br/>
        <w:t xml:space="preserve">(iii) Infected lung cyst.  </w:t>
      </w:r>
      <w:r w:rsidRPr="007C3195">
        <w:rPr>
          <w:sz w:val="16"/>
          <w:szCs w:val="16"/>
        </w:rPr>
        <w:br/>
        <w:t xml:space="preserve">3. Radiologicai appearances (i) Peripheral carcinoma (ii) Encysted empyema  </w:t>
      </w:r>
      <w:r w:rsidRPr="007C3195">
        <w:rPr>
          <w:sz w:val="16"/>
          <w:szCs w:val="16"/>
        </w:rPr>
        <w:br/>
        <w:t xml:space="preserve">(iii) interlobar empyema (iv) Tuberculous cavity (v) H~datid cyst. Treatment  </w:t>
      </w:r>
      <w:r w:rsidRPr="007C3195">
        <w:rPr>
          <w:sz w:val="16"/>
          <w:szCs w:val="16"/>
        </w:rPr>
        <w:br/>
        <w:t xml:space="preserve"> 1. Chemotherapy. The antibiotics are given in excessive doses than routine. It is advisable to use a combination of dugs rather than one drug alone. The choice of antibiotics should be guided by sensitivity report.  </w:t>
      </w:r>
      <w:r w:rsidRPr="007C3195">
        <w:rPr>
          <w:sz w:val="16"/>
          <w:szCs w:val="16"/>
        </w:rPr>
        <w:br/>
        <w:t xml:space="preserve"> (i) Streptomycin 2 G by intramuscular injection daily combined with ;  </w:t>
      </w:r>
      <w:r w:rsidRPr="007C3195">
        <w:rPr>
          <w:sz w:val="16"/>
          <w:szCs w:val="16"/>
        </w:rPr>
        <w:br/>
        <w:t xml:space="preserve"> (5) Penicillin 2-10 million units intramuscularly daily.  </w:t>
      </w:r>
      <w:r w:rsidRPr="007C3195">
        <w:rPr>
          <w:sz w:val="16"/>
          <w:szCs w:val="16"/>
        </w:rPr>
        <w:br/>
        <w:t xml:space="preserve">is no clinical response or the orga  </w:t>
      </w:r>
      <w:r w:rsidRPr="007C3195">
        <w:rPr>
          <w:sz w:val="16"/>
          <w:szCs w:val="16"/>
        </w:rPr>
        <w:br/>
        <w:t xml:space="preserve"> he resistant to these  </w:t>
      </w:r>
      <w:r w:rsidRPr="007C3195">
        <w:rPr>
          <w:sz w:val="16"/>
          <w:szCs w:val="16"/>
        </w:rPr>
        <w:br/>
        <w:t xml:space="preserve">Physiotherapy  </w:t>
      </w:r>
      <w:r w:rsidRPr="007C3195">
        <w:rPr>
          <w:sz w:val="16"/>
          <w:szCs w:val="16"/>
        </w:rPr>
        <w:br/>
        <w:t xml:space="preserve"> (i) Postural drainage. Gravity is emlployed to -encourage pus in the abscess to flow into trachea and main bronchial tree from where it can be expectorated out. To be effective, postural drainage must be employed frequently and for long periods. While in the drainage position, the patient should be encouraged to breathe deeply and to cough to facilitate removal of secretions.  </w:t>
      </w:r>
      <w:r w:rsidRPr="007C3195">
        <w:rPr>
          <w:sz w:val="16"/>
          <w:szCs w:val="16"/>
        </w:rPr>
        <w:br/>
        <w:t xml:space="preserve"> (ii) Percussion therapy. This consists in hacking and clapping over the site of the abscess, with the patient in postural drainage position. This effectively dislodges and expels secretions from the cavity, hastening resolution.  </w:t>
      </w:r>
      <w:r w:rsidRPr="007C3195">
        <w:rPr>
          <w:sz w:val="16"/>
          <w:szCs w:val="16"/>
        </w:rPr>
        <w:br/>
        <w:t xml:space="preserve"> (iii) Ambulation. The patient should be discharged as early as possible, because additional mobility encourages drainage and helps to maintain good posture and pulmonary function.  </w:t>
      </w:r>
      <w:r w:rsidRPr="007C3195">
        <w:rPr>
          <w:sz w:val="16"/>
          <w:szCs w:val="16"/>
        </w:rPr>
        <w:br/>
        <w:t xml:space="preserve"> (iv) Breathing exercises. These should be carried out in all cases to ensure that respiratory efficiency is maintained.  </w:t>
      </w:r>
      <w:r w:rsidRPr="007C3195">
        <w:rPr>
          <w:sz w:val="16"/>
          <w:szCs w:val="16"/>
        </w:rPr>
        <w:br/>
        <w:t xml:space="preserve">3. Surgical treatment :  </w:t>
      </w:r>
      <w:r w:rsidRPr="007C3195">
        <w:rPr>
          <w:sz w:val="16"/>
          <w:szCs w:val="16"/>
        </w:rPr>
        <w:br/>
        <w:t xml:space="preserve"> (i) Drainage. thoracotomy-out of date because of complications viz.  </w:t>
      </w:r>
      <w:r w:rsidRPr="007C3195">
        <w:rPr>
          <w:sz w:val="16"/>
          <w:szCs w:val="16"/>
        </w:rPr>
        <w:br/>
        <w:t xml:space="preserve">(a) Secondary haemorrhage (b) Empyema  </w:t>
      </w:r>
      <w:r w:rsidRPr="007C3195">
        <w:rPr>
          <w:sz w:val="16"/>
          <w:szCs w:val="16"/>
        </w:rPr>
        <w:br/>
        <w:t xml:space="preserve">W     (c) Spill-over lung abscess  </w:t>
      </w:r>
      <w:r w:rsidRPr="007C3195">
        <w:rPr>
          <w:sz w:val="16"/>
          <w:szCs w:val="16"/>
        </w:rPr>
        <w:br/>
        <w:t xml:space="preserve">    (d) Cerebral abscess.  </w:t>
      </w:r>
      <w:r w:rsidRPr="007C3195">
        <w:rPr>
          <w:sz w:val="16"/>
          <w:szCs w:val="16"/>
        </w:rPr>
        <w:br/>
        <w:t xml:space="preserve">  (i i) Segmental resection with normal  </w:t>
      </w:r>
      <w:r w:rsidRPr="007C3195">
        <w:rPr>
          <w:sz w:val="16"/>
          <w:szCs w:val="16"/>
        </w:rPr>
        <w:br/>
        <w:t xml:space="preserve"> healthy tissue-Not widely practised.  </w:t>
      </w:r>
      <w:r w:rsidRPr="007C3195">
        <w:rPr>
          <w:sz w:val="16"/>
          <w:szCs w:val="16"/>
        </w:rPr>
        <w:br/>
        <w:t xml:space="preserve">  (iii) Lobectomy-Treatment of choice.  </w:t>
      </w:r>
      <w:r w:rsidRPr="007C3195">
        <w:rPr>
          <w:sz w:val="16"/>
          <w:szCs w:val="16"/>
        </w:rPr>
        <w:br/>
        <w:t> </w:t>
      </w:r>
    </w:p>
    <w:p w:rsidR="00711A78" w:rsidRPr="007C3195" w:rsidRDefault="00711A78" w:rsidP="007C3195">
      <w:pPr>
        <w:rPr>
          <w:sz w:val="32"/>
          <w:szCs w:val="32"/>
        </w:rPr>
      </w:pPr>
      <w:r w:rsidRPr="007C3195">
        <w:rPr>
          <w:sz w:val="32"/>
          <w:szCs w:val="32"/>
        </w:rPr>
        <w:t xml:space="preserve">EMBOLISM AND INFARCTION  </w:t>
      </w:r>
      <w:r w:rsidRPr="007C3195">
        <w:rPr>
          <w:sz w:val="32"/>
          <w:szCs w:val="32"/>
        </w:rPr>
        <w:br/>
      </w:r>
    </w:p>
    <w:p w:rsidR="00711A78" w:rsidRPr="007C3195" w:rsidRDefault="00711A78" w:rsidP="007C3195">
      <w:pPr>
        <w:rPr>
          <w:sz w:val="16"/>
          <w:szCs w:val="16"/>
        </w:rPr>
      </w:pPr>
      <w:r w:rsidRPr="007C3195">
        <w:rPr>
          <w:sz w:val="16"/>
          <w:szCs w:val="16"/>
        </w:rPr>
        <w:t xml:space="preserve"> Etiology  </w:t>
      </w:r>
      <w:r w:rsidRPr="007C3195">
        <w:rPr>
          <w:sz w:val="16"/>
          <w:szCs w:val="16"/>
        </w:rPr>
        <w:br/>
        <w:t xml:space="preserve">  The usual pulmonary embolus is a blood  </w:t>
      </w:r>
      <w:r w:rsidRPr="007C3195">
        <w:rPr>
          <w:sz w:val="16"/>
          <w:szCs w:val="16"/>
        </w:rPr>
        <w:br/>
        <w:t xml:space="preserve"> clot derived from detachment of a portion of  </w:t>
      </w:r>
      <w:r w:rsidRPr="007C3195">
        <w:rPr>
          <w:sz w:val="16"/>
          <w:szCs w:val="16"/>
        </w:rPr>
        <w:br/>
        <w:t xml:space="preserve"> thrombus from one of the peripheral veins :  </w:t>
      </w:r>
      <w:r w:rsidRPr="007C3195">
        <w:rPr>
          <w:sz w:val="16"/>
          <w:szCs w:val="16"/>
        </w:rPr>
        <w:br/>
        <w:t xml:space="preserve"> the deep veins of the leg and the pelvic  </w:t>
      </w:r>
      <w:r w:rsidRPr="007C3195">
        <w:rPr>
          <w:sz w:val="16"/>
          <w:szCs w:val="16"/>
        </w:rPr>
        <w:br/>
        <w:t xml:space="preserve"> plexus beirg the commonest sites. Fragments  </w:t>
      </w:r>
      <w:r w:rsidRPr="007C3195">
        <w:rPr>
          <w:sz w:val="16"/>
          <w:szCs w:val="16"/>
        </w:rPr>
        <w:br/>
        <w:t xml:space="preserve"> of an auricular thrombus in congestive heart  </w:t>
      </w:r>
      <w:r w:rsidRPr="007C3195">
        <w:rPr>
          <w:sz w:val="16"/>
          <w:szCs w:val="16"/>
        </w:rPr>
        <w:br/>
        <w:t xml:space="preserve"> failure m.~y become detached and carried to  </w:t>
      </w:r>
      <w:r w:rsidRPr="007C3195">
        <w:rPr>
          <w:sz w:val="16"/>
          <w:szCs w:val="16"/>
        </w:rPr>
        <w:br/>
        <w:t xml:space="preserve"> the lungs. in rare case infarction of the lung  </w:t>
      </w:r>
      <w:r w:rsidRPr="007C3195">
        <w:rPr>
          <w:sz w:val="16"/>
          <w:szCs w:val="16"/>
        </w:rPr>
        <w:br/>
        <w:t xml:space="preserve"> is due to thrombosis occurring primarily in the  </w:t>
      </w:r>
      <w:r w:rsidRPr="007C3195">
        <w:rPr>
          <w:sz w:val="16"/>
          <w:szCs w:val="16"/>
        </w:rPr>
        <w:br/>
        <w:t xml:space="preserve"> pulmonary arterial system.  </w:t>
      </w:r>
      <w:r w:rsidRPr="007C3195">
        <w:rPr>
          <w:sz w:val="16"/>
          <w:szCs w:val="16"/>
        </w:rPr>
        <w:br/>
        <w:t xml:space="preserve">Predisposing factors  </w:t>
      </w:r>
      <w:r w:rsidRPr="007C3195">
        <w:rPr>
          <w:sz w:val="16"/>
          <w:szCs w:val="16"/>
        </w:rPr>
        <w:br/>
        <w:t xml:space="preserve">1. Venous stasis  </w:t>
      </w:r>
      <w:r w:rsidRPr="007C3195">
        <w:rPr>
          <w:sz w:val="16"/>
          <w:szCs w:val="16"/>
        </w:rPr>
        <w:br/>
        <w:t xml:space="preserve">2. Infection  </w:t>
      </w:r>
      <w:r w:rsidRPr="007C3195">
        <w:rPr>
          <w:sz w:val="16"/>
          <w:szCs w:val="16"/>
        </w:rPr>
        <w:br/>
        <w:t xml:space="preserve">3. Injury to the vessel  </w:t>
      </w:r>
      <w:r w:rsidRPr="007C3195">
        <w:rPr>
          <w:sz w:val="16"/>
          <w:szCs w:val="16"/>
        </w:rPr>
        <w:br/>
        <w:t xml:space="preserve">4. Increased viscosity of the blood  </w:t>
      </w:r>
      <w:r w:rsidRPr="007C3195">
        <w:rPr>
          <w:sz w:val="16"/>
          <w:szCs w:val="16"/>
        </w:rPr>
        <w:br/>
        <w:t xml:space="preserve">5, Obesity  </w:t>
      </w:r>
      <w:r w:rsidRPr="007C3195">
        <w:rPr>
          <w:sz w:val="16"/>
          <w:szCs w:val="16"/>
        </w:rPr>
        <w:br/>
        <w:t xml:space="preserve">6. Pregnancy.  </w:t>
      </w:r>
      <w:r w:rsidRPr="007C3195">
        <w:rPr>
          <w:sz w:val="16"/>
          <w:szCs w:val="16"/>
        </w:rPr>
        <w:br/>
        <w:t xml:space="preserve">Clinical features  </w:t>
      </w:r>
      <w:r w:rsidRPr="007C3195">
        <w:rPr>
          <w:sz w:val="16"/>
          <w:szCs w:val="16"/>
        </w:rPr>
        <w:br/>
      </w:r>
      <w:r w:rsidRPr="007C3195">
        <w:rPr>
          <w:sz w:val="16"/>
          <w:szCs w:val="16"/>
        </w:rPr>
        <w:lastRenderedPageBreak/>
        <w:t xml:space="preserve">Pulmonary embolism  </w:t>
      </w:r>
      <w:r w:rsidRPr="007C3195">
        <w:rPr>
          <w:sz w:val="16"/>
          <w:szCs w:val="16"/>
        </w:rPr>
        <w:br/>
        <w:t xml:space="preserve">1 . Faintness  </w:t>
      </w:r>
      <w:r w:rsidRPr="007C3195">
        <w:rPr>
          <w:sz w:val="16"/>
          <w:szCs w:val="16"/>
        </w:rPr>
        <w:br/>
        <w:t xml:space="preserve"> 2. Pain in chest or retrosternal discomfort ;  </w:t>
      </w:r>
      <w:r w:rsidRPr="007C3195">
        <w:rPr>
          <w:sz w:val="16"/>
          <w:szCs w:val="16"/>
        </w:rPr>
        <w:br/>
        <w:t xml:space="preserve">3. Dyspnoea  </w:t>
      </w:r>
      <w:r w:rsidRPr="007C3195">
        <w:rPr>
          <w:sz w:val="16"/>
          <w:szCs w:val="16"/>
        </w:rPr>
        <w:br/>
        <w:t xml:space="preserve">4. Urgency of defaecation  </w:t>
      </w:r>
      <w:r w:rsidRPr="007C3195">
        <w:rPr>
          <w:sz w:val="16"/>
          <w:szCs w:val="16"/>
        </w:rPr>
        <w:br/>
        <w:t xml:space="preserve">5. Pallor, sweating and cyanosis  </w:t>
      </w:r>
      <w:r w:rsidRPr="007C3195">
        <w:rPr>
          <w:sz w:val="16"/>
          <w:szCs w:val="16"/>
        </w:rPr>
        <w:br/>
        <w:t xml:space="preserve"> 6. Pulse rate increased ; blood pressure low.  </w:t>
      </w:r>
      <w:r w:rsidRPr="007C3195">
        <w:rPr>
          <w:sz w:val="16"/>
          <w:szCs w:val="16"/>
        </w:rPr>
        <w:br/>
        <w:t xml:space="preserve">Pulmonary infarction  </w:t>
      </w:r>
      <w:r w:rsidRPr="007C3195">
        <w:rPr>
          <w:sz w:val="16"/>
          <w:szCs w:val="16"/>
        </w:rPr>
        <w:br/>
        <w:t xml:space="preserve"> 1. Preceding clinical picture of embolism ;  </w:t>
      </w:r>
      <w:r w:rsidRPr="007C3195">
        <w:rPr>
          <w:sz w:val="16"/>
          <w:szCs w:val="16"/>
        </w:rPr>
        <w:br/>
        <w:t xml:space="preserve">2. Localised pleuritic che~t pain  </w:t>
      </w:r>
      <w:r w:rsidRPr="007C3195">
        <w:rPr>
          <w:sz w:val="16"/>
          <w:szCs w:val="16"/>
        </w:rPr>
        <w:br/>
        <w:t xml:space="preserve">3, Dyspnoea;  </w:t>
      </w:r>
      <w:r w:rsidRPr="007C3195">
        <w:rPr>
          <w:sz w:val="16"/>
          <w:szCs w:val="16"/>
        </w:rPr>
        <w:br/>
        <w:t xml:space="preserve">4. Cough, dry and unproductive  </w:t>
      </w:r>
      <w:r w:rsidRPr="007C3195">
        <w:rPr>
          <w:sz w:val="16"/>
          <w:szCs w:val="16"/>
        </w:rPr>
        <w:br/>
        <w:t xml:space="preserve">5. Haemoptysis in some cases  </w:t>
      </w:r>
      <w:r w:rsidRPr="007C3195">
        <w:rPr>
          <w:sz w:val="16"/>
          <w:szCs w:val="16"/>
        </w:rPr>
        <w:br/>
        <w:t xml:space="preserve">6. Slight fever  </w:t>
      </w:r>
      <w:r w:rsidRPr="007C3195">
        <w:rPr>
          <w:sz w:val="16"/>
          <w:szCs w:val="16"/>
        </w:rPr>
        <w:br/>
        <w:t xml:space="preserve">7, Rapid pulse and respiration  </w:t>
      </w:r>
      <w:r w:rsidRPr="007C3195">
        <w:rPr>
          <w:sz w:val="16"/>
          <w:szCs w:val="16"/>
        </w:rPr>
        <w:br/>
        <w:t xml:space="preserve">8. Chest finding :  </w:t>
      </w:r>
      <w:r w:rsidRPr="007C3195">
        <w:rPr>
          <w:sz w:val="16"/>
          <w:szCs w:val="16"/>
        </w:rPr>
        <w:br/>
        <w:t xml:space="preserve">(i) Diminished movement  </w:t>
      </w:r>
      <w:r w:rsidRPr="007C3195">
        <w:rPr>
          <w:sz w:val="16"/>
          <w:szCs w:val="16"/>
        </w:rPr>
        <w:br/>
        <w:t xml:space="preserve">ii) Impairment of percussion note (iii) Basal crepitations (iv) Pleural rub.  </w:t>
      </w:r>
      <w:r w:rsidRPr="007C3195">
        <w:rPr>
          <w:sz w:val="16"/>
          <w:szCs w:val="16"/>
        </w:rPr>
        <w:br/>
        <w:t xml:space="preserve">9. Jaundice, in the later stages.  </w:t>
      </w:r>
      <w:r w:rsidRPr="007C3195">
        <w:rPr>
          <w:sz w:val="16"/>
          <w:szCs w:val="16"/>
        </w:rPr>
        <w:br/>
        <w:t xml:space="preserve">Diagnosis  </w:t>
      </w:r>
      <w:r w:rsidRPr="007C3195">
        <w:rPr>
          <w:sz w:val="16"/>
          <w:szCs w:val="16"/>
        </w:rPr>
        <w:br/>
        <w:t xml:space="preserve"> 1. Radiology. In pulmonary embolism, there are dilated vascular markings proximal to the site of obstruction and reduction in the vascular markings distal to it. In pulmonary infarction there is an opacity of;,~ny shape, but commonly it is wedge shaped opacity  </w:t>
      </w:r>
      <w:r w:rsidRPr="007C3195">
        <w:rPr>
          <w:sz w:val="16"/>
          <w:szCs w:val="16"/>
        </w:rPr>
        <w:br/>
        <w:t xml:space="preserve">246 mmiciNs  </w:t>
      </w:r>
      <w:r w:rsidRPr="007C3195">
        <w:rPr>
          <w:sz w:val="16"/>
          <w:szCs w:val="16"/>
        </w:rPr>
        <w:br/>
        <w:t xml:space="preserve">with the apex directed towards the lung root, The opacity of the infarct may be hidden by effusion, an elevation of the diaphragm being the only abnormality noticed.  </w:t>
      </w:r>
      <w:r w:rsidRPr="007C3195">
        <w:rPr>
          <w:sz w:val="16"/>
          <w:szCs w:val="16"/>
        </w:rPr>
        <w:br/>
        <w:t xml:space="preserve"> 2. Electrocardiograph v. When the embolus is small there may be no changes ; when large, electrical changes of cor pulmonale are evident. Bundle branch block is commonly found.  </w:t>
      </w:r>
      <w:r w:rsidRPr="007C3195">
        <w:rPr>
          <w:sz w:val="16"/>
          <w:szCs w:val="16"/>
        </w:rPr>
        <w:br/>
        <w:t xml:space="preserve">Management  </w:t>
      </w:r>
      <w:r w:rsidRPr="007C3195">
        <w:rPr>
          <w:sz w:val="16"/>
          <w:szCs w:val="16"/>
        </w:rPr>
        <w:br/>
        <w:t xml:space="preserve"> Prophylactic treatment (for prone patients) :  </w:t>
      </w:r>
      <w:r w:rsidRPr="007C3195">
        <w:rPr>
          <w:sz w:val="16"/>
          <w:szCs w:val="16"/>
        </w:rPr>
        <w:br/>
        <w:t xml:space="preserve">(i) Foot end of the bed to be raised to facilitate venous return jrom lower extremities-  </w:t>
      </w:r>
      <w:r w:rsidRPr="007C3195">
        <w:rPr>
          <w:sz w:val="16"/>
          <w:szCs w:val="16"/>
        </w:rPr>
        <w:br/>
        <w:t xml:space="preserve">(i i) Active and passive movements to be encouraged.  </w:t>
      </w:r>
      <w:r w:rsidRPr="007C3195">
        <w:rPr>
          <w:sz w:val="16"/>
          <w:szCs w:val="16"/>
        </w:rPr>
        <w:br/>
        <w:t xml:space="preserve">(iii) Breathing exercises.  </w:t>
      </w:r>
      <w:r w:rsidRPr="007C3195">
        <w:rPr>
          <w:sz w:val="16"/>
          <w:szCs w:val="16"/>
        </w:rPr>
        <w:br/>
        <w:t xml:space="preserve">(i v) Daily examination of lower limbs.  </w:t>
      </w:r>
      <w:r w:rsidRPr="007C3195">
        <w:rPr>
          <w:sz w:val="16"/>
          <w:szCs w:val="16"/>
        </w:rPr>
        <w:br/>
        <w:t xml:space="preserve">(v)  Early ambulation.  </w:t>
      </w:r>
      <w:r w:rsidRPr="007C3195">
        <w:rPr>
          <w:sz w:val="16"/>
          <w:szCs w:val="16"/>
        </w:rPr>
        <w:br/>
        <w:t xml:space="preserve">Curative treatment  </w:t>
      </w:r>
      <w:r w:rsidRPr="007C3195">
        <w:rPr>
          <w:sz w:val="16"/>
          <w:szCs w:val="16"/>
        </w:rPr>
        <w:br/>
        <w:t xml:space="preserve">(i) Nursing in recumbant position to maintain adequate cerebra] circula, tion.  </w:t>
      </w:r>
      <w:r w:rsidRPr="007C3195">
        <w:rPr>
          <w:sz w:val="16"/>
          <w:szCs w:val="16"/>
        </w:rPr>
        <w:br/>
        <w:t xml:space="preserve">(i i) Oxygen 5-8 litres per minute by nasal catheter.  </w:t>
      </w:r>
      <w:r w:rsidRPr="007C3195">
        <w:rPr>
          <w:sz w:val="16"/>
          <w:szCs w:val="16"/>
        </w:rPr>
        <w:br/>
        <w:t xml:space="preserve">05) Morphine 15 mg. intramuscularly to combat severe shock. As it is a respiratory depressant it should be given with caution and is contraindicated in severe cyanoslis.  </w:t>
      </w:r>
      <w:r w:rsidRPr="007C3195">
        <w:rPr>
          <w:sz w:val="16"/>
          <w:szCs w:val="16"/>
        </w:rPr>
        <w:br/>
        <w:t xml:space="preserve">(i v) Nikethamide fkx--0,,amine) 5 ml. intravenously repeated if necessary after 4 hours.  </w:t>
      </w:r>
      <w:r w:rsidRPr="007C3195">
        <w:rPr>
          <w:sz w:val="16"/>
          <w:szCs w:val="16"/>
        </w:rPr>
        <w:br/>
        <w:t xml:space="preserve">(v) Aminophylline,250 mg by slow intravenous injection.  </w:t>
      </w:r>
      <w:r w:rsidRPr="007C3195">
        <w:rPr>
          <w:sz w:val="16"/>
          <w:szCs w:val="16"/>
        </w:rPr>
        <w:br/>
        <w:t xml:space="preserve">(vi) Papaverine 30 mg,. combined with atropine T8 nig- intravenously to dilate pulmonary vessels.  </w:t>
      </w:r>
      <w:r w:rsidRPr="007C3195">
        <w:rPr>
          <w:sz w:val="16"/>
          <w:szCs w:val="16"/>
        </w:rPr>
        <w:br/>
        <w:t xml:space="preserve">(vii) In cases of pleuritic pain, pethidine 100 mg.  </w:t>
      </w:r>
      <w:r w:rsidRPr="007C3195">
        <w:rPr>
          <w:sz w:val="16"/>
          <w:szCs w:val="16"/>
        </w:rPr>
        <w:br/>
        <w:t xml:space="preserve">(viii) Anticoagulants. Contraindicated in peptic ufcer and other conditions prone to haemorrhage. Heparin is given in the dose of 10,000 units intravenously every four hours on the  </w:t>
      </w:r>
      <w:r w:rsidRPr="007C3195">
        <w:rPr>
          <w:sz w:val="16"/>
          <w:szCs w:val="16"/>
        </w:rPr>
        <w:br/>
        <w:t xml:space="preserve">first day. 1-hen anticoagulation is maintainted by an oral agent like e,thyl biscoumacetate (Tromexan). Start with 30Q mg, three times a day ; gradually reduce to minimum maintenance dose, about 15T450 mg. daily the treatment should be continued for at least a month.  </w:t>
      </w:r>
      <w:r w:rsidRPr="007C3195">
        <w:rPr>
          <w:sz w:val="16"/>
          <w:szCs w:val="16"/>
        </w:rPr>
        <w:br/>
        <w:t xml:space="preserve">(ix) Fibrinolytics. Streptokinase 25,000 units in 106 mi normal saline by intravenous drip followed by 250,000 units in a litre of normal saline as slow infusion over 72 hours ; pyridoxine 50 mg i ntra muscularly.  </w:t>
      </w:r>
      <w:r w:rsidRPr="007C3195">
        <w:rPr>
          <w:sz w:val="16"/>
          <w:szCs w:val="16"/>
        </w:rPr>
        <w:br/>
        <w:t xml:space="preserve">Surgical treatment  </w:t>
      </w:r>
      <w:r w:rsidRPr="007C3195">
        <w:rPr>
          <w:sz w:val="16"/>
          <w:szCs w:val="16"/>
        </w:rPr>
        <w:br/>
        <w:t xml:space="preserve"> (a) Trendelertberg's operation to remove pulmonary embolus  </w:t>
      </w:r>
      <w:r w:rsidRPr="007C3195">
        <w:rPr>
          <w:sz w:val="16"/>
          <w:szCs w:val="16"/>
        </w:rPr>
        <w:br/>
        <w:t xml:space="preserve"> (b) Ligature of femoral or common iliae veins.  </w:t>
      </w:r>
      <w:r w:rsidRPr="007C3195">
        <w:rPr>
          <w:sz w:val="16"/>
          <w:szCs w:val="16"/>
        </w:rPr>
        <w:br/>
      </w:r>
    </w:p>
    <w:p w:rsidR="00711A78" w:rsidRPr="007C3195" w:rsidRDefault="00711A78" w:rsidP="007C3195">
      <w:pPr>
        <w:rPr>
          <w:sz w:val="32"/>
          <w:szCs w:val="32"/>
        </w:rPr>
      </w:pPr>
      <w:r w:rsidRPr="007C3195">
        <w:rPr>
          <w:sz w:val="32"/>
          <w:szCs w:val="32"/>
        </w:rPr>
        <w:t xml:space="preserve">ATELECTASIS  </w:t>
      </w:r>
      <w:r w:rsidRPr="007C3195">
        <w:rPr>
          <w:sz w:val="32"/>
          <w:szCs w:val="32"/>
        </w:rPr>
        <w:br/>
      </w:r>
    </w:p>
    <w:p w:rsidR="00711A78" w:rsidRPr="007C3195" w:rsidRDefault="00711A78" w:rsidP="007C3195">
      <w:pPr>
        <w:rPr>
          <w:sz w:val="16"/>
          <w:szCs w:val="16"/>
        </w:rPr>
      </w:pPr>
      <w:r w:rsidRPr="007C3195">
        <w:rPr>
          <w:sz w:val="16"/>
          <w:szCs w:val="16"/>
        </w:rPr>
        <w:t xml:space="preserve">Types of atelectasis  </w:t>
      </w:r>
      <w:r w:rsidRPr="007C3195">
        <w:rPr>
          <w:sz w:val="16"/>
          <w:szCs w:val="16"/>
        </w:rPr>
        <w:br/>
        <w:t xml:space="preserve">Classification based upon pathology  </w:t>
      </w:r>
      <w:r w:rsidRPr="007C3195">
        <w:rPr>
          <w:sz w:val="16"/>
          <w:szCs w:val="16"/>
        </w:rPr>
        <w:br/>
        <w:t xml:space="preserve">1.  Congenital atelectasis  </w:t>
      </w:r>
      <w:r w:rsidRPr="007C3195">
        <w:rPr>
          <w:sz w:val="16"/>
          <w:szCs w:val="16"/>
        </w:rPr>
        <w:br/>
        <w:t xml:space="preserve">2.  Compression atelectasis  </w:t>
      </w:r>
      <w:r w:rsidRPr="007C3195">
        <w:rPr>
          <w:sz w:val="16"/>
          <w:szCs w:val="16"/>
        </w:rPr>
        <w:br/>
        <w:t xml:space="preserve">3.  Obstruction atelectasis  </w:t>
      </w:r>
      <w:r w:rsidRPr="007C3195">
        <w:rPr>
          <w:sz w:val="16"/>
          <w:szCs w:val="16"/>
        </w:rPr>
        <w:br/>
        <w:t xml:space="preserve">Classification based upon extent of involvement  </w:t>
      </w:r>
      <w:r w:rsidRPr="007C3195">
        <w:rPr>
          <w:sz w:val="16"/>
          <w:szCs w:val="16"/>
        </w:rPr>
        <w:br/>
        <w:t xml:space="preserve">1 , Whole lung and lobar atelectasis  </w:t>
      </w:r>
      <w:r w:rsidRPr="007C3195">
        <w:rPr>
          <w:sz w:val="16"/>
          <w:szCs w:val="16"/>
        </w:rPr>
        <w:br/>
        <w:t xml:space="preserve">2.  Lobular or segmental atelectasis.  </w:t>
      </w:r>
      <w:r w:rsidRPr="007C3195">
        <w:rPr>
          <w:sz w:val="16"/>
          <w:szCs w:val="16"/>
        </w:rPr>
        <w:br/>
        <w:t xml:space="preserve"> For clinical purposes, latter classification is more suitable and will be followed in the present description.  </w:t>
      </w:r>
      <w:r w:rsidRPr="007C3195">
        <w:rPr>
          <w:sz w:val="16"/>
          <w:szCs w:val="16"/>
        </w:rPr>
        <w:br/>
        <w:t xml:space="preserve">Etiology  </w:t>
      </w:r>
      <w:r w:rsidRPr="007C3195">
        <w:rPr>
          <w:sz w:val="16"/>
          <w:szCs w:val="16"/>
        </w:rPr>
        <w:br/>
        <w:t xml:space="preserve">1  Whole lung and lobar atelectasis  </w:t>
      </w:r>
      <w:r w:rsidRPr="007C3195">
        <w:rPr>
          <w:sz w:val="16"/>
          <w:szCs w:val="16"/>
        </w:rPr>
        <w:br/>
        <w:t xml:space="preserve">(i) Carcinoma of the bronchus  </w:t>
      </w:r>
      <w:r w:rsidRPr="007C3195">
        <w:rPr>
          <w:sz w:val="16"/>
          <w:szCs w:val="16"/>
        </w:rPr>
        <w:br/>
      </w:r>
      <w:r w:rsidRPr="007C3195">
        <w:rPr>
          <w:sz w:val="16"/>
          <w:szCs w:val="16"/>
        </w:rPr>
        <w:lastRenderedPageBreak/>
        <w:t xml:space="preserve">(i i) Post-operative complications  </w:t>
      </w:r>
      <w:r w:rsidRPr="007C3195">
        <w:rPr>
          <w:sz w:val="16"/>
          <w:szCs w:val="16"/>
        </w:rPr>
        <w:br/>
        <w:t xml:space="preserve">(iii)  Inhalation of a foreign body  </w:t>
      </w:r>
      <w:r w:rsidRPr="007C3195">
        <w:rPr>
          <w:sz w:val="16"/>
          <w:szCs w:val="16"/>
        </w:rPr>
        <w:br/>
        <w:t xml:space="preserve">(iv) Trauma to the. chest-crush injuries  </w:t>
      </w:r>
      <w:r w:rsidRPr="007C3195">
        <w:rPr>
          <w:sz w:val="16"/>
          <w:szCs w:val="16"/>
        </w:rPr>
        <w:br/>
        <w:t xml:space="preserve">(v) Adherence ot a tuberculous gland to main bronchus ; common in  </w:t>
      </w:r>
      <w:r w:rsidRPr="007C3195">
        <w:rPr>
          <w:sz w:val="16"/>
          <w:szCs w:val="16"/>
        </w:rPr>
        <w:br/>
        <w:t xml:space="preserve">children  </w:t>
      </w:r>
      <w:r w:rsidRPr="007C3195">
        <w:rPr>
          <w:sz w:val="16"/>
          <w:szCs w:val="16"/>
        </w:rPr>
        <w:br/>
        <w:t xml:space="preserve">(vi)  Reticuloses  </w:t>
      </w:r>
      <w:r w:rsidRPr="007C3195">
        <w:rPr>
          <w:sz w:val="16"/>
          <w:szCs w:val="16"/>
        </w:rPr>
        <w:br/>
        <w:t xml:space="preserve">1V  </w:t>
      </w:r>
      <w:r w:rsidRPr="007C3195">
        <w:rPr>
          <w:sz w:val="16"/>
          <w:szCs w:val="16"/>
        </w:rPr>
        <w:br/>
        <w:t xml:space="preserve">246  is replaced by fibrous tissue, This type of  </w:t>
      </w:r>
      <w:r w:rsidRPr="007C3195">
        <w:rPr>
          <w:sz w:val="16"/>
          <w:szCs w:val="16"/>
        </w:rPr>
        <w:br/>
        <w:t xml:space="preserve"> fibrosis is common in pulmonary tuberculosis,  </w:t>
      </w:r>
      <w:r w:rsidRPr="007C3195">
        <w:rPr>
          <w:sz w:val="16"/>
          <w:szCs w:val="16"/>
        </w:rPr>
        <w:br/>
        <w:t xml:space="preserve">with t  suppurative pneumonia and chronic  </w:t>
      </w:r>
      <w:r w:rsidRPr="007C3195">
        <w:rPr>
          <w:sz w:val="16"/>
          <w:szCs w:val="16"/>
        </w:rPr>
        <w:br/>
        <w:t xml:space="preserve"> bronchitis.  </w:t>
      </w:r>
      <w:r w:rsidRPr="007C3195">
        <w:rPr>
          <w:sz w:val="16"/>
          <w:szCs w:val="16"/>
        </w:rPr>
        <w:br/>
        <w:t xml:space="preserve">The o!  </w:t>
      </w:r>
      <w:r w:rsidRPr="007C3195">
        <w:rPr>
          <w:sz w:val="16"/>
          <w:szCs w:val="16"/>
        </w:rPr>
        <w:br/>
        <w:t xml:space="preserve">effusil  </w:t>
      </w:r>
      <w:r w:rsidRPr="007C3195">
        <w:rPr>
          <w:sz w:val="16"/>
          <w:szCs w:val="16"/>
        </w:rPr>
        <w:br/>
        <w:t xml:space="preserve"> Clinical features  </w:t>
      </w:r>
      <w:r w:rsidRPr="007C3195">
        <w:rPr>
          <w:sz w:val="16"/>
          <w:szCs w:val="16"/>
        </w:rPr>
        <w:br/>
        <w:t xml:space="preserve">the 01  </w:t>
      </w:r>
      <w:r w:rsidRPr="007C3195">
        <w:rPr>
          <w:sz w:val="16"/>
          <w:szCs w:val="16"/>
        </w:rPr>
        <w:br/>
        <w:t xml:space="preserve">The fibrosis itself produces no physical  </w:t>
      </w:r>
      <w:r w:rsidRPr="007C3195">
        <w:rPr>
          <w:sz w:val="16"/>
          <w:szCs w:val="16"/>
        </w:rPr>
        <w:br/>
        <w:t xml:space="preserve"> 2.  </w:t>
      </w:r>
      <w:r w:rsidRPr="007C3195">
        <w:rPr>
          <w:sz w:val="16"/>
          <w:szCs w:val="16"/>
        </w:rPr>
        <w:br/>
        <w:t xml:space="preserve">  signs. In radiographs, fibrosis in tuberculosis  </w:t>
      </w:r>
      <w:r w:rsidRPr="007C3195">
        <w:rPr>
          <w:sz w:val="16"/>
          <w:szCs w:val="16"/>
        </w:rPr>
        <w:br/>
        <w:t xml:space="preserve"> lus is  </w:t>
      </w:r>
      <w:r w:rsidRPr="007C3195">
        <w:rPr>
          <w:sz w:val="16"/>
          <w:szCs w:val="16"/>
        </w:rPr>
        <w:br/>
        <w:t xml:space="preserve">  and suPpurative pneumonia is confined to a  </w:t>
      </w:r>
      <w:r w:rsidRPr="007C3195">
        <w:rPr>
          <w:sz w:val="16"/>
          <w:szCs w:val="16"/>
        </w:rPr>
        <w:br/>
        <w:t xml:space="preserve"> large,  </w:t>
      </w:r>
      <w:r w:rsidRPr="007C3195">
        <w:rPr>
          <w:sz w:val="16"/>
          <w:szCs w:val="16"/>
        </w:rPr>
        <w:br/>
        <w:t xml:space="preserve">  lobe or a segment (localised) whereas in chr  </w:t>
      </w:r>
      <w:r w:rsidRPr="007C3195">
        <w:rPr>
          <w:sz w:val="16"/>
          <w:szCs w:val="16"/>
        </w:rPr>
        <w:br/>
        <w:t xml:space="preserve"> evide  </w:t>
      </w:r>
      <w:r w:rsidRPr="007C3195">
        <w:rPr>
          <w:sz w:val="16"/>
          <w:szCs w:val="16"/>
        </w:rPr>
        <w:br/>
        <w:t xml:space="preserve">  onic bronchitis, diffuse fibrosis appears as  </w:t>
      </w:r>
      <w:r w:rsidRPr="007C3195">
        <w:rPr>
          <w:sz w:val="16"/>
          <w:szCs w:val="16"/>
        </w:rPr>
        <w:br/>
        <w:t xml:space="preserve"> foun(  coarse reticular shadowing throughout both  </w:t>
      </w:r>
      <w:r w:rsidRPr="007C3195">
        <w:rPr>
          <w:sz w:val="16"/>
          <w:szCs w:val="16"/>
        </w:rPr>
        <w:br/>
        <w:t xml:space="preserve"> Man  lungs. In localised fibrosis, mediastinum is  </w:t>
      </w:r>
      <w:r w:rsidRPr="007C3195">
        <w:rPr>
          <w:sz w:val="16"/>
          <w:szCs w:val="16"/>
        </w:rPr>
        <w:br/>
        <w:t xml:space="preserve">  shifted t:) affected side.  </w:t>
      </w:r>
      <w:r w:rsidRPr="007C3195">
        <w:rPr>
          <w:sz w:val="16"/>
          <w:szCs w:val="16"/>
        </w:rPr>
        <w:br/>
        <w:t xml:space="preserve"> p  </w:t>
      </w:r>
      <w:r w:rsidRPr="007C3195">
        <w:rPr>
          <w:sz w:val="16"/>
          <w:szCs w:val="16"/>
        </w:rPr>
        <w:br/>
        <w:t xml:space="preserve"> ents')  Focal Fibrosis  </w:t>
      </w:r>
      <w:r w:rsidRPr="007C3195">
        <w:rPr>
          <w:sz w:val="16"/>
          <w:szCs w:val="16"/>
        </w:rPr>
        <w:br/>
        <w:t xml:space="preserve">Etiology  </w:t>
      </w:r>
      <w:r w:rsidRPr="007C3195">
        <w:rPr>
          <w:sz w:val="16"/>
          <w:szCs w:val="16"/>
        </w:rPr>
        <w:br/>
        <w:t xml:space="preserve"> Focal fibrosis is a reaction to the presence of certain types of dust in the lungs i.e. pneumoconioses such as silicosis, coal-worker's pneumoconiosis, asbestosis.  </w:t>
      </w:r>
      <w:r w:rsidRPr="007C3195">
        <w:rPr>
          <w:sz w:val="16"/>
          <w:szCs w:val="16"/>
        </w:rPr>
        <w:br/>
        <w:t xml:space="preserve">Clinical features  </w:t>
      </w:r>
      <w:r w:rsidRPr="007C3195">
        <w:rPr>
          <w:sz w:val="16"/>
          <w:szCs w:val="16"/>
        </w:rPr>
        <w:br/>
        <w:t xml:space="preserve"> Dyspnoea on exertion, p(ogressively severe and incapacitating. Cui  </w:t>
      </w:r>
      <w:r w:rsidRPr="007C3195">
        <w:rPr>
          <w:sz w:val="16"/>
          <w:szCs w:val="16"/>
        </w:rPr>
        <w:br/>
        <w:t xml:space="preserve"> 2. Cough with sputum due to associated chronic bronchitis.  </w:t>
      </w:r>
      <w:r w:rsidRPr="007C3195">
        <w:rPr>
          <w:sz w:val="16"/>
          <w:szCs w:val="16"/>
        </w:rPr>
        <w:br/>
        <w:t xml:space="preserve">3. Polycythaemia in advanced cases.  </w:t>
      </w:r>
      <w:r w:rsidRPr="007C3195">
        <w:rPr>
          <w:sz w:val="16"/>
          <w:szCs w:val="16"/>
        </w:rPr>
        <w:br/>
        <w:t xml:space="preserve"> 4. Congestive heart failure in terminal stages.  </w:t>
      </w:r>
      <w:r w:rsidRPr="007C3195">
        <w:rPr>
          <w:sz w:val="16"/>
          <w:szCs w:val="16"/>
        </w:rPr>
        <w:br/>
        <w:t xml:space="preserve"> 5. In radiographs, nodulation distributed throughout both lungs. The lesions often break down to form cavities.  </w:t>
      </w:r>
      <w:r w:rsidRPr="007C3195">
        <w:rPr>
          <w:sz w:val="16"/>
          <w:szCs w:val="16"/>
        </w:rPr>
        <w:br/>
        <w:t xml:space="preserve">kiterstitial Fibrosis  </w:t>
      </w:r>
      <w:r w:rsidRPr="007C3195">
        <w:rPr>
          <w:sz w:val="16"/>
          <w:szCs w:val="16"/>
        </w:rPr>
        <w:br/>
        <w:t xml:space="preserve">Etiology  </w:t>
      </w:r>
      <w:r w:rsidRPr="007C3195">
        <w:rPr>
          <w:sz w:val="16"/>
          <w:szCs w:val="16"/>
        </w:rPr>
        <w:br/>
        <w:t xml:space="preserve"> Fibrosis confined to alveolar walls occurs in sarcoidosis, collagen diseases and deep X-ray therapy. It may,also be idiopathic,  </w:t>
      </w:r>
      <w:r w:rsidRPr="007C3195">
        <w:rPr>
          <w:sz w:val="16"/>
          <w:szCs w:val="16"/>
        </w:rPr>
        <w:br/>
        <w:t xml:space="preserve">Clinical features  </w:t>
      </w:r>
      <w:r w:rsidRPr="007C3195">
        <w:rPr>
          <w:sz w:val="16"/>
          <w:szCs w:val="16"/>
        </w:rPr>
        <w:br/>
        <w:t xml:space="preserve">1. Dyspnoea  </w:t>
      </w:r>
      <w:r w:rsidRPr="007C3195">
        <w:rPr>
          <w:sz w:val="16"/>
          <w:szCs w:val="16"/>
        </w:rPr>
        <w:br/>
        <w:t xml:space="preserve">2. Cyanosis  </w:t>
      </w:r>
      <w:r w:rsidRPr="007C3195">
        <w:rPr>
          <w:sz w:val="16"/>
          <w:szCs w:val="16"/>
        </w:rPr>
        <w:br/>
        <w:t xml:space="preserve"> .3. Persistent generalised coarse crepitations.  </w:t>
      </w:r>
      <w:r w:rsidRPr="007C3195">
        <w:rPr>
          <w:sz w:val="16"/>
          <w:szCs w:val="16"/>
        </w:rPr>
        <w:br/>
        <w:t xml:space="preserve">4. Clubbing of fingers.  </w:t>
      </w:r>
      <w:r w:rsidRPr="007C3195">
        <w:rPr>
          <w:sz w:val="16"/>
          <w:szCs w:val="16"/>
        </w:rPr>
        <w:br/>
        <w:t xml:space="preserve">Treatment of Pulmonary Fibrosis  </w:t>
      </w:r>
      <w:r w:rsidRPr="007C3195">
        <w:rPr>
          <w:sz w:val="16"/>
          <w:szCs w:val="16"/>
        </w:rPr>
        <w:br/>
        <w:t xml:space="preserve"> Corticosteroids e.g. prednisolone 40-60 mg. a day for 1-2 months to be tapered off gradually.  </w:t>
      </w:r>
      <w:r w:rsidRPr="007C3195">
        <w:rPr>
          <w:sz w:val="16"/>
          <w:szCs w:val="16"/>
        </w:rPr>
        <w:br/>
      </w:r>
    </w:p>
    <w:p w:rsidR="00711A78" w:rsidRPr="007C3195" w:rsidRDefault="00711A78" w:rsidP="007C3195">
      <w:pPr>
        <w:rPr>
          <w:sz w:val="32"/>
          <w:szCs w:val="32"/>
        </w:rPr>
      </w:pPr>
      <w:r w:rsidRPr="007C3195">
        <w:rPr>
          <w:sz w:val="32"/>
          <w:szCs w:val="32"/>
        </w:rPr>
        <w:t xml:space="preserve">RESPIRATORY FAILURE  </w:t>
      </w:r>
      <w:r w:rsidRPr="007C3195">
        <w:rPr>
          <w:sz w:val="32"/>
          <w:szCs w:val="32"/>
        </w:rPr>
        <w:br/>
      </w:r>
    </w:p>
    <w:p w:rsidR="00711A78" w:rsidRPr="007C3195" w:rsidRDefault="00711A78" w:rsidP="007C3195">
      <w:pPr>
        <w:rPr>
          <w:sz w:val="16"/>
          <w:szCs w:val="16"/>
        </w:rPr>
      </w:pPr>
      <w:r w:rsidRPr="007C3195">
        <w:rPr>
          <w:sz w:val="16"/>
          <w:szCs w:val="16"/>
        </w:rPr>
        <w:t xml:space="preserve"> A gross diminution in the concentration of arterial oxygen is called respiratory failure. It may be isolated (type 1 failure) or associated with increased carbon dioxide concentration (type 11 failure).  </w:t>
      </w:r>
      <w:r w:rsidRPr="007C3195">
        <w:rPr>
          <w:sz w:val="16"/>
          <w:szCs w:val="16"/>
        </w:rPr>
        <w:br/>
      </w:r>
    </w:p>
    <w:p w:rsidR="00711A78" w:rsidRPr="007C3195" w:rsidRDefault="00711A78" w:rsidP="007C3195">
      <w:pPr>
        <w:rPr>
          <w:sz w:val="16"/>
          <w:szCs w:val="16"/>
        </w:rPr>
      </w:pPr>
      <w:r w:rsidRPr="007C3195">
        <w:rPr>
          <w:sz w:val="22"/>
          <w:szCs w:val="22"/>
        </w:rPr>
        <w:t xml:space="preserve">A. Hypoxia without Hypercapnia (Type 1)  </w:t>
      </w:r>
      <w:r w:rsidRPr="007C3195">
        <w:rPr>
          <w:sz w:val="22"/>
          <w:szCs w:val="22"/>
        </w:rPr>
        <w:br/>
      </w:r>
      <w:r w:rsidRPr="007C3195">
        <w:rPr>
          <w:sz w:val="16"/>
          <w:szCs w:val="16"/>
        </w:rPr>
        <w:t xml:space="preserve">Causes  </w:t>
      </w:r>
      <w:r w:rsidRPr="007C3195">
        <w:rPr>
          <w:sz w:val="16"/>
          <w:szCs w:val="16"/>
        </w:rPr>
        <w:br/>
        <w:t xml:space="preserve">1 . Chronic bronchitis  </w:t>
      </w:r>
      <w:r w:rsidRPr="007C3195">
        <w:rPr>
          <w:sz w:val="16"/>
          <w:szCs w:val="16"/>
        </w:rPr>
        <w:br/>
        <w:t xml:space="preserve">2~ Emphysema  </w:t>
      </w:r>
      <w:r w:rsidRPr="007C3195">
        <w:rPr>
          <w:sz w:val="16"/>
          <w:szCs w:val="16"/>
        </w:rPr>
        <w:br/>
        <w:t xml:space="preserve">3. Congenital heart disease  </w:t>
      </w:r>
      <w:r w:rsidRPr="007C3195">
        <w:rPr>
          <w:sz w:val="16"/>
          <w:szCs w:val="16"/>
        </w:rPr>
        <w:br/>
        <w:t xml:space="preserve">4. Arteriovenous fistulae  </w:t>
      </w:r>
      <w:r w:rsidRPr="007C3195">
        <w:rPr>
          <w:sz w:val="16"/>
          <w:szCs w:val="16"/>
        </w:rPr>
        <w:br/>
        <w:t xml:space="preserve">5. Pneumonia  </w:t>
      </w:r>
      <w:r w:rsidRPr="007C3195">
        <w:rPr>
          <w:sz w:val="16"/>
          <w:szCs w:val="16"/>
        </w:rPr>
        <w:br/>
        <w:t xml:space="preserve">6, Pulmonary interstitial fibrosis.  </w:t>
      </w:r>
      <w:r w:rsidRPr="007C3195">
        <w:rPr>
          <w:sz w:val="16"/>
          <w:szCs w:val="16"/>
        </w:rPr>
        <w:br/>
        <w:t xml:space="preserve">Clinical features  </w:t>
      </w:r>
      <w:r w:rsidRPr="007C3195">
        <w:rPr>
          <w:sz w:val="16"/>
          <w:szCs w:val="16"/>
        </w:rPr>
        <w:br/>
        <w:t xml:space="preserve">1 . Cyanosis  </w:t>
      </w:r>
      <w:r w:rsidRPr="007C3195">
        <w:rPr>
          <w:sz w:val="16"/>
          <w:szCs w:val="16"/>
        </w:rPr>
        <w:br/>
        <w:t xml:space="preserve">2. Muscular incoordination  </w:t>
      </w:r>
      <w:r w:rsidRPr="007C3195">
        <w:rPr>
          <w:sz w:val="16"/>
          <w:szCs w:val="16"/>
        </w:rPr>
        <w:br/>
        <w:t xml:space="preserve">3. Blurred vision  </w:t>
      </w:r>
      <w:r w:rsidRPr="007C3195">
        <w:rPr>
          <w:sz w:val="16"/>
          <w:szCs w:val="16"/>
        </w:rPr>
        <w:br/>
        <w:t xml:space="preserve">4. Tachycardia  </w:t>
      </w:r>
      <w:r w:rsidRPr="007C3195">
        <w:rPr>
          <w:sz w:val="16"/>
          <w:szCs w:val="16"/>
        </w:rPr>
        <w:br/>
      </w:r>
      <w:r w:rsidRPr="007C3195">
        <w:rPr>
          <w:sz w:val="16"/>
          <w:szCs w:val="16"/>
        </w:rPr>
        <w:lastRenderedPageBreak/>
        <w:t xml:space="preserve">5. Hypertension.  </w:t>
      </w:r>
      <w:r w:rsidRPr="007C3195">
        <w:rPr>
          <w:sz w:val="16"/>
          <w:szCs w:val="16"/>
        </w:rPr>
        <w:br/>
      </w:r>
    </w:p>
    <w:p w:rsidR="00711A78" w:rsidRPr="007C3195" w:rsidRDefault="00711A78" w:rsidP="007C3195">
      <w:pPr>
        <w:rPr>
          <w:sz w:val="22"/>
          <w:szCs w:val="22"/>
        </w:rPr>
      </w:pPr>
      <w:r w:rsidRPr="007C3195">
        <w:rPr>
          <w:sz w:val="22"/>
          <w:szCs w:val="22"/>
        </w:rPr>
        <w:t xml:space="preserve">Treatment  </w:t>
      </w:r>
      <w:r w:rsidRPr="007C3195">
        <w:rPr>
          <w:sz w:val="22"/>
          <w:szCs w:val="22"/>
        </w:rPr>
        <w:br/>
      </w:r>
    </w:p>
    <w:p w:rsidR="00711A78" w:rsidRPr="007C3195" w:rsidRDefault="00711A78" w:rsidP="007C3195">
      <w:pPr>
        <w:rPr>
          <w:sz w:val="16"/>
          <w:szCs w:val="16"/>
        </w:rPr>
      </w:pPr>
      <w:r w:rsidRPr="007C3195">
        <w:rPr>
          <w:sz w:val="16"/>
          <w:szCs w:val="16"/>
        </w:rPr>
        <w:t xml:space="preserve">Oxygen inhalation.  </w:t>
      </w:r>
      <w:r w:rsidRPr="007C3195">
        <w:rPr>
          <w:sz w:val="16"/>
          <w:szCs w:val="16"/>
        </w:rPr>
        <w:br/>
      </w:r>
    </w:p>
    <w:p w:rsidR="00711A78" w:rsidRPr="007C3195" w:rsidRDefault="00711A78" w:rsidP="007C3195">
      <w:pPr>
        <w:numPr>
          <w:ilvl w:val="0"/>
          <w:numId w:val="162"/>
        </w:numPr>
        <w:contextualSpacing/>
        <w:rPr>
          <w:sz w:val="16"/>
          <w:szCs w:val="16"/>
        </w:rPr>
      </w:pPr>
      <w:r w:rsidRPr="007C3195">
        <w:rPr>
          <w:sz w:val="22"/>
          <w:szCs w:val="22"/>
        </w:rPr>
        <w:t xml:space="preserve">Hypoxia with Hypercapnia (Type N)  </w:t>
      </w:r>
      <w:r w:rsidRPr="007C3195">
        <w:rPr>
          <w:sz w:val="22"/>
          <w:szCs w:val="22"/>
        </w:rPr>
        <w:br/>
      </w:r>
      <w:r w:rsidRPr="007C3195">
        <w:rPr>
          <w:sz w:val="16"/>
          <w:szCs w:val="16"/>
        </w:rPr>
        <w:t xml:space="preserve">Causes  </w:t>
      </w:r>
      <w:r w:rsidRPr="007C3195">
        <w:rPr>
          <w:sz w:val="16"/>
          <w:szCs w:val="16"/>
        </w:rPr>
        <w:br/>
        <w:t xml:space="preserve">A. Respiratory centre depression Drugs e.g. morphine, phenobarbitone, promethazine  </w:t>
      </w:r>
      <w:r w:rsidRPr="007C3195">
        <w:rPr>
          <w:sz w:val="16"/>
          <w:szCs w:val="16"/>
        </w:rPr>
        <w:br/>
        <w:t xml:space="preserve">2. Increased intracranial tension  </w:t>
      </w:r>
      <w:r w:rsidRPr="007C3195">
        <w:rPr>
          <w:sz w:val="16"/>
          <w:szCs w:val="16"/>
        </w:rPr>
        <w:br/>
        <w:t xml:space="preserve">3. Cerebro-vascular accidents.  </w:t>
      </w:r>
      <w:r w:rsidRPr="007C3195">
        <w:rPr>
          <w:sz w:val="16"/>
          <w:szCs w:val="16"/>
        </w:rPr>
        <w:br/>
        <w:t xml:space="preserve">B. Lung diseases  </w:t>
      </w:r>
      <w:r w:rsidRPr="007C3195">
        <w:rPr>
          <w:sz w:val="16"/>
          <w:szCs w:val="16"/>
        </w:rPr>
        <w:br/>
        <w:t xml:space="preserve">1. Pneumonia  </w:t>
      </w:r>
      <w:r w:rsidRPr="007C3195">
        <w:rPr>
          <w:sz w:val="16"/>
          <w:szCs w:val="16"/>
        </w:rPr>
        <w:br/>
        <w:t xml:space="preserve">2. Emphysema  </w:t>
      </w:r>
      <w:r w:rsidRPr="007C3195">
        <w:rPr>
          <w:sz w:val="16"/>
          <w:szCs w:val="16"/>
        </w:rPr>
        <w:br/>
        <w:t xml:space="preserve">3. Chronic bronchitis  </w:t>
      </w:r>
      <w:r w:rsidRPr="007C3195">
        <w:rPr>
          <w:sz w:val="16"/>
          <w:szCs w:val="16"/>
        </w:rPr>
        <w:br/>
        <w:t xml:space="preserve">4. Atelectasis  </w:t>
      </w:r>
      <w:r w:rsidRPr="007C3195">
        <w:rPr>
          <w:sz w:val="16"/>
          <w:szCs w:val="16"/>
        </w:rPr>
        <w:br/>
        <w:t xml:space="preserve">5. Pulmonary oedema  </w:t>
      </w:r>
      <w:r w:rsidRPr="007C3195">
        <w:rPr>
          <w:sz w:val="16"/>
          <w:szCs w:val="16"/>
        </w:rPr>
        <w:br/>
        <w:t xml:space="preserve">6. Pleural effusion  </w:t>
      </w:r>
      <w:r w:rsidRPr="007C3195">
        <w:rPr>
          <w:sz w:val="16"/>
          <w:szCs w:val="16"/>
        </w:rPr>
        <w:br/>
        <w:t xml:space="preserve">7.  Pneumothrax.  </w:t>
      </w:r>
      <w:r w:rsidRPr="007C3195">
        <w:rPr>
          <w:sz w:val="16"/>
          <w:szCs w:val="16"/>
        </w:rPr>
        <w:br/>
        <w:t xml:space="preserve">C. Bone defects  </w:t>
      </w:r>
      <w:r w:rsidRPr="007C3195">
        <w:rPr>
          <w:sz w:val="16"/>
          <w:szCs w:val="16"/>
        </w:rPr>
        <w:br/>
        <w:t xml:space="preserve">1. Kyphoscoliosis  </w:t>
      </w:r>
      <w:r w:rsidRPr="007C3195">
        <w:rPr>
          <w:sz w:val="16"/>
          <w:szCs w:val="16"/>
        </w:rPr>
        <w:br/>
        <w:t xml:space="preserve">2. Chest injury  </w:t>
      </w:r>
      <w:r w:rsidRPr="007C3195">
        <w:rPr>
          <w:sz w:val="16"/>
          <w:szCs w:val="16"/>
        </w:rPr>
        <w:br/>
        <w:t xml:space="preserve">3.  Ankylosing spondyiitis.  </w:t>
      </w:r>
      <w:r w:rsidRPr="007C3195">
        <w:rPr>
          <w:sz w:val="16"/>
          <w:szCs w:val="16"/>
        </w:rPr>
        <w:br/>
        <w:t xml:space="preserve">D. Neuromuscular disorders  </w:t>
      </w:r>
      <w:r w:rsidRPr="007C3195">
        <w:rPr>
          <w:sz w:val="16"/>
          <w:szCs w:val="16"/>
        </w:rPr>
        <w:br/>
        <w:t xml:space="preserve">1, Poliomyelitis  </w:t>
      </w:r>
      <w:r w:rsidRPr="007C3195">
        <w:rPr>
          <w:sz w:val="16"/>
          <w:szCs w:val="16"/>
        </w:rPr>
        <w:br/>
        <w:t xml:space="preserve">2. Muscular dystrophy  </w:t>
      </w:r>
      <w:r w:rsidRPr="007C3195">
        <w:rPr>
          <w:sz w:val="16"/>
          <w:szCs w:val="16"/>
        </w:rPr>
        <w:br/>
        <w:t xml:space="preserve">3. Disseminated sclerosis  </w:t>
      </w:r>
      <w:r w:rsidRPr="007C3195">
        <w:rPr>
          <w:sz w:val="16"/>
          <w:szCs w:val="16"/>
        </w:rPr>
        <w:br/>
        <w:t xml:space="preserve">4. Peripheral neuritis  </w:t>
      </w:r>
      <w:r w:rsidRPr="007C3195">
        <w:rPr>
          <w:sz w:val="16"/>
          <w:szCs w:val="16"/>
        </w:rPr>
        <w:br/>
        <w:t xml:space="preserve">5.. Myasthenia gravis  </w:t>
      </w:r>
      <w:r w:rsidRPr="007C3195">
        <w:rPr>
          <w:sz w:val="16"/>
          <w:szCs w:val="16"/>
        </w:rPr>
        <w:br/>
        <w:t xml:space="preserve">6.  Spinal cord injury.  </w:t>
      </w:r>
      <w:r w:rsidRPr="007C3195">
        <w:rPr>
          <w:sz w:val="16"/>
          <w:szCs w:val="16"/>
        </w:rPr>
        <w:br/>
        <w:t xml:space="preserve">E. Obesity  </w:t>
      </w:r>
      <w:r w:rsidRPr="007C3195">
        <w:rPr>
          <w:sz w:val="16"/>
          <w:szCs w:val="16"/>
        </w:rPr>
        <w:br/>
      </w:r>
    </w:p>
    <w:p w:rsidR="00711A78" w:rsidRPr="007C3195" w:rsidRDefault="00711A78" w:rsidP="007C3195">
      <w:pPr>
        <w:rPr>
          <w:b/>
          <w:sz w:val="16"/>
          <w:szCs w:val="16"/>
        </w:rPr>
      </w:pPr>
      <w:r w:rsidRPr="007C3195">
        <w:rPr>
          <w:b/>
          <w:sz w:val="16"/>
          <w:szCs w:val="16"/>
        </w:rPr>
        <w:t xml:space="preserve">Clinical features  </w:t>
      </w:r>
      <w:r w:rsidRPr="007C3195">
        <w:rPr>
          <w:b/>
          <w:sz w:val="16"/>
          <w:szCs w:val="16"/>
        </w:rPr>
        <w:br/>
      </w:r>
    </w:p>
    <w:p w:rsidR="00711A78" w:rsidRPr="007C3195" w:rsidRDefault="00711A78" w:rsidP="007C3195">
      <w:pPr>
        <w:rPr>
          <w:sz w:val="16"/>
          <w:szCs w:val="16"/>
        </w:rPr>
      </w:pPr>
      <w:r w:rsidRPr="007C3195">
        <w:rPr>
          <w:sz w:val="16"/>
          <w:szCs w:val="16"/>
        </w:rPr>
        <w:t xml:space="preserve">1. Dyspnoea.  </w:t>
      </w:r>
      <w:r w:rsidRPr="007C3195">
        <w:rPr>
          <w:sz w:val="16"/>
          <w:szCs w:val="16"/>
        </w:rPr>
        <w:br/>
        <w:t xml:space="preserve">2. Clinical features of hypoxia  </w:t>
      </w:r>
      <w:r w:rsidRPr="007C3195">
        <w:rPr>
          <w:sz w:val="16"/>
          <w:szCs w:val="16"/>
        </w:rPr>
        <w:br/>
        <w:t xml:space="preserve">-As in type 1  </w:t>
      </w:r>
      <w:r w:rsidRPr="007C3195">
        <w:rPr>
          <w:sz w:val="16"/>
          <w:szCs w:val="16"/>
        </w:rPr>
        <w:br/>
        <w:t xml:space="preserve">3. Clinical features of hypercapnia.  </w:t>
      </w:r>
      <w:r w:rsidRPr="007C3195">
        <w:rPr>
          <w:sz w:val="16"/>
          <w:szCs w:val="16"/>
        </w:rPr>
        <w:br/>
        <w:t xml:space="preserve">(i)  Warm extremities  </w:t>
      </w:r>
      <w:r w:rsidRPr="007C3195">
        <w:rPr>
          <w:sz w:val="16"/>
          <w:szCs w:val="16"/>
        </w:rPr>
        <w:br/>
        <w:t xml:space="preserve">(i i) Drowsiness and headache or coma  </w:t>
      </w:r>
      <w:r w:rsidRPr="007C3195">
        <w:rPr>
          <w:sz w:val="16"/>
          <w:szCs w:val="16"/>
        </w:rPr>
        <w:br/>
        <w:t xml:space="preserve">(iii) Miosis  </w:t>
      </w:r>
      <w:r w:rsidRPr="007C3195">
        <w:rPr>
          <w:sz w:val="16"/>
          <w:szCs w:val="16"/>
        </w:rPr>
        <w:br/>
        <w:t xml:space="preserve">0v) Depressed tendon reflexes; Plantar extensor  </w:t>
      </w:r>
      <w:r w:rsidRPr="007C3195">
        <w:rPr>
          <w:sz w:val="16"/>
          <w:szCs w:val="16"/>
        </w:rPr>
        <w:br/>
        <w:t xml:space="preserve"> (v) Papilloedema.  </w:t>
      </w:r>
      <w:r w:rsidRPr="007C3195">
        <w:rPr>
          <w:sz w:val="16"/>
          <w:szCs w:val="16"/>
        </w:rPr>
        <w:br/>
      </w:r>
    </w:p>
    <w:p w:rsidR="00711A78" w:rsidRPr="007C3195" w:rsidRDefault="00711A78" w:rsidP="007C3195">
      <w:pPr>
        <w:rPr>
          <w:sz w:val="32"/>
          <w:szCs w:val="32"/>
        </w:rPr>
      </w:pPr>
      <w:r w:rsidRPr="007C3195">
        <w:rPr>
          <w:sz w:val="20"/>
          <w:szCs w:val="32"/>
        </w:rPr>
        <w:t>Treatment </w:t>
      </w:r>
      <w:r w:rsidRPr="007C3195">
        <w:rPr>
          <w:sz w:val="32"/>
          <w:szCs w:val="32"/>
        </w:rPr>
        <w:t xml:space="preserve"> </w:t>
      </w:r>
      <w:r w:rsidRPr="007C3195">
        <w:rPr>
          <w:sz w:val="32"/>
          <w:szCs w:val="32"/>
        </w:rPr>
        <w:br/>
      </w:r>
    </w:p>
    <w:p w:rsidR="00711A78" w:rsidRPr="007C3195" w:rsidRDefault="00711A78" w:rsidP="007C3195">
      <w:pPr>
        <w:rPr>
          <w:sz w:val="16"/>
          <w:szCs w:val="16"/>
        </w:rPr>
      </w:pPr>
      <w:r w:rsidRPr="007C3195">
        <w:rPr>
          <w:sz w:val="16"/>
          <w:szCs w:val="16"/>
        </w:rPr>
        <w:t xml:space="preserve">1 . Maintenance of airway  </w:t>
      </w:r>
      <w:r w:rsidRPr="007C3195">
        <w:rPr>
          <w:sz w:val="16"/>
          <w:szCs w:val="16"/>
        </w:rPr>
        <w:br/>
        <w:t xml:space="preserve">(i) Suction of secretions through nasal catheter  </w:t>
      </w:r>
      <w:r w:rsidRPr="007C3195">
        <w:rPr>
          <w:sz w:val="16"/>
          <w:szCs w:val="16"/>
        </w:rPr>
        <w:br/>
        <w:t xml:space="preserve">(i i) Endotracheal intubation  </w:t>
      </w:r>
      <w:r w:rsidRPr="007C3195">
        <w:rPr>
          <w:sz w:val="16"/>
          <w:szCs w:val="16"/>
        </w:rPr>
        <w:br/>
        <w:t xml:space="preserve">(iii) Tracheostomy.  </w:t>
      </w:r>
      <w:r w:rsidRPr="007C3195">
        <w:rPr>
          <w:sz w:val="16"/>
          <w:szCs w:val="16"/>
        </w:rPr>
        <w:br/>
        <w:t xml:space="preserve">2. Oxygen inhalation  </w:t>
      </w:r>
      <w:r w:rsidRPr="007C3195">
        <w:rPr>
          <w:sz w:val="16"/>
          <w:szCs w:val="16"/>
        </w:rPr>
        <w:br/>
        <w:t xml:space="preserve">Respiratory stimulants  </w:t>
      </w:r>
      <w:r w:rsidRPr="007C3195">
        <w:rPr>
          <w:sz w:val="16"/>
          <w:szCs w:val="16"/>
        </w:rPr>
        <w:br/>
        <w:t xml:space="preserve">(i)  Nikethamide 2-10 m]. i.v.  </w:t>
      </w:r>
      <w:r w:rsidRPr="007C3195">
        <w:rPr>
          <w:sz w:val="16"/>
          <w:szCs w:val="16"/>
        </w:rPr>
        <w:br/>
        <w:t xml:space="preserve">(ii) Doxapram in i.v. infusion (15-30 mg.lminute) for 1-3 days.  </w:t>
      </w:r>
      <w:r w:rsidRPr="007C3195">
        <w:rPr>
          <w:sz w:val="16"/>
          <w:szCs w:val="16"/>
        </w:rPr>
        <w:br/>
        <w:t xml:space="preserve"> 4. Bronchodilators e.g. Aminophylline 0.5 g. i.v. every six hours.  </w:t>
      </w:r>
      <w:r w:rsidRPr="007C3195">
        <w:rPr>
          <w:sz w:val="16"/>
          <w:szCs w:val="16"/>
        </w:rPr>
        <w:br/>
        <w:t xml:space="preserve"> 5. Corticosteroids e.g. betamethasone 2 nig. every eight hours.  </w:t>
      </w:r>
      <w:r w:rsidRPr="007C3195">
        <w:rPr>
          <w:sz w:val="16"/>
          <w:szCs w:val="16"/>
        </w:rPr>
        <w:br/>
        <w:t xml:space="preserve"> 6. Antibiotics e.g. benzylpenicillin 10 lakh units i.m. every 6 hours.  </w:t>
      </w:r>
      <w:r w:rsidRPr="007C3195">
        <w:rPr>
          <w:sz w:val="16"/>
          <w:szCs w:val="16"/>
        </w:rPr>
        <w:br/>
        <w:t xml:space="preserve"> 7. Sodium bicarbonate 25 ml li.v. to combat acidosis.-  </w:t>
      </w:r>
      <w:r w:rsidRPr="007C3195">
        <w:rPr>
          <w:sz w:val="16"/>
          <w:szCs w:val="16"/>
        </w:rPr>
        <w:br/>
        <w:t xml:space="preserve"> 8. Mechanical respiration through endotracheal tube.  </w:t>
      </w:r>
      <w:r w:rsidRPr="007C3195">
        <w:rPr>
          <w:sz w:val="16"/>
          <w:szCs w:val="16"/>
        </w:rPr>
        <w:br/>
      </w:r>
    </w:p>
    <w:p w:rsidR="00711A78" w:rsidRPr="007C3195" w:rsidRDefault="00711A78" w:rsidP="007C3195">
      <w:pPr>
        <w:rPr>
          <w:sz w:val="32"/>
          <w:szCs w:val="32"/>
        </w:rPr>
      </w:pPr>
      <w:r w:rsidRPr="007C3195">
        <w:rPr>
          <w:sz w:val="32"/>
          <w:szCs w:val="32"/>
        </w:rPr>
        <w:t xml:space="preserve">PLEURISY  </w:t>
      </w:r>
      <w:r w:rsidRPr="007C3195">
        <w:rPr>
          <w:sz w:val="32"/>
          <w:szCs w:val="32"/>
        </w:rPr>
        <w:br/>
      </w:r>
    </w:p>
    <w:p w:rsidR="00711A78" w:rsidRPr="007C3195" w:rsidRDefault="00711A78" w:rsidP="007C3195">
      <w:pPr>
        <w:rPr>
          <w:sz w:val="32"/>
          <w:szCs w:val="32"/>
        </w:rPr>
      </w:pPr>
      <w:r w:rsidRPr="007C3195">
        <w:rPr>
          <w:sz w:val="32"/>
          <w:szCs w:val="32"/>
        </w:rPr>
        <w:t xml:space="preserve">Types of Pleural Inflammation  </w:t>
      </w:r>
      <w:r w:rsidRPr="007C3195">
        <w:rPr>
          <w:sz w:val="32"/>
          <w:szCs w:val="32"/>
        </w:rPr>
        <w:br/>
      </w:r>
    </w:p>
    <w:p w:rsidR="00711A78" w:rsidRPr="007C3195" w:rsidRDefault="00711A78" w:rsidP="007C3195">
      <w:pPr>
        <w:numPr>
          <w:ilvl w:val="0"/>
          <w:numId w:val="171"/>
        </w:numPr>
        <w:contextualSpacing/>
        <w:rPr>
          <w:sz w:val="16"/>
          <w:szCs w:val="16"/>
        </w:rPr>
      </w:pPr>
      <w:r w:rsidRPr="007C3195">
        <w:rPr>
          <w:sz w:val="16"/>
          <w:szCs w:val="16"/>
        </w:rPr>
        <w:lastRenderedPageBreak/>
        <w:t xml:space="preserve">Pleurisy (or dry pleurisy)  </w:t>
      </w:r>
      <w:r w:rsidRPr="007C3195">
        <w:rPr>
          <w:sz w:val="16"/>
          <w:szCs w:val="16"/>
        </w:rPr>
        <w:br/>
        <w:t xml:space="preserve">2. Pleural effusion  </w:t>
      </w:r>
      <w:r w:rsidRPr="007C3195">
        <w:rPr>
          <w:sz w:val="16"/>
          <w:szCs w:val="16"/>
        </w:rPr>
        <w:br/>
        <w:t xml:space="preserve">3. Empyema.  </w:t>
      </w:r>
      <w:r w:rsidRPr="007C3195">
        <w:rPr>
          <w:sz w:val="16"/>
          <w:szCs w:val="16"/>
        </w:rPr>
        <w:br/>
      </w:r>
    </w:p>
    <w:p w:rsidR="00711A78" w:rsidRPr="007C3195" w:rsidRDefault="00711A78" w:rsidP="007C3195">
      <w:pPr>
        <w:rPr>
          <w:sz w:val="32"/>
          <w:szCs w:val="32"/>
        </w:rPr>
      </w:pPr>
      <w:r w:rsidRPr="007C3195">
        <w:rPr>
          <w:sz w:val="32"/>
          <w:szCs w:val="32"/>
        </w:rPr>
        <w:t xml:space="preserve">Etiology  </w:t>
      </w:r>
      <w:r w:rsidRPr="007C3195">
        <w:rPr>
          <w:sz w:val="32"/>
          <w:szCs w:val="32"/>
        </w:rPr>
        <w:br/>
      </w:r>
    </w:p>
    <w:p w:rsidR="00711A78" w:rsidRPr="007C3195" w:rsidRDefault="00711A78" w:rsidP="007C3195">
      <w:pPr>
        <w:numPr>
          <w:ilvl w:val="0"/>
          <w:numId w:val="172"/>
        </w:numPr>
        <w:contextualSpacing/>
        <w:rPr>
          <w:sz w:val="16"/>
          <w:szCs w:val="16"/>
        </w:rPr>
      </w:pPr>
      <w:r w:rsidRPr="007C3195">
        <w:rPr>
          <w:sz w:val="16"/>
          <w:szCs w:val="16"/>
        </w:rPr>
        <w:t xml:space="preserve">Infective  </w:t>
      </w:r>
      <w:r w:rsidRPr="007C3195">
        <w:rPr>
          <w:sz w:val="16"/>
          <w:szCs w:val="16"/>
        </w:rPr>
        <w:br/>
        <w:t xml:space="preserve">1.  Pneumonia  </w:t>
      </w:r>
      <w:r w:rsidRPr="007C3195">
        <w:rPr>
          <w:sz w:val="16"/>
          <w:szCs w:val="16"/>
        </w:rPr>
        <w:br/>
        <w:t xml:space="preserve">2.  tuberculosis  </w:t>
      </w:r>
      <w:r w:rsidRPr="007C3195">
        <w:rPr>
          <w:sz w:val="16"/>
          <w:szCs w:val="16"/>
        </w:rPr>
        <w:br/>
        <w:t xml:space="preserve">3.  Infected chest wound  </w:t>
      </w:r>
      <w:r w:rsidRPr="007C3195">
        <w:rPr>
          <w:sz w:val="16"/>
          <w:szCs w:val="16"/>
        </w:rPr>
        <w:br/>
        <w:t xml:space="preserve">4.  Subphrenic abscess.  </w:t>
      </w:r>
      <w:r w:rsidRPr="007C3195">
        <w:rPr>
          <w:sz w:val="16"/>
          <w:szCs w:val="16"/>
        </w:rPr>
        <w:br/>
        <w:t xml:space="preserve">B. Noninfective  </w:t>
      </w:r>
      <w:r w:rsidRPr="007C3195">
        <w:rPr>
          <w:sz w:val="16"/>
          <w:szCs w:val="16"/>
        </w:rPr>
        <w:br/>
        <w:t xml:space="preserve">1 . Pulmonary infarction  </w:t>
      </w:r>
      <w:r w:rsidRPr="007C3195">
        <w:rPr>
          <w:sz w:val="16"/>
          <w:szCs w:val="16"/>
        </w:rPr>
        <w:br/>
        <w:t xml:space="preserve">2.  Bronchogenic carcinoma  </w:t>
      </w:r>
      <w:r w:rsidRPr="007C3195">
        <w:rPr>
          <w:sz w:val="16"/>
          <w:szCs w:val="16"/>
        </w:rPr>
        <w:br/>
        <w:t xml:space="preserve">3.  Metastatic tumour.  </w:t>
      </w:r>
      <w:r w:rsidRPr="007C3195">
        <w:rPr>
          <w:sz w:val="16"/>
          <w:szCs w:val="16"/>
        </w:rPr>
        <w:br/>
      </w:r>
    </w:p>
    <w:p w:rsidR="00711A78" w:rsidRPr="007C3195" w:rsidRDefault="00711A78" w:rsidP="007C3195">
      <w:pPr>
        <w:rPr>
          <w:sz w:val="32"/>
          <w:szCs w:val="32"/>
        </w:rPr>
      </w:pPr>
      <w:r w:rsidRPr="007C3195">
        <w:rPr>
          <w:sz w:val="32"/>
          <w:szCs w:val="32"/>
        </w:rPr>
        <w:t xml:space="preserve">Clinical Features  </w:t>
      </w:r>
      <w:r w:rsidRPr="007C3195">
        <w:rPr>
          <w:sz w:val="32"/>
          <w:szCs w:val="32"/>
        </w:rPr>
        <w:br/>
      </w:r>
    </w:p>
    <w:p w:rsidR="00711A78" w:rsidRPr="007C3195" w:rsidRDefault="00711A78" w:rsidP="007C3195">
      <w:pPr>
        <w:numPr>
          <w:ilvl w:val="0"/>
          <w:numId w:val="173"/>
        </w:numPr>
        <w:contextualSpacing/>
        <w:rPr>
          <w:sz w:val="16"/>
          <w:szCs w:val="16"/>
        </w:rPr>
      </w:pPr>
      <w:r w:rsidRPr="007C3195">
        <w:rPr>
          <w:sz w:val="16"/>
          <w:szCs w:val="16"/>
        </w:rPr>
        <w:t xml:space="preserve">Pleuritic pain. Lateral chest pain, usually in pectoral or axillary regions, but sometimes in the back, of a shar~) stabbing character, aggravated on deep breathing and coughing.  </w:t>
      </w:r>
      <w:r w:rsidRPr="007C3195">
        <w:rPr>
          <w:sz w:val="16"/>
          <w:szCs w:val="16"/>
        </w:rPr>
        <w:br/>
        <w:t xml:space="preserve">2. Restricted rib movement.  </w:t>
      </w:r>
      <w:r w:rsidRPr="007C3195">
        <w:rPr>
          <w:sz w:val="16"/>
          <w:szCs w:val="16"/>
        </w:rPr>
        <w:br/>
        <w:t xml:space="preserve"> 3. Breath sounds normal vesicular but diminished on affected side.  </w:t>
      </w:r>
      <w:r w:rsidRPr="007C3195">
        <w:rPr>
          <w:sz w:val="16"/>
          <w:szCs w:val="16"/>
        </w:rPr>
        <w:br/>
        <w:t xml:space="preserve">250 mmicm  </w:t>
      </w:r>
      <w:r w:rsidRPr="007C3195">
        <w:rPr>
          <w:sz w:val="16"/>
          <w:szCs w:val="16"/>
        </w:rPr>
        <w:br/>
        <w:t xml:space="preserve"> 4. Pleural tub. A coarse grating or creaking sound, or merely a faint cracking sound towards the end of inspiration, unaltered by coughing (cf. crepitations) ; increased by deep breathing and absent on breath holding.  </w:t>
      </w:r>
      <w:r w:rsidRPr="007C3195">
        <w:rPr>
          <w:sz w:val="16"/>
          <w:szCs w:val="16"/>
        </w:rPr>
        <w:br/>
        <w:t xml:space="preserve">5. Painful respIration in acute cases.  </w:t>
      </w:r>
      <w:r w:rsidRPr="007C3195">
        <w:rPr>
          <w:sz w:val="16"/>
          <w:szCs w:val="16"/>
        </w:rPr>
        <w:br/>
        <w:t xml:space="preserve"> 6. Clinical features of causative disease. Managem?nt  </w:t>
      </w:r>
      <w:r w:rsidRPr="007C3195">
        <w:rPr>
          <w:sz w:val="16"/>
          <w:szCs w:val="16"/>
        </w:rPr>
        <w:br/>
      </w:r>
    </w:p>
    <w:p w:rsidR="00711A78" w:rsidRPr="007C3195" w:rsidRDefault="00711A78" w:rsidP="007C3195">
      <w:pPr>
        <w:rPr>
          <w:sz w:val="32"/>
          <w:szCs w:val="32"/>
        </w:rPr>
      </w:pPr>
      <w:r w:rsidRPr="007C3195">
        <w:rPr>
          <w:sz w:val="32"/>
          <w:szCs w:val="32"/>
        </w:rPr>
        <w:t>Treatment</w:t>
      </w:r>
    </w:p>
    <w:p w:rsidR="00711A78" w:rsidRPr="007C3195" w:rsidRDefault="00711A78" w:rsidP="007C3195">
      <w:pPr>
        <w:rPr>
          <w:sz w:val="16"/>
          <w:szCs w:val="16"/>
        </w:rPr>
      </w:pPr>
    </w:p>
    <w:p w:rsidR="00711A78" w:rsidRPr="007C3195" w:rsidRDefault="00711A78" w:rsidP="007C3195">
      <w:pPr>
        <w:rPr>
          <w:sz w:val="16"/>
          <w:szCs w:val="16"/>
        </w:rPr>
      </w:pPr>
      <w:r w:rsidRPr="007C3195">
        <w:rPr>
          <w:sz w:val="16"/>
          <w:szCs w:val="16"/>
        </w:rPr>
        <w:t xml:space="preserve">1. Treatment of causative disease.  </w:t>
      </w:r>
      <w:r w:rsidRPr="007C3195">
        <w:rPr>
          <w:sz w:val="16"/>
          <w:szCs w:val="16"/>
        </w:rPr>
        <w:br/>
        <w:t xml:space="preserve">2, Hot fomentation  </w:t>
      </w:r>
      <w:r w:rsidRPr="007C3195">
        <w:rPr>
          <w:sz w:val="16"/>
          <w:szCs w:val="16"/>
        </w:rPr>
        <w:br/>
        <w:t>3. Analgesics and antitussives.</w:t>
      </w:r>
    </w:p>
    <w:p w:rsidR="00711A78" w:rsidRPr="007C3195" w:rsidRDefault="00711A78" w:rsidP="007C3195">
      <w:pPr>
        <w:rPr>
          <w:sz w:val="44"/>
          <w:szCs w:val="44"/>
        </w:rPr>
      </w:pPr>
      <w:r w:rsidRPr="007C3195">
        <w:rPr>
          <w:sz w:val="44"/>
          <w:szCs w:val="44"/>
        </w:rPr>
        <w:t>PLEURAL EFFUSION</w:t>
      </w:r>
    </w:p>
    <w:p w:rsidR="00711A78" w:rsidRPr="007C3195" w:rsidRDefault="00711A78" w:rsidP="007C3195">
      <w:pPr>
        <w:rPr>
          <w:sz w:val="16"/>
          <w:szCs w:val="16"/>
        </w:rPr>
      </w:pPr>
    </w:p>
    <w:p w:rsidR="00711A78" w:rsidRPr="007C3195" w:rsidRDefault="00711A78" w:rsidP="007C3195">
      <w:pPr>
        <w:rPr>
          <w:sz w:val="32"/>
          <w:szCs w:val="32"/>
        </w:rPr>
      </w:pPr>
      <w:r w:rsidRPr="007C3195">
        <w:rPr>
          <w:sz w:val="32"/>
          <w:szCs w:val="32"/>
        </w:rPr>
        <w:t xml:space="preserve">Etiology  </w:t>
      </w:r>
      <w:r w:rsidRPr="007C3195">
        <w:rPr>
          <w:sz w:val="32"/>
          <w:szCs w:val="32"/>
        </w:rPr>
        <w:br/>
      </w:r>
    </w:p>
    <w:p w:rsidR="00711A78" w:rsidRPr="007C3195" w:rsidRDefault="00711A78" w:rsidP="007C3195">
      <w:pPr>
        <w:numPr>
          <w:ilvl w:val="0"/>
          <w:numId w:val="18"/>
        </w:numPr>
        <w:contextualSpacing/>
        <w:rPr>
          <w:sz w:val="16"/>
          <w:szCs w:val="16"/>
        </w:rPr>
      </w:pPr>
      <w:r w:rsidRPr="007C3195">
        <w:rPr>
          <w:sz w:val="16"/>
          <w:szCs w:val="16"/>
        </w:rPr>
        <w:t xml:space="preserve">Pneumonia  </w:t>
      </w:r>
      <w:r w:rsidRPr="007C3195">
        <w:rPr>
          <w:sz w:val="16"/>
          <w:szCs w:val="16"/>
        </w:rPr>
        <w:br/>
        <w:t xml:space="preserve">2. Tuberculosis  </w:t>
      </w:r>
      <w:r w:rsidRPr="007C3195">
        <w:rPr>
          <w:sz w:val="16"/>
          <w:szCs w:val="16"/>
        </w:rPr>
        <w:br/>
        <w:t xml:space="preserve">3. Malignancy  </w:t>
      </w:r>
      <w:r w:rsidRPr="007C3195">
        <w:rPr>
          <w:sz w:val="16"/>
          <w:szCs w:val="16"/>
        </w:rPr>
        <w:br/>
        <w:t xml:space="preserve"> 4. Pulmonary infarction. Clinical Features  </w:t>
      </w:r>
      <w:r w:rsidRPr="007C3195">
        <w:rPr>
          <w:sz w:val="16"/>
          <w:szCs w:val="16"/>
        </w:rPr>
        <w:br/>
        <w:t xml:space="preserve"> 1. Preceding history of pleurisy onset insidious in other cases.  </w:t>
      </w:r>
      <w:r w:rsidRPr="007C3195">
        <w:rPr>
          <w:sz w:val="16"/>
          <w:szCs w:val="16"/>
        </w:rPr>
        <w:br/>
        <w:t xml:space="preserve"> 2. Pyrexia, more severe in infective cases.  </w:t>
      </w:r>
      <w:r w:rsidRPr="007C3195">
        <w:rPr>
          <w:sz w:val="16"/>
          <w:szCs w:val="16"/>
        </w:rPr>
        <w:br/>
        <w:t xml:space="preserve"> 3. Dyspnoea, depending upon rapidity of fluid accumulation rather than quantity.  </w:t>
      </w:r>
      <w:r w:rsidRPr="007C3195">
        <w:rPr>
          <w:sz w:val="16"/>
          <w:szCs w:val="16"/>
        </w:rPr>
        <w:br/>
        <w:t xml:space="preserve">4. Cyanosis in advanced, cases.  </w:t>
      </w:r>
      <w:r w:rsidRPr="007C3195">
        <w:rPr>
          <w:sz w:val="16"/>
          <w:szCs w:val="16"/>
        </w:rPr>
        <w:br/>
        <w:t xml:space="preserve"> 5. Signs of fluid (any type) in pleural cavity.  </w:t>
      </w:r>
      <w:r w:rsidRPr="007C3195">
        <w:rPr>
          <w:sz w:val="16"/>
          <w:szCs w:val="16"/>
        </w:rPr>
        <w:br/>
        <w:t xml:space="preserve">(i)  Diminished chest movement on affected side  </w:t>
      </w:r>
      <w:r w:rsidRPr="007C3195">
        <w:rPr>
          <w:sz w:val="16"/>
          <w:szCs w:val="16"/>
        </w:rPr>
        <w:br/>
        <w:t xml:space="preserve">(ii)  Mediastibum shifted to opposite side  </w:t>
      </w:r>
      <w:r w:rsidRPr="007C3195">
        <w:rPr>
          <w:sz w:val="16"/>
          <w:szCs w:val="16"/>
        </w:rPr>
        <w:br/>
        <w:t xml:space="preserve">(iii)  Stony dull percussion note  </w:t>
      </w:r>
      <w:r w:rsidRPr="007C3195">
        <w:rPr>
          <w:sz w:val="16"/>
          <w:szCs w:val="16"/>
        </w:rPr>
        <w:br/>
        <w:t xml:space="preserve">(iv)  Breath sounds diminished  </w:t>
      </w:r>
      <w:r w:rsidRPr="007C3195">
        <w:rPr>
          <w:sz w:val="16"/>
          <w:szCs w:val="16"/>
        </w:rPr>
        <w:br/>
        <w:t xml:space="preserve">(v) Vocal resonance reduced  </w:t>
      </w:r>
      <w:r w:rsidRPr="007C3195">
        <w:rPr>
          <w:sz w:val="16"/>
          <w:szCs w:val="16"/>
        </w:rPr>
        <w:br/>
        <w:t xml:space="preserve"> (vi) Pleural rub.  </w:t>
      </w:r>
      <w:r w:rsidRPr="007C3195">
        <w:rPr>
          <w:sz w:val="16"/>
          <w:szCs w:val="16"/>
        </w:rPr>
        <w:br/>
      </w:r>
    </w:p>
    <w:p w:rsidR="00711A78" w:rsidRPr="007C3195" w:rsidRDefault="00711A78" w:rsidP="007C3195">
      <w:pPr>
        <w:rPr>
          <w:sz w:val="32"/>
          <w:szCs w:val="32"/>
        </w:rPr>
      </w:pPr>
      <w:r w:rsidRPr="007C3195">
        <w:rPr>
          <w:sz w:val="32"/>
          <w:szCs w:val="32"/>
        </w:rPr>
        <w:t xml:space="preserve">X-ray findings  </w:t>
      </w:r>
      <w:r w:rsidRPr="007C3195">
        <w:rPr>
          <w:sz w:val="32"/>
          <w:szCs w:val="32"/>
        </w:rPr>
        <w:br/>
      </w:r>
    </w:p>
    <w:p w:rsidR="00711A78" w:rsidRPr="007C3195" w:rsidRDefault="00711A78" w:rsidP="007C3195">
      <w:pPr>
        <w:rPr>
          <w:sz w:val="16"/>
          <w:szCs w:val="16"/>
        </w:rPr>
      </w:pPr>
      <w:r w:rsidRPr="007C3195">
        <w:rPr>
          <w:sz w:val="16"/>
          <w:szCs w:val="16"/>
        </w:rPr>
        <w:t xml:space="preserve"> Dense uniform opacity in the lower and lateral parts of the hemithorax  </w:t>
      </w:r>
      <w:r w:rsidRPr="007C3195">
        <w:rPr>
          <w:sz w:val="16"/>
          <w:szCs w:val="16"/>
        </w:rPr>
        <w:br/>
      </w:r>
    </w:p>
    <w:p w:rsidR="00711A78" w:rsidRPr="007C3195" w:rsidRDefault="00711A78" w:rsidP="007C3195">
      <w:pPr>
        <w:rPr>
          <w:sz w:val="32"/>
          <w:szCs w:val="32"/>
        </w:rPr>
      </w:pPr>
      <w:r w:rsidRPr="007C3195">
        <w:rPr>
          <w:sz w:val="32"/>
          <w:szCs w:val="32"/>
        </w:rPr>
        <w:lastRenderedPageBreak/>
        <w:t xml:space="preserve">Treatment  </w:t>
      </w:r>
      <w:r w:rsidRPr="007C3195">
        <w:rPr>
          <w:sz w:val="32"/>
          <w:szCs w:val="32"/>
        </w:rPr>
        <w:br/>
      </w:r>
    </w:p>
    <w:p w:rsidR="00711A78" w:rsidRPr="007C3195" w:rsidRDefault="00711A78" w:rsidP="007C3195">
      <w:pPr>
        <w:rPr>
          <w:sz w:val="16"/>
          <w:szCs w:val="16"/>
        </w:rPr>
      </w:pPr>
      <w:r w:rsidRPr="007C3195">
        <w:rPr>
          <w:sz w:val="16"/>
          <w:szCs w:val="16"/>
        </w:rPr>
        <w:t xml:space="preserve">1. Management of causative disease  </w:t>
      </w:r>
      <w:r w:rsidRPr="007C3195">
        <w:rPr>
          <w:sz w:val="16"/>
          <w:szCs w:val="16"/>
        </w:rPr>
        <w:br/>
        <w:t xml:space="preserve">2, Control of pain as in pleurisy  </w:t>
      </w:r>
      <w:r w:rsidRPr="007C3195">
        <w:rPr>
          <w:sz w:val="16"/>
          <w:szCs w:val="16"/>
        </w:rPr>
        <w:br/>
        <w:t xml:space="preserve">3. Aspiration of pleural fluid.  </w:t>
      </w:r>
      <w:r w:rsidRPr="007C3195">
        <w:rPr>
          <w:sz w:val="16"/>
          <w:szCs w:val="16"/>
        </w:rPr>
        <w:br/>
      </w:r>
    </w:p>
    <w:p w:rsidR="00711A78" w:rsidRPr="007C3195" w:rsidRDefault="00711A78" w:rsidP="007C3195">
      <w:pPr>
        <w:rPr>
          <w:sz w:val="44"/>
          <w:szCs w:val="44"/>
        </w:rPr>
      </w:pPr>
      <w:r w:rsidRPr="007C3195">
        <w:rPr>
          <w:sz w:val="44"/>
          <w:szCs w:val="44"/>
        </w:rPr>
        <w:t>EMPYEMA</w:t>
      </w:r>
    </w:p>
    <w:p w:rsidR="00711A78" w:rsidRPr="007C3195" w:rsidRDefault="00711A78" w:rsidP="007C3195">
      <w:pPr>
        <w:rPr>
          <w:sz w:val="16"/>
          <w:szCs w:val="16"/>
        </w:rPr>
      </w:pPr>
      <w:r w:rsidRPr="007C3195">
        <w:rPr>
          <w:sz w:val="16"/>
          <w:szCs w:val="16"/>
        </w:rPr>
        <w:t xml:space="preserve">  </w:t>
      </w:r>
      <w:r w:rsidRPr="007C3195">
        <w:rPr>
          <w:sz w:val="16"/>
          <w:szCs w:val="16"/>
        </w:rPr>
        <w:br/>
        <w:t xml:space="preserve"> The term 'empyema' means the presence of pus in the pleural cavity.  </w:t>
      </w:r>
      <w:r w:rsidRPr="007C3195">
        <w:rPr>
          <w:sz w:val="16"/>
          <w:szCs w:val="16"/>
        </w:rPr>
        <w:br/>
      </w:r>
    </w:p>
    <w:p w:rsidR="00711A78" w:rsidRPr="007C3195" w:rsidRDefault="00711A78" w:rsidP="007C3195">
      <w:pPr>
        <w:rPr>
          <w:sz w:val="22"/>
          <w:szCs w:val="22"/>
        </w:rPr>
      </w:pPr>
      <w:r w:rsidRPr="007C3195">
        <w:rPr>
          <w:sz w:val="22"/>
          <w:szCs w:val="22"/>
        </w:rPr>
        <w:t xml:space="preserve">Etiology  </w:t>
      </w:r>
      <w:r w:rsidRPr="007C3195">
        <w:rPr>
          <w:sz w:val="22"/>
          <w:szCs w:val="22"/>
        </w:rPr>
        <w:br/>
      </w:r>
    </w:p>
    <w:p w:rsidR="00711A78" w:rsidRPr="007C3195" w:rsidRDefault="00711A78" w:rsidP="007C3195">
      <w:pPr>
        <w:rPr>
          <w:sz w:val="16"/>
          <w:szCs w:val="16"/>
        </w:rPr>
      </w:pPr>
      <w:r w:rsidRPr="007C3195">
        <w:rPr>
          <w:sz w:val="16"/>
          <w:szCs w:val="16"/>
        </w:rPr>
        <w:t xml:space="preserve">1 . Pneumonia and bronchopneumonia  </w:t>
      </w:r>
      <w:r w:rsidRPr="007C3195">
        <w:rPr>
          <w:sz w:val="16"/>
          <w:szCs w:val="16"/>
        </w:rPr>
        <w:br/>
        <w:t xml:space="preserve">2. Pulmonary tuberculosis  </w:t>
      </w:r>
      <w:r w:rsidRPr="007C3195">
        <w:rPr>
          <w:sz w:val="16"/>
          <w:szCs w:val="16"/>
        </w:rPr>
        <w:br/>
        <w:t xml:space="preserve">3. Bronchiectasis  </w:t>
      </w:r>
      <w:r w:rsidRPr="007C3195">
        <w:rPr>
          <w:sz w:val="16"/>
          <w:szCs w:val="16"/>
        </w:rPr>
        <w:br/>
        <w:t xml:space="preserve">4. Lung abscess or gangrene  </w:t>
      </w:r>
      <w:r w:rsidRPr="007C3195">
        <w:rPr>
          <w:sz w:val="16"/>
          <w:szCs w:val="16"/>
        </w:rPr>
        <w:br/>
        <w:t xml:space="preserve">5. Mediastinal abscess  </w:t>
      </w:r>
      <w:r w:rsidRPr="007C3195">
        <w:rPr>
          <w:sz w:val="16"/>
          <w:szCs w:val="16"/>
        </w:rPr>
        <w:br/>
        <w:t xml:space="preserve">6. Carcinoma of the oesophagus  </w:t>
      </w:r>
      <w:r w:rsidRPr="007C3195">
        <w:rPr>
          <w:sz w:val="16"/>
          <w:szCs w:val="16"/>
        </w:rPr>
        <w:br/>
        <w:t xml:space="preserve">7. Pericarditis  </w:t>
      </w:r>
      <w:r w:rsidRPr="007C3195">
        <w:rPr>
          <w:sz w:val="16"/>
          <w:szCs w:val="16"/>
        </w:rPr>
        <w:br/>
        <w:t xml:space="preserve">8. Penetrating chest injuries  </w:t>
      </w:r>
      <w:r w:rsidRPr="007C3195">
        <w:rPr>
          <w:sz w:val="16"/>
          <w:szCs w:val="16"/>
        </w:rPr>
        <w:br/>
        <w:t xml:space="preserve">9. Subphrenic abscess  </w:t>
      </w:r>
      <w:r w:rsidRPr="007C3195">
        <w:rPr>
          <w:sz w:val="16"/>
          <w:szCs w:val="16"/>
        </w:rPr>
        <w:br/>
        <w:t xml:space="preserve">10. Septicaemia and pyaemia  </w:t>
      </w:r>
      <w:r w:rsidRPr="007C3195">
        <w:rPr>
          <w:sz w:val="16"/>
          <w:szCs w:val="16"/>
        </w:rPr>
        <w:br/>
        <w:t xml:space="preserve">11. ldiopathic.  </w:t>
      </w:r>
      <w:r w:rsidRPr="007C3195">
        <w:rPr>
          <w:sz w:val="16"/>
          <w:szCs w:val="16"/>
        </w:rPr>
        <w:br/>
      </w:r>
    </w:p>
    <w:p w:rsidR="00711A78" w:rsidRPr="007C3195" w:rsidRDefault="00711A78" w:rsidP="007C3195">
      <w:pPr>
        <w:rPr>
          <w:sz w:val="22"/>
          <w:szCs w:val="22"/>
        </w:rPr>
      </w:pPr>
      <w:r w:rsidRPr="007C3195">
        <w:rPr>
          <w:sz w:val="22"/>
          <w:szCs w:val="22"/>
        </w:rPr>
        <w:t xml:space="preserve">Causative organisms  </w:t>
      </w:r>
      <w:r w:rsidRPr="007C3195">
        <w:rPr>
          <w:sz w:val="22"/>
          <w:szCs w:val="22"/>
        </w:rPr>
        <w:br/>
      </w:r>
    </w:p>
    <w:p w:rsidR="00711A78" w:rsidRPr="007C3195" w:rsidRDefault="00711A78" w:rsidP="007C3195">
      <w:pPr>
        <w:rPr>
          <w:sz w:val="16"/>
          <w:szCs w:val="16"/>
        </w:rPr>
      </w:pPr>
      <w:r w:rsidRPr="007C3195">
        <w:rPr>
          <w:sz w:val="16"/>
          <w:szCs w:val="16"/>
        </w:rPr>
        <w:t xml:space="preserve">1 . Pneumococci  </w:t>
      </w:r>
      <w:r w:rsidRPr="007C3195">
        <w:rPr>
          <w:sz w:val="16"/>
          <w:szCs w:val="16"/>
        </w:rPr>
        <w:br/>
        <w:t xml:space="preserve">2. Streptococci  </w:t>
      </w:r>
      <w:r w:rsidRPr="007C3195">
        <w:rPr>
          <w:sz w:val="16"/>
          <w:szCs w:val="16"/>
        </w:rPr>
        <w:br/>
        <w:t xml:space="preserve">3. Mycobacterium tuberculosis  </w:t>
      </w:r>
      <w:r w:rsidRPr="007C3195">
        <w:rPr>
          <w:sz w:val="16"/>
          <w:szCs w:val="16"/>
        </w:rPr>
        <w:br/>
        <w:t xml:space="preserve">4. Escherichia coli  </w:t>
      </w:r>
      <w:r w:rsidRPr="007C3195">
        <w:rPr>
          <w:sz w:val="16"/>
          <w:szCs w:val="16"/>
        </w:rPr>
        <w:br/>
        <w:t xml:space="preserve">5. Haemophilus influenzae </w:t>
      </w:r>
      <w:r w:rsidRPr="007C3195">
        <w:rPr>
          <w:sz w:val="16"/>
          <w:szCs w:val="16"/>
        </w:rPr>
        <w:br/>
        <w:t xml:space="preserve">6. Staphylococci.  </w:t>
      </w:r>
      <w:r w:rsidRPr="007C3195">
        <w:rPr>
          <w:sz w:val="16"/>
          <w:szCs w:val="16"/>
        </w:rPr>
        <w:br/>
      </w:r>
    </w:p>
    <w:p w:rsidR="00711A78" w:rsidRPr="007C3195" w:rsidRDefault="00711A78" w:rsidP="007C3195">
      <w:pPr>
        <w:rPr>
          <w:sz w:val="22"/>
          <w:szCs w:val="22"/>
        </w:rPr>
      </w:pPr>
      <w:r w:rsidRPr="007C3195">
        <w:rPr>
          <w:sz w:val="22"/>
          <w:szCs w:val="22"/>
        </w:rPr>
        <w:t xml:space="preserve">Pathology  </w:t>
      </w:r>
      <w:r w:rsidRPr="007C3195">
        <w:rPr>
          <w:sz w:val="22"/>
          <w:szCs w:val="22"/>
        </w:rPr>
        <w:br/>
      </w:r>
    </w:p>
    <w:p w:rsidR="00711A78" w:rsidRPr="007C3195" w:rsidRDefault="00711A78" w:rsidP="007C3195">
      <w:pPr>
        <w:rPr>
          <w:sz w:val="16"/>
          <w:szCs w:val="16"/>
        </w:rPr>
      </w:pPr>
      <w:r w:rsidRPr="007C3195">
        <w:rPr>
          <w:sz w:val="16"/>
          <w:szCs w:val="16"/>
        </w:rPr>
        <w:t xml:space="preserve">The pleura becomes thickened, anc; the lung collapsed and fibrosed in long standing cases. The pleural space becomes an abscess cavity. The fluid may be odourless or very offensive ; it may be thin or thick, yellowish, greenish or brown. The specific gravity is tisualiy over 1,000 and numerous disintegrating pus cells are present. The fluid may be free or loculated at the base, apex, on the medi3stina) surface or in an interlobar fissure. It may track through the chest wall, into the lungs or pericardium, or through the diaphragm  </w:t>
      </w:r>
      <w:r w:rsidRPr="007C3195">
        <w:rPr>
          <w:sz w:val="16"/>
          <w:szCs w:val="16"/>
        </w:rPr>
        <w:br/>
      </w:r>
    </w:p>
    <w:p w:rsidR="00711A78" w:rsidRPr="007C3195" w:rsidRDefault="00711A78" w:rsidP="007C3195">
      <w:pPr>
        <w:rPr>
          <w:sz w:val="22"/>
          <w:szCs w:val="22"/>
        </w:rPr>
      </w:pPr>
      <w:r w:rsidRPr="007C3195">
        <w:rPr>
          <w:sz w:val="22"/>
          <w:szCs w:val="22"/>
        </w:rPr>
        <w:t xml:space="preserve">Clinical Picture  </w:t>
      </w:r>
      <w:r w:rsidRPr="007C3195">
        <w:rPr>
          <w:sz w:val="22"/>
          <w:szCs w:val="22"/>
        </w:rPr>
        <w:br/>
      </w:r>
    </w:p>
    <w:p w:rsidR="00711A78" w:rsidRPr="007C3195" w:rsidRDefault="00711A78" w:rsidP="007C3195">
      <w:pPr>
        <w:numPr>
          <w:ilvl w:val="0"/>
          <w:numId w:val="19"/>
        </w:numPr>
        <w:contextualSpacing/>
        <w:rPr>
          <w:sz w:val="16"/>
          <w:szCs w:val="16"/>
        </w:rPr>
      </w:pPr>
      <w:r w:rsidRPr="007C3195">
        <w:rPr>
          <w:sz w:val="16"/>
          <w:szCs w:val="16"/>
        </w:rPr>
        <w:t xml:space="preserve">Symptoms and signs of the primary disease. Usually a history of preceding attack of pneumonia is obtained (metapneumonic empyema) or empyema may occur with the  </w:t>
      </w:r>
      <w:r w:rsidRPr="007C3195">
        <w:rPr>
          <w:sz w:val="16"/>
          <w:szCs w:val="16"/>
        </w:rPr>
        <w:br/>
        <w:t xml:space="preserve">onia (synpneumonic  </w:t>
      </w:r>
      <w:r w:rsidRPr="007C3195">
        <w:rPr>
          <w:sz w:val="16"/>
          <w:szCs w:val="16"/>
        </w:rPr>
        <w:br/>
        <w:t xml:space="preserve">febrile state of pneum empyema) and may remain unnoticed.  </w:t>
      </w:r>
      <w:r w:rsidRPr="007C3195">
        <w:rPr>
          <w:sz w:val="16"/>
          <w:szCs w:val="16"/>
        </w:rPr>
        <w:br/>
        <w:t xml:space="preserve">2. Rising temperature with rigor  </w:t>
      </w:r>
      <w:r w:rsidRPr="007C3195">
        <w:rPr>
          <w:sz w:val="16"/>
          <w:szCs w:val="16"/>
        </w:rPr>
        <w:br/>
        <w:t xml:space="preserve">3. Anorexia, malaise, sweating, shivering  </w:t>
      </w:r>
      <w:r w:rsidRPr="007C3195">
        <w:rPr>
          <w:sz w:val="16"/>
          <w:szCs w:val="16"/>
        </w:rPr>
        <w:br/>
        <w:t xml:space="preserve"> 4. Dyspnoea with increased pulse and respiration rate  </w:t>
      </w:r>
      <w:r w:rsidRPr="007C3195">
        <w:rPr>
          <w:sz w:val="16"/>
          <w:szCs w:val="16"/>
        </w:rPr>
        <w:br/>
        <w:t xml:space="preserve">5. Patient pale wiih toxaemic appearance  </w:t>
      </w:r>
      <w:r w:rsidRPr="007C3195">
        <w:rPr>
          <w:sz w:val="16"/>
          <w:szCs w:val="16"/>
        </w:rPr>
        <w:br/>
        <w:t xml:space="preserve"> 6. Bulging of intercostal space on the affected side ; oedema of the chest wall or  </w:t>
      </w:r>
      <w:r w:rsidRPr="007C3195">
        <w:rPr>
          <w:sz w:val="16"/>
          <w:szCs w:val="16"/>
        </w:rPr>
        <w:br/>
        <w:t xml:space="preserve">corresPonding arm.  </w:t>
      </w:r>
      <w:r w:rsidRPr="007C3195">
        <w:rPr>
          <w:sz w:val="16"/>
          <w:szCs w:val="16"/>
        </w:rPr>
        <w:br/>
        <w:t xml:space="preserve"> 7. Pulsation may be seen in left-sided cases, usually near the apex of the heart (empyema neCessitatis), when the empyema tracks through the intercostal muscles.  </w:t>
      </w:r>
      <w:r w:rsidRPr="007C3195">
        <w:rPr>
          <w:sz w:val="16"/>
          <w:szCs w:val="16"/>
        </w:rPr>
        <w:br/>
        <w:t xml:space="preserve">8. Clubbing of fingers.  </w:t>
      </w:r>
      <w:r w:rsidRPr="007C3195">
        <w:rPr>
          <w:sz w:val="16"/>
          <w:szCs w:val="16"/>
        </w:rPr>
        <w:br/>
        <w:t xml:space="preserve"> 9. Offensive breath, if the empyema is interlobar and communicates with a bronchus.  </w:t>
      </w:r>
      <w:r w:rsidRPr="007C3195">
        <w:rPr>
          <w:sz w:val="16"/>
          <w:szCs w:val="16"/>
        </w:rPr>
        <w:br/>
      </w:r>
    </w:p>
    <w:p w:rsidR="00711A78" w:rsidRPr="007C3195" w:rsidRDefault="00711A78" w:rsidP="007C3195">
      <w:pPr>
        <w:rPr>
          <w:sz w:val="22"/>
          <w:szCs w:val="22"/>
        </w:rPr>
      </w:pPr>
      <w:r w:rsidRPr="007C3195">
        <w:rPr>
          <w:sz w:val="22"/>
          <w:szCs w:val="22"/>
        </w:rPr>
        <w:t xml:space="preserve">Laboratory Findings  </w:t>
      </w:r>
      <w:r w:rsidRPr="007C3195">
        <w:rPr>
          <w:sz w:val="22"/>
          <w:szCs w:val="22"/>
        </w:rPr>
        <w:br/>
      </w:r>
    </w:p>
    <w:p w:rsidR="00711A78" w:rsidRPr="007C3195" w:rsidRDefault="00711A78" w:rsidP="007C3195">
      <w:pPr>
        <w:numPr>
          <w:ilvl w:val="0"/>
          <w:numId w:val="20"/>
        </w:numPr>
        <w:contextualSpacing/>
        <w:rPr>
          <w:sz w:val="16"/>
          <w:szCs w:val="16"/>
        </w:rPr>
      </w:pPr>
      <w:r w:rsidRPr="007C3195">
        <w:rPr>
          <w:sz w:val="16"/>
          <w:szCs w:val="16"/>
        </w:rPr>
        <w:t xml:space="preserve">Total leucocyte count 15,000-20,000 per cu. mm.  </w:t>
      </w:r>
      <w:r w:rsidRPr="007C3195">
        <w:rPr>
          <w:sz w:val="16"/>
          <w:szCs w:val="16"/>
        </w:rPr>
        <w:br/>
        <w:t xml:space="preserve"> 2. X-ray chest shows localized collection of fluid.  </w:t>
      </w:r>
      <w:r w:rsidRPr="007C3195">
        <w:rPr>
          <w:sz w:val="16"/>
          <w:szCs w:val="16"/>
        </w:rPr>
        <w:br/>
      </w:r>
      <w:r w:rsidRPr="007C3195">
        <w:rPr>
          <w:sz w:val="16"/>
          <w:szCs w:val="16"/>
        </w:rPr>
        <w:lastRenderedPageBreak/>
        <w:t xml:space="preserve"> 3. Aspirate shows presence of sus. The culture reveals the causative organism.  </w:t>
      </w:r>
      <w:r w:rsidRPr="007C3195">
        <w:rPr>
          <w:sz w:val="16"/>
          <w:szCs w:val="16"/>
        </w:rPr>
        <w:br/>
      </w:r>
    </w:p>
    <w:p w:rsidR="00711A78" w:rsidRPr="007C3195" w:rsidRDefault="00711A78" w:rsidP="007C3195">
      <w:pPr>
        <w:rPr>
          <w:sz w:val="22"/>
          <w:szCs w:val="22"/>
        </w:rPr>
      </w:pPr>
      <w:r w:rsidRPr="007C3195">
        <w:rPr>
          <w:sz w:val="22"/>
          <w:szCs w:val="22"/>
        </w:rPr>
        <w:t>Complications</w:t>
      </w:r>
    </w:p>
    <w:p w:rsidR="00711A78" w:rsidRPr="007C3195" w:rsidRDefault="00711A78" w:rsidP="007C3195">
      <w:pPr>
        <w:rPr>
          <w:sz w:val="16"/>
          <w:szCs w:val="16"/>
        </w:rPr>
      </w:pPr>
    </w:p>
    <w:p w:rsidR="00711A78" w:rsidRPr="007C3195" w:rsidRDefault="00711A78" w:rsidP="007C3195">
      <w:pPr>
        <w:numPr>
          <w:ilvl w:val="0"/>
          <w:numId w:val="21"/>
        </w:numPr>
        <w:contextualSpacing/>
        <w:rPr>
          <w:sz w:val="16"/>
          <w:szCs w:val="16"/>
        </w:rPr>
      </w:pPr>
      <w:r w:rsidRPr="007C3195">
        <w:rPr>
          <w:sz w:val="16"/>
          <w:szCs w:val="16"/>
        </w:rPr>
        <w:t xml:space="preserve">Heart failure  </w:t>
      </w:r>
      <w:r w:rsidRPr="007C3195">
        <w:rPr>
          <w:sz w:val="16"/>
          <w:szCs w:val="16"/>
        </w:rPr>
        <w:br/>
        <w:t xml:space="preserve">2. Pyaemia  </w:t>
      </w:r>
      <w:r w:rsidRPr="007C3195">
        <w:rPr>
          <w:sz w:val="16"/>
          <w:szCs w:val="16"/>
        </w:rPr>
        <w:br/>
        <w:t xml:space="preserve">3. Amyloidosis  </w:t>
      </w:r>
      <w:r w:rsidRPr="007C3195">
        <w:rPr>
          <w:sz w:val="16"/>
          <w:szCs w:val="16"/>
        </w:rPr>
        <w:br/>
        <w:t xml:space="preserve">4. Cerebral abscess  </w:t>
      </w:r>
      <w:r w:rsidRPr="007C3195">
        <w:rPr>
          <w:sz w:val="16"/>
          <w:szCs w:val="16"/>
        </w:rPr>
        <w:br/>
        <w:t xml:space="preserve">5. Calcification of pleura  </w:t>
      </w:r>
      <w:r w:rsidRPr="007C3195">
        <w:rPr>
          <w:sz w:val="16"/>
          <w:szCs w:val="16"/>
        </w:rPr>
        <w:br/>
        <w:t xml:space="preserve">6. Bronchial fistula  </w:t>
      </w:r>
      <w:r w:rsidRPr="007C3195">
        <w:rPr>
          <w:sz w:val="16"/>
          <w:szCs w:val="16"/>
        </w:rPr>
        <w:br/>
        <w:t xml:space="preserve">7. Lung abscess or gangrene  </w:t>
      </w:r>
      <w:r w:rsidRPr="007C3195">
        <w:rPr>
          <w:sz w:val="16"/>
          <w:szCs w:val="16"/>
        </w:rPr>
        <w:br/>
        <w:t xml:space="preserve">9. Bronchiectasis  </w:t>
      </w:r>
      <w:r w:rsidRPr="007C3195">
        <w:rPr>
          <w:sz w:val="16"/>
          <w:szCs w:val="16"/>
        </w:rPr>
        <w:br/>
        <w:t xml:space="preserve">9. Pulmonary osteciarthropathy  </w:t>
      </w:r>
      <w:r w:rsidRPr="007C3195">
        <w:rPr>
          <w:sz w:val="16"/>
          <w:szCs w:val="16"/>
        </w:rPr>
        <w:br/>
        <w:t xml:space="preserve"> 10. Permanent pleural thickening.  </w:t>
      </w:r>
      <w:r w:rsidRPr="007C3195">
        <w:rPr>
          <w:sz w:val="16"/>
          <w:szCs w:val="16"/>
        </w:rPr>
        <w:br/>
      </w:r>
    </w:p>
    <w:p w:rsidR="00711A78" w:rsidRPr="007C3195" w:rsidRDefault="00711A78" w:rsidP="007C3195">
      <w:pPr>
        <w:rPr>
          <w:sz w:val="22"/>
          <w:szCs w:val="22"/>
        </w:rPr>
      </w:pPr>
      <w:r w:rsidRPr="007C3195">
        <w:rPr>
          <w:sz w:val="22"/>
          <w:szCs w:val="22"/>
        </w:rPr>
        <w:t xml:space="preserve">Treatment  </w:t>
      </w:r>
      <w:r w:rsidRPr="007C3195">
        <w:rPr>
          <w:sz w:val="22"/>
          <w:szCs w:val="22"/>
        </w:rPr>
        <w:br/>
      </w:r>
    </w:p>
    <w:p w:rsidR="00711A78" w:rsidRPr="007C3195" w:rsidRDefault="00711A78" w:rsidP="007C3195">
      <w:pPr>
        <w:rPr>
          <w:sz w:val="16"/>
          <w:szCs w:val="16"/>
        </w:rPr>
      </w:pPr>
      <w:r w:rsidRPr="007C3195">
        <w:rPr>
          <w:sz w:val="16"/>
          <w:szCs w:val="16"/>
        </w:rPr>
        <w:t xml:space="preserve">1 . Treatment of the primary condition.  </w:t>
      </w:r>
      <w:r w:rsidRPr="007C3195">
        <w:rPr>
          <w:sz w:val="16"/>
          <w:szCs w:val="16"/>
        </w:rPr>
        <w:br/>
        <w:t xml:space="preserve"> 2. Expforation of chest and drainage of pus. Benzyi-penicillin (Crystapen) 1 megaunit in 10 ml sterile water should be injected in the pleural cavity following drainage.  </w:t>
      </w:r>
      <w:r w:rsidRPr="007C3195">
        <w:rPr>
          <w:sz w:val="16"/>
          <w:szCs w:val="16"/>
        </w:rPr>
        <w:br/>
        <w:t xml:space="preserve"> 3. Systemic antibiotics depending upon the sensitivity report.  </w:t>
      </w:r>
      <w:r w:rsidRPr="007C3195">
        <w:rPr>
          <w:sz w:val="16"/>
          <w:szCs w:val="16"/>
        </w:rPr>
        <w:br/>
        <w:t xml:space="preserve"> 4. Streptokinase 200,000,units intrapleurally to dissolve blood clot.  </w:t>
      </w:r>
      <w:r w:rsidRPr="007C3195">
        <w:rPr>
          <w:sz w:val="16"/>
          <w:szCs w:val="16"/>
        </w:rPr>
        <w:br/>
        <w:t xml:space="preserve"> 5. Surgical treatment. Various operatron ha,ie beer, describdd after Trappes, Sellor Thomas and others. A three stage thoracotomy, however, is the treatment of choice.  </w:t>
      </w:r>
      <w:r w:rsidRPr="007C3195">
        <w:rPr>
          <w:sz w:val="16"/>
          <w:szCs w:val="16"/>
        </w:rPr>
        <w:br/>
        <w:t xml:space="preserve"> 6. After-treatment includes inspiratory breathing exercise.  </w:t>
      </w:r>
    </w:p>
    <w:p w:rsidR="00711A78" w:rsidRPr="007C3195" w:rsidRDefault="00711A78" w:rsidP="007C3195">
      <w:pPr>
        <w:spacing w:after="200" w:line="276" w:lineRule="auto"/>
        <w:rPr>
          <w:sz w:val="16"/>
          <w:szCs w:val="16"/>
        </w:rPr>
      </w:pPr>
      <w:r w:rsidRPr="007C3195">
        <w:rPr>
          <w:sz w:val="16"/>
          <w:szCs w:val="16"/>
        </w:rPr>
        <w:br w:type="page"/>
      </w:r>
    </w:p>
    <w:p w:rsidR="00711A78" w:rsidRPr="007C3195" w:rsidRDefault="00711A78" w:rsidP="007C3195">
      <w:pPr>
        <w:rPr>
          <w:rFonts w:eastAsia="Times New Roman"/>
          <w:sz w:val="16"/>
          <w:szCs w:val="16"/>
        </w:rPr>
      </w:pPr>
      <w:r w:rsidRPr="007C3195">
        <w:rPr>
          <w:rFonts w:eastAsia="Times New Roman"/>
          <w:b/>
          <w:bCs/>
          <w:sz w:val="32"/>
          <w:szCs w:val="32"/>
        </w:rPr>
        <w:lastRenderedPageBreak/>
        <w:t xml:space="preserve">Chapter </w:t>
      </w:r>
      <w:r w:rsidR="008B31AD" w:rsidRPr="007C3195">
        <w:rPr>
          <w:rFonts w:eastAsia="Times New Roman"/>
          <w:b/>
          <w:bCs/>
          <w:sz w:val="32"/>
          <w:szCs w:val="32"/>
        </w:rPr>
        <w:t>8</w:t>
      </w:r>
      <w:r w:rsidRPr="007C3195">
        <w:rPr>
          <w:rFonts w:eastAsia="Times New Roman"/>
          <w:b/>
          <w:bCs/>
          <w:sz w:val="32"/>
          <w:szCs w:val="32"/>
        </w:rPr>
        <w:t xml:space="preserve"> : Urinary system</w:t>
      </w:r>
    </w:p>
    <w:p w:rsidR="00711A78" w:rsidRPr="007C3195" w:rsidRDefault="00711A78" w:rsidP="007C3195">
      <w:pPr>
        <w:rPr>
          <w:rFonts w:eastAsia="Times New Roman"/>
          <w:sz w:val="16"/>
          <w:szCs w:val="16"/>
        </w:rPr>
      </w:pPr>
      <w:r w:rsidRPr="007C3195">
        <w:rPr>
          <w:rFonts w:eastAsia="Times New Roman"/>
          <w:sz w:val="16"/>
          <w:szCs w:val="16"/>
        </w:rPr>
        <w:t xml:space="preserve">Collection of specimen  </w:t>
      </w:r>
      <w:r w:rsidRPr="007C3195">
        <w:rPr>
          <w:rFonts w:eastAsia="Times New Roman"/>
          <w:sz w:val="16"/>
          <w:szCs w:val="16"/>
        </w:rPr>
        <w:br/>
        <w:t xml:space="preserve"> A. For routine examination. Spontaneous urine sample should be collected in a clean jar. Time of passing urine sample should be such that urine is most likely to contain the pathological constituent being sought viz.  </w:t>
      </w:r>
      <w:r w:rsidRPr="007C3195">
        <w:rPr>
          <w:rFonts w:eastAsia="Times New Roman"/>
          <w:sz w:val="16"/>
          <w:szCs w:val="16"/>
        </w:rPr>
        <w:br/>
        <w:t xml:space="preserve">  </w:t>
      </w:r>
    </w:p>
    <w:tbl>
      <w:tblPr>
        <w:tblW w:w="4000" w:type="pct"/>
        <w:jc w:val="center"/>
        <w:tblCellSpacing w:w="15" w:type="dxa"/>
        <w:tblCellMar>
          <w:top w:w="15" w:type="dxa"/>
          <w:left w:w="15" w:type="dxa"/>
          <w:bottom w:w="15" w:type="dxa"/>
          <w:right w:w="15" w:type="dxa"/>
        </w:tblCellMar>
        <w:tblLook w:val="04A0"/>
      </w:tblPr>
      <w:tblGrid>
        <w:gridCol w:w="2933"/>
        <w:gridCol w:w="4051"/>
      </w:tblGrid>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1. Inflammatory disease</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Morning sample</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2. Orthostatic proteinuria</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Before and after the patient gets up</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3. Glycosuria</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Two hours after meals</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4. Urobilinogen tests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Afternoon</w:t>
            </w:r>
          </w:p>
        </w:tc>
      </w:tr>
    </w:tbl>
    <w:p w:rsidR="00711A78" w:rsidRPr="007C3195" w:rsidRDefault="00711A78" w:rsidP="007C3195">
      <w:pPr>
        <w:rPr>
          <w:rFonts w:eastAsia="Times New Roman"/>
          <w:sz w:val="16"/>
          <w:szCs w:val="16"/>
        </w:rPr>
      </w:pPr>
      <w:r w:rsidRPr="007C3195">
        <w:rPr>
          <w:rFonts w:eastAsia="Times New Roman"/>
          <w:sz w:val="16"/>
          <w:szCs w:val="16"/>
        </w:rPr>
        <w:t xml:space="preserve">Only fresh urine should be used to study the urinary sediments.  </w:t>
      </w:r>
      <w:r w:rsidRPr="007C3195">
        <w:rPr>
          <w:rFonts w:eastAsia="Times New Roman"/>
          <w:sz w:val="16"/>
          <w:szCs w:val="16"/>
        </w:rPr>
        <w:br/>
        <w:t xml:space="preserve">B. For bacteriological examination. Preferably a morning specimen should be collected in a clean sterile flask. A catheter specimen is essential in female patients and desirable in male patients. In males, an inferior alternative is mid-stream urine. Glans penis and urethral meatus are cleaned with several swabs soaked in normal saline. The first portion of urine is discarded and mid-stream sample is collected in a sterile flask. The last portion is also discarded.  </w:t>
      </w:r>
      <w:r w:rsidRPr="007C3195">
        <w:rPr>
          <w:rFonts w:eastAsia="Times New Roman"/>
          <w:sz w:val="16"/>
          <w:szCs w:val="16"/>
        </w:rPr>
        <w:br/>
        <w:t xml:space="preserve"> C. For chorionic gonadotrophin test. For UCG pregnancy test, a morning specimen is desirable. Patient should not take water in the morning till specimen is collected. Drugs such as salicylates, barbiturates should not be taken for at least two days prior to collection.  </w:t>
      </w:r>
      <w:r w:rsidRPr="007C3195">
        <w:rPr>
          <w:rFonts w:eastAsia="Times New Roman"/>
          <w:sz w:val="16"/>
          <w:szCs w:val="16"/>
        </w:rPr>
        <w:br/>
        <w:t xml:space="preserve"> D. For quantitative estimations. A 24 hour collection of urine should be pooled in a sterile (or hot water washed) glass vessel. At the beginning of the stipulated 24 hour period the bladder must be emptied and the urine collected discarded. At the end of 24 hour period, the bladder should again be emptied and urine included in the pool. 5 ml of 10% thymol should be added to preserve 24 hour pool. Alternately 3-4 drops Of toluene should be added to form a thin film on the surface.  </w:t>
      </w:r>
      <w:r w:rsidRPr="007C3195">
        <w:rPr>
          <w:rFonts w:eastAsia="Times New Roman"/>
          <w:sz w:val="16"/>
          <w:szCs w:val="16"/>
        </w:rPr>
        <w:br/>
        <w:t xml:space="preserve">General tests  </w:t>
      </w:r>
      <w:r w:rsidRPr="007C3195">
        <w:rPr>
          <w:rFonts w:eastAsia="Times New Roman"/>
          <w:sz w:val="16"/>
          <w:szCs w:val="16"/>
        </w:rPr>
        <w:br/>
        <w:t xml:space="preserve">Urine Output. 24 hour urine output varies with  </w:t>
      </w:r>
      <w:r w:rsidRPr="007C3195">
        <w:rPr>
          <w:rFonts w:eastAsia="Times New Roman"/>
          <w:sz w:val="16"/>
          <w:szCs w:val="16"/>
        </w:rPr>
        <w:br/>
        <w:t xml:space="preserve">(i) Fluid intake.  </w:t>
      </w:r>
      <w:r w:rsidRPr="007C3195">
        <w:rPr>
          <w:rFonts w:eastAsia="Times New Roman"/>
          <w:sz w:val="16"/>
          <w:szCs w:val="16"/>
        </w:rPr>
        <w:br/>
        <w:t xml:space="preserve">(ii) Fluid loss in sweating  </w:t>
      </w:r>
      <w:r w:rsidRPr="007C3195">
        <w:rPr>
          <w:rFonts w:eastAsia="Times New Roman"/>
          <w:sz w:val="16"/>
          <w:szCs w:val="16"/>
        </w:rPr>
        <w:br/>
        <w:t xml:space="preserve">(iii) Substances excreted.  </w:t>
      </w:r>
      <w:r w:rsidRPr="007C3195">
        <w:rPr>
          <w:rFonts w:eastAsia="Times New Roman"/>
          <w:sz w:val="16"/>
          <w:szCs w:val="16"/>
        </w:rPr>
        <w:br/>
        <w:t xml:space="preserve">Normal values  </w:t>
      </w:r>
      <w:r w:rsidRPr="007C3195">
        <w:rPr>
          <w:rFonts w:eastAsia="Times New Roman"/>
          <w:sz w:val="16"/>
          <w:szCs w:val="16"/>
        </w:rPr>
        <w:br/>
        <w:t xml:space="preserve">  </w:t>
      </w:r>
    </w:p>
    <w:tbl>
      <w:tblPr>
        <w:tblW w:w="4000" w:type="pct"/>
        <w:jc w:val="center"/>
        <w:tblCellSpacing w:w="15" w:type="dxa"/>
        <w:tblCellMar>
          <w:top w:w="15" w:type="dxa"/>
          <w:left w:w="15" w:type="dxa"/>
          <w:bottom w:w="15" w:type="dxa"/>
          <w:right w:w="15" w:type="dxa"/>
        </w:tblCellMar>
        <w:tblLook w:val="04A0"/>
      </w:tblPr>
      <w:tblGrid>
        <w:gridCol w:w="3302"/>
        <w:gridCol w:w="3682"/>
      </w:tblGrid>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Adults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1000-1600 ml</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8-14 years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800-1400 ml</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5-8 years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650-1000 ml</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3-5 years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600- 700 ml</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1-3 years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500- 600 ml</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2-12 months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400- 500 ml</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4 - 60 days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250- 450 ml</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3 -10 days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100- 300 ml</w:t>
            </w:r>
          </w:p>
        </w:tc>
      </w:tr>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1-2 days</w:t>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30- 60 ml</w:t>
            </w:r>
          </w:p>
        </w:tc>
      </w:tr>
    </w:tbl>
    <w:p w:rsidR="00711A78" w:rsidRPr="007C3195" w:rsidRDefault="00711A78" w:rsidP="007C3195">
      <w:pPr>
        <w:rPr>
          <w:rFonts w:eastAsia="Times New Roman"/>
          <w:sz w:val="16"/>
          <w:szCs w:val="16"/>
        </w:rPr>
      </w:pPr>
      <w:r w:rsidRPr="007C3195">
        <w:rPr>
          <w:rFonts w:eastAsia="Times New Roman"/>
          <w:sz w:val="16"/>
          <w:szCs w:val="16"/>
        </w:rPr>
        <w:t xml:space="preserve">The day time output is 2-4 times greater than the night time output. The reverse (nycturia) is an early sign of  </w:t>
      </w:r>
      <w:r w:rsidRPr="007C3195">
        <w:rPr>
          <w:rFonts w:eastAsia="Times New Roman"/>
          <w:sz w:val="16"/>
          <w:szCs w:val="16"/>
        </w:rPr>
        <w:br/>
        <w:t xml:space="preserve">(i) Pyelitis  </w:t>
      </w:r>
      <w:r w:rsidRPr="007C3195">
        <w:rPr>
          <w:rFonts w:eastAsia="Times New Roman"/>
          <w:sz w:val="16"/>
          <w:szCs w:val="16"/>
        </w:rPr>
        <w:br/>
        <w:t xml:space="preserve">(ii) Nephrosclerosis.  </w:t>
      </w:r>
    </w:p>
    <w:p w:rsidR="00711A78" w:rsidRPr="007C3195" w:rsidRDefault="00711A78" w:rsidP="007C3195">
      <w:pPr>
        <w:spacing w:before="100" w:beforeAutospacing="1" w:after="100" w:afterAutospacing="1"/>
        <w:rPr>
          <w:sz w:val="32"/>
          <w:szCs w:val="32"/>
        </w:rPr>
      </w:pPr>
      <w:r w:rsidRPr="007C3195">
        <w:rPr>
          <w:sz w:val="16"/>
          <w:szCs w:val="16"/>
        </w:rPr>
        <w:t> </w:t>
      </w:r>
      <w:r w:rsidRPr="007C3195">
        <w:rPr>
          <w:i/>
          <w:iCs/>
          <w:sz w:val="16"/>
          <w:szCs w:val="16"/>
        </w:rPr>
        <w:t>Oliguria</w:t>
      </w:r>
      <w:r w:rsidRPr="007C3195">
        <w:rPr>
          <w:sz w:val="16"/>
          <w:szCs w:val="16"/>
        </w:rPr>
        <w:t xml:space="preserve"> </w:t>
      </w:r>
      <w:r w:rsidRPr="007C3195">
        <w:rPr>
          <w:sz w:val="16"/>
          <w:szCs w:val="16"/>
        </w:rPr>
        <w:br/>
        <w:t xml:space="preserve">Urine output less than 500 ml/24 hours.  </w:t>
      </w:r>
      <w:r w:rsidRPr="007C3195">
        <w:rPr>
          <w:sz w:val="16"/>
          <w:szCs w:val="16"/>
        </w:rPr>
        <w:br/>
      </w:r>
      <w:r w:rsidRPr="007C3195">
        <w:rPr>
          <w:i/>
          <w:iCs/>
          <w:sz w:val="16"/>
          <w:szCs w:val="16"/>
        </w:rPr>
        <w:t>Observed in</w:t>
      </w:r>
      <w:r w:rsidRPr="007C3195">
        <w:rPr>
          <w:sz w:val="16"/>
          <w:szCs w:val="16"/>
        </w:rPr>
        <w:t xml:space="preserve"> </w:t>
      </w:r>
    </w:p>
    <w:tbl>
      <w:tblPr>
        <w:tblStyle w:val="TableGrid"/>
        <w:tblW w:w="0" w:type="auto"/>
        <w:tblLook w:val="04A0"/>
      </w:tblPr>
      <w:tblGrid>
        <w:gridCol w:w="1474"/>
        <w:gridCol w:w="7382"/>
      </w:tblGrid>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Rascal</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 Renal diseases</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Careless</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(ii) Cardiac insufficiency</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Flirty</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(iii) Fever</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Duffer</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(iv) Diarrhoea and vomiting</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Senti</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(v) Severe sweating</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Fool</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(vi) Fluid deprivation</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Pissing</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(vii) Prostatic hypertrophy</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On</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(viii). Organic nervous disorders</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Plot</w:t>
            </w:r>
          </w:p>
        </w:tc>
        <w:tc>
          <w:tcPr>
            <w:tcW w:w="8028" w:type="dxa"/>
          </w:tcPr>
          <w:p w:rsidR="00711A78" w:rsidRPr="007C3195" w:rsidRDefault="00711A78" w:rsidP="007C3195">
            <w:pPr>
              <w:spacing w:before="100" w:beforeAutospacing="1" w:after="100" w:afterAutospacing="1"/>
              <w:rPr>
                <w:sz w:val="18"/>
                <w:szCs w:val="18"/>
              </w:rPr>
            </w:pPr>
            <w:r w:rsidRPr="007C3195">
              <w:rPr>
                <w:sz w:val="18"/>
                <w:szCs w:val="18"/>
              </w:rPr>
              <w:t>(ix) Psychopathic disorders</w:t>
            </w:r>
          </w:p>
        </w:tc>
      </w:tr>
    </w:tbl>
    <w:p w:rsidR="00711A78" w:rsidRPr="007C3195" w:rsidRDefault="00711A78" w:rsidP="007C3195">
      <w:pPr>
        <w:spacing w:before="100" w:beforeAutospacing="1" w:after="100" w:afterAutospacing="1"/>
        <w:rPr>
          <w:sz w:val="32"/>
          <w:szCs w:val="32"/>
        </w:rPr>
      </w:pPr>
      <w:r w:rsidRPr="007C3195">
        <w:rPr>
          <w:i/>
          <w:iCs/>
          <w:sz w:val="16"/>
          <w:szCs w:val="16"/>
        </w:rPr>
        <w:t>Polyuria</w:t>
      </w:r>
      <w:r w:rsidRPr="007C3195">
        <w:rPr>
          <w:sz w:val="16"/>
          <w:szCs w:val="16"/>
        </w:rPr>
        <w:t xml:space="preserve"> </w:t>
      </w:r>
      <w:r w:rsidRPr="007C3195">
        <w:rPr>
          <w:sz w:val="16"/>
          <w:szCs w:val="16"/>
        </w:rPr>
        <w:br/>
        <w:t xml:space="preserve">Urine output more than 2500 ml/24 hours.  </w:t>
      </w:r>
      <w:r w:rsidRPr="007C3195">
        <w:rPr>
          <w:sz w:val="16"/>
          <w:szCs w:val="16"/>
        </w:rPr>
        <w:br/>
      </w:r>
      <w:r w:rsidRPr="007C3195">
        <w:rPr>
          <w:i/>
          <w:iCs/>
          <w:sz w:val="16"/>
          <w:szCs w:val="16"/>
        </w:rPr>
        <w:t>Observed in</w:t>
      </w:r>
      <w:r w:rsidRPr="007C3195">
        <w:rPr>
          <w:sz w:val="16"/>
          <w:szCs w:val="16"/>
        </w:rPr>
        <w:t xml:space="preserve"> </w:t>
      </w:r>
    </w:p>
    <w:tbl>
      <w:tblPr>
        <w:tblStyle w:val="TableGrid"/>
        <w:tblW w:w="0" w:type="auto"/>
        <w:tblLook w:val="04A0"/>
      </w:tblPr>
      <w:tblGrid>
        <w:gridCol w:w="1492"/>
        <w:gridCol w:w="7364"/>
      </w:tblGrid>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Every</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 Excessive fluid intake</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lastRenderedPageBreak/>
              <w:t>Critical</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(ii) Cold atmosphere</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Dying</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(iii) Diuretic therapy</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Patient</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(iv) Pituitary tumours</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Has</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(v) Hydronephrosis</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Received</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(vi) Renal tuberculosis</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Caring</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(vii) Chronic nephritis (compensation stage)</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Doctor’s</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(viii) Diabetes insipidus and mellitus</w:t>
            </w:r>
          </w:p>
        </w:tc>
      </w:tr>
      <w:tr w:rsidR="00711A78" w:rsidRPr="007C3195" w:rsidTr="00711A78">
        <w:tc>
          <w:tcPr>
            <w:tcW w:w="1548" w:type="dxa"/>
          </w:tcPr>
          <w:p w:rsidR="00711A78" w:rsidRPr="007C3195" w:rsidRDefault="00711A78" w:rsidP="007C3195">
            <w:pPr>
              <w:spacing w:before="100" w:beforeAutospacing="1" w:after="100" w:afterAutospacing="1"/>
              <w:rPr>
                <w:sz w:val="16"/>
                <w:szCs w:val="16"/>
              </w:rPr>
            </w:pPr>
            <w:r w:rsidRPr="007C3195">
              <w:rPr>
                <w:sz w:val="16"/>
                <w:szCs w:val="16"/>
              </w:rPr>
              <w:t>Prescription</w:t>
            </w:r>
          </w:p>
        </w:tc>
        <w:tc>
          <w:tcPr>
            <w:tcW w:w="8028" w:type="dxa"/>
          </w:tcPr>
          <w:p w:rsidR="00711A78" w:rsidRPr="007C3195" w:rsidRDefault="00711A78" w:rsidP="007C3195">
            <w:pPr>
              <w:spacing w:before="100" w:beforeAutospacing="1" w:after="100" w:afterAutospacing="1"/>
              <w:rPr>
                <w:sz w:val="16"/>
                <w:szCs w:val="16"/>
              </w:rPr>
            </w:pPr>
            <w:r w:rsidRPr="007C3195">
              <w:rPr>
                <w:sz w:val="18"/>
                <w:szCs w:val="18"/>
              </w:rPr>
              <w:t>(ix) Paroxysmal tachycardia</w:t>
            </w:r>
          </w:p>
        </w:tc>
      </w:tr>
    </w:tbl>
    <w:p w:rsidR="00711A78" w:rsidRPr="007C3195" w:rsidRDefault="00711A78" w:rsidP="007C3195">
      <w:pPr>
        <w:spacing w:before="100" w:beforeAutospacing="1" w:after="100" w:afterAutospacing="1"/>
        <w:rPr>
          <w:sz w:val="16"/>
          <w:szCs w:val="16"/>
        </w:rPr>
      </w:pPr>
      <w:r w:rsidRPr="007C3195">
        <w:rPr>
          <w:sz w:val="32"/>
          <w:szCs w:val="32"/>
        </w:rPr>
        <w:t xml:space="preserve"> </w:t>
      </w:r>
      <w:r w:rsidRPr="007C3195">
        <w:rPr>
          <w:sz w:val="16"/>
          <w:szCs w:val="16"/>
        </w:rPr>
        <w:t xml:space="preserve">Urine colour  </w:t>
      </w:r>
      <w:r w:rsidRPr="007C3195">
        <w:rPr>
          <w:sz w:val="16"/>
          <w:szCs w:val="16"/>
        </w:rPr>
        <w:br/>
        <w:t xml:space="preserve">(i) Pale yellow to gotden yellow  </w:t>
      </w:r>
      <w:r w:rsidRPr="007C3195">
        <w:rPr>
          <w:sz w:val="16"/>
          <w:szCs w:val="16"/>
        </w:rPr>
        <w:br/>
        <w:t xml:space="preserve">      - normal.  </w:t>
      </w:r>
      <w:r w:rsidRPr="007C3195">
        <w:rPr>
          <w:sz w:val="16"/>
          <w:szCs w:val="16"/>
        </w:rPr>
        <w:br/>
        <w:t xml:space="preserve">(ii) Colourless to pale yellow  </w:t>
      </w:r>
      <w:r w:rsidRPr="007C3195">
        <w:rPr>
          <w:sz w:val="16"/>
          <w:szCs w:val="16"/>
        </w:rPr>
        <w:br/>
        <w:t xml:space="preserve">(a) Chronic interstitial nephritis  </w:t>
      </w:r>
      <w:r w:rsidRPr="007C3195">
        <w:rPr>
          <w:sz w:val="16"/>
          <w:szCs w:val="16"/>
        </w:rPr>
        <w:br/>
        <w:t xml:space="preserve">(b) Diabetes mellitus  </w:t>
      </w:r>
      <w:r w:rsidRPr="007C3195">
        <w:rPr>
          <w:sz w:val="16"/>
          <w:szCs w:val="16"/>
        </w:rPr>
        <w:br/>
        <w:t xml:space="preserve">(c) Untreated diabetes insipidus  </w:t>
      </w:r>
      <w:r w:rsidRPr="007C3195">
        <w:rPr>
          <w:sz w:val="16"/>
          <w:szCs w:val="16"/>
        </w:rPr>
        <w:br/>
        <w:t xml:space="preserve">(d) Chronic glomerulonephritis  </w:t>
      </w:r>
      <w:r w:rsidRPr="007C3195">
        <w:rPr>
          <w:sz w:val="16"/>
          <w:szCs w:val="16"/>
        </w:rPr>
        <w:br/>
        <w:t xml:space="preserve">(e) Diuretic therapy.  </w:t>
      </w:r>
      <w:r w:rsidRPr="007C3195">
        <w:rPr>
          <w:sz w:val="16"/>
          <w:szCs w:val="16"/>
        </w:rPr>
        <w:br/>
        <w:t xml:space="preserve">(iii) Orange yellow:  </w:t>
      </w:r>
      <w:r w:rsidRPr="007C3195">
        <w:rPr>
          <w:sz w:val="16"/>
          <w:szCs w:val="16"/>
        </w:rPr>
        <w:br/>
        <w:t xml:space="preserve">(a) Fluid losses -Sweating, diarrhoea,  vomiting, fever  </w:t>
      </w:r>
      <w:r w:rsidRPr="007C3195">
        <w:rPr>
          <w:sz w:val="16"/>
          <w:szCs w:val="16"/>
        </w:rPr>
        <w:br/>
        <w:t xml:space="preserve">(b) Low fluid intake  </w:t>
      </w:r>
      <w:r w:rsidRPr="007C3195">
        <w:rPr>
          <w:sz w:val="16"/>
          <w:szCs w:val="16"/>
        </w:rPr>
        <w:br/>
        <w:t xml:space="preserve">(c) Urobilin, pyrazolone derivatives, carotenes.  </w:t>
      </w:r>
      <w:r w:rsidRPr="007C3195">
        <w:rPr>
          <w:sz w:val="16"/>
          <w:szCs w:val="16"/>
        </w:rPr>
        <w:br/>
        <w:t xml:space="preserve">(iv) Red  </w:t>
      </w:r>
      <w:r w:rsidRPr="007C3195">
        <w:rPr>
          <w:sz w:val="16"/>
          <w:szCs w:val="16"/>
        </w:rPr>
        <w:br/>
        <w:t xml:space="preserve">High concentration of uroerythrin, blood, haemoglobin, myoglobin, porphyrins, aminopyrine, antipyrine, aniline dyes.  </w:t>
      </w:r>
      <w:r w:rsidRPr="007C3195">
        <w:rPr>
          <w:sz w:val="16"/>
          <w:szCs w:val="16"/>
        </w:rPr>
        <w:br/>
        <w:t xml:space="preserve">(v) Brown. Haemoglobin, melanin, salicylic acid.  </w:t>
      </w:r>
      <w:r w:rsidRPr="007C3195">
        <w:rPr>
          <w:sz w:val="16"/>
          <w:szCs w:val="16"/>
        </w:rPr>
        <w:br/>
        <w:t xml:space="preserve">(vi) Greenish. Biliverdin, methylene blue, indigo carmine, carbolic acid, following long period of standing up.  </w:t>
      </w:r>
      <w:r w:rsidRPr="007C3195">
        <w:rPr>
          <w:sz w:val="16"/>
          <w:szCs w:val="16"/>
        </w:rPr>
        <w:br/>
        <w:t xml:space="preserve"> (vii) Blue. Methylene blue, indigo carmine.  </w:t>
      </w:r>
      <w:r w:rsidRPr="007C3195">
        <w:rPr>
          <w:sz w:val="16"/>
          <w:szCs w:val="16"/>
        </w:rPr>
        <w:br/>
        <w:t xml:space="preserve">(viii) Milky. Fats, pus.  </w:t>
      </w:r>
      <w:r w:rsidRPr="007C3195">
        <w:rPr>
          <w:sz w:val="16"/>
          <w:szCs w:val="16"/>
        </w:rPr>
        <w:br/>
        <w:t xml:space="preserve">Urine turbidity  </w:t>
      </w:r>
      <w:r w:rsidRPr="007C3195">
        <w:rPr>
          <w:sz w:val="16"/>
          <w:szCs w:val="16"/>
        </w:rPr>
        <w:br/>
        <w:t xml:space="preserve">Normal urine when passed is clear. On standing for some time, a flocculent sediment (nubecula) settles down. Turbidity of urine can be assessed with the following scheme :-  </w:t>
      </w:r>
    </w:p>
    <w:p w:rsidR="00711A78" w:rsidRPr="007C3195" w:rsidRDefault="00711A78" w:rsidP="007C3195">
      <w:pPr>
        <w:spacing w:before="100" w:beforeAutospacing="1" w:after="100" w:afterAutospacing="1"/>
        <w:rPr>
          <w:sz w:val="16"/>
          <w:szCs w:val="16"/>
        </w:rPr>
      </w:pPr>
      <w:r w:rsidRPr="007C3195">
        <w:rPr>
          <w:sz w:val="16"/>
          <w:szCs w:val="16"/>
        </w:rPr>
        <w:t xml:space="preserve">Heat a few ml of urine in a water bath or over a flame.  </w:t>
      </w:r>
    </w:p>
    <w:p w:rsidR="00711A78" w:rsidRPr="007C3195" w:rsidRDefault="00711A78" w:rsidP="007C3195">
      <w:pPr>
        <w:spacing w:before="100" w:beforeAutospacing="1" w:after="100" w:afterAutospacing="1"/>
        <w:rPr>
          <w:sz w:val="16"/>
          <w:szCs w:val="16"/>
        </w:rPr>
      </w:pPr>
      <w:r w:rsidRPr="007C3195">
        <w:rPr>
          <w:sz w:val="16"/>
          <w:szCs w:val="16"/>
        </w:rPr>
        <w:t xml:space="preserve">1. Turbidity disappears - Uric acid salts or uric acid.  </w:t>
      </w:r>
      <w:r w:rsidRPr="007C3195">
        <w:rPr>
          <w:sz w:val="16"/>
          <w:szCs w:val="16"/>
        </w:rPr>
        <w:br/>
        <w:t xml:space="preserve">2. Turbidity intensifies - Protein, carbonates or phosphates.  </w:t>
      </w:r>
      <w:r w:rsidRPr="007C3195">
        <w:rPr>
          <w:sz w:val="16"/>
          <w:szCs w:val="16"/>
        </w:rPr>
        <w:br/>
        <w:t xml:space="preserve">3. Turbidity does not clear  </w:t>
      </w:r>
      <w:r w:rsidRPr="007C3195">
        <w:rPr>
          <w:sz w:val="16"/>
          <w:szCs w:val="16"/>
        </w:rPr>
        <w:br/>
        <w:t xml:space="preserve"> (i) Add a few drops of 10% acetic acid. Clearance of turbidity indicates phosphates or carbonates.  </w:t>
      </w:r>
      <w:r w:rsidRPr="007C3195">
        <w:rPr>
          <w:sz w:val="16"/>
          <w:szCs w:val="16"/>
        </w:rPr>
        <w:br/>
        <w:t xml:space="preserve"> (ii) Add a few ml of 12.5% hydrochloric acid. Clearance of turbidity indicates oxalates, leucine, tyrosine or cystine.  </w:t>
      </w:r>
      <w:r w:rsidRPr="007C3195">
        <w:rPr>
          <w:sz w:val="16"/>
          <w:szCs w:val="16"/>
        </w:rPr>
        <w:br/>
        <w:t xml:space="preserve">(iii) Add a few ml of 20% NaOH  </w:t>
      </w:r>
      <w:r w:rsidRPr="007C3195">
        <w:rPr>
          <w:sz w:val="16"/>
          <w:szCs w:val="16"/>
        </w:rPr>
        <w:br/>
        <w:t xml:space="preserve">(a) Red colouration of precipitated phosphates indicates blood.  </w:t>
      </w:r>
      <w:r w:rsidRPr="007C3195">
        <w:rPr>
          <w:sz w:val="16"/>
          <w:szCs w:val="16"/>
        </w:rPr>
        <w:br/>
        <w:t xml:space="preserve">(b) Gelatinous coagulation indicates pus.  </w:t>
      </w:r>
      <w:r w:rsidRPr="007C3195">
        <w:rPr>
          <w:sz w:val="16"/>
          <w:szCs w:val="16"/>
        </w:rPr>
        <w:br/>
        <w:t xml:space="preserve"> (iv) Shake with ethanol/ether mixture Milky appearance indicates fat.  </w:t>
      </w:r>
    </w:p>
    <w:p w:rsidR="00711A78" w:rsidRPr="007C3195" w:rsidRDefault="00711A78" w:rsidP="007C3195">
      <w:pPr>
        <w:spacing w:before="100" w:beforeAutospacing="1" w:after="100" w:afterAutospacing="1"/>
        <w:rPr>
          <w:sz w:val="16"/>
          <w:szCs w:val="16"/>
        </w:rPr>
      </w:pPr>
      <w:r w:rsidRPr="007C3195">
        <w:rPr>
          <w:sz w:val="16"/>
          <w:szCs w:val="16"/>
        </w:rPr>
        <w:t xml:space="preserve">Specifie gravity  </w:t>
      </w:r>
      <w:r w:rsidRPr="007C3195">
        <w:rPr>
          <w:sz w:val="16"/>
          <w:szCs w:val="16"/>
        </w:rPr>
        <w:br/>
        <w:t xml:space="preserve">The specific gravity is conventionally measured as milligrams per cubic centimetre. Thus a specific gravity of 1.015 is written as 1015. It is measured by a urinometer having callibration of 1000-1040. The urinometer is made to float in a glass container (flask or wide tube) so that it does not touch the bottom or sides of the container The normal value is 1015-1025. Sugar and protein increase the density of urine. To make specific gravity an index of renal function the following allowances should be made :  </w:t>
      </w:r>
      <w:r w:rsidRPr="007C3195">
        <w:rPr>
          <w:sz w:val="16"/>
          <w:szCs w:val="16"/>
        </w:rPr>
        <w:br/>
      </w:r>
      <w:r w:rsidRPr="007C3195">
        <w:rPr>
          <w:sz w:val="18"/>
          <w:szCs w:val="18"/>
        </w:rPr>
        <w:t>1. Add 0001 for every 3</w:t>
      </w:r>
      <w:r w:rsidRPr="007C3195">
        <w:rPr>
          <w:sz w:val="12"/>
          <w:szCs w:val="12"/>
          <w:vertAlign w:val="superscript"/>
        </w:rPr>
        <w:t>o</w:t>
      </w:r>
      <w:r w:rsidRPr="007C3195">
        <w:rPr>
          <w:sz w:val="18"/>
          <w:szCs w:val="18"/>
        </w:rPr>
        <w:t>C above callibration temperature (usually 15</w:t>
      </w:r>
      <w:r w:rsidRPr="007C3195">
        <w:rPr>
          <w:sz w:val="12"/>
          <w:szCs w:val="12"/>
          <w:vertAlign w:val="superscript"/>
        </w:rPr>
        <w:t>o</w:t>
      </w:r>
      <w:r w:rsidRPr="007C3195">
        <w:rPr>
          <w:sz w:val="18"/>
          <w:szCs w:val="18"/>
        </w:rPr>
        <w:t>C) of the urinometer. Subtract 0001 for every 3</w:t>
      </w:r>
      <w:r w:rsidRPr="007C3195">
        <w:rPr>
          <w:sz w:val="12"/>
          <w:szCs w:val="12"/>
          <w:vertAlign w:val="superscript"/>
        </w:rPr>
        <w:t>o</w:t>
      </w:r>
      <w:r w:rsidRPr="007C3195">
        <w:rPr>
          <w:sz w:val="18"/>
          <w:szCs w:val="18"/>
        </w:rPr>
        <w:t>C below the callibration temperature.</w:t>
      </w:r>
      <w:r w:rsidRPr="007C3195">
        <w:rPr>
          <w:sz w:val="16"/>
          <w:szCs w:val="16"/>
        </w:rPr>
        <w:t xml:space="preserve"> </w:t>
      </w:r>
      <w:r w:rsidRPr="007C3195">
        <w:rPr>
          <w:sz w:val="16"/>
          <w:szCs w:val="16"/>
        </w:rPr>
        <w:br/>
        <w:t xml:space="preserve">2. Subtract 0003.7 for every 1% glucose and 0002.6 for every 1% protein.  </w:t>
      </w:r>
      <w:r w:rsidRPr="007C3195">
        <w:rPr>
          <w:sz w:val="16"/>
          <w:szCs w:val="16"/>
        </w:rPr>
        <w:br/>
        <w:t xml:space="preserve">Reaction  </w:t>
      </w:r>
      <w:r w:rsidRPr="007C3195">
        <w:rPr>
          <w:sz w:val="16"/>
          <w:szCs w:val="16"/>
        </w:rPr>
        <w:br/>
        <w:t xml:space="preserve">Normal urine is acidic (pH 4.8 - 7.4).  </w:t>
      </w:r>
      <w:r w:rsidRPr="007C3195">
        <w:rPr>
          <w:sz w:val="16"/>
          <w:szCs w:val="16"/>
        </w:rPr>
        <w:br/>
        <w:t xml:space="preserve">Strongly acidic in  </w:t>
      </w:r>
      <w:r w:rsidRPr="007C3195">
        <w:rPr>
          <w:sz w:val="16"/>
          <w:szCs w:val="16"/>
        </w:rPr>
        <w:br/>
        <w:t xml:space="preserve">(i) Malignancy.  </w:t>
      </w:r>
      <w:r w:rsidRPr="007C3195">
        <w:rPr>
          <w:sz w:val="16"/>
          <w:szCs w:val="16"/>
        </w:rPr>
        <w:br/>
        <w:t xml:space="preserve">(ii) Fever.  </w:t>
      </w:r>
      <w:r w:rsidRPr="007C3195">
        <w:rPr>
          <w:sz w:val="16"/>
          <w:szCs w:val="16"/>
        </w:rPr>
        <w:br/>
        <w:t xml:space="preserve">(iii) Severe diarrhoea.  </w:t>
      </w:r>
      <w:r w:rsidRPr="007C3195">
        <w:rPr>
          <w:sz w:val="16"/>
          <w:szCs w:val="16"/>
        </w:rPr>
        <w:br/>
        <w:t xml:space="preserve">(iv) Diabetic and metabolic acidosis.  </w:t>
      </w:r>
      <w:r w:rsidRPr="007C3195">
        <w:rPr>
          <w:sz w:val="16"/>
          <w:szCs w:val="16"/>
        </w:rPr>
        <w:br/>
        <w:t xml:space="preserve">Alkaline In  </w:t>
      </w:r>
      <w:r w:rsidRPr="007C3195">
        <w:rPr>
          <w:sz w:val="16"/>
          <w:szCs w:val="16"/>
        </w:rPr>
        <w:br/>
        <w:t xml:space="preserve">(i) Urinary infections.  </w:t>
      </w:r>
      <w:r w:rsidRPr="007C3195">
        <w:rPr>
          <w:sz w:val="16"/>
          <w:szCs w:val="16"/>
        </w:rPr>
        <w:br/>
        <w:t xml:space="preserve">(ii) Respiratory and metabolic alkalosis.  </w:t>
      </w:r>
      <w:r w:rsidRPr="007C3195">
        <w:rPr>
          <w:sz w:val="16"/>
          <w:szCs w:val="16"/>
        </w:rPr>
        <w:br/>
        <w:t xml:space="preserve">Chemical tests  </w:t>
      </w:r>
      <w:r w:rsidRPr="007C3195">
        <w:rPr>
          <w:sz w:val="16"/>
          <w:szCs w:val="16"/>
        </w:rPr>
        <w:br/>
      </w:r>
    </w:p>
    <w:p w:rsidR="00711A78" w:rsidRPr="007C3195" w:rsidRDefault="00711A78" w:rsidP="007C3195">
      <w:pPr>
        <w:spacing w:before="100" w:beforeAutospacing="1" w:after="100" w:afterAutospacing="1"/>
        <w:rPr>
          <w:sz w:val="16"/>
          <w:szCs w:val="16"/>
        </w:rPr>
      </w:pPr>
      <w:r w:rsidRPr="007C3195">
        <w:rPr>
          <w:sz w:val="16"/>
          <w:szCs w:val="16"/>
        </w:rPr>
        <w:t xml:space="preserve">  </w:t>
      </w:r>
    </w:p>
    <w:tbl>
      <w:tblPr>
        <w:tblStyle w:val="TableGrid"/>
        <w:tblW w:w="0" w:type="auto"/>
        <w:tblLook w:val="04A0"/>
      </w:tblPr>
      <w:tblGrid>
        <w:gridCol w:w="1389"/>
        <w:gridCol w:w="7467"/>
      </w:tblGrid>
      <w:tr w:rsidR="00711A78" w:rsidRPr="007C3195" w:rsidTr="00711A78">
        <w:tc>
          <w:tcPr>
            <w:tcW w:w="1435" w:type="dxa"/>
          </w:tcPr>
          <w:p w:rsidR="00711A78" w:rsidRPr="007C3195" w:rsidRDefault="00711A78" w:rsidP="007C3195">
            <w:pPr>
              <w:rPr>
                <w:sz w:val="16"/>
                <w:szCs w:val="16"/>
              </w:rPr>
            </w:pPr>
            <w:r w:rsidRPr="007C3195">
              <w:rPr>
                <w:sz w:val="16"/>
                <w:szCs w:val="16"/>
              </w:rPr>
              <w:lastRenderedPageBreak/>
              <w:t>People</w:t>
            </w:r>
          </w:p>
        </w:tc>
        <w:tc>
          <w:tcPr>
            <w:tcW w:w="7910" w:type="dxa"/>
          </w:tcPr>
          <w:p w:rsidR="00711A78" w:rsidRPr="007C3195" w:rsidRDefault="00711A78" w:rsidP="007C3195">
            <w:pPr>
              <w:rPr>
                <w:sz w:val="16"/>
                <w:szCs w:val="16"/>
              </w:rPr>
            </w:pPr>
            <w:r w:rsidRPr="007C3195">
              <w:rPr>
                <w:sz w:val="16"/>
                <w:szCs w:val="16"/>
              </w:rPr>
              <w:t>Protein</w:t>
            </w:r>
          </w:p>
        </w:tc>
      </w:tr>
      <w:tr w:rsidR="00711A78" w:rsidRPr="007C3195" w:rsidTr="00711A78">
        <w:tc>
          <w:tcPr>
            <w:tcW w:w="1435" w:type="dxa"/>
          </w:tcPr>
          <w:p w:rsidR="00711A78" w:rsidRPr="007C3195" w:rsidRDefault="00711A78" w:rsidP="007C3195">
            <w:pPr>
              <w:rPr>
                <w:sz w:val="16"/>
                <w:szCs w:val="16"/>
              </w:rPr>
            </w:pPr>
            <w:r w:rsidRPr="007C3195">
              <w:rPr>
                <w:sz w:val="16"/>
                <w:szCs w:val="16"/>
              </w:rPr>
              <w:t>Sitting</w:t>
            </w:r>
          </w:p>
        </w:tc>
        <w:tc>
          <w:tcPr>
            <w:tcW w:w="7910" w:type="dxa"/>
          </w:tcPr>
          <w:p w:rsidR="00711A78" w:rsidRPr="007C3195" w:rsidRDefault="00711A78" w:rsidP="007C3195">
            <w:pPr>
              <w:rPr>
                <w:sz w:val="16"/>
                <w:szCs w:val="16"/>
              </w:rPr>
            </w:pPr>
            <w:r w:rsidRPr="007C3195">
              <w:rPr>
                <w:sz w:val="16"/>
                <w:szCs w:val="16"/>
              </w:rPr>
              <w:t>Sugar</w:t>
            </w:r>
          </w:p>
        </w:tc>
      </w:tr>
      <w:tr w:rsidR="00711A78" w:rsidRPr="007C3195" w:rsidTr="00711A78">
        <w:tc>
          <w:tcPr>
            <w:tcW w:w="1435" w:type="dxa"/>
          </w:tcPr>
          <w:p w:rsidR="00711A78" w:rsidRPr="007C3195" w:rsidRDefault="00711A78" w:rsidP="007C3195">
            <w:pPr>
              <w:rPr>
                <w:sz w:val="16"/>
                <w:szCs w:val="16"/>
              </w:rPr>
            </w:pPr>
            <w:r w:rsidRPr="007C3195">
              <w:rPr>
                <w:sz w:val="16"/>
                <w:szCs w:val="16"/>
              </w:rPr>
              <w:t>Away</w:t>
            </w:r>
          </w:p>
        </w:tc>
        <w:tc>
          <w:tcPr>
            <w:tcW w:w="7910" w:type="dxa"/>
          </w:tcPr>
          <w:p w:rsidR="00711A78" w:rsidRPr="007C3195" w:rsidRDefault="00711A78" w:rsidP="007C3195">
            <w:pPr>
              <w:rPr>
                <w:sz w:val="16"/>
                <w:szCs w:val="16"/>
              </w:rPr>
            </w:pPr>
            <w:r w:rsidRPr="007C3195">
              <w:rPr>
                <w:sz w:val="16"/>
                <w:szCs w:val="16"/>
              </w:rPr>
              <w:t>Acetone bodies</w:t>
            </w:r>
          </w:p>
        </w:tc>
      </w:tr>
      <w:tr w:rsidR="00711A78" w:rsidRPr="007C3195" w:rsidTr="00711A78">
        <w:tc>
          <w:tcPr>
            <w:tcW w:w="1435" w:type="dxa"/>
          </w:tcPr>
          <w:p w:rsidR="00711A78" w:rsidRPr="007C3195" w:rsidRDefault="00711A78" w:rsidP="007C3195">
            <w:pPr>
              <w:rPr>
                <w:sz w:val="16"/>
                <w:szCs w:val="16"/>
              </w:rPr>
            </w:pPr>
            <w:r w:rsidRPr="007C3195">
              <w:rPr>
                <w:sz w:val="16"/>
                <w:szCs w:val="16"/>
              </w:rPr>
              <w:t>Bit</w:t>
            </w:r>
          </w:p>
        </w:tc>
        <w:tc>
          <w:tcPr>
            <w:tcW w:w="7910" w:type="dxa"/>
          </w:tcPr>
          <w:p w:rsidR="00711A78" w:rsidRPr="007C3195" w:rsidRDefault="00711A78" w:rsidP="007C3195">
            <w:pPr>
              <w:rPr>
                <w:sz w:val="16"/>
                <w:szCs w:val="16"/>
              </w:rPr>
            </w:pPr>
            <w:r w:rsidRPr="007C3195">
              <w:rPr>
                <w:sz w:val="16"/>
                <w:szCs w:val="16"/>
              </w:rPr>
              <w:t>Bile salts</w:t>
            </w:r>
          </w:p>
        </w:tc>
      </w:tr>
      <w:tr w:rsidR="00711A78" w:rsidRPr="007C3195" w:rsidTr="00711A78">
        <w:tc>
          <w:tcPr>
            <w:tcW w:w="1435" w:type="dxa"/>
          </w:tcPr>
          <w:p w:rsidR="00711A78" w:rsidRPr="007C3195" w:rsidRDefault="00711A78" w:rsidP="007C3195">
            <w:pPr>
              <w:rPr>
                <w:sz w:val="16"/>
                <w:szCs w:val="16"/>
              </w:rPr>
            </w:pPr>
            <w:r w:rsidRPr="007C3195">
              <w:rPr>
                <w:sz w:val="16"/>
                <w:szCs w:val="16"/>
              </w:rPr>
              <w:t>Back</w:t>
            </w:r>
          </w:p>
        </w:tc>
        <w:tc>
          <w:tcPr>
            <w:tcW w:w="7910" w:type="dxa"/>
          </w:tcPr>
          <w:p w:rsidR="00711A78" w:rsidRPr="007C3195" w:rsidRDefault="00711A78" w:rsidP="007C3195">
            <w:pPr>
              <w:rPr>
                <w:sz w:val="16"/>
                <w:szCs w:val="16"/>
              </w:rPr>
            </w:pPr>
            <w:r w:rsidRPr="007C3195">
              <w:rPr>
                <w:sz w:val="16"/>
                <w:szCs w:val="16"/>
              </w:rPr>
              <w:t>Bile pigment</w:t>
            </w:r>
          </w:p>
        </w:tc>
      </w:tr>
      <w:tr w:rsidR="00711A78" w:rsidRPr="007C3195" w:rsidTr="00711A78">
        <w:tc>
          <w:tcPr>
            <w:tcW w:w="1435" w:type="dxa"/>
          </w:tcPr>
          <w:p w:rsidR="00711A78" w:rsidRPr="007C3195" w:rsidRDefault="00711A78" w:rsidP="007C3195">
            <w:pPr>
              <w:rPr>
                <w:sz w:val="16"/>
                <w:szCs w:val="16"/>
              </w:rPr>
            </w:pPr>
            <w:r w:rsidRPr="007C3195">
              <w:rPr>
                <w:sz w:val="16"/>
                <w:szCs w:val="16"/>
              </w:rPr>
              <w:t>Under</w:t>
            </w:r>
          </w:p>
        </w:tc>
        <w:tc>
          <w:tcPr>
            <w:tcW w:w="7910" w:type="dxa"/>
          </w:tcPr>
          <w:p w:rsidR="00711A78" w:rsidRPr="007C3195" w:rsidRDefault="00711A78" w:rsidP="007C3195">
            <w:pPr>
              <w:rPr>
                <w:sz w:val="16"/>
                <w:szCs w:val="16"/>
              </w:rPr>
            </w:pPr>
            <w:r w:rsidRPr="007C3195">
              <w:rPr>
                <w:sz w:val="16"/>
                <w:szCs w:val="16"/>
              </w:rPr>
              <w:t>Urobilin</w:t>
            </w:r>
          </w:p>
        </w:tc>
      </w:tr>
      <w:tr w:rsidR="00711A78" w:rsidRPr="007C3195" w:rsidTr="00711A78">
        <w:tc>
          <w:tcPr>
            <w:tcW w:w="1435" w:type="dxa"/>
          </w:tcPr>
          <w:p w:rsidR="00711A78" w:rsidRPr="007C3195" w:rsidRDefault="00711A78" w:rsidP="007C3195">
            <w:pPr>
              <w:rPr>
                <w:sz w:val="16"/>
                <w:szCs w:val="16"/>
              </w:rPr>
            </w:pPr>
            <w:r w:rsidRPr="007C3195">
              <w:rPr>
                <w:sz w:val="16"/>
                <w:szCs w:val="16"/>
              </w:rPr>
              <w:t>Balcony</w:t>
            </w:r>
          </w:p>
        </w:tc>
        <w:tc>
          <w:tcPr>
            <w:tcW w:w="7910" w:type="dxa"/>
          </w:tcPr>
          <w:p w:rsidR="00711A78" w:rsidRPr="007C3195" w:rsidRDefault="00711A78" w:rsidP="007C3195">
            <w:pPr>
              <w:rPr>
                <w:sz w:val="16"/>
                <w:szCs w:val="16"/>
              </w:rPr>
            </w:pPr>
            <w:r w:rsidRPr="007C3195">
              <w:rPr>
                <w:sz w:val="16"/>
                <w:szCs w:val="16"/>
              </w:rPr>
              <w:t>Blood</w:t>
            </w:r>
          </w:p>
        </w:tc>
      </w:tr>
      <w:tr w:rsidR="00711A78" w:rsidRPr="007C3195" w:rsidTr="00711A78">
        <w:tc>
          <w:tcPr>
            <w:tcW w:w="1435" w:type="dxa"/>
          </w:tcPr>
          <w:p w:rsidR="00711A78" w:rsidRPr="007C3195" w:rsidRDefault="00711A78" w:rsidP="007C3195">
            <w:pPr>
              <w:rPr>
                <w:sz w:val="16"/>
                <w:szCs w:val="16"/>
              </w:rPr>
            </w:pPr>
            <w:r w:rsidRPr="007C3195">
              <w:rPr>
                <w:sz w:val="16"/>
                <w:szCs w:val="16"/>
              </w:rPr>
              <w:t>Have</w:t>
            </w:r>
          </w:p>
        </w:tc>
        <w:tc>
          <w:tcPr>
            <w:tcW w:w="7910" w:type="dxa"/>
          </w:tcPr>
          <w:p w:rsidR="00711A78" w:rsidRPr="007C3195" w:rsidRDefault="00711A78" w:rsidP="007C3195">
            <w:pPr>
              <w:rPr>
                <w:sz w:val="16"/>
                <w:szCs w:val="16"/>
              </w:rPr>
            </w:pPr>
            <w:r w:rsidRPr="007C3195">
              <w:rPr>
                <w:sz w:val="16"/>
                <w:szCs w:val="16"/>
              </w:rPr>
              <w:t>Haemosiderin</w:t>
            </w:r>
          </w:p>
        </w:tc>
      </w:tr>
      <w:tr w:rsidR="00711A78" w:rsidRPr="007C3195" w:rsidTr="00711A78">
        <w:tc>
          <w:tcPr>
            <w:tcW w:w="1435" w:type="dxa"/>
          </w:tcPr>
          <w:p w:rsidR="00711A78" w:rsidRPr="007C3195" w:rsidRDefault="00711A78" w:rsidP="007C3195">
            <w:pPr>
              <w:rPr>
                <w:sz w:val="16"/>
                <w:szCs w:val="16"/>
              </w:rPr>
            </w:pPr>
            <w:r w:rsidRPr="007C3195">
              <w:rPr>
                <w:sz w:val="16"/>
                <w:szCs w:val="16"/>
              </w:rPr>
              <w:t>Praised</w:t>
            </w:r>
          </w:p>
        </w:tc>
        <w:tc>
          <w:tcPr>
            <w:tcW w:w="7910" w:type="dxa"/>
          </w:tcPr>
          <w:p w:rsidR="00711A78" w:rsidRPr="007C3195" w:rsidRDefault="00711A78" w:rsidP="007C3195">
            <w:pPr>
              <w:rPr>
                <w:sz w:val="16"/>
                <w:szCs w:val="16"/>
              </w:rPr>
            </w:pPr>
            <w:r w:rsidRPr="007C3195">
              <w:rPr>
                <w:sz w:val="16"/>
                <w:szCs w:val="16"/>
              </w:rPr>
              <w:t>Porphobilinogen</w:t>
            </w:r>
          </w:p>
        </w:tc>
      </w:tr>
      <w:tr w:rsidR="00711A78" w:rsidRPr="007C3195" w:rsidTr="00711A78">
        <w:tc>
          <w:tcPr>
            <w:tcW w:w="1435" w:type="dxa"/>
          </w:tcPr>
          <w:p w:rsidR="00711A78" w:rsidRPr="007C3195" w:rsidRDefault="00711A78" w:rsidP="007C3195">
            <w:pPr>
              <w:rPr>
                <w:sz w:val="16"/>
                <w:szCs w:val="16"/>
              </w:rPr>
            </w:pPr>
            <w:r w:rsidRPr="007C3195">
              <w:rPr>
                <w:sz w:val="16"/>
                <w:szCs w:val="16"/>
              </w:rPr>
              <w:t>My</w:t>
            </w:r>
          </w:p>
        </w:tc>
        <w:tc>
          <w:tcPr>
            <w:tcW w:w="7910" w:type="dxa"/>
          </w:tcPr>
          <w:p w:rsidR="00711A78" w:rsidRPr="007C3195" w:rsidRDefault="00711A78" w:rsidP="007C3195">
            <w:pPr>
              <w:rPr>
                <w:sz w:val="16"/>
                <w:szCs w:val="16"/>
              </w:rPr>
            </w:pPr>
            <w:r w:rsidRPr="007C3195">
              <w:rPr>
                <w:sz w:val="16"/>
                <w:szCs w:val="16"/>
              </w:rPr>
              <w:t>Melanin</w:t>
            </w:r>
          </w:p>
        </w:tc>
      </w:tr>
      <w:tr w:rsidR="00711A78" w:rsidRPr="007C3195" w:rsidTr="00711A78">
        <w:tc>
          <w:tcPr>
            <w:tcW w:w="1435" w:type="dxa"/>
          </w:tcPr>
          <w:p w:rsidR="00711A78" w:rsidRPr="007C3195" w:rsidRDefault="00711A78" w:rsidP="007C3195">
            <w:pPr>
              <w:rPr>
                <w:sz w:val="16"/>
                <w:szCs w:val="16"/>
              </w:rPr>
            </w:pPr>
            <w:r w:rsidRPr="007C3195">
              <w:rPr>
                <w:sz w:val="16"/>
                <w:szCs w:val="16"/>
              </w:rPr>
              <w:t>Dance</w:t>
            </w:r>
          </w:p>
        </w:tc>
        <w:tc>
          <w:tcPr>
            <w:tcW w:w="7910" w:type="dxa"/>
          </w:tcPr>
          <w:p w:rsidR="00711A78" w:rsidRPr="007C3195" w:rsidRDefault="00711A78" w:rsidP="007C3195">
            <w:pPr>
              <w:rPr>
                <w:sz w:val="16"/>
                <w:szCs w:val="16"/>
              </w:rPr>
            </w:pPr>
            <w:r w:rsidRPr="007C3195">
              <w:rPr>
                <w:sz w:val="16"/>
                <w:szCs w:val="16"/>
              </w:rPr>
              <w:t>Diazo substances</w:t>
            </w:r>
          </w:p>
        </w:tc>
      </w:tr>
    </w:tbl>
    <w:p w:rsidR="00711A78" w:rsidRPr="007C3195" w:rsidRDefault="00711A78" w:rsidP="007C3195">
      <w:pPr>
        <w:spacing w:before="100" w:beforeAutospacing="1" w:after="100" w:afterAutospacing="1"/>
        <w:rPr>
          <w:sz w:val="16"/>
          <w:szCs w:val="16"/>
        </w:rPr>
      </w:pPr>
    </w:p>
    <w:p w:rsidR="00711A78" w:rsidRPr="007C3195" w:rsidRDefault="00711A78" w:rsidP="007C3195">
      <w:pPr>
        <w:spacing w:before="100" w:beforeAutospacing="1" w:after="100" w:afterAutospacing="1"/>
        <w:rPr>
          <w:sz w:val="16"/>
          <w:szCs w:val="16"/>
        </w:rPr>
      </w:pPr>
      <w:r w:rsidRPr="007C3195">
        <w:rPr>
          <w:sz w:val="16"/>
          <w:szCs w:val="16"/>
        </w:rPr>
        <w:t xml:space="preserve">1. </w:t>
      </w:r>
      <w:r w:rsidRPr="007C3195">
        <w:rPr>
          <w:i/>
          <w:iCs/>
          <w:sz w:val="16"/>
          <w:szCs w:val="16"/>
        </w:rPr>
        <w:t>Protein</w:t>
      </w:r>
      <w:r w:rsidRPr="007C3195">
        <w:rPr>
          <w:sz w:val="16"/>
          <w:szCs w:val="16"/>
        </w:rPr>
        <w:t xml:space="preserve">. Normally the urine contains very little amount of proteins with low molecular weight. In pathological conditions, the "permeability of glomeruli changes thus increasing the protein content of urine mainly of serum albumin. The proteins excreted in urine may be of following types :  </w:t>
      </w:r>
      <w:r w:rsidRPr="007C3195">
        <w:rPr>
          <w:sz w:val="16"/>
          <w:szCs w:val="16"/>
        </w:rPr>
        <w:br/>
      </w:r>
    </w:p>
    <w:tbl>
      <w:tblPr>
        <w:tblStyle w:val="TableGrid"/>
        <w:tblW w:w="0" w:type="auto"/>
        <w:tblInd w:w="1080" w:type="dxa"/>
        <w:tblLook w:val="04A0"/>
      </w:tblPr>
      <w:tblGrid>
        <w:gridCol w:w="1301"/>
        <w:gridCol w:w="6475"/>
      </w:tblGrid>
      <w:tr w:rsidR="00711A78" w:rsidRPr="007C3195" w:rsidTr="00711A78">
        <w:tc>
          <w:tcPr>
            <w:tcW w:w="1435" w:type="dxa"/>
          </w:tcPr>
          <w:p w:rsidR="00711A78" w:rsidRPr="007C3195" w:rsidRDefault="00711A78" w:rsidP="007C3195">
            <w:pPr>
              <w:rPr>
                <w:sz w:val="16"/>
                <w:szCs w:val="16"/>
              </w:rPr>
            </w:pPr>
            <w:r w:rsidRPr="007C3195">
              <w:rPr>
                <w:sz w:val="16"/>
                <w:szCs w:val="16"/>
              </w:rPr>
              <w:t>Send</w:t>
            </w:r>
          </w:p>
        </w:tc>
        <w:tc>
          <w:tcPr>
            <w:tcW w:w="6835" w:type="dxa"/>
          </w:tcPr>
          <w:p w:rsidR="00711A78" w:rsidRPr="007C3195" w:rsidRDefault="00711A78" w:rsidP="007C3195">
            <w:pPr>
              <w:numPr>
                <w:ilvl w:val="0"/>
                <w:numId w:val="174"/>
              </w:numPr>
              <w:rPr>
                <w:sz w:val="16"/>
                <w:szCs w:val="16"/>
              </w:rPr>
            </w:pPr>
            <w:r w:rsidRPr="007C3195">
              <w:rPr>
                <w:sz w:val="16"/>
                <w:szCs w:val="16"/>
              </w:rPr>
              <w:t xml:space="preserve">Serum albumin </w:t>
            </w:r>
          </w:p>
        </w:tc>
      </w:tr>
      <w:tr w:rsidR="00711A78" w:rsidRPr="007C3195" w:rsidTr="00711A78">
        <w:tc>
          <w:tcPr>
            <w:tcW w:w="1435" w:type="dxa"/>
          </w:tcPr>
          <w:p w:rsidR="00711A78" w:rsidRPr="007C3195" w:rsidRDefault="00711A78" w:rsidP="007C3195">
            <w:pPr>
              <w:rPr>
                <w:sz w:val="16"/>
                <w:szCs w:val="16"/>
              </w:rPr>
            </w:pPr>
            <w:r w:rsidRPr="007C3195">
              <w:rPr>
                <w:sz w:val="16"/>
                <w:szCs w:val="16"/>
              </w:rPr>
              <w:t>A</w:t>
            </w:r>
          </w:p>
        </w:tc>
        <w:tc>
          <w:tcPr>
            <w:tcW w:w="6835" w:type="dxa"/>
          </w:tcPr>
          <w:p w:rsidR="00711A78" w:rsidRPr="007C3195" w:rsidRDefault="00711A78" w:rsidP="007C3195">
            <w:pPr>
              <w:numPr>
                <w:ilvl w:val="0"/>
                <w:numId w:val="174"/>
              </w:numPr>
              <w:rPr>
                <w:sz w:val="16"/>
                <w:szCs w:val="16"/>
              </w:rPr>
            </w:pPr>
            <w:r w:rsidRPr="007C3195">
              <w:rPr>
                <w:sz w:val="16"/>
                <w:szCs w:val="16"/>
              </w:rPr>
              <w:t xml:space="preserve">Albumoses </w:t>
            </w:r>
          </w:p>
        </w:tc>
      </w:tr>
      <w:tr w:rsidR="00711A78" w:rsidRPr="007C3195" w:rsidTr="00711A78">
        <w:tc>
          <w:tcPr>
            <w:tcW w:w="1435" w:type="dxa"/>
          </w:tcPr>
          <w:p w:rsidR="00711A78" w:rsidRPr="007C3195" w:rsidRDefault="00711A78" w:rsidP="007C3195">
            <w:pPr>
              <w:rPr>
                <w:sz w:val="16"/>
                <w:szCs w:val="16"/>
              </w:rPr>
            </w:pPr>
            <w:r w:rsidRPr="007C3195">
              <w:rPr>
                <w:sz w:val="16"/>
                <w:szCs w:val="16"/>
              </w:rPr>
              <w:t>Paper</w:t>
            </w:r>
          </w:p>
        </w:tc>
        <w:tc>
          <w:tcPr>
            <w:tcW w:w="6835" w:type="dxa"/>
          </w:tcPr>
          <w:p w:rsidR="00711A78" w:rsidRPr="007C3195" w:rsidRDefault="00711A78" w:rsidP="007C3195">
            <w:pPr>
              <w:numPr>
                <w:ilvl w:val="0"/>
                <w:numId w:val="174"/>
              </w:numPr>
              <w:rPr>
                <w:sz w:val="16"/>
                <w:szCs w:val="16"/>
              </w:rPr>
            </w:pPr>
            <w:r w:rsidRPr="007C3195">
              <w:rPr>
                <w:sz w:val="16"/>
                <w:szCs w:val="16"/>
              </w:rPr>
              <w:t xml:space="preserve">Peptones </w:t>
            </w:r>
          </w:p>
        </w:tc>
      </w:tr>
      <w:tr w:rsidR="00711A78" w:rsidRPr="007C3195" w:rsidTr="00711A78">
        <w:tc>
          <w:tcPr>
            <w:tcW w:w="1435" w:type="dxa"/>
          </w:tcPr>
          <w:p w:rsidR="00711A78" w:rsidRPr="007C3195" w:rsidRDefault="00711A78" w:rsidP="007C3195">
            <w:pPr>
              <w:rPr>
                <w:sz w:val="16"/>
                <w:szCs w:val="16"/>
              </w:rPr>
            </w:pPr>
            <w:r w:rsidRPr="007C3195">
              <w:rPr>
                <w:sz w:val="16"/>
                <w:szCs w:val="16"/>
              </w:rPr>
              <w:t>Boat</w:t>
            </w:r>
          </w:p>
        </w:tc>
        <w:tc>
          <w:tcPr>
            <w:tcW w:w="6835" w:type="dxa"/>
          </w:tcPr>
          <w:p w:rsidR="00711A78" w:rsidRPr="007C3195" w:rsidRDefault="00711A78" w:rsidP="007C3195">
            <w:pPr>
              <w:numPr>
                <w:ilvl w:val="0"/>
                <w:numId w:val="174"/>
              </w:numPr>
              <w:rPr>
                <w:sz w:val="16"/>
                <w:szCs w:val="16"/>
              </w:rPr>
            </w:pPr>
            <w:r w:rsidRPr="007C3195">
              <w:rPr>
                <w:sz w:val="16"/>
                <w:szCs w:val="16"/>
              </w:rPr>
              <w:t xml:space="preserve">Bence-Jones proteins. </w:t>
            </w:r>
          </w:p>
        </w:tc>
      </w:tr>
    </w:tbl>
    <w:p w:rsidR="00711A78" w:rsidRPr="007C3195" w:rsidRDefault="00711A78" w:rsidP="007C3195">
      <w:pPr>
        <w:rPr>
          <w:sz w:val="16"/>
          <w:szCs w:val="16"/>
        </w:rPr>
      </w:pPr>
      <w:r w:rsidRPr="007C3195">
        <w:rPr>
          <w:sz w:val="16"/>
          <w:szCs w:val="16"/>
        </w:rPr>
        <w:t xml:space="preserve">Detection of proteins may be made by boiling test.  </w:t>
      </w:r>
      <w:r w:rsidRPr="007C3195">
        <w:rPr>
          <w:sz w:val="16"/>
          <w:szCs w:val="16"/>
        </w:rPr>
        <w:br/>
      </w:r>
      <w:r w:rsidRPr="007C3195">
        <w:rPr>
          <w:i/>
          <w:iCs/>
          <w:sz w:val="16"/>
          <w:szCs w:val="16"/>
        </w:rPr>
        <w:t>Boiling Test</w:t>
      </w:r>
      <w:r w:rsidRPr="007C3195">
        <w:rPr>
          <w:sz w:val="16"/>
          <w:szCs w:val="16"/>
        </w:rPr>
        <w:t xml:space="preserve"> </w:t>
      </w:r>
      <w:r w:rsidRPr="007C3195">
        <w:rPr>
          <w:sz w:val="16"/>
          <w:szCs w:val="16"/>
        </w:rPr>
        <w:br/>
        <w:t xml:space="preserve">Check the reaction of urine and, if alkaline, add 10% acetic acid drop by drop till litmus paper shows just acidic reaction. Incline at an angle and boil the top 2 cm over a flame holding the bottom of the test tube. Examine against a dark background. A cloudy appearance indicates protein or phosphates. Add a few drop of 10% acetic acid and boil again. If cloud disappears, it indicates phosphates; a persistent cloud indicates protein. False positive results may be observed in patients receiving tolbutamide, high dose of penicillin or radiographic contrast media.  </w:t>
      </w:r>
      <w:r w:rsidRPr="007C3195">
        <w:rPr>
          <w:sz w:val="16"/>
          <w:szCs w:val="16"/>
        </w:rPr>
        <w:br/>
      </w:r>
      <w:r w:rsidRPr="007C3195">
        <w:rPr>
          <w:i/>
          <w:iCs/>
          <w:sz w:val="16"/>
          <w:szCs w:val="16"/>
        </w:rPr>
        <w:t>Causes of proteinuria</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175"/>
        <w:gridCol w:w="87"/>
        <w:gridCol w:w="308"/>
        <w:gridCol w:w="30"/>
        <w:gridCol w:w="236"/>
        <w:gridCol w:w="476"/>
        <w:gridCol w:w="170"/>
        <w:gridCol w:w="130"/>
        <w:gridCol w:w="6334"/>
      </w:tblGrid>
      <w:tr w:rsidR="00711A78" w:rsidRPr="007C3195" w:rsidTr="00711A78">
        <w:trPr>
          <w:tblCellSpacing w:w="15" w:type="dxa"/>
        </w:trPr>
        <w:tc>
          <w:tcPr>
            <w:tcW w:w="647" w:type="pct"/>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p>
        </w:tc>
        <w:tc>
          <w:tcPr>
            <w:tcW w:w="4304" w:type="pct"/>
            <w:gridSpan w:val="8"/>
            <w:tcBorders>
              <w:top w:val="outset" w:sz="6" w:space="0" w:color="auto"/>
              <w:left w:val="outset" w:sz="6" w:space="0" w:color="auto"/>
              <w:bottom w:val="outset" w:sz="6" w:space="0" w:color="auto"/>
              <w:right w:val="outset" w:sz="6" w:space="0" w:color="auto"/>
            </w:tcBorders>
            <w:vAlign w:val="center"/>
          </w:tcPr>
          <w:p w:rsidR="00711A78" w:rsidRPr="007C3195" w:rsidRDefault="00711A78" w:rsidP="007C3195">
            <w:pPr>
              <w:rPr>
                <w:sz w:val="16"/>
                <w:szCs w:val="16"/>
              </w:rPr>
            </w:pPr>
            <w:r w:rsidRPr="007C3195">
              <w:rPr>
                <w:sz w:val="16"/>
                <w:szCs w:val="16"/>
              </w:rPr>
              <w:t>1. Functional or physiological:</w:t>
            </w:r>
          </w:p>
        </w:tc>
      </w:tr>
      <w:tr w:rsidR="00711A78" w:rsidRPr="007C3195" w:rsidTr="00711A78">
        <w:trPr>
          <w:tblCellSpacing w:w="15" w:type="dxa"/>
        </w:trPr>
        <w:tc>
          <w:tcPr>
            <w:tcW w:w="680" w:type="pct"/>
            <w:gridSpan w:val="2"/>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P</w:t>
            </w:r>
          </w:p>
        </w:tc>
        <w:tc>
          <w:tcPr>
            <w:tcW w:w="15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4096"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(i) Postural or orthostatic</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E</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8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(ii) Exertion</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M</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8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(iii) Mental strain</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P</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8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(iv) Prolonged exposure to cold</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P</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8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(v) Pregnancy and premenstrual period</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F</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8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(vi) First week of neonatal period</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p>
        </w:tc>
        <w:tc>
          <w:tcPr>
            <w:tcW w:w="4113"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2. Organic or pathological</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8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(i) Pre-renal</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Came</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25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70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(a) Cardiac decompensation</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From</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25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70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(b) Fever</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Taranagar</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25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70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(c)  Toxemia</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And</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25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70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(d)  Ascites and intraabdominal tumours</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Has</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25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70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(e)  Heavy metals, e.g., bismuth, mercury</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Died</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25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70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(f)  Drugs, e.g., salicylic acid</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8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(ii) Renal</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Could</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3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62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(a) Chronic glomerulonephritis</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Not</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3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62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(b) Nephrotic syndrome </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Read</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3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62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(c) Renal tuberculosis</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Important</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3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62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(d) Infarction of the kidney </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r w:rsidRPr="007C3195">
              <w:rPr>
                <w:sz w:val="16"/>
                <w:szCs w:val="16"/>
              </w:rPr>
              <w:t>Messages</w:t>
            </w: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3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62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(e) Malignancy</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8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(iii) Post-renal</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3"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57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(a) Pyelitis</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3"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57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(b) Cystitis</w:t>
            </w:r>
          </w:p>
        </w:tc>
      </w:tr>
      <w:tr w:rsidR="00711A78" w:rsidRPr="007C3195" w:rsidTr="00711A78">
        <w:trPr>
          <w:tblCellSpacing w:w="15" w:type="dxa"/>
        </w:trPr>
        <w:tc>
          <w:tcPr>
            <w:tcW w:w="839" w:type="pct"/>
            <w:gridSpan w:val="3"/>
            <w:tcBorders>
              <w:top w:val="outset" w:sz="6" w:space="0" w:color="auto"/>
              <w:left w:val="outset" w:sz="6" w:space="0" w:color="auto"/>
              <w:bottom w:val="outset" w:sz="6" w:space="0" w:color="auto"/>
              <w:right w:val="outset" w:sz="6" w:space="0" w:color="auto"/>
            </w:tcBorders>
          </w:tcPr>
          <w:p w:rsidR="00711A78" w:rsidRPr="007C3195" w:rsidRDefault="00711A78" w:rsidP="007C3195">
            <w:pPr>
              <w:rPr>
                <w:sz w:val="16"/>
                <w:szCs w:val="16"/>
              </w:rPr>
            </w:pPr>
          </w:p>
        </w:tc>
        <w:tc>
          <w:tcPr>
            <w:tcW w:w="11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93"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p>
        </w:tc>
        <w:tc>
          <w:tcPr>
            <w:tcW w:w="357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sz w:val="16"/>
                <w:szCs w:val="16"/>
              </w:rPr>
              <w:t>(c) Urethritis</w:t>
            </w:r>
          </w:p>
        </w:tc>
      </w:tr>
    </w:tbl>
    <w:p w:rsidR="00711A78" w:rsidRPr="007C3195" w:rsidRDefault="00711A78" w:rsidP="007C3195">
      <w:pPr>
        <w:spacing w:before="100" w:beforeAutospacing="1" w:after="100" w:afterAutospacing="1"/>
        <w:rPr>
          <w:sz w:val="16"/>
          <w:szCs w:val="16"/>
        </w:rPr>
      </w:pPr>
      <w:r w:rsidRPr="007C3195">
        <w:rPr>
          <w:i/>
          <w:iCs/>
          <w:sz w:val="16"/>
          <w:szCs w:val="16"/>
        </w:rPr>
        <w:t>Bence-Jones proteins</w:t>
      </w:r>
      <w:r w:rsidRPr="007C3195">
        <w:rPr>
          <w:sz w:val="16"/>
          <w:szCs w:val="16"/>
        </w:rPr>
        <w:t xml:space="preserve"> </w:t>
      </w:r>
      <w:r w:rsidRPr="007C3195">
        <w:rPr>
          <w:sz w:val="16"/>
          <w:szCs w:val="16"/>
        </w:rPr>
        <w:br/>
        <w:t xml:space="preserve"> Bence-Jones proteins are paraproteins rich in carbohydrates and lipids. These are present in patients with.  </w:t>
      </w:r>
    </w:p>
    <w:tbl>
      <w:tblPr>
        <w:tblStyle w:val="TableGrid"/>
        <w:tblW w:w="5000" w:type="pct"/>
        <w:tblLook w:val="04A0"/>
      </w:tblPr>
      <w:tblGrid>
        <w:gridCol w:w="2207"/>
        <w:gridCol w:w="6649"/>
      </w:tblGrid>
      <w:tr w:rsidR="00711A78" w:rsidRPr="007C3195" w:rsidTr="00711A78">
        <w:tc>
          <w:tcPr>
            <w:tcW w:w="1165" w:type="dxa"/>
          </w:tcPr>
          <w:p w:rsidR="00711A78" w:rsidRPr="007C3195" w:rsidRDefault="00711A78" w:rsidP="007C3195">
            <w:pPr>
              <w:spacing w:before="100" w:beforeAutospacing="1" w:after="100" w:afterAutospacing="1"/>
              <w:rPr>
                <w:sz w:val="18"/>
                <w:szCs w:val="18"/>
              </w:rPr>
            </w:pPr>
            <w:r w:rsidRPr="007C3195">
              <w:rPr>
                <w:sz w:val="18"/>
                <w:szCs w:val="18"/>
              </w:rPr>
              <w:t>My</w:t>
            </w:r>
          </w:p>
        </w:tc>
        <w:tc>
          <w:tcPr>
            <w:tcW w:w="3510" w:type="dxa"/>
          </w:tcPr>
          <w:p w:rsidR="00711A78" w:rsidRPr="007C3195" w:rsidRDefault="00711A78" w:rsidP="007C3195">
            <w:pPr>
              <w:spacing w:before="100" w:beforeAutospacing="1" w:after="100" w:afterAutospacing="1"/>
              <w:rPr>
                <w:sz w:val="18"/>
                <w:szCs w:val="18"/>
              </w:rPr>
            </w:pPr>
            <w:r w:rsidRPr="007C3195">
              <w:rPr>
                <w:sz w:val="18"/>
                <w:szCs w:val="18"/>
              </w:rPr>
              <w:t>(i) Multiple myeloma</w:t>
            </w:r>
          </w:p>
        </w:tc>
      </w:tr>
      <w:tr w:rsidR="00711A78" w:rsidRPr="007C3195" w:rsidTr="00711A78">
        <w:tc>
          <w:tcPr>
            <w:tcW w:w="1165" w:type="dxa"/>
          </w:tcPr>
          <w:p w:rsidR="00711A78" w:rsidRPr="007C3195" w:rsidRDefault="00711A78" w:rsidP="007C3195">
            <w:pPr>
              <w:spacing w:before="100" w:beforeAutospacing="1" w:after="100" w:afterAutospacing="1"/>
              <w:rPr>
                <w:sz w:val="18"/>
                <w:szCs w:val="18"/>
              </w:rPr>
            </w:pPr>
            <w:r w:rsidRPr="007C3195">
              <w:rPr>
                <w:sz w:val="18"/>
                <w:szCs w:val="18"/>
              </w:rPr>
              <w:t>Son</w:t>
            </w:r>
          </w:p>
        </w:tc>
        <w:tc>
          <w:tcPr>
            <w:tcW w:w="3510" w:type="dxa"/>
          </w:tcPr>
          <w:p w:rsidR="00711A78" w:rsidRPr="007C3195" w:rsidRDefault="00711A78" w:rsidP="007C3195">
            <w:pPr>
              <w:spacing w:before="100" w:beforeAutospacing="1" w:after="100" w:afterAutospacing="1"/>
              <w:rPr>
                <w:sz w:val="18"/>
                <w:szCs w:val="18"/>
              </w:rPr>
            </w:pPr>
            <w:r w:rsidRPr="007C3195">
              <w:rPr>
                <w:sz w:val="18"/>
                <w:szCs w:val="18"/>
              </w:rPr>
              <w:t>(ii) Sarcomatosis</w:t>
            </w:r>
          </w:p>
        </w:tc>
      </w:tr>
      <w:tr w:rsidR="00711A78" w:rsidRPr="007C3195" w:rsidTr="00711A78">
        <w:tc>
          <w:tcPr>
            <w:tcW w:w="1165" w:type="dxa"/>
          </w:tcPr>
          <w:p w:rsidR="00711A78" w:rsidRPr="007C3195" w:rsidRDefault="00711A78" w:rsidP="007C3195">
            <w:pPr>
              <w:spacing w:before="100" w:beforeAutospacing="1" w:after="100" w:afterAutospacing="1"/>
              <w:rPr>
                <w:sz w:val="18"/>
                <w:szCs w:val="18"/>
              </w:rPr>
            </w:pPr>
            <w:r w:rsidRPr="007C3195">
              <w:rPr>
                <w:sz w:val="18"/>
                <w:szCs w:val="18"/>
              </w:rPr>
              <w:t>Has</w:t>
            </w:r>
          </w:p>
        </w:tc>
        <w:tc>
          <w:tcPr>
            <w:tcW w:w="3510" w:type="dxa"/>
          </w:tcPr>
          <w:p w:rsidR="00711A78" w:rsidRPr="007C3195" w:rsidRDefault="00711A78" w:rsidP="007C3195">
            <w:pPr>
              <w:spacing w:before="100" w:beforeAutospacing="1" w:after="100" w:afterAutospacing="1"/>
              <w:rPr>
                <w:sz w:val="18"/>
                <w:szCs w:val="18"/>
              </w:rPr>
            </w:pPr>
            <w:r w:rsidRPr="007C3195">
              <w:rPr>
                <w:sz w:val="18"/>
                <w:szCs w:val="18"/>
              </w:rPr>
              <w:t>(iii) Hypernephroma</w:t>
            </w:r>
          </w:p>
        </w:tc>
      </w:tr>
      <w:tr w:rsidR="00711A78" w:rsidRPr="007C3195" w:rsidTr="00711A78">
        <w:tc>
          <w:tcPr>
            <w:tcW w:w="1165" w:type="dxa"/>
          </w:tcPr>
          <w:p w:rsidR="00711A78" w:rsidRPr="007C3195" w:rsidRDefault="00711A78" w:rsidP="007C3195">
            <w:pPr>
              <w:spacing w:before="100" w:beforeAutospacing="1" w:after="100" w:afterAutospacing="1"/>
              <w:rPr>
                <w:sz w:val="18"/>
                <w:szCs w:val="18"/>
              </w:rPr>
            </w:pPr>
            <w:r w:rsidRPr="007C3195">
              <w:rPr>
                <w:sz w:val="18"/>
                <w:szCs w:val="18"/>
              </w:rPr>
              <w:t>Low</w:t>
            </w:r>
          </w:p>
        </w:tc>
        <w:tc>
          <w:tcPr>
            <w:tcW w:w="3510" w:type="dxa"/>
          </w:tcPr>
          <w:p w:rsidR="00711A78" w:rsidRPr="007C3195" w:rsidRDefault="00711A78" w:rsidP="007C3195">
            <w:pPr>
              <w:spacing w:before="100" w:beforeAutospacing="1" w:after="100" w:afterAutospacing="1"/>
              <w:rPr>
                <w:sz w:val="18"/>
                <w:szCs w:val="18"/>
              </w:rPr>
            </w:pPr>
            <w:r w:rsidRPr="007C3195">
              <w:rPr>
                <w:sz w:val="18"/>
                <w:szCs w:val="18"/>
              </w:rPr>
              <w:t>(iv) Leukemia</w:t>
            </w:r>
          </w:p>
        </w:tc>
      </w:tr>
      <w:tr w:rsidR="00711A78" w:rsidRPr="007C3195" w:rsidTr="00711A78">
        <w:tc>
          <w:tcPr>
            <w:tcW w:w="1165" w:type="dxa"/>
          </w:tcPr>
          <w:p w:rsidR="00711A78" w:rsidRPr="007C3195" w:rsidRDefault="00711A78" w:rsidP="007C3195">
            <w:pPr>
              <w:spacing w:before="100" w:beforeAutospacing="1" w:after="100" w:afterAutospacing="1"/>
              <w:rPr>
                <w:sz w:val="18"/>
                <w:szCs w:val="18"/>
              </w:rPr>
            </w:pPr>
            <w:r w:rsidRPr="007C3195">
              <w:rPr>
                <w:sz w:val="18"/>
                <w:szCs w:val="18"/>
              </w:rPr>
              <w:t>Backache</w:t>
            </w:r>
          </w:p>
        </w:tc>
        <w:tc>
          <w:tcPr>
            <w:tcW w:w="3510" w:type="dxa"/>
          </w:tcPr>
          <w:p w:rsidR="00711A78" w:rsidRPr="007C3195" w:rsidRDefault="00711A78" w:rsidP="007C3195">
            <w:pPr>
              <w:spacing w:before="100" w:beforeAutospacing="1" w:after="100" w:afterAutospacing="1"/>
              <w:rPr>
                <w:sz w:val="18"/>
                <w:szCs w:val="18"/>
              </w:rPr>
            </w:pPr>
            <w:r w:rsidRPr="007C3195">
              <w:rPr>
                <w:sz w:val="18"/>
                <w:szCs w:val="18"/>
              </w:rPr>
              <w:t>(v) Bronchogenic carcinoma</w:t>
            </w:r>
          </w:p>
        </w:tc>
      </w:tr>
    </w:tbl>
    <w:p w:rsidR="00711A78" w:rsidRPr="007C3195" w:rsidRDefault="00711A78" w:rsidP="007C3195">
      <w:pPr>
        <w:spacing w:before="100" w:beforeAutospacing="1" w:after="100" w:afterAutospacing="1"/>
        <w:rPr>
          <w:sz w:val="16"/>
          <w:szCs w:val="16"/>
        </w:rPr>
      </w:pPr>
      <w:r w:rsidRPr="007C3195">
        <w:rPr>
          <w:sz w:val="18"/>
          <w:szCs w:val="18"/>
        </w:rPr>
        <w:t xml:space="preserve">These proteins produce milky turbidity at </w:t>
      </w:r>
      <w:r w:rsidRPr="007C3195">
        <w:rPr>
          <w:sz w:val="16"/>
          <w:szCs w:val="16"/>
        </w:rPr>
        <w:t>45°C</w:t>
      </w:r>
      <w:r w:rsidRPr="007C3195">
        <w:rPr>
          <w:sz w:val="18"/>
          <w:szCs w:val="18"/>
        </w:rPr>
        <w:t xml:space="preserve"> which clears on further heating to 60</w:t>
      </w:r>
      <w:r w:rsidRPr="007C3195">
        <w:rPr>
          <w:sz w:val="16"/>
          <w:szCs w:val="16"/>
        </w:rPr>
        <w:t>°</w:t>
      </w:r>
      <w:r w:rsidRPr="007C3195">
        <w:rPr>
          <w:sz w:val="18"/>
          <w:szCs w:val="18"/>
        </w:rPr>
        <w:t>C.</w:t>
      </w:r>
      <w:r w:rsidRPr="007C3195">
        <w:rPr>
          <w:sz w:val="16"/>
          <w:szCs w:val="16"/>
        </w:rPr>
        <w:t xml:space="preserve"> </w:t>
      </w:r>
      <w:r w:rsidRPr="007C3195">
        <w:rPr>
          <w:sz w:val="16"/>
          <w:szCs w:val="16"/>
        </w:rPr>
        <w:br/>
        <w:t xml:space="preserve">2. </w:t>
      </w:r>
      <w:r w:rsidRPr="007C3195">
        <w:rPr>
          <w:i/>
          <w:iCs/>
          <w:sz w:val="16"/>
          <w:szCs w:val="16"/>
        </w:rPr>
        <w:t>Sugar</w:t>
      </w:r>
      <w:r w:rsidRPr="007C3195">
        <w:rPr>
          <w:sz w:val="16"/>
          <w:szCs w:val="16"/>
        </w:rPr>
        <w:t xml:space="preserve">. Normal urine contains minute quantity of glucose not detected by ordinary tests. A detectable concentration of glucose in urine is termed glycosuria. The usually employed method of detection is Benedict's test.  </w:t>
      </w:r>
      <w:r w:rsidRPr="007C3195">
        <w:rPr>
          <w:sz w:val="16"/>
          <w:szCs w:val="16"/>
        </w:rPr>
        <w:br/>
      </w:r>
      <w:r w:rsidRPr="007C3195">
        <w:rPr>
          <w:i/>
          <w:iCs/>
          <w:sz w:val="16"/>
          <w:szCs w:val="16"/>
        </w:rPr>
        <w:t>Benedict's test</w:t>
      </w:r>
      <w:r w:rsidRPr="007C3195">
        <w:rPr>
          <w:sz w:val="16"/>
          <w:szCs w:val="16"/>
        </w:rPr>
        <w:t xml:space="preserve">. To 5 ml of Benedict's qualitative reagent, add 3 drops of urine. Boil for 2 minutes and allow to cool. Note the change in colour or precipitate formation. The result may be interpretted as under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006"/>
        <w:gridCol w:w="6385"/>
        <w:gridCol w:w="1462"/>
      </w:tblGrid>
      <w:tr w:rsidR="00711A78" w:rsidRPr="007C3195" w:rsidTr="00794A0D">
        <w:trPr>
          <w:tblCellSpacing w:w="15" w:type="dxa"/>
        </w:trPr>
        <w:tc>
          <w:tcPr>
            <w:tcW w:w="156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6"/>
                <w:szCs w:val="16"/>
              </w:rPr>
            </w:pPr>
            <w:r w:rsidRPr="007C3195">
              <w:rPr>
                <w:rFonts w:eastAsia="Times New Roman"/>
                <w:sz w:val="16"/>
                <w:szCs w:val="16"/>
              </w:rPr>
              <w:t>L</w:t>
            </w:r>
          </w:p>
        </w:tc>
        <w:tc>
          <w:tcPr>
            <w:tcW w:w="120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6"/>
                <w:szCs w:val="16"/>
              </w:rPr>
              <w:t>(i) Light green turbidity </w:t>
            </w:r>
          </w:p>
        </w:tc>
        <w:tc>
          <w:tcPr>
            <w:tcW w:w="245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6"/>
                <w:szCs w:val="16"/>
              </w:rPr>
              <w:t>0.5%</w:t>
            </w:r>
          </w:p>
        </w:tc>
      </w:tr>
      <w:tr w:rsidR="00711A78" w:rsidRPr="007C3195" w:rsidTr="00794A0D">
        <w:trPr>
          <w:tblCellSpacing w:w="15" w:type="dxa"/>
        </w:trPr>
        <w:tc>
          <w:tcPr>
            <w:tcW w:w="156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6"/>
                <w:szCs w:val="16"/>
              </w:rPr>
            </w:pPr>
            <w:r w:rsidRPr="007C3195">
              <w:rPr>
                <w:rFonts w:eastAsia="Times New Roman"/>
                <w:sz w:val="16"/>
                <w:szCs w:val="16"/>
              </w:rPr>
              <w:t>G</w:t>
            </w:r>
          </w:p>
        </w:tc>
        <w:tc>
          <w:tcPr>
            <w:tcW w:w="120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6"/>
                <w:szCs w:val="16"/>
              </w:rPr>
              <w:t>(ii) Green precipitate</w:t>
            </w:r>
          </w:p>
        </w:tc>
        <w:tc>
          <w:tcPr>
            <w:tcW w:w="245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6"/>
                <w:szCs w:val="16"/>
              </w:rPr>
              <w:t>1% </w:t>
            </w:r>
          </w:p>
        </w:tc>
      </w:tr>
      <w:tr w:rsidR="00711A78" w:rsidRPr="007C3195" w:rsidTr="00794A0D">
        <w:trPr>
          <w:tblCellSpacing w:w="15" w:type="dxa"/>
        </w:trPr>
        <w:tc>
          <w:tcPr>
            <w:tcW w:w="156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6"/>
                <w:szCs w:val="16"/>
              </w:rPr>
            </w:pPr>
            <w:r w:rsidRPr="007C3195">
              <w:rPr>
                <w:rFonts w:eastAsia="Times New Roman"/>
                <w:sz w:val="16"/>
                <w:szCs w:val="16"/>
              </w:rPr>
              <w:t>Y</w:t>
            </w:r>
          </w:p>
        </w:tc>
        <w:tc>
          <w:tcPr>
            <w:tcW w:w="120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6"/>
                <w:szCs w:val="16"/>
              </w:rPr>
              <w:t>(iii) Yellow precipitate</w:t>
            </w:r>
          </w:p>
        </w:tc>
        <w:tc>
          <w:tcPr>
            <w:tcW w:w="245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6"/>
                <w:szCs w:val="16"/>
              </w:rPr>
              <w:t>1.5%</w:t>
            </w:r>
          </w:p>
        </w:tc>
      </w:tr>
      <w:tr w:rsidR="00711A78" w:rsidRPr="007C3195" w:rsidTr="00794A0D">
        <w:trPr>
          <w:tblCellSpacing w:w="15" w:type="dxa"/>
        </w:trPr>
        <w:tc>
          <w:tcPr>
            <w:tcW w:w="156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6"/>
                <w:szCs w:val="16"/>
              </w:rPr>
            </w:pPr>
            <w:r w:rsidRPr="007C3195">
              <w:rPr>
                <w:rFonts w:eastAsia="Times New Roman"/>
                <w:sz w:val="16"/>
                <w:szCs w:val="16"/>
              </w:rPr>
              <w:t>R</w:t>
            </w:r>
          </w:p>
        </w:tc>
        <w:tc>
          <w:tcPr>
            <w:tcW w:w="120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6"/>
                <w:szCs w:val="16"/>
              </w:rPr>
              <w:t>(iv) Red precipitate</w:t>
            </w:r>
          </w:p>
        </w:tc>
        <w:tc>
          <w:tcPr>
            <w:tcW w:w="245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6"/>
                <w:szCs w:val="16"/>
              </w:rPr>
              <w:t>over 2%</w:t>
            </w:r>
          </w:p>
        </w:tc>
      </w:tr>
    </w:tbl>
    <w:p w:rsidR="00711A78" w:rsidRPr="007C3195" w:rsidRDefault="00711A78" w:rsidP="007C3195">
      <w:pPr>
        <w:rPr>
          <w:i/>
          <w:iCs/>
          <w:sz w:val="16"/>
          <w:szCs w:val="16"/>
        </w:rPr>
      </w:pPr>
      <w:r w:rsidRPr="007C3195">
        <w:rPr>
          <w:sz w:val="16"/>
          <w:szCs w:val="16"/>
        </w:rPr>
        <w:t xml:space="preserve">False positive results may be given by the presence of reducing agents e.g. uric acid, creatinine, ascorbic acid, glucuronic acid, penicillin, tetracycline, para-aminosalicylic acid, salicylates.  </w:t>
      </w:r>
      <w:r w:rsidRPr="007C3195">
        <w:rPr>
          <w:sz w:val="16"/>
          <w:szCs w:val="16"/>
        </w:rPr>
        <w:br/>
      </w:r>
    </w:p>
    <w:p w:rsidR="00711A78" w:rsidRPr="007C3195" w:rsidRDefault="00711A78" w:rsidP="007C3195">
      <w:pPr>
        <w:rPr>
          <w:sz w:val="16"/>
          <w:szCs w:val="16"/>
        </w:rPr>
      </w:pPr>
      <w:r w:rsidRPr="007C3195">
        <w:rPr>
          <w:i/>
          <w:iCs/>
          <w:sz w:val="16"/>
          <w:szCs w:val="16"/>
        </w:rPr>
        <w:t>Causes of glycosuria</w:t>
      </w:r>
      <w:r w:rsidRPr="007C3195">
        <w:rPr>
          <w:sz w:val="16"/>
          <w:szCs w:val="16"/>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665"/>
        <w:gridCol w:w="341"/>
        <w:gridCol w:w="6847"/>
      </w:tblGrid>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p>
        </w:tc>
        <w:tc>
          <w:tcPr>
            <w:tcW w:w="759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8"/>
                <w:szCs w:val="18"/>
              </w:rPr>
              <w:t>(a) Glycosuria with hyperglycemia  </w:t>
            </w:r>
            <w:r w:rsidRPr="007C3195">
              <w:rPr>
                <w:rFonts w:eastAsia="Times New Roman"/>
                <w:sz w:val="16"/>
                <w:szCs w:val="16"/>
              </w:rPr>
              <w:t xml:space="preserve"> </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Do</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(i) Diabetes mellitus</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Try</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(ii) Thyrotoxicosis</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General</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(iii) Grave's disease</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Recruitment</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(iv) Raised intracranial tension</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Entrance</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(v) Ether anesthesia</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Exam</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(vi) Emotional upset</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p>
        </w:tc>
        <w:tc>
          <w:tcPr>
            <w:tcW w:w="7597"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sz w:val="16"/>
                <w:szCs w:val="16"/>
              </w:rPr>
            </w:pPr>
            <w:r w:rsidRPr="007C3195">
              <w:rPr>
                <w:rFonts w:eastAsia="Times New Roman"/>
                <w:sz w:val="18"/>
                <w:szCs w:val="18"/>
              </w:rPr>
              <w:t>(b) Glycosuria without hyperglycemia  </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Rosy</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(i) Renal glycosuria</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Ended</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(ii) Excessive carbohydrate intake</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Party</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(iii) Pregnancy</w:t>
            </w:r>
          </w:p>
        </w:tc>
      </w:tr>
      <w:tr w:rsidR="00711A78" w:rsidRPr="007C3195" w:rsidTr="00711A78">
        <w:trPr>
          <w:tblCellSpacing w:w="15" w:type="dxa"/>
        </w:trPr>
        <w:tc>
          <w:tcPr>
            <w:tcW w:w="1657" w:type="dxa"/>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8"/>
                <w:szCs w:val="18"/>
              </w:rPr>
            </w:pPr>
            <w:r w:rsidRPr="007C3195">
              <w:rPr>
                <w:rFonts w:eastAsia="Times New Roman"/>
                <w:sz w:val="18"/>
                <w:szCs w:val="18"/>
              </w:rPr>
              <w:t>Meeting</w:t>
            </w:r>
          </w:p>
        </w:tc>
        <w:tc>
          <w:tcPr>
            <w:tcW w:w="3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p>
        </w:tc>
        <w:tc>
          <w:tcPr>
            <w:tcW w:w="72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8"/>
                <w:szCs w:val="18"/>
              </w:rPr>
            </w:pPr>
            <w:r w:rsidRPr="007C3195">
              <w:rPr>
                <w:rFonts w:eastAsia="Times New Roman"/>
                <w:sz w:val="18"/>
                <w:szCs w:val="18"/>
              </w:rPr>
              <w:t>(iv) Myocardial infarction</w:t>
            </w:r>
          </w:p>
        </w:tc>
      </w:tr>
    </w:tbl>
    <w:p w:rsidR="00711A78" w:rsidRPr="007C3195" w:rsidRDefault="00711A78" w:rsidP="007C3195">
      <w:pPr>
        <w:spacing w:before="100" w:beforeAutospacing="1" w:after="100" w:afterAutospacing="1"/>
        <w:rPr>
          <w:sz w:val="16"/>
          <w:szCs w:val="16"/>
        </w:rPr>
      </w:pPr>
      <w:r w:rsidRPr="007C3195">
        <w:rPr>
          <w:sz w:val="16"/>
          <w:szCs w:val="16"/>
        </w:rPr>
        <w:t xml:space="preserve">3. </w:t>
      </w:r>
      <w:r w:rsidRPr="007C3195">
        <w:rPr>
          <w:i/>
          <w:iCs/>
          <w:sz w:val="16"/>
          <w:szCs w:val="16"/>
        </w:rPr>
        <w:t>Ketone bodies</w:t>
      </w:r>
      <w:r w:rsidRPr="007C3195">
        <w:rPr>
          <w:sz w:val="16"/>
          <w:szCs w:val="16"/>
        </w:rPr>
        <w:t xml:space="preserve">. Presence of ketone bodies such as aceto-acetic acid and acetone is always abnormal. The ketone bodies can be detected by Rothera's test.  </w:t>
      </w:r>
      <w:r w:rsidRPr="007C3195">
        <w:rPr>
          <w:sz w:val="16"/>
          <w:szCs w:val="16"/>
        </w:rPr>
        <w:br/>
        <w:t> </w:t>
      </w:r>
      <w:r w:rsidRPr="007C3195">
        <w:rPr>
          <w:i/>
          <w:iCs/>
          <w:sz w:val="16"/>
          <w:szCs w:val="16"/>
        </w:rPr>
        <w:t>Rothera's test</w:t>
      </w:r>
      <w:r w:rsidRPr="007C3195">
        <w:rPr>
          <w:sz w:val="16"/>
          <w:szCs w:val="16"/>
        </w:rPr>
        <w:t xml:space="preserve">. Saturate 5 ml of urine with excess of ammonium sulphate crystals. Add a drop of sodium nitroprusside solution and one ml of concentrated ammonium hydroxide solution. A permanganate coloured ring at the line of contact indicates ketone bodies.  </w:t>
      </w:r>
      <w:r w:rsidRPr="007C3195">
        <w:rPr>
          <w:sz w:val="16"/>
          <w:szCs w:val="16"/>
        </w:rPr>
        <w:br/>
      </w:r>
      <w:r w:rsidRPr="007C3195">
        <w:rPr>
          <w:i/>
          <w:iCs/>
          <w:sz w:val="16"/>
          <w:szCs w:val="16"/>
        </w:rPr>
        <w:t>Causes of ketone bodies in urine</w:t>
      </w:r>
      <w:r w:rsidRPr="007C3195">
        <w:rPr>
          <w:sz w:val="16"/>
          <w:szCs w:val="16"/>
        </w:rPr>
        <w:t xml:space="preserve"> </w:t>
      </w:r>
      <w:r w:rsidRPr="007C3195">
        <w:rPr>
          <w:sz w:val="16"/>
          <w:szCs w:val="16"/>
        </w:rPr>
        <w:br/>
        <w:t xml:space="preserve">(i) Diabetes mellitus.  </w:t>
      </w:r>
      <w:r w:rsidRPr="007C3195">
        <w:rPr>
          <w:sz w:val="16"/>
          <w:szCs w:val="16"/>
        </w:rPr>
        <w:br/>
        <w:t xml:space="preserve">(ii) Starvation,  </w:t>
      </w:r>
    </w:p>
    <w:p w:rsidR="00711A78" w:rsidRPr="007C3195" w:rsidRDefault="00711A78" w:rsidP="007C3195">
      <w:pPr>
        <w:spacing w:before="100" w:beforeAutospacing="1" w:after="100" w:afterAutospacing="1"/>
        <w:rPr>
          <w:sz w:val="32"/>
          <w:szCs w:val="32"/>
        </w:rPr>
      </w:pPr>
      <w:r w:rsidRPr="007C3195">
        <w:rPr>
          <w:sz w:val="16"/>
          <w:szCs w:val="16"/>
        </w:rPr>
        <w:t xml:space="preserve">4. </w:t>
      </w:r>
      <w:r w:rsidRPr="007C3195">
        <w:rPr>
          <w:i/>
          <w:iCs/>
          <w:sz w:val="16"/>
          <w:szCs w:val="16"/>
        </w:rPr>
        <w:t>Bile salts</w:t>
      </w:r>
      <w:r w:rsidRPr="007C3195">
        <w:rPr>
          <w:sz w:val="16"/>
          <w:szCs w:val="16"/>
        </w:rPr>
        <w:t xml:space="preserve"> </w:t>
      </w:r>
      <w:r w:rsidRPr="007C3195">
        <w:rPr>
          <w:sz w:val="16"/>
          <w:szCs w:val="16"/>
        </w:rPr>
        <w:br/>
      </w:r>
      <w:r w:rsidRPr="007C3195">
        <w:rPr>
          <w:i/>
          <w:iCs/>
          <w:sz w:val="16"/>
          <w:szCs w:val="16"/>
        </w:rPr>
        <w:t>Hay's test</w:t>
      </w:r>
      <w:r w:rsidRPr="007C3195">
        <w:rPr>
          <w:sz w:val="16"/>
          <w:szCs w:val="16"/>
        </w:rPr>
        <w:t xml:space="preserve">. Fill half the test tube with urine. Sprinkle finely powdered dry sulphur over the surface. In normal urine the particles will float on the surface, if bile salts are present, particles will sink.  </w:t>
      </w:r>
      <w:r w:rsidRPr="007C3195">
        <w:rPr>
          <w:sz w:val="16"/>
          <w:szCs w:val="16"/>
        </w:rPr>
        <w:br/>
        <w:t xml:space="preserve">False positive results may he given by high concentrations of urobilin or if thymol is used as preservative.  </w:t>
      </w:r>
      <w:r w:rsidRPr="007C3195">
        <w:rPr>
          <w:sz w:val="16"/>
          <w:szCs w:val="16"/>
        </w:rPr>
        <w:br/>
        <w:t xml:space="preserve">Causes  </w:t>
      </w:r>
      <w:r w:rsidRPr="007C3195">
        <w:rPr>
          <w:sz w:val="16"/>
          <w:szCs w:val="16"/>
        </w:rPr>
        <w:br/>
        <w:t xml:space="preserve">(i) Obstructive jaundice.  </w:t>
      </w:r>
      <w:r w:rsidRPr="007C3195">
        <w:rPr>
          <w:sz w:val="16"/>
          <w:szCs w:val="16"/>
        </w:rPr>
        <w:br/>
        <w:t xml:space="preserve">(ii) Parenchymal liver damage.  </w:t>
      </w:r>
      <w:r w:rsidRPr="007C3195">
        <w:rPr>
          <w:sz w:val="16"/>
          <w:szCs w:val="16"/>
        </w:rPr>
        <w:br/>
        <w:t xml:space="preserve">5. Bile Piament  </w:t>
      </w:r>
      <w:r w:rsidRPr="007C3195">
        <w:rPr>
          <w:sz w:val="16"/>
          <w:szCs w:val="16"/>
        </w:rPr>
        <w:br/>
        <w:t xml:space="preserve">(a) </w:t>
      </w:r>
      <w:r w:rsidRPr="007C3195">
        <w:rPr>
          <w:i/>
          <w:iCs/>
          <w:sz w:val="16"/>
          <w:szCs w:val="16"/>
        </w:rPr>
        <w:t>Fouchet's test</w:t>
      </w:r>
      <w:r w:rsidRPr="007C3195">
        <w:rPr>
          <w:sz w:val="16"/>
          <w:szCs w:val="16"/>
        </w:rPr>
        <w:t xml:space="preserve">. if the urine is alkaline or neutral, acidify it with a few drops of 2% acetic acid. Take 10 ml of acidic (or acidified) </w:t>
      </w:r>
      <w:r w:rsidRPr="007C3195">
        <w:rPr>
          <w:sz w:val="16"/>
          <w:szCs w:val="16"/>
        </w:rPr>
        <w:lastRenderedPageBreak/>
        <w:t xml:space="preserve">urine in a test tube. Add half this quantity of 10% barium chloride. Mix well, filter, and add a drop of Fouchet's reagent on the filter paper. A green or blue colour indicates bilirubin.  </w:t>
      </w:r>
      <w:r w:rsidRPr="007C3195">
        <w:rPr>
          <w:sz w:val="16"/>
          <w:szCs w:val="16"/>
        </w:rPr>
        <w:br/>
        <w:t xml:space="preserve">(b) </w:t>
      </w:r>
      <w:r w:rsidRPr="007C3195">
        <w:rPr>
          <w:i/>
          <w:iCs/>
          <w:sz w:val="16"/>
          <w:szCs w:val="16"/>
        </w:rPr>
        <w:t>Gmelin's test</w:t>
      </w:r>
      <w:r w:rsidRPr="007C3195">
        <w:rPr>
          <w:sz w:val="16"/>
          <w:szCs w:val="16"/>
        </w:rPr>
        <w:t xml:space="preserve">. Take 3 ml of concentrated nitric acid in n test tube. Add an equal volume of urine. A green or blue ring indicates bilirubin.  </w:t>
      </w:r>
      <w:r w:rsidRPr="007C3195">
        <w:rPr>
          <w:sz w:val="16"/>
          <w:szCs w:val="16"/>
        </w:rPr>
        <w:br/>
      </w:r>
      <w:r w:rsidRPr="007C3195">
        <w:rPr>
          <w:sz w:val="32"/>
          <w:szCs w:val="32"/>
        </w:rPr>
        <w:t xml:space="preserve">6. Blood  </w:t>
      </w:r>
    </w:p>
    <w:p w:rsidR="00711A78" w:rsidRPr="007C3195" w:rsidRDefault="00711A78" w:rsidP="007C3195">
      <w:pPr>
        <w:rPr>
          <w:rFonts w:eastAsia="Times New Roman"/>
          <w:sz w:val="16"/>
          <w:szCs w:val="16"/>
        </w:rPr>
      </w:pPr>
      <w:r w:rsidRPr="007C3195">
        <w:rPr>
          <w:rFonts w:eastAsia="Times New Roman"/>
          <w:sz w:val="16"/>
          <w:szCs w:val="16"/>
        </w:rPr>
        <w:t>Benzidine test Dissolve a pinch of benzidine in giacial acetic acid. Add 2 ml of urine, previously boiled and cooled, to 1 ml benzidine sclution. Mix and add 1 ml of 3% hydrogen peroxide. Wait for 5 minutes. A green or blue colour indicates blood.</w:t>
      </w:r>
    </w:p>
    <w:p w:rsidR="00711A78" w:rsidRPr="007C3195" w:rsidRDefault="00711A78" w:rsidP="007C3195">
      <w:pPr>
        <w:rPr>
          <w:rFonts w:eastAsia="Times New Roman"/>
          <w:sz w:val="22"/>
          <w:szCs w:val="22"/>
        </w:rPr>
      </w:pPr>
      <w:r w:rsidRPr="007C3195">
        <w:rPr>
          <w:rFonts w:eastAsia="Times New Roman"/>
          <w:sz w:val="22"/>
          <w:szCs w:val="22"/>
        </w:rPr>
        <w:t xml:space="preserve">Causes  </w:t>
      </w:r>
      <w:r w:rsidRPr="007C3195">
        <w:rPr>
          <w:rFonts w:eastAsia="Times New Roman"/>
          <w:sz w:val="22"/>
          <w:szCs w:val="22"/>
        </w:rPr>
        <w:br/>
      </w:r>
    </w:p>
    <w:tbl>
      <w:tblPr>
        <w:tblStyle w:val="TableGrid"/>
        <w:tblW w:w="0" w:type="auto"/>
        <w:tblLook w:val="04A0"/>
      </w:tblPr>
      <w:tblGrid>
        <w:gridCol w:w="1219"/>
        <w:gridCol w:w="2627"/>
        <w:gridCol w:w="5010"/>
      </w:tblGrid>
      <w:tr w:rsidR="00711A78" w:rsidRPr="007C3195" w:rsidTr="00711A78">
        <w:tc>
          <w:tcPr>
            <w:tcW w:w="1255" w:type="dxa"/>
          </w:tcPr>
          <w:p w:rsidR="00711A78" w:rsidRPr="007C3195" w:rsidRDefault="00711A78" w:rsidP="007C3195">
            <w:pPr>
              <w:spacing w:before="100" w:beforeAutospacing="1" w:after="100" w:afterAutospacing="1"/>
              <w:rPr>
                <w:sz w:val="16"/>
                <w:szCs w:val="16"/>
              </w:rPr>
            </w:pPr>
          </w:p>
        </w:tc>
        <w:tc>
          <w:tcPr>
            <w:tcW w:w="2790" w:type="dxa"/>
          </w:tcPr>
          <w:p w:rsidR="00711A78" w:rsidRPr="007C3195" w:rsidRDefault="00711A78" w:rsidP="007C3195">
            <w:pPr>
              <w:spacing w:before="100" w:beforeAutospacing="1" w:after="100" w:afterAutospacing="1"/>
              <w:rPr>
                <w:sz w:val="16"/>
                <w:szCs w:val="16"/>
              </w:rPr>
            </w:pPr>
            <w:r w:rsidRPr="007C3195">
              <w:rPr>
                <w:sz w:val="18"/>
                <w:szCs w:val="18"/>
              </w:rPr>
              <w:t>(a)  In the kidney</w:t>
            </w:r>
          </w:p>
        </w:tc>
        <w:tc>
          <w:tcPr>
            <w:tcW w:w="5300" w:type="dxa"/>
          </w:tcPr>
          <w:p w:rsidR="00711A78" w:rsidRPr="007C3195" w:rsidRDefault="00711A78" w:rsidP="007C3195">
            <w:pPr>
              <w:spacing w:before="100" w:beforeAutospacing="1" w:after="100" w:afterAutospacing="1"/>
              <w:rPr>
                <w:sz w:val="16"/>
                <w:szCs w:val="16"/>
              </w:rPr>
            </w:pP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A</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(i) Acute glomerulonephritis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Senior</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(ii) Subacute bacterial endocarditis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Nurse</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(iii) Nephrolithiasis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Privately</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(iv) Polycystic kidney</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Enters</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(v) Embolic nephritis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Retiring</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(vi) Renal infarcts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Room</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(vii) Renal tuberculosis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To</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(viii) Tumours of kidney and pelvis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Meditate</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6"/>
                <w:szCs w:val="16"/>
              </w:rPr>
            </w:pPr>
            <w:r w:rsidRPr="007C3195">
              <w:rPr>
                <w:sz w:val="18"/>
                <w:szCs w:val="18"/>
              </w:rPr>
              <w:t>(ix) Malignant nephrosclerosis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p>
        </w:tc>
        <w:tc>
          <w:tcPr>
            <w:tcW w:w="8090" w:type="dxa"/>
            <w:gridSpan w:val="2"/>
          </w:tcPr>
          <w:p w:rsidR="00711A78" w:rsidRPr="007C3195" w:rsidRDefault="00711A78" w:rsidP="007C3195">
            <w:pPr>
              <w:spacing w:before="100" w:beforeAutospacing="1" w:after="100" w:afterAutospacing="1"/>
              <w:rPr>
                <w:sz w:val="18"/>
                <w:szCs w:val="18"/>
              </w:rPr>
            </w:pPr>
            <w:r w:rsidRPr="007C3195">
              <w:rPr>
                <w:sz w:val="18"/>
                <w:szCs w:val="18"/>
              </w:rPr>
              <w:t>(b) In the lower urinary tract</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I</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8"/>
                <w:szCs w:val="18"/>
              </w:rPr>
            </w:pPr>
            <w:r w:rsidRPr="007C3195">
              <w:rPr>
                <w:sz w:val="18"/>
                <w:szCs w:val="18"/>
              </w:rPr>
              <w:t>(i) Inflammation or calculus in ureter</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I</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8"/>
                <w:szCs w:val="18"/>
              </w:rPr>
            </w:pPr>
            <w:r w:rsidRPr="007C3195">
              <w:rPr>
                <w:sz w:val="18"/>
                <w:szCs w:val="18"/>
              </w:rPr>
              <w:t>(ii) Inflammation or calculus in bladder</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T</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8"/>
                <w:szCs w:val="18"/>
              </w:rPr>
            </w:pPr>
            <w:r w:rsidRPr="007C3195">
              <w:rPr>
                <w:sz w:val="18"/>
                <w:szCs w:val="18"/>
              </w:rPr>
              <w:t>(iii) Tumours.</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p>
        </w:tc>
        <w:tc>
          <w:tcPr>
            <w:tcW w:w="2790" w:type="dxa"/>
          </w:tcPr>
          <w:p w:rsidR="00711A78" w:rsidRPr="007C3195" w:rsidRDefault="00711A78" w:rsidP="007C3195">
            <w:pPr>
              <w:spacing w:before="100" w:beforeAutospacing="1" w:after="100" w:afterAutospacing="1"/>
              <w:rPr>
                <w:sz w:val="16"/>
                <w:szCs w:val="16"/>
              </w:rPr>
            </w:pPr>
            <w:r w:rsidRPr="007C3195">
              <w:rPr>
                <w:sz w:val="18"/>
                <w:szCs w:val="18"/>
              </w:rPr>
              <w:t>(c) Others</w:t>
            </w:r>
          </w:p>
        </w:tc>
        <w:tc>
          <w:tcPr>
            <w:tcW w:w="5300" w:type="dxa"/>
          </w:tcPr>
          <w:p w:rsidR="00711A78" w:rsidRPr="007C3195" w:rsidRDefault="00711A78" w:rsidP="007C3195">
            <w:pPr>
              <w:spacing w:before="100" w:beforeAutospacing="1" w:after="100" w:afterAutospacing="1"/>
              <w:rPr>
                <w:sz w:val="18"/>
                <w:szCs w:val="18"/>
              </w:rPr>
            </w:pP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People</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8"/>
                <w:szCs w:val="18"/>
              </w:rPr>
            </w:pPr>
            <w:r w:rsidRPr="007C3195">
              <w:rPr>
                <w:sz w:val="18"/>
                <w:szCs w:val="18"/>
              </w:rPr>
              <w:t>(i) Purpura</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Like</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8"/>
                <w:szCs w:val="18"/>
              </w:rPr>
            </w:pPr>
            <w:r w:rsidRPr="007C3195">
              <w:rPr>
                <w:sz w:val="18"/>
                <w:szCs w:val="18"/>
              </w:rPr>
              <w:t>(ii) Leukemia</w:t>
            </w:r>
          </w:p>
        </w:tc>
      </w:tr>
      <w:tr w:rsidR="00711A78" w:rsidRPr="007C3195" w:rsidTr="00711A78">
        <w:tc>
          <w:tcPr>
            <w:tcW w:w="1255" w:type="dxa"/>
          </w:tcPr>
          <w:p w:rsidR="00711A78" w:rsidRPr="007C3195" w:rsidRDefault="00711A78" w:rsidP="007C3195">
            <w:pPr>
              <w:spacing w:before="100" w:beforeAutospacing="1" w:after="100" w:afterAutospacing="1"/>
              <w:rPr>
                <w:sz w:val="16"/>
                <w:szCs w:val="16"/>
              </w:rPr>
            </w:pPr>
            <w:r w:rsidRPr="007C3195">
              <w:rPr>
                <w:sz w:val="16"/>
                <w:szCs w:val="16"/>
              </w:rPr>
              <w:t>Pens</w:t>
            </w:r>
          </w:p>
        </w:tc>
        <w:tc>
          <w:tcPr>
            <w:tcW w:w="2790" w:type="dxa"/>
          </w:tcPr>
          <w:p w:rsidR="00711A78" w:rsidRPr="007C3195" w:rsidRDefault="00711A78" w:rsidP="007C3195">
            <w:pPr>
              <w:spacing w:before="100" w:beforeAutospacing="1" w:after="100" w:afterAutospacing="1"/>
              <w:rPr>
                <w:sz w:val="16"/>
                <w:szCs w:val="16"/>
              </w:rPr>
            </w:pPr>
          </w:p>
        </w:tc>
        <w:tc>
          <w:tcPr>
            <w:tcW w:w="5300" w:type="dxa"/>
          </w:tcPr>
          <w:p w:rsidR="00711A78" w:rsidRPr="007C3195" w:rsidRDefault="00711A78" w:rsidP="007C3195">
            <w:pPr>
              <w:spacing w:before="100" w:beforeAutospacing="1" w:after="100" w:afterAutospacing="1"/>
              <w:rPr>
                <w:sz w:val="18"/>
                <w:szCs w:val="18"/>
              </w:rPr>
            </w:pPr>
            <w:r w:rsidRPr="007C3195">
              <w:rPr>
                <w:sz w:val="18"/>
                <w:szCs w:val="18"/>
              </w:rPr>
              <w:t>(iii) Polyarteritis nodosa</w:t>
            </w:r>
          </w:p>
        </w:tc>
      </w:tr>
    </w:tbl>
    <w:p w:rsidR="00711A78" w:rsidRPr="007C3195" w:rsidRDefault="00711A78" w:rsidP="007C3195">
      <w:pPr>
        <w:spacing w:before="100" w:beforeAutospacing="1" w:after="100" w:afterAutospacing="1"/>
        <w:rPr>
          <w:sz w:val="40"/>
          <w:szCs w:val="16"/>
        </w:rPr>
      </w:pPr>
      <w:r w:rsidRPr="007C3195">
        <w:rPr>
          <w:rFonts w:eastAsia="Times New Roman"/>
          <w:sz w:val="32"/>
          <w:szCs w:val="32"/>
        </w:rPr>
        <w:t xml:space="preserve">Microscopic Examination  </w:t>
      </w:r>
      <w:r w:rsidRPr="007C3195">
        <w:rPr>
          <w:rFonts w:eastAsia="Times New Roman"/>
          <w:sz w:val="32"/>
          <w:szCs w:val="32"/>
        </w:rPr>
        <w:br/>
      </w:r>
      <w:r w:rsidRPr="007C3195">
        <w:rPr>
          <w:rFonts w:eastAsia="Times New Roman"/>
          <w:sz w:val="16"/>
          <w:szCs w:val="16"/>
        </w:rPr>
        <w:t xml:space="preserve">A sample of urine is centrifuged at 1000-1500 r.p.m. for about 3 minutes. The Upper clear portion is discarded as much as possible and the centrifuge tube is then shaken to form homogeneous suspension of the sediment. A drop is placed on the slide and covered with a cover slip. The slide is examined under high power objective of the microscope and a search is  made for the following :  </w:t>
      </w:r>
      <w:r w:rsidRPr="007C3195">
        <w:rPr>
          <w:rFonts w:eastAsia="Times New Roman"/>
          <w:sz w:val="16"/>
          <w:szCs w:val="16"/>
        </w:rPr>
        <w:br/>
        <w:t xml:space="preserve">1. </w:t>
      </w:r>
      <w:r w:rsidRPr="007C3195">
        <w:rPr>
          <w:rFonts w:eastAsia="Times New Roman"/>
          <w:i/>
          <w:iCs/>
          <w:sz w:val="16"/>
          <w:szCs w:val="16"/>
        </w:rPr>
        <w:t>Erythrocytes</w:t>
      </w:r>
      <w:r w:rsidRPr="007C3195">
        <w:rPr>
          <w:rFonts w:eastAsia="Times New Roman"/>
          <w:sz w:val="16"/>
          <w:szCs w:val="16"/>
        </w:rPr>
        <w:t xml:space="preserve">. Normal urine shows upto one erythrocyte per high power field. Excess blood in urine is termed haematuria.  </w:t>
      </w:r>
      <w:r w:rsidRPr="007C3195">
        <w:rPr>
          <w:rFonts w:eastAsia="Times New Roman"/>
          <w:sz w:val="16"/>
          <w:szCs w:val="16"/>
        </w:rPr>
        <w:br/>
        <w:t xml:space="preserve">2. </w:t>
      </w:r>
      <w:r w:rsidRPr="007C3195">
        <w:rPr>
          <w:rFonts w:eastAsia="Times New Roman"/>
          <w:i/>
          <w:iCs/>
          <w:sz w:val="16"/>
          <w:szCs w:val="16"/>
        </w:rPr>
        <w:t>Leucocytes</w:t>
      </w:r>
      <w:r w:rsidRPr="007C3195">
        <w:rPr>
          <w:rFonts w:eastAsia="Times New Roman"/>
          <w:sz w:val="16"/>
          <w:szCs w:val="16"/>
        </w:rPr>
        <w:t xml:space="preserve">. A few leucocytes or pus cells are present in normal urine. Upto 5 cells per high power field may be considered as normal. Abnormal amount of  leucocytes in urine is seen in inflammatory conditions of the urinary tract, renal  tuberculosis and following catheterisation.  </w:t>
      </w:r>
      <w:r w:rsidRPr="007C3195">
        <w:rPr>
          <w:rFonts w:eastAsia="Times New Roman"/>
          <w:sz w:val="16"/>
          <w:szCs w:val="16"/>
        </w:rPr>
        <w:br/>
        <w:t xml:space="preserve">3. </w:t>
      </w:r>
      <w:r w:rsidRPr="007C3195">
        <w:rPr>
          <w:rFonts w:eastAsia="Times New Roman"/>
          <w:i/>
          <w:iCs/>
          <w:sz w:val="16"/>
          <w:szCs w:val="16"/>
        </w:rPr>
        <w:t>Casts</w:t>
      </w:r>
      <w:r w:rsidRPr="007C3195">
        <w:rPr>
          <w:rFonts w:eastAsia="Times New Roman"/>
          <w:sz w:val="16"/>
          <w:szCs w:val="16"/>
        </w:rPr>
        <w:t xml:space="preserve">. Hyaline casts result from precipitation of mucoprotein in the renal tubules. On hyaline casts, materials such as erythrocytes, leucocytes, epithelial cells may be deposited. On microscopic examination  </w:t>
      </w:r>
      <w:r w:rsidRPr="007C3195">
        <w:rPr>
          <w:rFonts w:eastAsia="Times New Roman"/>
          <w:sz w:val="16"/>
          <w:szCs w:val="16"/>
        </w:rPr>
        <w:br/>
        <w:t xml:space="preserve">casts are recognised as cylinderical bodies with sharply defined outline and rounded ends, one of which may be 'broken'. Casts of following types may be detected :  </w:t>
      </w:r>
      <w:r w:rsidRPr="007C3195">
        <w:rPr>
          <w:rFonts w:eastAsia="Times New Roman"/>
          <w:sz w:val="16"/>
          <w:szCs w:val="16"/>
        </w:rPr>
        <w:br/>
      </w:r>
    </w:p>
    <w:tbl>
      <w:tblPr>
        <w:tblStyle w:val="TableGrid"/>
        <w:tblW w:w="0" w:type="auto"/>
        <w:tblLook w:val="04A0"/>
      </w:tblPr>
      <w:tblGrid>
        <w:gridCol w:w="1308"/>
        <w:gridCol w:w="3043"/>
        <w:gridCol w:w="4505"/>
      </w:tblGrid>
      <w:tr w:rsidR="00711A78" w:rsidRPr="007C3195" w:rsidTr="00711A78">
        <w:tc>
          <w:tcPr>
            <w:tcW w:w="1345" w:type="dxa"/>
          </w:tcPr>
          <w:p w:rsidR="00711A78" w:rsidRPr="007C3195" w:rsidRDefault="00711A78" w:rsidP="007C3195">
            <w:pPr>
              <w:spacing w:before="100" w:beforeAutospacing="1" w:after="100" w:afterAutospacing="1"/>
              <w:rPr>
                <w:sz w:val="18"/>
                <w:szCs w:val="18"/>
              </w:rPr>
            </w:pPr>
          </w:p>
        </w:tc>
        <w:tc>
          <w:tcPr>
            <w:tcW w:w="3240" w:type="dxa"/>
          </w:tcPr>
          <w:p w:rsidR="00711A78" w:rsidRPr="007C3195" w:rsidRDefault="00711A78" w:rsidP="007C3195">
            <w:pPr>
              <w:spacing w:before="100" w:beforeAutospacing="1" w:after="100" w:afterAutospacing="1"/>
              <w:rPr>
                <w:sz w:val="18"/>
                <w:szCs w:val="18"/>
              </w:rPr>
            </w:pPr>
            <w:r w:rsidRPr="007C3195">
              <w:rPr>
                <w:sz w:val="18"/>
                <w:szCs w:val="18"/>
              </w:rPr>
              <w:t>(i) Hyaline casts</w:t>
            </w:r>
          </w:p>
        </w:tc>
        <w:tc>
          <w:tcPr>
            <w:tcW w:w="4760" w:type="dxa"/>
          </w:tcPr>
          <w:p w:rsidR="00711A78" w:rsidRPr="007C3195" w:rsidRDefault="00711A78" w:rsidP="007C3195">
            <w:pPr>
              <w:spacing w:before="100" w:beforeAutospacing="1" w:after="100" w:afterAutospacing="1"/>
              <w:rPr>
                <w:sz w:val="18"/>
                <w:szCs w:val="18"/>
              </w:rPr>
            </w:pP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Someone</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(a) Subacute glomerulonephritis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Can</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b/>
                <w:sz w:val="18"/>
                <w:szCs w:val="18"/>
              </w:rPr>
            </w:pPr>
            <w:r w:rsidRPr="007C3195">
              <w:rPr>
                <w:sz w:val="18"/>
                <w:szCs w:val="18"/>
              </w:rPr>
              <w:t>(b) Chronic glomerulonephritis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Crack</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(c) Chronic venous congestion</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Nuts</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(d) Nephrosclerosis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p>
        </w:tc>
        <w:tc>
          <w:tcPr>
            <w:tcW w:w="3240" w:type="dxa"/>
          </w:tcPr>
          <w:p w:rsidR="00711A78" w:rsidRPr="007C3195" w:rsidRDefault="00711A78" w:rsidP="007C3195">
            <w:pPr>
              <w:spacing w:before="100" w:beforeAutospacing="1" w:after="100" w:afterAutospacing="1"/>
              <w:rPr>
                <w:sz w:val="18"/>
                <w:szCs w:val="18"/>
              </w:rPr>
            </w:pPr>
            <w:r w:rsidRPr="007C3195">
              <w:rPr>
                <w:sz w:val="18"/>
                <w:szCs w:val="18"/>
              </w:rPr>
              <w:t>(ii)  Finely granular casts</w:t>
            </w:r>
          </w:p>
        </w:tc>
        <w:tc>
          <w:tcPr>
            <w:tcW w:w="4760" w:type="dxa"/>
          </w:tcPr>
          <w:p w:rsidR="00711A78" w:rsidRPr="007C3195" w:rsidRDefault="00711A78" w:rsidP="007C3195">
            <w:pPr>
              <w:spacing w:before="100" w:beforeAutospacing="1" w:after="100" w:afterAutospacing="1"/>
              <w:rPr>
                <w:sz w:val="18"/>
                <w:szCs w:val="18"/>
              </w:rPr>
            </w:pP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Come</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(a) Chronic glomerulonephritis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From</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(b) Fever</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Adjacent</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(c) After exercise</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Door</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(d) Diuretic therapy</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p>
        </w:tc>
        <w:tc>
          <w:tcPr>
            <w:tcW w:w="8000" w:type="dxa"/>
            <w:gridSpan w:val="2"/>
          </w:tcPr>
          <w:p w:rsidR="00711A78" w:rsidRPr="007C3195" w:rsidRDefault="00711A78" w:rsidP="007C3195">
            <w:pPr>
              <w:spacing w:before="100" w:beforeAutospacing="1" w:after="100" w:afterAutospacing="1"/>
              <w:rPr>
                <w:sz w:val="18"/>
                <w:szCs w:val="18"/>
              </w:rPr>
            </w:pPr>
            <w:r w:rsidRPr="007C3195">
              <w:rPr>
                <w:sz w:val="18"/>
                <w:szCs w:val="18"/>
              </w:rPr>
              <w:t>(iii)  Densely granular casts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Great</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(a) Glomerulonephritis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Daring</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(b) Diabetic nephropathy</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Robust</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(c) Renal amyloidosis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Man</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(d) Malignant hypertension</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p>
        </w:tc>
        <w:tc>
          <w:tcPr>
            <w:tcW w:w="3240" w:type="dxa"/>
          </w:tcPr>
          <w:p w:rsidR="00711A78" w:rsidRPr="007C3195" w:rsidRDefault="00711A78" w:rsidP="007C3195">
            <w:pPr>
              <w:spacing w:before="100" w:beforeAutospacing="1" w:after="100" w:afterAutospacing="1"/>
              <w:rPr>
                <w:sz w:val="18"/>
                <w:szCs w:val="18"/>
              </w:rPr>
            </w:pPr>
            <w:r w:rsidRPr="007C3195">
              <w:rPr>
                <w:sz w:val="18"/>
                <w:szCs w:val="18"/>
              </w:rPr>
              <w:t>(iv) Fatty casts</w:t>
            </w:r>
          </w:p>
        </w:tc>
        <w:tc>
          <w:tcPr>
            <w:tcW w:w="4760" w:type="dxa"/>
          </w:tcPr>
          <w:p w:rsidR="00711A78" w:rsidRPr="007C3195" w:rsidRDefault="00711A78" w:rsidP="007C3195">
            <w:pPr>
              <w:spacing w:before="100" w:beforeAutospacing="1" w:after="100" w:afterAutospacing="1"/>
              <w:rPr>
                <w:sz w:val="18"/>
                <w:szCs w:val="18"/>
              </w:rPr>
            </w:pP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Nephrotic syndrome</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p>
        </w:tc>
        <w:tc>
          <w:tcPr>
            <w:tcW w:w="3240" w:type="dxa"/>
          </w:tcPr>
          <w:p w:rsidR="00711A78" w:rsidRPr="007C3195" w:rsidRDefault="00711A78" w:rsidP="007C3195">
            <w:pPr>
              <w:spacing w:before="100" w:beforeAutospacing="1" w:after="100" w:afterAutospacing="1"/>
              <w:rPr>
                <w:sz w:val="18"/>
                <w:szCs w:val="18"/>
              </w:rPr>
            </w:pPr>
            <w:r w:rsidRPr="007C3195">
              <w:rPr>
                <w:sz w:val="18"/>
                <w:szCs w:val="18"/>
              </w:rPr>
              <w:t>(v) Waxy casts</w:t>
            </w:r>
          </w:p>
        </w:tc>
        <w:tc>
          <w:tcPr>
            <w:tcW w:w="4760" w:type="dxa"/>
          </w:tcPr>
          <w:p w:rsidR="00711A78" w:rsidRPr="007C3195" w:rsidRDefault="00711A78" w:rsidP="007C3195">
            <w:pPr>
              <w:spacing w:before="100" w:beforeAutospacing="1" w:after="100" w:afterAutospacing="1"/>
              <w:rPr>
                <w:sz w:val="18"/>
                <w:szCs w:val="18"/>
              </w:rPr>
            </w:pP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Amyloidosis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p>
        </w:tc>
        <w:tc>
          <w:tcPr>
            <w:tcW w:w="3240" w:type="dxa"/>
          </w:tcPr>
          <w:p w:rsidR="00711A78" w:rsidRPr="007C3195" w:rsidRDefault="00711A78" w:rsidP="007C3195">
            <w:pPr>
              <w:spacing w:before="100" w:beforeAutospacing="1" w:after="100" w:afterAutospacing="1"/>
              <w:rPr>
                <w:sz w:val="18"/>
                <w:szCs w:val="18"/>
              </w:rPr>
            </w:pPr>
            <w:r w:rsidRPr="007C3195">
              <w:rPr>
                <w:sz w:val="18"/>
                <w:szCs w:val="18"/>
              </w:rPr>
              <w:t>(vi) Cellular casts</w:t>
            </w:r>
          </w:p>
        </w:tc>
        <w:tc>
          <w:tcPr>
            <w:tcW w:w="4760" w:type="dxa"/>
          </w:tcPr>
          <w:p w:rsidR="00711A78" w:rsidRPr="007C3195" w:rsidRDefault="00711A78" w:rsidP="007C3195">
            <w:pPr>
              <w:spacing w:before="100" w:beforeAutospacing="1" w:after="100" w:afterAutospacing="1"/>
              <w:rPr>
                <w:sz w:val="18"/>
                <w:szCs w:val="18"/>
              </w:rPr>
            </w:pP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Read</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(a)Renal failure</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Gharam</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(b) Glomerulonephritis</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Msaala</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(c) Malignancy</w:t>
            </w:r>
          </w:p>
        </w:tc>
      </w:tr>
      <w:tr w:rsidR="00711A78" w:rsidRPr="007C3195" w:rsidTr="00711A78">
        <w:tc>
          <w:tcPr>
            <w:tcW w:w="1345" w:type="dxa"/>
          </w:tcPr>
          <w:p w:rsidR="00711A78" w:rsidRPr="007C3195" w:rsidRDefault="00711A78" w:rsidP="007C3195">
            <w:pPr>
              <w:spacing w:before="100" w:beforeAutospacing="1" w:after="100" w:afterAutospacing="1"/>
              <w:rPr>
                <w:sz w:val="18"/>
                <w:szCs w:val="18"/>
              </w:rPr>
            </w:pPr>
            <w:r w:rsidRPr="007C3195">
              <w:rPr>
                <w:sz w:val="18"/>
                <w:szCs w:val="18"/>
              </w:rPr>
              <w:t>Daily</w:t>
            </w:r>
          </w:p>
        </w:tc>
        <w:tc>
          <w:tcPr>
            <w:tcW w:w="3240" w:type="dxa"/>
          </w:tcPr>
          <w:p w:rsidR="00711A78" w:rsidRPr="007C3195" w:rsidRDefault="00711A78" w:rsidP="007C3195">
            <w:pPr>
              <w:spacing w:before="100" w:beforeAutospacing="1" w:after="100" w:afterAutospacing="1"/>
              <w:rPr>
                <w:sz w:val="18"/>
                <w:szCs w:val="18"/>
              </w:rPr>
            </w:pPr>
          </w:p>
        </w:tc>
        <w:tc>
          <w:tcPr>
            <w:tcW w:w="4760" w:type="dxa"/>
          </w:tcPr>
          <w:p w:rsidR="00711A78" w:rsidRPr="007C3195" w:rsidRDefault="00711A78" w:rsidP="007C3195">
            <w:pPr>
              <w:spacing w:before="100" w:beforeAutospacing="1" w:after="100" w:afterAutospacing="1"/>
              <w:rPr>
                <w:sz w:val="18"/>
                <w:szCs w:val="18"/>
              </w:rPr>
            </w:pPr>
            <w:r w:rsidRPr="007C3195">
              <w:rPr>
                <w:sz w:val="18"/>
                <w:szCs w:val="18"/>
              </w:rPr>
              <w:t>(d) Pyelonephritis</w:t>
            </w:r>
          </w:p>
        </w:tc>
      </w:tr>
    </w:tbl>
    <w:p w:rsidR="00711A78" w:rsidRPr="007C3195" w:rsidRDefault="00711A78" w:rsidP="007C3195">
      <w:pPr>
        <w:rPr>
          <w:rFonts w:ascii="Arial" w:eastAsia="Times New Roman" w:hAnsi="Arial" w:cs="Arial"/>
          <w:b/>
          <w:bCs/>
          <w:sz w:val="18"/>
          <w:szCs w:val="18"/>
        </w:rPr>
      </w:pPr>
      <w:r w:rsidRPr="007C3195">
        <w:rPr>
          <w:sz w:val="18"/>
          <w:szCs w:val="18"/>
        </w:rPr>
        <w:t>  </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32"/>
          <w:szCs w:val="32"/>
        </w:rPr>
        <w:t xml:space="preserve">4. Crystals  </w:t>
      </w:r>
      <w:r w:rsidRPr="007C3195">
        <w:rPr>
          <w:rFonts w:eastAsia="Times New Roman"/>
          <w:sz w:val="32"/>
          <w:szCs w:val="32"/>
        </w:rPr>
        <w:br/>
      </w:r>
      <w:r w:rsidRPr="007C3195">
        <w:rPr>
          <w:rFonts w:eastAsia="Times New Roman"/>
          <w:sz w:val="16"/>
          <w:szCs w:val="16"/>
        </w:rPr>
        <w:t xml:space="preserve">(a) In acid urine  </w:t>
      </w:r>
      <w:r w:rsidRPr="007C3195">
        <w:rPr>
          <w:rFonts w:eastAsia="Times New Roman"/>
          <w:sz w:val="16"/>
          <w:szCs w:val="16"/>
        </w:rPr>
        <w:br/>
        <w:t xml:space="preserve">(i) Calcium oxalate  </w:t>
      </w:r>
      <w:r w:rsidRPr="007C3195">
        <w:rPr>
          <w:rFonts w:eastAsia="Times New Roman"/>
          <w:sz w:val="16"/>
          <w:szCs w:val="16"/>
        </w:rPr>
        <w:br/>
        <w:t xml:space="preserve">00 Uric acid  </w:t>
      </w:r>
      <w:r w:rsidRPr="007C3195">
        <w:rPr>
          <w:rFonts w:eastAsia="Times New Roman"/>
          <w:sz w:val="16"/>
          <w:szCs w:val="16"/>
        </w:rPr>
        <w:br/>
        <w:t xml:space="preserve">(iii) Urates  </w:t>
      </w:r>
      <w:r w:rsidRPr="007C3195">
        <w:rPr>
          <w:rFonts w:eastAsia="Times New Roman"/>
          <w:sz w:val="16"/>
          <w:szCs w:val="16"/>
        </w:rPr>
        <w:br/>
        <w:t xml:space="preserve">(b) In alkaline urine  </w:t>
      </w:r>
      <w:r w:rsidRPr="007C3195">
        <w:rPr>
          <w:rFonts w:eastAsia="Times New Roman"/>
          <w:sz w:val="16"/>
          <w:szCs w:val="16"/>
        </w:rPr>
        <w:br/>
        <w:t xml:space="preserve">(i) Amorphous phosphates  </w:t>
      </w:r>
      <w:r w:rsidRPr="007C3195">
        <w:rPr>
          <w:rFonts w:eastAsia="Times New Roman"/>
          <w:sz w:val="16"/>
          <w:szCs w:val="16"/>
        </w:rPr>
        <w:br/>
        <w:t xml:space="preserve">00 Ammonium urate  </w:t>
      </w:r>
    </w:p>
    <w:p w:rsidR="00711A78" w:rsidRPr="007C3195" w:rsidRDefault="00DA3492" w:rsidP="007C3195">
      <w:pPr>
        <w:rPr>
          <w:rFonts w:eastAsia="Times New Roman"/>
          <w:sz w:val="16"/>
          <w:szCs w:val="16"/>
        </w:rPr>
      </w:pPr>
      <w:r w:rsidRPr="007C3195">
        <w:rPr>
          <w:rFonts w:eastAsia="Times New Roman"/>
          <w:sz w:val="16"/>
          <w:szCs w:val="16"/>
        </w:rPr>
        <w:pict>
          <v:rect id="_x0000_i1069"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ACUTE GLOMERULONEPHRITIS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Acute glomerulonephritis is secondary to infection in some site in the body. The commoner cause is the haemolytic streptococcal infection of the upper respiratory tract, the nephritic symptoms appearing 7-21 days after the onset of the infection. It may be associated with tonsillitis, dental sepsis, cervical adenitis, parotitis, and subacute bacterial endocarditis. The other causative organisms may be pneumococcus or streptococcus. It may also be associated with scarlet fever, measles, smallpox and diphtheria.  </w:t>
      </w:r>
      <w:r w:rsidRPr="007C3195">
        <w:rPr>
          <w:rFonts w:eastAsia="Times New Roman"/>
          <w:sz w:val="16"/>
          <w:szCs w:val="16"/>
        </w:rPr>
        <w:br/>
        <w:t xml:space="preserve"> The disease affects mainly children and adolescents; males predominate. Exposure to cold and alcohol lower the resistance of the kidney and predispose to the condition.  </w:t>
      </w:r>
      <w:r w:rsidRPr="007C3195">
        <w:rPr>
          <w:rFonts w:eastAsia="Times New Roman"/>
          <w:sz w:val="16"/>
          <w:szCs w:val="16"/>
        </w:rPr>
        <w:br/>
      </w:r>
    </w:p>
    <w:p w:rsidR="00711A78" w:rsidRPr="007C3195" w:rsidRDefault="00711A78" w:rsidP="007C3195">
      <w:pPr>
        <w:rPr>
          <w:rFonts w:eastAsia="Times New Roman"/>
          <w:i/>
          <w:iCs/>
          <w:sz w:val="32"/>
          <w:szCs w:val="32"/>
        </w:rPr>
      </w:pPr>
      <w:r w:rsidRPr="007C3195">
        <w:rPr>
          <w:rFonts w:eastAsia="Times New Roman"/>
          <w:sz w:val="32"/>
          <w:szCs w:val="32"/>
        </w:rPr>
        <w:t xml:space="preserve">Clinical Picture  </w:t>
      </w:r>
      <w:r w:rsidRPr="007C3195">
        <w:rPr>
          <w:rFonts w:eastAsia="Times New Roman"/>
          <w:sz w:val="32"/>
          <w:szCs w:val="32"/>
        </w:rPr>
        <w:br/>
      </w:r>
    </w:p>
    <w:p w:rsidR="00711A78" w:rsidRPr="007C3195" w:rsidRDefault="00711A78" w:rsidP="007C3195">
      <w:pPr>
        <w:rPr>
          <w:rFonts w:eastAsia="Times New Roman"/>
          <w:i/>
          <w:iCs/>
          <w:sz w:val="16"/>
          <w:szCs w:val="16"/>
        </w:rPr>
      </w:pPr>
      <w:r w:rsidRPr="007C3195">
        <w:rPr>
          <w:rFonts w:eastAsia="Times New Roman"/>
          <w:i/>
          <w:iCs/>
          <w:sz w:val="22"/>
          <w:szCs w:val="22"/>
        </w:rPr>
        <w:t>Symptoms</w:t>
      </w:r>
      <w:r w:rsidRPr="007C3195">
        <w:rPr>
          <w:rFonts w:eastAsia="Times New Roman"/>
          <w:sz w:val="22"/>
          <w:szCs w:val="22"/>
        </w:rPr>
        <w:t xml:space="preserve"> </w:t>
      </w:r>
      <w:r w:rsidRPr="007C3195">
        <w:rPr>
          <w:rFonts w:eastAsia="Times New Roman"/>
          <w:sz w:val="22"/>
          <w:szCs w:val="22"/>
        </w:rPr>
        <w:br/>
      </w:r>
      <w:r w:rsidRPr="007C3195">
        <w:rPr>
          <w:rFonts w:eastAsia="Times New Roman"/>
          <w:sz w:val="16"/>
          <w:szCs w:val="16"/>
        </w:rPr>
        <w:t xml:space="preserve">1. Onset usually insidious, may be abrupt.  </w:t>
      </w:r>
      <w:r w:rsidRPr="007C3195">
        <w:rPr>
          <w:rFonts w:eastAsia="Times New Roman"/>
          <w:sz w:val="16"/>
          <w:szCs w:val="16"/>
        </w:rPr>
        <w:br/>
        <w:t xml:space="preserve">2. Puffiness of face  </w:t>
      </w:r>
      <w:r w:rsidRPr="007C3195">
        <w:rPr>
          <w:rFonts w:eastAsia="Times New Roman"/>
          <w:sz w:val="16"/>
          <w:szCs w:val="16"/>
        </w:rPr>
        <w:br/>
        <w:t xml:space="preserve">3. Low urinary output with blood-stained ritis.  </w:t>
      </w:r>
      <w:r w:rsidRPr="007C3195">
        <w:rPr>
          <w:rFonts w:eastAsia="Times New Roman"/>
          <w:sz w:val="16"/>
          <w:szCs w:val="16"/>
        </w:rPr>
        <w:br/>
        <w:t xml:space="preserve">4. General symptoms, malaise, fever, anorexia, vomiting and headache.  </w:t>
      </w:r>
      <w:r w:rsidRPr="007C3195">
        <w:rPr>
          <w:rFonts w:eastAsia="Times New Roman"/>
          <w:sz w:val="16"/>
          <w:szCs w:val="16"/>
        </w:rPr>
        <w:br/>
        <w:t xml:space="preserve"> 5. Symptoms of the primary infection, such as tonsillitis, dental infection, etc.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i/>
          <w:iCs/>
          <w:sz w:val="22"/>
          <w:szCs w:val="22"/>
        </w:rPr>
        <w:t>Signs</w:t>
      </w:r>
      <w:r w:rsidRPr="007C3195">
        <w:rPr>
          <w:rFonts w:eastAsia="Times New Roman"/>
          <w:sz w:val="16"/>
          <w:szCs w:val="16"/>
        </w:rPr>
        <w:t xml:space="preserve"> </w:t>
      </w: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1050"/>
        <w:gridCol w:w="8310"/>
      </w:tblGrid>
      <w:tr w:rsidR="00711A78"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F</w:t>
            </w:r>
          </w:p>
        </w:tc>
        <w:tc>
          <w:tcPr>
            <w:tcW w:w="82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1. Face pale and puffy</w:t>
            </w:r>
          </w:p>
        </w:tc>
      </w:tr>
      <w:tr w:rsidR="00711A78"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O</w:t>
            </w:r>
          </w:p>
        </w:tc>
        <w:tc>
          <w:tcPr>
            <w:tcW w:w="82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2. Oedema</w:t>
            </w:r>
          </w:p>
        </w:tc>
      </w:tr>
      <w:tr w:rsidR="00711A78"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A</w:t>
            </w:r>
          </w:p>
        </w:tc>
        <w:tc>
          <w:tcPr>
            <w:tcW w:w="82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3. Ascites</w:t>
            </w:r>
          </w:p>
        </w:tc>
      </w:tr>
      <w:tr w:rsidR="00711A78"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F</w:t>
            </w:r>
          </w:p>
        </w:tc>
        <w:tc>
          <w:tcPr>
            <w:tcW w:w="82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4. Fever</w:t>
            </w:r>
          </w:p>
        </w:tc>
      </w:tr>
      <w:tr w:rsidR="00711A78"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H</w:t>
            </w:r>
          </w:p>
        </w:tc>
        <w:tc>
          <w:tcPr>
            <w:tcW w:w="82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5. Hypertension</w:t>
            </w:r>
          </w:p>
        </w:tc>
      </w:tr>
      <w:tr w:rsidR="00711A78"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T</w:t>
            </w:r>
          </w:p>
        </w:tc>
        <w:tc>
          <w:tcPr>
            <w:tcW w:w="82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6. Tachycardia and accentuated aortic second sound</w:t>
            </w:r>
          </w:p>
        </w:tc>
      </w:tr>
      <w:tr w:rsidR="00711A78" w:rsidRPr="007C3195" w:rsidTr="00711A78">
        <w:trPr>
          <w:tblCellSpacing w:w="15" w:type="dxa"/>
        </w:trPr>
        <w:tc>
          <w:tcPr>
            <w:tcW w:w="10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R</w:t>
            </w:r>
          </w:p>
        </w:tc>
        <w:tc>
          <w:tcPr>
            <w:tcW w:w="82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7. Rhonchi and basal rales</w:t>
            </w:r>
          </w:p>
        </w:tc>
      </w:tr>
    </w:tbl>
    <w:p w:rsidR="00711A78" w:rsidRPr="007C3195" w:rsidRDefault="00711A78" w:rsidP="007C3195">
      <w:pPr>
        <w:rPr>
          <w:rFonts w:eastAsia="Times New Roman"/>
          <w:sz w:val="32"/>
          <w:szCs w:val="32"/>
        </w:rPr>
      </w:pPr>
      <w:r w:rsidRPr="007C3195">
        <w:rPr>
          <w:rFonts w:eastAsia="Times New Roman"/>
          <w:sz w:val="32"/>
          <w:szCs w:val="32"/>
        </w:rPr>
        <w:t xml:space="preserve">Laboratory Findings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22"/>
          <w:szCs w:val="22"/>
        </w:rPr>
        <w:t xml:space="preserve">1. </w:t>
      </w:r>
      <w:r w:rsidRPr="007C3195">
        <w:rPr>
          <w:rFonts w:eastAsia="Times New Roman"/>
          <w:i/>
          <w:iCs/>
          <w:sz w:val="22"/>
          <w:szCs w:val="22"/>
        </w:rPr>
        <w:t>Urine examination</w:t>
      </w:r>
      <w:r w:rsidRPr="007C3195">
        <w:rPr>
          <w:rFonts w:eastAsia="Times New Roman"/>
          <w:sz w:val="22"/>
          <w:szCs w:val="22"/>
        </w:rPr>
        <w:t xml:space="preserve"> </w:t>
      </w:r>
      <w:r w:rsidRPr="007C3195">
        <w:rPr>
          <w:rFonts w:eastAsia="Times New Roman"/>
          <w:sz w:val="22"/>
          <w:szCs w:val="22"/>
        </w:rPr>
        <w:br/>
      </w:r>
      <w:r w:rsidRPr="007C3195">
        <w:rPr>
          <w:rFonts w:eastAsia="Times New Roman"/>
          <w:sz w:val="16"/>
          <w:szCs w:val="16"/>
        </w:rPr>
        <w:t xml:space="preserve">(i) Volume diminished to about 300-600 ml.  </w:t>
      </w:r>
      <w:r w:rsidRPr="007C3195">
        <w:rPr>
          <w:rFonts w:eastAsia="Times New Roman"/>
          <w:sz w:val="16"/>
          <w:szCs w:val="16"/>
        </w:rPr>
        <w:br/>
        <w:t xml:space="preserve">(ii) Specific gravity raised (1025-1035)  </w:t>
      </w:r>
      <w:r w:rsidRPr="007C3195">
        <w:rPr>
          <w:rFonts w:eastAsia="Times New Roman"/>
          <w:sz w:val="16"/>
          <w:szCs w:val="16"/>
        </w:rPr>
        <w:br/>
        <w:t xml:space="preserve">(iii) Colour dark due to blood and urates.  </w:t>
      </w:r>
      <w:r w:rsidRPr="007C3195">
        <w:rPr>
          <w:rFonts w:eastAsia="Times New Roman"/>
          <w:sz w:val="16"/>
          <w:szCs w:val="16"/>
        </w:rPr>
        <w:br/>
        <w:t xml:space="preserve">(iv) Protein 0.4-2.0 per cent.  </w:t>
      </w:r>
      <w:r w:rsidRPr="007C3195">
        <w:rPr>
          <w:rFonts w:eastAsia="Times New Roman"/>
          <w:sz w:val="16"/>
          <w:szCs w:val="16"/>
        </w:rPr>
        <w:br/>
      </w:r>
      <w:r w:rsidRPr="007C3195">
        <w:rPr>
          <w:rFonts w:eastAsia="Times New Roman"/>
          <w:sz w:val="16"/>
          <w:szCs w:val="16"/>
        </w:rPr>
        <w:lastRenderedPageBreak/>
        <w:t xml:space="preserve">(v) Hyaline, blood and epithelial casts; renal epithelial cells.  </w:t>
      </w:r>
      <w:r w:rsidRPr="007C3195">
        <w:rPr>
          <w:rFonts w:eastAsia="Times New Roman"/>
          <w:sz w:val="16"/>
          <w:szCs w:val="16"/>
        </w:rPr>
        <w:br/>
        <w:t xml:space="preserve">(vi) Culture sterile.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2"/>
          <w:szCs w:val="22"/>
        </w:rPr>
        <w:t xml:space="preserve">2. </w:t>
      </w:r>
      <w:r w:rsidRPr="007C3195">
        <w:rPr>
          <w:rFonts w:eastAsia="Times New Roman"/>
          <w:i/>
          <w:iCs/>
          <w:sz w:val="22"/>
          <w:szCs w:val="22"/>
        </w:rPr>
        <w:t>Blood examination</w:t>
      </w:r>
      <w:r w:rsidRPr="007C3195">
        <w:rPr>
          <w:rFonts w:eastAsia="Times New Roman"/>
          <w:sz w:val="22"/>
          <w:szCs w:val="22"/>
        </w:rPr>
        <w:t xml:space="preserve"> </w:t>
      </w:r>
      <w:r w:rsidRPr="007C3195">
        <w:rPr>
          <w:rFonts w:eastAsia="Times New Roman"/>
          <w:sz w:val="22"/>
          <w:szCs w:val="22"/>
        </w:rPr>
        <w:br/>
      </w:r>
      <w:r w:rsidRPr="007C3195">
        <w:rPr>
          <w:rFonts w:eastAsia="Times New Roman"/>
          <w:sz w:val="16"/>
          <w:szCs w:val="16"/>
        </w:rPr>
        <w:t xml:space="preserve">(i) E.S.R. raised  </w:t>
      </w:r>
      <w:r w:rsidRPr="007C3195">
        <w:rPr>
          <w:rFonts w:eastAsia="Times New Roman"/>
          <w:sz w:val="16"/>
          <w:szCs w:val="16"/>
        </w:rPr>
        <w:br/>
        <w:t xml:space="preserve">(ii) Nonprotein nitrogen raised  </w:t>
      </w:r>
      <w:r w:rsidRPr="007C3195">
        <w:rPr>
          <w:rFonts w:eastAsia="Times New Roman"/>
          <w:sz w:val="16"/>
          <w:szCs w:val="16"/>
        </w:rPr>
        <w:br/>
        <w:t xml:space="preserve">(iii) Protein and cholesterol normal.  </w:t>
      </w:r>
      <w:r w:rsidRPr="007C3195">
        <w:rPr>
          <w:rFonts w:eastAsia="Times New Roman"/>
          <w:sz w:val="16"/>
          <w:szCs w:val="16"/>
        </w:rPr>
        <w:br/>
        <w:t xml:space="preserve">3. </w:t>
      </w:r>
      <w:r w:rsidRPr="007C3195">
        <w:rPr>
          <w:rFonts w:eastAsia="Times New Roman"/>
          <w:i/>
          <w:iCs/>
          <w:sz w:val="16"/>
          <w:szCs w:val="16"/>
        </w:rPr>
        <w:t>Water elimination test</w:t>
      </w:r>
      <w:r w:rsidRPr="007C3195">
        <w:rPr>
          <w:rFonts w:eastAsia="Times New Roman"/>
          <w:sz w:val="16"/>
          <w:szCs w:val="16"/>
        </w:rPr>
        <w:t xml:space="preserve">. Low values.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32"/>
          <w:szCs w:val="32"/>
        </w:rPr>
        <w:t xml:space="preserve">Complications  </w:t>
      </w:r>
      <w:r w:rsidRPr="007C3195">
        <w:rPr>
          <w:rFonts w:eastAsia="Times New Roman"/>
          <w:sz w:val="32"/>
          <w:szCs w:val="32"/>
        </w:rPr>
        <w:br/>
      </w:r>
    </w:p>
    <w:tbl>
      <w:tblPr>
        <w:tblW w:w="9360" w:type="dxa"/>
        <w:tblCellSpacing w:w="15" w:type="dxa"/>
        <w:tblBorders>
          <w:top w:val="outset" w:sz="6" w:space="0" w:color="auto"/>
          <w:left w:val="outset" w:sz="6" w:space="0" w:color="auto"/>
          <w:bottom w:val="outset" w:sz="6" w:space="0" w:color="auto"/>
          <w:right w:val="outset" w:sz="6" w:space="0" w:color="auto"/>
        </w:tblBorders>
        <w:tblLook w:val="04A0"/>
      </w:tblPr>
      <w:tblGrid>
        <w:gridCol w:w="1230"/>
        <w:gridCol w:w="8130"/>
      </w:tblGrid>
      <w:tr w:rsidR="00711A78"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S</w:t>
            </w:r>
          </w:p>
        </w:tc>
        <w:tc>
          <w:tcPr>
            <w:tcW w:w="80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1. Subacute or chronic glomerulonephritis</w:t>
            </w:r>
          </w:p>
        </w:tc>
      </w:tr>
      <w:tr w:rsidR="00711A78"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U</w:t>
            </w:r>
          </w:p>
        </w:tc>
        <w:tc>
          <w:tcPr>
            <w:tcW w:w="80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2. Uraemia</w:t>
            </w:r>
          </w:p>
        </w:tc>
      </w:tr>
      <w:tr w:rsidR="00711A78"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H</w:t>
            </w:r>
          </w:p>
        </w:tc>
        <w:tc>
          <w:tcPr>
            <w:tcW w:w="80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3. Hypertensive encephalopathy</w:t>
            </w:r>
          </w:p>
        </w:tc>
      </w:tr>
      <w:tr w:rsidR="00711A78"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H</w:t>
            </w:r>
          </w:p>
        </w:tc>
        <w:tc>
          <w:tcPr>
            <w:tcW w:w="80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4. Heart failure</w:t>
            </w:r>
          </w:p>
        </w:tc>
      </w:tr>
      <w:tr w:rsidR="00711A78"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P</w:t>
            </w:r>
          </w:p>
        </w:tc>
        <w:tc>
          <w:tcPr>
            <w:tcW w:w="80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5. Pericarditis</w:t>
            </w:r>
          </w:p>
        </w:tc>
      </w:tr>
      <w:tr w:rsidR="00711A78"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P</w:t>
            </w:r>
          </w:p>
        </w:tc>
        <w:tc>
          <w:tcPr>
            <w:tcW w:w="80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6. Peritonitis</w:t>
            </w:r>
          </w:p>
        </w:tc>
      </w:tr>
      <w:tr w:rsidR="00711A78" w:rsidRPr="007C3195" w:rsidTr="00711A78">
        <w:trPr>
          <w:tblCellSpacing w:w="15" w:type="dxa"/>
        </w:trPr>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P</w:t>
            </w:r>
          </w:p>
        </w:tc>
        <w:tc>
          <w:tcPr>
            <w:tcW w:w="80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7. Pulmonary oedema</w:t>
            </w:r>
          </w:p>
        </w:tc>
      </w:tr>
    </w:tbl>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1. Bed rest for 2-4 weeks, till haematuria, hypertension, oedema and proteinuria have disappeared. The room should be kept adequately warm.  </w:t>
      </w:r>
    </w:p>
    <w:p w:rsidR="00711A78" w:rsidRPr="007C3195" w:rsidRDefault="00711A78" w:rsidP="007C3195">
      <w:pPr>
        <w:spacing w:before="100" w:beforeAutospacing="1" w:after="100" w:afterAutospacing="1"/>
        <w:rPr>
          <w:sz w:val="16"/>
          <w:szCs w:val="16"/>
        </w:rPr>
      </w:pPr>
      <w:r w:rsidRPr="007C3195">
        <w:rPr>
          <w:sz w:val="16"/>
          <w:szCs w:val="16"/>
        </w:rPr>
        <w:t xml:space="preserve">2. Diet. The fluids should be restricted to half litre plus the volume of the previous day's urinary output, till oedema subsides. if there is evidence of pulmonary oedema, fluids should be withheld entirely. The food should mainly consist of carbohydrate and fat; protein content should be low. Salt intake should be low and in cases of severe oedema, salt intake should be adequately restricted.  </w:t>
      </w:r>
      <w:r w:rsidRPr="007C3195">
        <w:rPr>
          <w:sz w:val="16"/>
          <w:szCs w:val="16"/>
        </w:rPr>
        <w:br/>
        <w:t xml:space="preserve"> 3. Suitable antiboiotic for the primary infection.  </w:t>
      </w:r>
    </w:p>
    <w:p w:rsidR="00711A78" w:rsidRPr="007C3195" w:rsidRDefault="00DA3492" w:rsidP="007C3195">
      <w:pPr>
        <w:rPr>
          <w:rFonts w:eastAsia="Times New Roman"/>
          <w:sz w:val="16"/>
          <w:szCs w:val="16"/>
        </w:rPr>
      </w:pPr>
      <w:r w:rsidRPr="007C3195">
        <w:rPr>
          <w:rFonts w:eastAsia="Times New Roman"/>
          <w:sz w:val="16"/>
          <w:szCs w:val="16"/>
        </w:rPr>
        <w:pict>
          <v:rect id="_x0000_i1070"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CHRONIC GLOMERULONEPHRITIS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Chronic glomerulonephritis is the terminal stage of progressive acute glomerulonephritis. In many cases, however, no history of acute type is obtained and in these, post-mortem studies of the kidney suggest that the pathological change has been developing insidiously over many years.  </w:t>
      </w:r>
      <w:r w:rsidRPr="007C3195">
        <w:rPr>
          <w:rFonts w:eastAsia="Times New Roman"/>
          <w:sz w:val="16"/>
          <w:szCs w:val="16"/>
        </w:rPr>
        <w:br/>
      </w:r>
    </w:p>
    <w:p w:rsidR="00711A78" w:rsidRPr="007C3195" w:rsidRDefault="00711A78" w:rsidP="007C3195">
      <w:pPr>
        <w:rPr>
          <w:rFonts w:eastAsia="Times New Roman"/>
          <w:i/>
          <w:iCs/>
          <w:sz w:val="32"/>
          <w:szCs w:val="32"/>
        </w:rPr>
      </w:pPr>
      <w:r w:rsidRPr="007C3195">
        <w:rPr>
          <w:rFonts w:eastAsia="Times New Roman"/>
          <w:sz w:val="32"/>
          <w:szCs w:val="32"/>
        </w:rPr>
        <w:t xml:space="preserve">Clinical Features  </w:t>
      </w:r>
      <w:r w:rsidRPr="007C3195">
        <w:rPr>
          <w:rFonts w:eastAsia="Times New Roman"/>
          <w:sz w:val="32"/>
          <w:szCs w:val="32"/>
        </w:rPr>
        <w:br/>
      </w:r>
    </w:p>
    <w:p w:rsidR="00711A78" w:rsidRPr="007C3195" w:rsidRDefault="00711A78" w:rsidP="007C3195">
      <w:pPr>
        <w:rPr>
          <w:rFonts w:eastAsia="Times New Roman"/>
          <w:i/>
          <w:iCs/>
          <w:sz w:val="16"/>
          <w:szCs w:val="16"/>
        </w:rPr>
      </w:pPr>
      <w:r w:rsidRPr="007C3195">
        <w:rPr>
          <w:rFonts w:eastAsia="Times New Roman"/>
          <w:i/>
          <w:iCs/>
          <w:sz w:val="22"/>
          <w:szCs w:val="22"/>
        </w:rPr>
        <w:t>Symptoms</w:t>
      </w:r>
      <w:r w:rsidRPr="007C3195">
        <w:rPr>
          <w:rFonts w:eastAsia="Times New Roman"/>
          <w:sz w:val="22"/>
          <w:szCs w:val="22"/>
        </w:rPr>
        <w:t xml:space="preserve"> </w:t>
      </w:r>
      <w:r w:rsidRPr="007C3195">
        <w:rPr>
          <w:rFonts w:eastAsia="Times New Roman"/>
          <w:sz w:val="16"/>
          <w:szCs w:val="16"/>
        </w:rPr>
        <w:br/>
        <w:t xml:space="preserve">1. Polyuria and polydipsia  </w:t>
      </w:r>
      <w:r w:rsidRPr="007C3195">
        <w:rPr>
          <w:rFonts w:eastAsia="Times New Roman"/>
          <w:sz w:val="16"/>
          <w:szCs w:val="16"/>
        </w:rPr>
        <w:br/>
        <w:t xml:space="preserve">2. Generalized weakness  </w:t>
      </w:r>
      <w:r w:rsidRPr="007C3195">
        <w:rPr>
          <w:rFonts w:eastAsia="Times New Roman"/>
          <w:sz w:val="16"/>
          <w:szCs w:val="16"/>
        </w:rPr>
        <w:br/>
        <w:t xml:space="preserve">3. Nausea, vomiting, diarrhoea  </w:t>
      </w:r>
      <w:r w:rsidRPr="007C3195">
        <w:rPr>
          <w:rFonts w:eastAsia="Times New Roman"/>
          <w:sz w:val="16"/>
          <w:szCs w:val="16"/>
        </w:rPr>
        <w:br/>
        <w:t xml:space="preserve">4. Blurring of vision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i/>
          <w:iCs/>
          <w:sz w:val="22"/>
          <w:szCs w:val="22"/>
        </w:rPr>
        <w:t>Signs</w:t>
      </w:r>
      <w:r w:rsidRPr="007C3195">
        <w:rPr>
          <w:rFonts w:eastAsia="Times New Roman"/>
          <w:sz w:val="22"/>
          <w:szCs w:val="22"/>
        </w:rPr>
        <w:t xml:space="preserve"> </w:t>
      </w:r>
      <w:r w:rsidRPr="007C3195">
        <w:rPr>
          <w:rFonts w:eastAsia="Times New Roman"/>
          <w:sz w:val="22"/>
          <w:szCs w:val="22"/>
        </w:rPr>
        <w:br/>
      </w:r>
      <w:r w:rsidRPr="007C3195">
        <w:rPr>
          <w:rFonts w:eastAsia="Times New Roman"/>
          <w:sz w:val="16"/>
          <w:szCs w:val="16"/>
        </w:rPr>
        <w:t xml:space="preserve">1. Pale face with puffiness of eyelids and cheeks.  </w:t>
      </w:r>
      <w:r w:rsidRPr="007C3195">
        <w:rPr>
          <w:rFonts w:eastAsia="Times New Roman"/>
          <w:sz w:val="16"/>
          <w:szCs w:val="16"/>
        </w:rPr>
        <w:br/>
        <w:t xml:space="preserve">2. Swelling of the abdomen with ascites.  </w:t>
      </w:r>
      <w:r w:rsidRPr="007C3195">
        <w:rPr>
          <w:rFonts w:eastAsia="Times New Roman"/>
          <w:sz w:val="16"/>
          <w:szCs w:val="16"/>
        </w:rPr>
        <w:br/>
        <w:t xml:space="preserve">3. Oedema of the feet and ankles, extending up the legs.  </w:t>
      </w:r>
      <w:r w:rsidRPr="007C3195">
        <w:rPr>
          <w:rFonts w:eastAsia="Times New Roman"/>
          <w:sz w:val="16"/>
          <w:szCs w:val="16"/>
        </w:rPr>
        <w:br/>
        <w:t xml:space="preserve">4. Hydrothorax.  </w:t>
      </w:r>
      <w:r w:rsidRPr="007C3195">
        <w:rPr>
          <w:rFonts w:eastAsia="Times New Roman"/>
          <w:sz w:val="16"/>
          <w:szCs w:val="16"/>
        </w:rPr>
        <w:br/>
        <w:t xml:space="preserve">5. Blood pressure normal or moderately elevated.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lastRenderedPageBreak/>
        <w:t xml:space="preserve">Laboratory Findings  </w:t>
      </w:r>
      <w:r w:rsidRPr="007C3195">
        <w:rPr>
          <w:rFonts w:eastAsia="Times New Roman"/>
          <w:sz w:val="32"/>
          <w:szCs w:val="32"/>
        </w:rPr>
        <w:br/>
      </w:r>
    </w:p>
    <w:p w:rsidR="00711A78" w:rsidRPr="007C3195" w:rsidRDefault="00711A78" w:rsidP="007C3195">
      <w:pPr>
        <w:numPr>
          <w:ilvl w:val="0"/>
          <w:numId w:val="175"/>
        </w:numPr>
        <w:contextualSpacing/>
        <w:rPr>
          <w:rFonts w:eastAsia="Times New Roman"/>
          <w:sz w:val="16"/>
          <w:szCs w:val="16"/>
        </w:rPr>
      </w:pPr>
      <w:r w:rsidRPr="007C3195">
        <w:rPr>
          <w:rFonts w:eastAsia="Times New Roman"/>
          <w:sz w:val="16"/>
          <w:szCs w:val="16"/>
        </w:rPr>
        <w:t xml:space="preserve">Urine volume low; specific gravity normal, heavy proteinuria (10-30 G daily), leucocytes, red blood cells, and granulated casts.  </w:t>
      </w:r>
      <w:r w:rsidRPr="007C3195">
        <w:rPr>
          <w:rFonts w:eastAsia="Times New Roman"/>
          <w:sz w:val="16"/>
          <w:szCs w:val="16"/>
        </w:rPr>
        <w:br/>
        <w:t xml:space="preserve"> 2. Hypoproteinaemia, hypovolaemia, sodium retention, potassium depletion; blood cholesterol and urea elevated.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32"/>
          <w:szCs w:val="32"/>
        </w:rPr>
        <w:t xml:space="preserve">Complications  </w:t>
      </w:r>
      <w:r w:rsidRPr="007C3195">
        <w:rPr>
          <w:rFonts w:eastAsia="Times New Roman"/>
          <w:sz w:val="32"/>
          <w:szCs w:val="32"/>
        </w:rPr>
        <w:br/>
      </w:r>
    </w:p>
    <w:tbl>
      <w:tblPr>
        <w:tblW w:w="5249" w:type="pct"/>
        <w:tblCellSpacing w:w="15" w:type="dxa"/>
        <w:tblBorders>
          <w:top w:val="outset" w:sz="6" w:space="0" w:color="auto"/>
          <w:left w:val="outset" w:sz="6" w:space="0" w:color="auto"/>
          <w:bottom w:val="outset" w:sz="6" w:space="0" w:color="auto"/>
          <w:right w:val="outset" w:sz="6" w:space="0" w:color="auto"/>
        </w:tblBorders>
        <w:tblLook w:val="04A0"/>
      </w:tblPr>
      <w:tblGrid>
        <w:gridCol w:w="1219"/>
        <w:gridCol w:w="110"/>
        <w:gridCol w:w="7516"/>
        <w:gridCol w:w="351"/>
      </w:tblGrid>
      <w:tr w:rsidR="00711A78" w:rsidRPr="007C3195" w:rsidTr="00711A78">
        <w:trPr>
          <w:gridAfter w:val="1"/>
          <w:wAfter w:w="335" w:type="dxa"/>
          <w:tblCellSpacing w:w="15" w:type="dxa"/>
        </w:trPr>
        <w:tc>
          <w:tcPr>
            <w:tcW w:w="12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P</w:t>
            </w:r>
          </w:p>
        </w:tc>
        <w:tc>
          <w:tcPr>
            <w:tcW w:w="822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1. Pulmonary oedema</w:t>
            </w:r>
          </w:p>
        </w:tc>
      </w:tr>
      <w:tr w:rsidR="00711A78" w:rsidRPr="007C3195" w:rsidTr="00711A78">
        <w:trPr>
          <w:gridAfter w:val="1"/>
          <w:wAfter w:w="335" w:type="dxa"/>
          <w:tblCellSpacing w:w="15" w:type="dxa"/>
        </w:trPr>
        <w:tc>
          <w:tcPr>
            <w:tcW w:w="12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C</w:t>
            </w:r>
          </w:p>
        </w:tc>
        <w:tc>
          <w:tcPr>
            <w:tcW w:w="822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2. Cerebral oedema</w:t>
            </w:r>
          </w:p>
        </w:tc>
      </w:tr>
      <w:tr w:rsidR="00711A78" w:rsidRPr="007C3195" w:rsidTr="00711A78">
        <w:trPr>
          <w:gridAfter w:val="1"/>
          <w:wAfter w:w="335" w:type="dxa"/>
          <w:tblCellSpacing w:w="15" w:type="dxa"/>
        </w:trPr>
        <w:tc>
          <w:tcPr>
            <w:tcW w:w="12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P</w:t>
            </w:r>
          </w:p>
        </w:tc>
        <w:tc>
          <w:tcPr>
            <w:tcW w:w="822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3. Pyogenic infection</w:t>
            </w:r>
          </w:p>
        </w:tc>
      </w:tr>
      <w:tr w:rsidR="00711A78" w:rsidRPr="007C3195" w:rsidTr="00711A78">
        <w:trPr>
          <w:tblCellSpacing w:w="15" w:type="dxa"/>
        </w:trPr>
        <w:tc>
          <w:tcPr>
            <w:tcW w:w="12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p>
        </w:tc>
        <w:tc>
          <w:tcPr>
            <w:tcW w:w="8478" w:type="dxa"/>
            <w:gridSpan w:val="2"/>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6"/>
                <w:szCs w:val="16"/>
              </w:rPr>
            </w:pPr>
            <w:r w:rsidRPr="007C3195">
              <w:rPr>
                <w:rFonts w:eastAsia="Times New Roman"/>
                <w:sz w:val="16"/>
                <w:szCs w:val="16"/>
              </w:rPr>
              <w:t xml:space="preserve">(i) Pneumococcal peritonitis  </w:t>
            </w:r>
          </w:p>
        </w:tc>
      </w:tr>
      <w:tr w:rsidR="00711A78" w:rsidRPr="007C3195" w:rsidTr="00711A78">
        <w:trPr>
          <w:tblCellSpacing w:w="15" w:type="dxa"/>
        </w:trPr>
        <w:tc>
          <w:tcPr>
            <w:tcW w:w="12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p>
        </w:tc>
        <w:tc>
          <w:tcPr>
            <w:tcW w:w="8478" w:type="dxa"/>
            <w:gridSpan w:val="2"/>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6"/>
                <w:szCs w:val="16"/>
              </w:rPr>
            </w:pPr>
            <w:r w:rsidRPr="007C3195">
              <w:rPr>
                <w:rFonts w:eastAsia="Times New Roman"/>
                <w:sz w:val="16"/>
                <w:szCs w:val="16"/>
              </w:rPr>
              <w:t xml:space="preserve">(ii) Pneumonia  </w:t>
            </w:r>
          </w:p>
        </w:tc>
      </w:tr>
      <w:tr w:rsidR="00711A78" w:rsidRPr="007C3195" w:rsidTr="00711A78">
        <w:trPr>
          <w:tblCellSpacing w:w="15" w:type="dxa"/>
        </w:trPr>
        <w:tc>
          <w:tcPr>
            <w:tcW w:w="12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p>
        </w:tc>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p>
        </w:tc>
        <w:tc>
          <w:tcPr>
            <w:tcW w:w="8478" w:type="dxa"/>
            <w:gridSpan w:val="2"/>
            <w:tcBorders>
              <w:top w:val="outset" w:sz="6" w:space="0" w:color="auto"/>
              <w:left w:val="outset" w:sz="6" w:space="0" w:color="auto"/>
              <w:bottom w:val="outset" w:sz="6" w:space="0" w:color="auto"/>
              <w:right w:val="outset" w:sz="6" w:space="0" w:color="auto"/>
            </w:tcBorders>
          </w:tcPr>
          <w:p w:rsidR="00711A78" w:rsidRPr="007C3195" w:rsidRDefault="00711A78" w:rsidP="007C3195">
            <w:pPr>
              <w:rPr>
                <w:rFonts w:eastAsia="Times New Roman"/>
                <w:sz w:val="16"/>
                <w:szCs w:val="16"/>
              </w:rPr>
            </w:pPr>
            <w:r w:rsidRPr="007C3195">
              <w:rPr>
                <w:rFonts w:eastAsia="Times New Roman"/>
                <w:sz w:val="16"/>
                <w:szCs w:val="16"/>
              </w:rPr>
              <w:t xml:space="preserve">(iii) Erysipelas  </w:t>
            </w:r>
          </w:p>
        </w:tc>
      </w:tr>
      <w:tr w:rsidR="00711A78" w:rsidRPr="007C3195" w:rsidTr="00711A78">
        <w:trPr>
          <w:gridAfter w:val="1"/>
          <w:wAfter w:w="335" w:type="dxa"/>
          <w:tblCellSpacing w:w="15" w:type="dxa"/>
        </w:trPr>
        <w:tc>
          <w:tcPr>
            <w:tcW w:w="12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H</w:t>
            </w:r>
          </w:p>
        </w:tc>
        <w:tc>
          <w:tcPr>
            <w:tcW w:w="822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4. Hypertensive encephalopathy</w:t>
            </w:r>
          </w:p>
        </w:tc>
      </w:tr>
      <w:tr w:rsidR="00711A78" w:rsidRPr="007C3195" w:rsidTr="00711A78">
        <w:trPr>
          <w:gridAfter w:val="1"/>
          <w:wAfter w:w="335" w:type="dxa"/>
          <w:tblCellSpacing w:w="15" w:type="dxa"/>
        </w:trPr>
        <w:tc>
          <w:tcPr>
            <w:tcW w:w="12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2"/>
                <w:szCs w:val="12"/>
              </w:rPr>
            </w:pPr>
            <w:r w:rsidRPr="007C3195">
              <w:rPr>
                <w:rFonts w:eastAsia="Times New Roman"/>
                <w:sz w:val="12"/>
                <w:szCs w:val="12"/>
              </w:rPr>
              <w:t>R</w:t>
            </w:r>
          </w:p>
        </w:tc>
        <w:tc>
          <w:tcPr>
            <w:tcW w:w="822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rPr>
                <w:rFonts w:eastAsia="Times New Roman"/>
                <w:sz w:val="16"/>
                <w:szCs w:val="16"/>
              </w:rPr>
            </w:pPr>
            <w:r w:rsidRPr="007C3195">
              <w:rPr>
                <w:rFonts w:eastAsia="Times New Roman"/>
                <w:sz w:val="16"/>
                <w:szCs w:val="16"/>
              </w:rPr>
              <w:t>5. Renal vein thrombosis</w:t>
            </w:r>
          </w:p>
        </w:tc>
      </w:tr>
    </w:tbl>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The patient should be kept warm in bed. A low salt, moderate protein (60-80 G) diet with a caloric value of about 2,200 should be given. The fluid intake should be restricted to about a litre, according to the urinary output.  </w:t>
      </w:r>
      <w:r w:rsidRPr="007C3195">
        <w:rPr>
          <w:rFonts w:eastAsia="Times New Roman"/>
          <w:sz w:val="16"/>
          <w:szCs w:val="16"/>
        </w:rPr>
        <w:br/>
        <w:t xml:space="preserve"> The peritoneal or pleural cavity may be aspirated, or the legs drained by small incisions, which are kept covered with sterile gauze. Massage to the extremities may be helpful. For the anaemia, which is usually present, transfusion of packed red cells may be given,  </w:t>
      </w:r>
    </w:p>
    <w:p w:rsidR="00711A78" w:rsidRPr="007C3195" w:rsidRDefault="00DA3492" w:rsidP="007C3195">
      <w:pPr>
        <w:rPr>
          <w:rFonts w:eastAsia="Times New Roman"/>
          <w:sz w:val="16"/>
          <w:szCs w:val="16"/>
        </w:rPr>
      </w:pPr>
      <w:r w:rsidRPr="007C3195">
        <w:rPr>
          <w:rFonts w:eastAsia="Times New Roman"/>
          <w:sz w:val="16"/>
          <w:szCs w:val="16"/>
        </w:rPr>
        <w:pict>
          <v:rect id="_x0000_i1071"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ACUTE PYELONEPHRITIS</w:t>
      </w:r>
    </w:p>
    <w:p w:rsidR="00711A78" w:rsidRPr="007C3195" w:rsidRDefault="00711A78" w:rsidP="007C3195">
      <w:pPr>
        <w:rPr>
          <w:rFonts w:eastAsia="Times New Roman"/>
          <w:sz w:val="16"/>
          <w:szCs w:val="16"/>
        </w:rPr>
      </w:pPr>
      <w:r w:rsidRPr="007C3195">
        <w:rPr>
          <w:rFonts w:eastAsia="Times New Roman"/>
          <w:sz w:val="16"/>
          <w:szCs w:val="16"/>
        </w:rPr>
        <w:t xml:space="preserve"> Acute pyelonephritis is a condition characterized by an acute inflammation of the parenchyma and pelvis of the kidney. The disease may be unilateral or bilateral.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p>
    <w:p w:rsidR="00711A78" w:rsidRPr="007C3195" w:rsidRDefault="00711A78" w:rsidP="007C3195">
      <w:pPr>
        <w:rPr>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The common infecting organisms are Escherichia coli, Aerobactor aerogenes, Proteus vulgaris, Pseudomonas pyocyaneus, coagulase-positive staphylococci, haemolytic streptococci and enterococci. The infection may reach the kidneys in the following ways.  </w:t>
      </w:r>
      <w:r w:rsidRPr="007C3195">
        <w:rPr>
          <w:rFonts w:eastAsia="Times New Roman"/>
          <w:sz w:val="16"/>
          <w:szCs w:val="16"/>
        </w:rPr>
        <w:br/>
        <w:t xml:space="preserve">1. Haematogenous  </w:t>
      </w:r>
      <w:r w:rsidRPr="007C3195">
        <w:rPr>
          <w:rFonts w:eastAsia="Times New Roman"/>
          <w:sz w:val="16"/>
          <w:szCs w:val="16"/>
        </w:rPr>
        <w:br/>
        <w:t xml:space="preserve">(i) Septicaemia  </w:t>
      </w:r>
      <w:r w:rsidRPr="007C3195">
        <w:rPr>
          <w:rFonts w:eastAsia="Times New Roman"/>
          <w:sz w:val="16"/>
          <w:szCs w:val="16"/>
        </w:rPr>
        <w:br/>
        <w:t xml:space="preserve">(ii) Pyaemia  </w:t>
      </w:r>
      <w:r w:rsidRPr="007C3195">
        <w:rPr>
          <w:rFonts w:eastAsia="Times New Roman"/>
          <w:sz w:val="16"/>
          <w:szCs w:val="16"/>
        </w:rPr>
        <w:br/>
        <w:t xml:space="preserve">2. Ascent from below:  </w:t>
      </w:r>
      <w:r w:rsidRPr="007C3195">
        <w:rPr>
          <w:rFonts w:eastAsia="Times New Roman"/>
          <w:sz w:val="16"/>
          <w:szCs w:val="16"/>
        </w:rPr>
        <w:br/>
        <w:t xml:space="preserve"> (i) Bladder  </w:t>
      </w:r>
      <w:r w:rsidRPr="007C3195">
        <w:rPr>
          <w:rFonts w:eastAsia="Times New Roman"/>
          <w:sz w:val="16"/>
          <w:szCs w:val="16"/>
        </w:rPr>
        <w:br/>
        <w:t xml:space="preserve">(ii) Urethra  </w:t>
      </w:r>
      <w:r w:rsidRPr="007C3195">
        <w:rPr>
          <w:rFonts w:eastAsia="Times New Roman"/>
          <w:sz w:val="16"/>
          <w:szCs w:val="16"/>
        </w:rPr>
        <w:br/>
        <w:t xml:space="preserve"> (iii) Prostate  </w:t>
      </w:r>
      <w:r w:rsidRPr="007C3195">
        <w:rPr>
          <w:rFonts w:eastAsia="Times New Roman"/>
          <w:sz w:val="16"/>
          <w:szCs w:val="16"/>
        </w:rPr>
        <w:br/>
        <w:t xml:space="preserve">3. By lymphatics:  </w:t>
      </w:r>
      <w:r w:rsidRPr="007C3195">
        <w:rPr>
          <w:rFonts w:eastAsia="Times New Roman"/>
          <w:sz w:val="16"/>
          <w:szCs w:val="16"/>
        </w:rPr>
        <w:br/>
        <w:t xml:space="preserve">(i) Lower urinary tract  </w:t>
      </w:r>
      <w:r w:rsidRPr="007C3195">
        <w:rPr>
          <w:rFonts w:eastAsia="Times New Roman"/>
          <w:sz w:val="16"/>
          <w:szCs w:val="16"/>
        </w:rPr>
        <w:br/>
        <w:t xml:space="preserve">(ii) Intestine  </w:t>
      </w:r>
      <w:r w:rsidRPr="007C3195">
        <w:rPr>
          <w:rFonts w:eastAsia="Times New Roman"/>
          <w:sz w:val="16"/>
          <w:szCs w:val="16"/>
        </w:rPr>
        <w:br/>
        <w:t xml:space="preserve">Predisposing causes  </w:t>
      </w:r>
      <w:r w:rsidRPr="007C3195">
        <w:rPr>
          <w:rFonts w:eastAsia="Times New Roman"/>
          <w:sz w:val="16"/>
          <w:szCs w:val="16"/>
        </w:rPr>
        <w:br/>
        <w:t xml:space="preserve">1. Urinary obstruction  </w:t>
      </w:r>
      <w:r w:rsidRPr="007C3195">
        <w:rPr>
          <w:rFonts w:eastAsia="Times New Roman"/>
          <w:sz w:val="16"/>
          <w:szCs w:val="16"/>
        </w:rPr>
        <w:br/>
        <w:t xml:space="preserve">2. Hydronephrosis  </w:t>
      </w:r>
      <w:r w:rsidRPr="007C3195">
        <w:rPr>
          <w:rFonts w:eastAsia="Times New Roman"/>
          <w:sz w:val="16"/>
          <w:szCs w:val="16"/>
        </w:rPr>
        <w:br/>
        <w:t xml:space="preserve">3. Diabetes mellitus  </w:t>
      </w:r>
      <w:r w:rsidRPr="007C3195">
        <w:rPr>
          <w:rFonts w:eastAsia="Times New Roman"/>
          <w:sz w:val="16"/>
          <w:szCs w:val="16"/>
        </w:rPr>
        <w:br/>
        <w:t xml:space="preserve">4. Pregnancy and Infancy  </w:t>
      </w:r>
      <w:r w:rsidRPr="007C3195">
        <w:rPr>
          <w:rFonts w:eastAsia="Times New Roman"/>
          <w:sz w:val="16"/>
          <w:szCs w:val="16"/>
        </w:rPr>
        <w:br/>
        <w:t xml:space="preserve">5. Enteritis  </w:t>
      </w:r>
      <w:r w:rsidRPr="007C3195">
        <w:rPr>
          <w:rFonts w:eastAsia="Times New Roman"/>
          <w:sz w:val="16"/>
          <w:szCs w:val="16"/>
        </w:rPr>
        <w:br/>
        <w:t xml:space="preserve">Pathology  </w:t>
      </w:r>
      <w:r w:rsidRPr="007C3195">
        <w:rPr>
          <w:rFonts w:eastAsia="Times New Roman"/>
          <w:sz w:val="16"/>
          <w:szCs w:val="16"/>
        </w:rPr>
        <w:br/>
        <w:t xml:space="preserve"> The lesion may be focal or diffuse. The -r,eatment kidneys are swollen and congested. The pelvis is of bright colour and filled with pus, there are yellow spots under tne capsule representing the areas of suppuration. The cut surface shows patchy areas -of suppuration, spherical in the cortex and linear in the pyramids. If the suppuration is progressive, abscess cavities form with gradual destruction of the renal tissue. The outline of the calyces is destroyed. Microscopically there are small abscesses with widespread interstitial infiltration of polymorphonuclear leucocytes.  </w:t>
      </w:r>
      <w:r w:rsidRPr="007C3195">
        <w:rPr>
          <w:rFonts w:eastAsia="Times New Roman"/>
          <w:sz w:val="16"/>
          <w:szCs w:val="16"/>
        </w:rPr>
        <w:br/>
        <w:t xml:space="preserve">Clinical Picture  </w:t>
      </w:r>
      <w:r w:rsidRPr="007C3195">
        <w:rPr>
          <w:rFonts w:eastAsia="Times New Roman"/>
          <w:sz w:val="16"/>
          <w:szCs w:val="16"/>
        </w:rPr>
        <w:br/>
        <w:t xml:space="preserve"> 1. Onset sudden with pain in one or both loins, radiating to the iliac fossae and sup.,apubic area.  </w:t>
      </w:r>
      <w:r w:rsidRPr="007C3195">
        <w:rPr>
          <w:rFonts w:eastAsia="Times New Roman"/>
          <w:sz w:val="16"/>
          <w:szCs w:val="16"/>
        </w:rPr>
        <w:br/>
        <w:t xml:space="preserve">00 Reaction acidic in E. coll infec  </w:t>
      </w:r>
      <w:r w:rsidRPr="007C3195">
        <w:rPr>
          <w:rFonts w:eastAsia="Times New Roman"/>
          <w:sz w:val="16"/>
          <w:szCs w:val="16"/>
        </w:rPr>
        <w:br/>
        <w:t xml:space="preserve"> tion ; variable in.others.  </w:t>
      </w:r>
      <w:r w:rsidRPr="007C3195">
        <w:rPr>
          <w:rFonts w:eastAsia="Times New Roman"/>
          <w:sz w:val="16"/>
          <w:szCs w:val="16"/>
        </w:rPr>
        <w:br/>
        <w:t xml:space="preserve">(iii) Leucocytic casts underthe micro  </w:t>
      </w:r>
      <w:r w:rsidRPr="007C3195">
        <w:rPr>
          <w:rFonts w:eastAsia="Times New Roman"/>
          <w:sz w:val="16"/>
          <w:szCs w:val="16"/>
        </w:rPr>
        <w:br/>
        <w:t xml:space="preserve"> scope,  </w:t>
      </w:r>
      <w:r w:rsidRPr="007C3195">
        <w:rPr>
          <w:rFonts w:eastAsia="Times New Roman"/>
          <w:sz w:val="16"/>
          <w:szCs w:val="16"/>
        </w:rPr>
        <w:br/>
      </w:r>
      <w:r w:rsidRPr="007C3195">
        <w:rPr>
          <w:rFonts w:eastAsia="Times New Roman"/>
          <w:sz w:val="16"/>
          <w:szCs w:val="16"/>
        </w:rPr>
        <w:lastRenderedPageBreak/>
        <w:t xml:space="preserve">Ov) Causative organism on urine  </w:t>
      </w:r>
      <w:r w:rsidRPr="007C3195">
        <w:rPr>
          <w:rFonts w:eastAsia="Times New Roman"/>
          <w:sz w:val="16"/>
          <w:szCs w:val="16"/>
        </w:rPr>
        <w:br/>
        <w:t xml:space="preserve"> culture.  </w:t>
      </w:r>
      <w:r w:rsidRPr="007C3195">
        <w:rPr>
          <w:rFonts w:eastAsia="Times New Roman"/>
          <w:sz w:val="16"/>
          <w:szCs w:val="16"/>
        </w:rPr>
        <w:br/>
        <w:t xml:space="preserve">2. Blood examination  </w:t>
      </w:r>
      <w:r w:rsidRPr="007C3195">
        <w:rPr>
          <w:rFonts w:eastAsia="Times New Roman"/>
          <w:sz w:val="16"/>
          <w:szCs w:val="16"/>
        </w:rPr>
        <w:br/>
        <w:t xml:space="preserve">Polymorphon uc lea r leucocytosis.  </w:t>
      </w:r>
      <w:r w:rsidRPr="007C3195">
        <w:rPr>
          <w:rFonts w:eastAsia="Times New Roman"/>
          <w:sz w:val="16"/>
          <w:szCs w:val="16"/>
        </w:rPr>
        <w:br/>
        <w:t xml:space="preserve">3. Radiology  </w:t>
      </w:r>
      <w:r w:rsidRPr="007C3195">
        <w:rPr>
          <w:rFonts w:eastAsia="Times New Roman"/>
          <w:sz w:val="16"/>
          <w:szCs w:val="16"/>
        </w:rPr>
        <w:br/>
        <w:t xml:space="preserve">W Plain X-ray may show a radio  </w:t>
      </w:r>
      <w:r w:rsidRPr="007C3195">
        <w:rPr>
          <w:rFonts w:eastAsia="Times New Roman"/>
          <w:sz w:val="16"/>
          <w:szCs w:val="16"/>
        </w:rPr>
        <w:br/>
        <w:t xml:space="preserve"> opaque calculus  </w:t>
      </w:r>
      <w:r w:rsidRPr="007C3195">
        <w:rPr>
          <w:rFonts w:eastAsia="Times New Roman"/>
          <w:sz w:val="16"/>
          <w:szCs w:val="16"/>
        </w:rPr>
        <w:br/>
        <w:t xml:space="preserve">00 Intravenous pyelogram.  </w:t>
      </w:r>
      <w:r w:rsidRPr="007C3195">
        <w:rPr>
          <w:rFonts w:eastAsia="Times New Roman"/>
          <w:sz w:val="16"/>
          <w:szCs w:val="16"/>
        </w:rPr>
        <w:br/>
        <w:t xml:space="preserve">Complications  </w:t>
      </w:r>
      <w:r w:rsidRPr="007C3195">
        <w:rPr>
          <w:rFonts w:eastAsia="Times New Roman"/>
          <w:sz w:val="16"/>
          <w:szCs w:val="16"/>
        </w:rPr>
        <w:br/>
        <w:t xml:space="preserve">1. Chronic pyelonephritis.  </w:t>
      </w:r>
      <w:r w:rsidRPr="007C3195">
        <w:rPr>
          <w:rFonts w:eastAsia="Times New Roman"/>
          <w:sz w:val="16"/>
          <w:szCs w:val="16"/>
        </w:rPr>
        <w:br/>
        <w:t xml:space="preserve">2. Renal failure.  </w:t>
      </w:r>
      <w:r w:rsidRPr="007C3195">
        <w:rPr>
          <w:rFonts w:eastAsia="Times New Roman"/>
          <w:sz w:val="16"/>
          <w:szCs w:val="16"/>
        </w:rPr>
        <w:br/>
        <w:t xml:space="preserve">3. Hypertension.  </w:t>
      </w:r>
      <w:r w:rsidRPr="007C3195">
        <w:rPr>
          <w:rFonts w:eastAsia="Times New Roman"/>
          <w:sz w:val="16"/>
          <w:szCs w:val="16"/>
        </w:rPr>
        <w:br/>
        <w:t xml:space="preserve"> 1. Bed rest with tepid sponging in cases of high fever.  </w:t>
      </w:r>
      <w:r w:rsidRPr="007C3195">
        <w:rPr>
          <w:rFonts w:eastAsia="Times New Roman"/>
          <w:sz w:val="16"/>
          <w:szCs w:val="16"/>
        </w:rPr>
        <w:br/>
        <w:t xml:space="preserve">2. Plenty of fluids in the diet.  </w:t>
      </w:r>
      <w:r w:rsidRPr="007C3195">
        <w:rPr>
          <w:rFonts w:eastAsia="Times New Roman"/>
          <w:sz w:val="16"/>
          <w:szCs w:val="16"/>
        </w:rPr>
        <w:br/>
        <w:t xml:space="preserve">3. An alkaline mixture such as  </w:t>
      </w:r>
      <w:r w:rsidRPr="007C3195">
        <w:rPr>
          <w:rFonts w:eastAsia="Times New Roman"/>
          <w:sz w:val="16"/>
          <w:szCs w:val="16"/>
        </w:rPr>
        <w:br/>
        <w:t xml:space="preserve">Sodium bicarbonate  </w:t>
      </w:r>
      <w:r w:rsidRPr="007C3195">
        <w:rPr>
          <w:rFonts w:eastAsia="Times New Roman"/>
          <w:sz w:val="16"/>
          <w:szCs w:val="16"/>
        </w:rPr>
        <w:br/>
        <w:t xml:space="preserve">Sodium citrate  </w:t>
      </w:r>
      <w:r w:rsidRPr="007C3195">
        <w:rPr>
          <w:rFonts w:eastAsia="Times New Roman"/>
          <w:sz w:val="16"/>
          <w:szCs w:val="16"/>
        </w:rPr>
        <w:br/>
        <w:t xml:space="preserve">Potassium acetate  </w:t>
      </w:r>
      <w:r w:rsidRPr="007C3195">
        <w:rPr>
          <w:rFonts w:eastAsia="Times New Roman"/>
          <w:sz w:val="16"/>
          <w:szCs w:val="16"/>
        </w:rPr>
        <w:br/>
        <w:t xml:space="preserve">Spirit of chloroform  </w:t>
      </w:r>
      <w:r w:rsidRPr="007C3195">
        <w:rPr>
          <w:rFonts w:eastAsia="Times New Roman"/>
          <w:sz w:val="16"/>
          <w:szCs w:val="16"/>
        </w:rPr>
        <w:br/>
        <w:t xml:space="preserve">Peppermint water  </w:t>
      </w:r>
      <w:r w:rsidRPr="007C3195">
        <w:rPr>
          <w:rFonts w:eastAsia="Times New Roman"/>
          <w:sz w:val="16"/>
          <w:szCs w:val="16"/>
        </w:rPr>
        <w:br/>
        <w:t xml:space="preserve">2 G 2 G 2 G 2 ml to 30 ml  </w:t>
      </w:r>
      <w:r w:rsidRPr="007C3195">
        <w:rPr>
          <w:rFonts w:eastAsia="Times New Roman"/>
          <w:sz w:val="16"/>
          <w:szCs w:val="16"/>
        </w:rPr>
        <w:br/>
        <w:t xml:space="preserve">Make a mixture  </w:t>
      </w:r>
      <w:r w:rsidRPr="007C3195">
        <w:rPr>
          <w:rFonts w:eastAsia="Times New Roman"/>
          <w:sz w:val="16"/>
          <w:szCs w:val="16"/>
        </w:rPr>
        <w:br/>
        <w:t xml:space="preserve">One dose four hourly.  </w:t>
      </w:r>
      <w:r w:rsidRPr="007C3195">
        <w:rPr>
          <w:rFonts w:eastAsia="Times New Roman"/>
          <w:sz w:val="16"/>
          <w:szCs w:val="16"/>
        </w:rPr>
        <w:br/>
        <w:t xml:space="preserve">As soon as the urine Vecomes alkaline,  </w:t>
      </w:r>
      <w:r w:rsidRPr="007C3195">
        <w:rPr>
          <w:rFonts w:eastAsia="Times New Roman"/>
          <w:sz w:val="16"/>
          <w:szCs w:val="16"/>
        </w:rPr>
        <w:br/>
        <w:t xml:space="preserve"> 2. Dysuria and strangury due to associa- and temperature falls the frequency of doses ted cystitis.  </w:t>
      </w:r>
      <w:r w:rsidRPr="007C3195">
        <w:rPr>
          <w:rFonts w:eastAsia="Times New Roman"/>
          <w:sz w:val="16"/>
          <w:szCs w:val="16"/>
        </w:rPr>
        <w:br/>
        <w:t xml:space="preserve">3. Vomiting.  </w:t>
      </w:r>
      <w:r w:rsidRPr="007C3195">
        <w:rPr>
          <w:rFonts w:eastAsia="Times New Roman"/>
          <w:sz w:val="16"/>
          <w:szCs w:val="16"/>
        </w:rPr>
        <w:br/>
        <w:t xml:space="preserve"> 4. Bodytemperature 100OF-1040F, with rigor.  </w:t>
      </w:r>
      <w:r w:rsidRPr="007C3195">
        <w:rPr>
          <w:rFonts w:eastAsia="Times New Roman"/>
          <w:sz w:val="16"/>
          <w:szCs w:val="16"/>
        </w:rPr>
        <w:br/>
        <w:t xml:space="preserve"> 5. Tenderness and guarding in the lumbar region and the hypochondrium.  </w:t>
      </w:r>
      <w:r w:rsidRPr="007C3195">
        <w:rPr>
          <w:rFonts w:eastAsia="Times New Roman"/>
          <w:sz w:val="16"/>
          <w:szCs w:val="16"/>
        </w:rPr>
        <w:br/>
        <w:t xml:space="preserve">Laboratory Findings  </w:t>
      </w:r>
      <w:r w:rsidRPr="007C3195">
        <w:rPr>
          <w:rFonts w:eastAsia="Times New Roman"/>
          <w:sz w:val="16"/>
          <w:szCs w:val="16"/>
        </w:rPr>
        <w:br/>
        <w:t xml:space="preserve">1. Urine examination  </w:t>
      </w:r>
      <w:r w:rsidRPr="007C3195">
        <w:rPr>
          <w:rFonts w:eastAsia="Times New Roman"/>
          <w:sz w:val="16"/>
          <w:szCs w:val="16"/>
        </w:rPr>
        <w:br/>
        <w:t xml:space="preserve">(1) Colour dark due to blood and  </w:t>
      </w:r>
      <w:r w:rsidRPr="007C3195">
        <w:rPr>
          <w:rFonts w:eastAsia="Times New Roman"/>
          <w:sz w:val="16"/>
          <w:szCs w:val="16"/>
        </w:rPr>
        <w:br/>
        <w:t xml:space="preserve"> pus. i  </w:t>
      </w:r>
      <w:r w:rsidRPr="007C3195">
        <w:rPr>
          <w:rFonts w:eastAsia="Times New Roman"/>
          <w:sz w:val="16"/>
          <w:szCs w:val="16"/>
        </w:rPr>
        <w:br/>
        <w:t xml:space="preserve">should be gradually diminished to thrice a day.  </w:t>
      </w:r>
      <w:r w:rsidRPr="007C3195">
        <w:rPr>
          <w:rFonts w:eastAsia="Times New Roman"/>
          <w:sz w:val="16"/>
          <w:szCs w:val="16"/>
        </w:rPr>
        <w:br/>
        <w:t xml:space="preserve">-4. Antibacterial agents e.g.  </w:t>
      </w:r>
      <w:r w:rsidRPr="007C3195">
        <w:rPr>
          <w:rFonts w:eastAsia="Times New Roman"/>
          <w:sz w:val="16"/>
          <w:szCs w:val="16"/>
        </w:rPr>
        <w:br/>
        <w:t xml:space="preserve">(i) Sulphonamides. In the acute stage, a short acting sulphonamide such as sulphadimidine should be given in thedoseof 1-2 G four-hourly. Graduallythe therapy maybe maintained by a longer acting sulphonamide such as sulphaphenaZole (Orisuo  </w:t>
      </w:r>
      <w:r w:rsidRPr="007C3195">
        <w:rPr>
          <w:rFonts w:eastAsia="Times New Roman"/>
          <w:sz w:val="16"/>
          <w:szCs w:val="16"/>
        </w:rPr>
        <w:br/>
        <w:t xml:space="preserve">I G. once a day.  </w:t>
      </w:r>
      <w:r w:rsidRPr="007C3195">
        <w:rPr>
          <w:rFonts w:eastAsia="Times New Roman"/>
          <w:sz w:val="16"/>
          <w:szCs w:val="16"/>
        </w:rPr>
        <w:br/>
        <w:t xml:space="preserve">I I I  </w:t>
      </w:r>
      <w:r w:rsidRPr="007C3195">
        <w:rPr>
          <w:rFonts w:eastAsia="Times New Roman"/>
          <w:sz w:val="16"/>
          <w:szCs w:val="16"/>
        </w:rPr>
        <w:br/>
        <w:t xml:space="preserve">11  </w:t>
      </w:r>
      <w:r w:rsidRPr="007C3195">
        <w:rPr>
          <w:rFonts w:eastAsia="Times New Roman"/>
          <w:sz w:val="16"/>
          <w:szCs w:val="16"/>
        </w:rPr>
        <w:br/>
        <w:t xml:space="preserve">I  </w:t>
      </w:r>
      <w:r w:rsidRPr="007C3195">
        <w:rPr>
          <w:rFonts w:eastAsia="Times New Roman"/>
          <w:sz w:val="16"/>
          <w:szCs w:val="16"/>
        </w:rPr>
        <w:br/>
        <w:t xml:space="preserve">~i ~i  </w:t>
      </w:r>
      <w:r w:rsidRPr="007C3195">
        <w:rPr>
          <w:rFonts w:eastAsia="Times New Roman"/>
          <w:sz w:val="16"/>
          <w:szCs w:val="16"/>
        </w:rPr>
        <w:br/>
        <w:t xml:space="preserve">~ I ~i  </w:t>
      </w:r>
      <w:r w:rsidRPr="007C3195">
        <w:rPr>
          <w:rFonts w:eastAsia="Times New Roman"/>
          <w:sz w:val="16"/>
          <w:szCs w:val="16"/>
        </w:rPr>
        <w:br/>
        <w:t xml:space="preserve">260 mmcme  </w:t>
      </w:r>
      <w:r w:rsidRPr="007C3195">
        <w:rPr>
          <w:rFonts w:eastAsia="Times New Roman"/>
          <w:sz w:val="16"/>
          <w:szCs w:val="16"/>
        </w:rPr>
        <w:br/>
        <w:t xml:space="preserve">(ii) Tetracyclines. Oxytetracycline (Terramycin) 250 mg. six-hourly, or demethylchlortetracycline (Ledermycin 300 mg. twice a day.  </w:t>
      </w:r>
      <w:r w:rsidRPr="007C3195">
        <w:rPr>
          <w:rFonts w:eastAsia="Times New Roman"/>
          <w:sz w:val="16"/>
          <w:szCs w:val="16"/>
        </w:rPr>
        <w:br/>
        <w:t xml:space="preserve">(iii) Chloramphenicol (Chloromycetin) 250 mg. six hourly.  </w:t>
      </w:r>
      <w:r w:rsidRPr="007C3195">
        <w:rPr>
          <w:rFonts w:eastAsia="Times New Roman"/>
          <w:sz w:val="16"/>
          <w:szCs w:val="16"/>
        </w:rPr>
        <w:br/>
        <w:t xml:space="preserve">(iv) Ampicillin (Rocillin) 250 mg. six  </w:t>
      </w:r>
      <w:r w:rsidRPr="007C3195">
        <w:rPr>
          <w:rFonts w:eastAsia="Times New Roman"/>
          <w:sz w:val="16"/>
          <w:szCs w:val="16"/>
        </w:rPr>
        <w:br/>
        <w:t xml:space="preserve"> hourly.  </w:t>
      </w:r>
      <w:r w:rsidRPr="007C3195">
        <w:rPr>
          <w:rFonts w:eastAsia="Times New Roman"/>
          <w:sz w:val="16"/>
          <w:szCs w:val="16"/>
        </w:rPr>
        <w:br/>
        <w:t xml:space="preserve">(v) Nitrofurantoin (Furadantin) 100 mg.  </w:t>
      </w:r>
      <w:r w:rsidRPr="007C3195">
        <w:rPr>
          <w:rFonts w:eastAsia="Times New Roman"/>
          <w:sz w:val="16"/>
          <w:szCs w:val="16"/>
        </w:rPr>
        <w:br/>
        <w:t xml:space="preserve"> 3-4 times a day.  </w:t>
      </w:r>
      <w:r w:rsidRPr="007C3195">
        <w:rPr>
          <w:rFonts w:eastAsia="Times New Roman"/>
          <w:sz w:val="16"/>
          <w:szCs w:val="16"/>
        </w:rPr>
        <w:br/>
        <w:t xml:space="preserve"> The choice of the antibacterial agent should be in accordance with the sensitivity report.  </w:t>
      </w:r>
    </w:p>
    <w:p w:rsidR="00711A78" w:rsidRPr="007C3195" w:rsidRDefault="00DA3492" w:rsidP="007C3195">
      <w:pPr>
        <w:rPr>
          <w:rFonts w:eastAsia="Times New Roman"/>
          <w:sz w:val="16"/>
          <w:szCs w:val="16"/>
        </w:rPr>
      </w:pPr>
      <w:r w:rsidRPr="007C3195">
        <w:rPr>
          <w:rFonts w:eastAsia="Times New Roman"/>
          <w:sz w:val="16"/>
          <w:szCs w:val="16"/>
        </w:rPr>
        <w:pict>
          <v:rect id="_x0000_i1072"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CHRONIC PYELONEPHRITIS</w:t>
      </w:r>
    </w:p>
    <w:p w:rsidR="00711A78" w:rsidRPr="007C3195" w:rsidRDefault="00711A78" w:rsidP="007C3195">
      <w:pPr>
        <w:rPr>
          <w:rFonts w:eastAsia="Times New Roman"/>
          <w:sz w:val="16"/>
          <w:szCs w:val="16"/>
        </w:rPr>
      </w:pPr>
      <w:r w:rsidRPr="007C3195">
        <w:rPr>
          <w:rFonts w:eastAsia="Times New Roman"/>
          <w:sz w:val="16"/>
          <w:szCs w:val="16"/>
        </w:rPr>
        <w:t xml:space="preserve">Etiology  </w:t>
      </w:r>
      <w:r w:rsidRPr="007C3195">
        <w:rPr>
          <w:rFonts w:eastAsia="Times New Roman"/>
          <w:sz w:val="16"/>
          <w:szCs w:val="16"/>
        </w:rPr>
        <w:br/>
        <w:t xml:space="preserve"> The disease may follow an attack of acute pyelonephritis which has been inadequately treated. It may be caused also by infection associated with an obstruction to the urinary tract, e.g. calculus, stricture or prostatic disease. Other cases may follow cystitis due to stasis as a result of cystocele or interference with the innervation of the bladder e.g. in paraplegia or in tabes dorsalis. Escherichia coli is mostly the causative organism.  </w:t>
      </w:r>
      <w:r w:rsidRPr="007C3195">
        <w:rPr>
          <w:rFonts w:eastAsia="Times New Roman"/>
          <w:sz w:val="16"/>
          <w:szCs w:val="16"/>
        </w:rPr>
        <w:br/>
        <w:t xml:space="preserve">Pathology  </w:t>
      </w:r>
      <w:r w:rsidRPr="007C3195">
        <w:rPr>
          <w:rFonts w:eastAsia="Times New Roman"/>
          <w:sz w:val="16"/>
          <w:szCs w:val="16"/>
        </w:rPr>
        <w:br/>
        <w:t xml:space="preserve"> The changes may be unilateral or bilateral with varying degree of severity. There is little frank suppuration. The inflammation extends in scattered areas destroying the renal tissue but followed by healing, fibrosis and contraction. The result is a contracted kidney with depressed scars on the surface. Microscopically there is wide-spread lymphocytic infiltration. The renal tubules are destroyed and replaced by scar tissue. Several tubules, especially in the scarred areas, are lined by flattened epithelium and filled with colloid like material. Periglomerular fibrosis is marked even when glomeruli are intact.  </w:t>
      </w:r>
      <w:r w:rsidRPr="007C3195">
        <w:rPr>
          <w:rFonts w:eastAsia="Times New Roman"/>
          <w:sz w:val="16"/>
          <w:szCs w:val="16"/>
        </w:rPr>
        <w:br/>
        <w:t xml:space="preserve">Clinical Picture  </w:t>
      </w:r>
      <w:r w:rsidRPr="007C3195">
        <w:rPr>
          <w:rFonts w:eastAsia="Times New Roman"/>
          <w:sz w:val="16"/>
          <w:szCs w:val="16"/>
        </w:rPr>
        <w:br/>
        <w:t xml:space="preserve"> The symptoms of chronic pyelonephritis in contrast with the acute - phase, are usually slight and vague. They consist of backache and d'ysuria of varying intensity. Hypertension and progressive renal failure. may develop in more severe cases.  </w:t>
      </w:r>
      <w:r w:rsidRPr="007C3195">
        <w:rPr>
          <w:rFonts w:eastAsia="Times New Roman"/>
          <w:sz w:val="16"/>
          <w:szCs w:val="16"/>
        </w:rPr>
        <w:br/>
        <w:t xml:space="preserve"> The acute phase may subside and recur, and may result finally in the signs and symptoms of any severely contracted kidney. With advanced stage, the patient may show pallor, with some puffiness of the face but rarely with generalized oedema, alkaline urine and slight hematuria.  </w:t>
      </w:r>
      <w:r w:rsidRPr="007C3195">
        <w:rPr>
          <w:rFonts w:eastAsia="Times New Roman"/>
          <w:sz w:val="16"/>
          <w:szCs w:val="16"/>
        </w:rPr>
        <w:br/>
        <w:t xml:space="preserve">Laboratory Findings  </w:t>
      </w:r>
      <w:r w:rsidRPr="007C3195">
        <w:rPr>
          <w:rFonts w:eastAsia="Times New Roman"/>
          <w:sz w:val="16"/>
          <w:szCs w:val="16"/>
        </w:rPr>
        <w:br/>
      </w:r>
      <w:r w:rsidRPr="007C3195">
        <w:rPr>
          <w:rFonts w:eastAsia="Times New Roman"/>
          <w:sz w:val="16"/>
          <w:szCs w:val="16"/>
        </w:rPr>
        <w:lastRenderedPageBreak/>
        <w:t xml:space="preserve">I .  </w:t>
      </w:r>
      <w:r w:rsidRPr="007C3195">
        <w:rPr>
          <w:rFonts w:eastAsia="Times New Roman"/>
          <w:sz w:val="16"/>
          <w:szCs w:val="16"/>
        </w:rPr>
        <w:br/>
        <w:t xml:space="preserve">Treatment  </w:t>
      </w:r>
      <w:r w:rsidRPr="007C3195">
        <w:rPr>
          <w:rFonts w:eastAsia="Times New Roman"/>
          <w:sz w:val="16"/>
          <w:szCs w:val="16"/>
        </w:rPr>
        <w:br/>
        <w:t xml:space="preserve">Urine examination :  </w:t>
      </w:r>
      <w:r w:rsidRPr="007C3195">
        <w:rPr>
          <w:rFonts w:eastAsia="Times New Roman"/>
          <w:sz w:val="16"/>
          <w:szCs w:val="16"/>
        </w:rPr>
        <w:br/>
        <w:t xml:space="preserve">(i) Reaction alkaline  </w:t>
      </w:r>
      <w:r w:rsidRPr="007C3195">
        <w:rPr>
          <w:rFonts w:eastAsia="Times New Roman"/>
          <w:sz w:val="16"/>
          <w:szCs w:val="16"/>
        </w:rPr>
        <w:br/>
        <w:t xml:space="preserve">00 Slight proteinuria, rarely over 3 G  </w:t>
      </w:r>
      <w:r w:rsidRPr="007C3195">
        <w:rPr>
          <w:rFonts w:eastAsia="Times New Roman"/>
          <w:sz w:val="16"/>
          <w:szCs w:val="16"/>
        </w:rPr>
        <w:br/>
        <w:t xml:space="preserve"> a day  </w:t>
      </w:r>
      <w:r w:rsidRPr="007C3195">
        <w:rPr>
          <w:rFonts w:eastAsia="Times New Roman"/>
          <w:sz w:val="16"/>
          <w:szCs w:val="16"/>
        </w:rPr>
        <w:br/>
        <w:t xml:space="preserve">(iii) Haematuria  </w:t>
      </w:r>
      <w:r w:rsidRPr="007C3195">
        <w:rPr>
          <w:rFonts w:eastAsia="Times New Roman"/>
          <w:sz w:val="16"/>
          <w:szCs w:val="16"/>
        </w:rPr>
        <w:br/>
        <w:t xml:space="preserve">(iv) Leukocytic casts.  </w:t>
      </w:r>
      <w:r w:rsidRPr="007C3195">
        <w:rPr>
          <w:rFonts w:eastAsia="Times New Roman"/>
          <w:sz w:val="16"/>
          <w:szCs w:val="16"/>
        </w:rPr>
        <w:br/>
        <w:t xml:space="preserve">Pyelography :  </w:t>
      </w:r>
      <w:r w:rsidRPr="007C3195">
        <w:rPr>
          <w:rFonts w:eastAsia="Times New Roman"/>
          <w:sz w:val="16"/>
          <w:szCs w:val="16"/>
        </w:rPr>
        <w:br/>
        <w:t xml:space="preserve">(i) Asymmetry of kidneys with change  </w:t>
      </w:r>
      <w:r w:rsidRPr="007C3195">
        <w:rPr>
          <w:rFonts w:eastAsia="Times New Roman"/>
          <w:sz w:val="16"/>
          <w:szCs w:val="16"/>
        </w:rPr>
        <w:br/>
        <w:t xml:space="preserve"> in size.  </w:t>
      </w:r>
      <w:r w:rsidRPr="007C3195">
        <w:rPr>
          <w:rFonts w:eastAsia="Times New Roman"/>
          <w:sz w:val="16"/>
          <w:szCs w:val="16"/>
        </w:rPr>
        <w:br/>
        <w:t xml:space="preserve">00 Abnormalities in calyceal outline with flattening or disappearance of papillae.  </w:t>
      </w:r>
      <w:r w:rsidRPr="007C3195">
        <w:rPr>
          <w:rFonts w:eastAsia="Times New Roman"/>
          <w:sz w:val="16"/>
          <w:szCs w:val="16"/>
        </w:rPr>
        <w:br/>
        <w:t xml:space="preserve"> 1. Control of infection by antibacterial agents as described in the treatment of acute pyelonephritis. The therapy should be continued for long period to reduce the chances of relapse.  </w:t>
      </w:r>
      <w:r w:rsidRPr="007C3195">
        <w:rPr>
          <w:rFonts w:eastAsia="Times New Roman"/>
          <w:sz w:val="16"/>
          <w:szCs w:val="16"/>
        </w:rPr>
        <w:br/>
        <w:t xml:space="preserve"> 2. Increased fluid intake with moderate protein (60-80 G) diet.  </w:t>
      </w:r>
      <w:r w:rsidRPr="007C3195">
        <w:rPr>
          <w:rFonts w:eastAsia="Times New Roman"/>
          <w:sz w:val="16"/>
          <w:szCs w:val="16"/>
        </w:rPr>
        <w:br/>
        <w:t xml:space="preserve"> 3- Surgical removal of calculus which is usually present.  </w:t>
      </w:r>
      <w:r w:rsidRPr="007C3195">
        <w:rPr>
          <w:rFonts w:eastAsia="Times New Roman"/>
          <w:sz w:val="16"/>
          <w:szCs w:val="16"/>
        </w:rPr>
        <w:br/>
        <w:t xml:space="preserve"> 4. Nephrectomy should be considered, if the other kidney is normal and there is an associated hypertension  </w:t>
      </w:r>
    </w:p>
    <w:p w:rsidR="00711A78" w:rsidRPr="007C3195" w:rsidRDefault="00DA3492" w:rsidP="007C3195">
      <w:pPr>
        <w:rPr>
          <w:rFonts w:eastAsia="Times New Roman"/>
          <w:sz w:val="16"/>
          <w:szCs w:val="16"/>
        </w:rPr>
      </w:pPr>
      <w:r w:rsidRPr="007C3195">
        <w:rPr>
          <w:rFonts w:eastAsia="Times New Roman"/>
          <w:sz w:val="16"/>
          <w:szCs w:val="16"/>
        </w:rPr>
        <w:pict>
          <v:rect id="_x0000_i1073"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ACUTE RENAL FAILURE</w:t>
      </w:r>
    </w:p>
    <w:p w:rsidR="00711A78" w:rsidRPr="007C3195" w:rsidRDefault="00711A78" w:rsidP="007C3195">
      <w:pPr>
        <w:rPr>
          <w:rFonts w:eastAsia="Times New Roman"/>
          <w:sz w:val="16"/>
          <w:szCs w:val="16"/>
        </w:rPr>
      </w:pPr>
      <w:r w:rsidRPr="007C3195">
        <w:rPr>
          <w:rFonts w:eastAsia="Times New Roman"/>
          <w:sz w:val="16"/>
          <w:szCs w:val="16"/>
        </w:rPr>
        <w:t xml:space="preserve">Etiology  </w:t>
      </w:r>
      <w:r w:rsidRPr="007C3195">
        <w:rPr>
          <w:rFonts w:eastAsia="Times New Roman"/>
          <w:sz w:val="16"/>
          <w:szCs w:val="16"/>
        </w:rPr>
        <w:br/>
        <w:t xml:space="preserve">1. Pre-renal causes  </w:t>
      </w:r>
      <w:r w:rsidRPr="007C3195">
        <w:rPr>
          <w:rFonts w:eastAsia="Times New Roman"/>
          <w:sz w:val="16"/>
          <w:szCs w:val="16"/>
        </w:rPr>
        <w:br/>
        <w:t xml:space="preserve">Circulatory failure (i) Cardiac  </w:t>
      </w:r>
      <w:r w:rsidRPr="007C3195">
        <w:rPr>
          <w:rFonts w:eastAsia="Times New Roman"/>
          <w:sz w:val="16"/>
          <w:szCs w:val="16"/>
        </w:rPr>
        <w:br/>
        <w:t xml:space="preserve">(ii) Peripheral  </w:t>
      </w:r>
      <w:r w:rsidRPr="007C3195">
        <w:rPr>
          <w:rFonts w:eastAsia="Times New Roman"/>
          <w:sz w:val="16"/>
          <w:szCs w:val="16"/>
        </w:rPr>
        <w:br/>
        <w:t xml:space="preserve">(iii) Occlusion of renal vessel.  </w:t>
      </w:r>
      <w:r w:rsidRPr="007C3195">
        <w:rPr>
          <w:rFonts w:eastAsia="Times New Roman"/>
          <w:sz w:val="16"/>
          <w:szCs w:val="16"/>
        </w:rPr>
        <w:br/>
        <w:t xml:space="preserve">2. Severe fluid and electrolyte imbalance  </w:t>
      </w:r>
      <w:r w:rsidRPr="007C3195">
        <w:rPr>
          <w:rFonts w:eastAsia="Times New Roman"/>
          <w:sz w:val="16"/>
          <w:szCs w:val="16"/>
        </w:rPr>
        <w:br/>
        <w:t xml:space="preserve">(i) Diarrhoea and vnmiting  </w:t>
      </w:r>
      <w:r w:rsidRPr="007C3195">
        <w:rPr>
          <w:rFonts w:eastAsia="Times New Roman"/>
          <w:sz w:val="16"/>
          <w:szCs w:val="16"/>
        </w:rPr>
        <w:br/>
        <w:t xml:space="preserve">I  </w:t>
      </w:r>
      <w:r w:rsidRPr="007C3195">
        <w:rPr>
          <w:rFonts w:eastAsia="Times New Roman"/>
          <w:sz w:val="16"/>
          <w:szCs w:val="16"/>
        </w:rPr>
        <w:br/>
        <w:t xml:space="preserve">our, W-  </w:t>
      </w:r>
      <w:r w:rsidRPr="007C3195">
        <w:rPr>
          <w:rFonts w:eastAsia="Times New Roman"/>
          <w:sz w:val="16"/>
          <w:szCs w:val="16"/>
        </w:rPr>
        <w:br/>
        <w:t xml:space="preserve">rf&amp;  </w:t>
      </w:r>
      <w:r w:rsidRPr="007C3195">
        <w:rPr>
          <w:rFonts w:eastAsia="Times New Roman"/>
          <w:sz w:val="16"/>
          <w:szCs w:val="16"/>
        </w:rPr>
        <w:br/>
        <w:t xml:space="preserve">lor,  </w:t>
      </w:r>
      <w:r w:rsidRPr="007C3195">
        <w:rPr>
          <w:rFonts w:eastAsia="Times New Roman"/>
          <w:sz w:val="16"/>
          <w:szCs w:val="16"/>
        </w:rPr>
        <w:br/>
        <w:t xml:space="preserve">  </w:t>
      </w:r>
    </w:p>
    <w:p w:rsidR="00711A78" w:rsidRPr="007C3195" w:rsidRDefault="00711A78" w:rsidP="007C3195">
      <w:pPr>
        <w:spacing w:before="100" w:beforeAutospacing="1" w:after="100" w:afterAutospacing="1"/>
        <w:rPr>
          <w:sz w:val="16"/>
          <w:szCs w:val="16"/>
        </w:rPr>
      </w:pPr>
      <w:r w:rsidRPr="007C3195">
        <w:rPr>
          <w:sz w:val="16"/>
          <w:szCs w:val="16"/>
        </w:rPr>
        <w:t xml:space="preserve">00 Burns and crush injuries.  </w:t>
      </w:r>
      <w:r w:rsidRPr="007C3195">
        <w:rPr>
          <w:sz w:val="16"/>
          <w:szCs w:val="16"/>
        </w:rPr>
        <w:br/>
        <w:t xml:space="preserve">3. Allergies and overwhelming toxae~mias-  </w:t>
      </w:r>
      <w:r w:rsidRPr="007C3195">
        <w:rPr>
          <w:sz w:val="16"/>
          <w:szCs w:val="16"/>
        </w:rPr>
        <w:br/>
        <w:t xml:space="preserve">4. Addisonian crisis.  </w:t>
      </w:r>
      <w:r w:rsidRPr="007C3195">
        <w:rPr>
          <w:sz w:val="16"/>
          <w:szCs w:val="16"/>
        </w:rPr>
        <w:br/>
        <w:t xml:space="preserve">11. Ronal causes :  </w:t>
      </w:r>
      <w:r w:rsidRPr="007C3195">
        <w:rPr>
          <w:sz w:val="16"/>
          <w:szCs w:val="16"/>
        </w:rPr>
        <w:br/>
        <w:t xml:space="preserve">1 . Acute glomerulonephritis Anoxic tubular nephrosis Toxic tubular nephrosis Acute pyelonephritis Pyaemic kidney  </w:t>
      </w:r>
      <w:r w:rsidRPr="007C3195">
        <w:rPr>
          <w:sz w:val="16"/>
          <w:szCs w:val="16"/>
        </w:rPr>
        <w:br/>
        <w:t xml:space="preserve">2. 3. 4. 5. 6. 7. 8. 9. Malignant nephrosclerosis  </w:t>
      </w:r>
      <w:r w:rsidRPr="007C3195">
        <w:rPr>
          <w:sz w:val="16"/>
          <w:szCs w:val="16"/>
        </w:rPr>
        <w:br/>
        <w:t xml:space="preserve">10. Radiation nephritis.  </w:t>
      </w:r>
      <w:r w:rsidRPr="007C3195">
        <w:rPr>
          <w:sz w:val="16"/>
          <w:szCs w:val="16"/>
        </w:rPr>
        <w:br/>
        <w:t xml:space="preserve">Papillitis necroticans.  </w:t>
      </w:r>
      <w:r w:rsidRPr="007C3195">
        <w:rPr>
          <w:sz w:val="16"/>
          <w:szCs w:val="16"/>
        </w:rPr>
        <w:br/>
        <w:t xml:space="preserve">Bilateral cortical necrosis  </w:t>
      </w:r>
      <w:r w:rsidRPr="007C3195">
        <w:rPr>
          <w:sz w:val="16"/>
          <w:szCs w:val="16"/>
        </w:rPr>
        <w:br/>
        <w:t xml:space="preserve">Eclampsia  </w:t>
      </w:r>
      <w:r w:rsidRPr="007C3195">
        <w:rPr>
          <w:sz w:val="16"/>
          <w:szCs w:val="16"/>
        </w:rPr>
        <w:br/>
        <w:t xml:space="preserve">Ill. Post-renal causes:  </w:t>
      </w:r>
      <w:r w:rsidRPr="007C3195">
        <w:rPr>
          <w:sz w:val="16"/>
          <w:szCs w:val="16"/>
        </w:rPr>
        <w:br/>
        <w:t xml:space="preserve">1. Obstruction in breters  </w:t>
      </w:r>
      <w:r w:rsidRPr="007C3195">
        <w:rPr>
          <w:sz w:val="16"/>
          <w:szCs w:val="16"/>
        </w:rPr>
        <w:br/>
        <w:t xml:space="preserve">2. Obstruction in bladder  </w:t>
      </w:r>
      <w:r w:rsidRPr="007C3195">
        <w:rPr>
          <w:sz w:val="16"/>
          <w:szCs w:val="16"/>
        </w:rPr>
        <w:br/>
        <w:t xml:space="preserve">3. Obstruction in urethra.  </w:t>
      </w:r>
      <w:r w:rsidRPr="007C3195">
        <w:rPr>
          <w:sz w:val="16"/>
          <w:szCs w:val="16"/>
        </w:rPr>
        <w:br/>
        <w:t xml:space="preserve">Clinical Picture  </w:t>
      </w:r>
      <w:r w:rsidRPr="007C3195">
        <w:rPr>
          <w:sz w:val="16"/>
          <w:szCs w:val="16"/>
        </w:rPr>
        <w:br/>
        <w:t xml:space="preserve"> The condition is usually described in three stages ; pre-oliguric, oliguric and diuretic :  </w:t>
      </w:r>
      <w:r w:rsidRPr="007C3195">
        <w:rPr>
          <w:sz w:val="16"/>
          <w:szCs w:val="16"/>
        </w:rPr>
        <w:br/>
        <w:t xml:space="preserve">Pre-oliguric stage :  </w:t>
      </w:r>
      <w:r w:rsidRPr="007C3195">
        <w:rPr>
          <w:sz w:val="16"/>
          <w:szCs w:val="16"/>
        </w:rPr>
        <w:br/>
        <w:t xml:space="preserve"> The stage is marked by the symptoms of the primary cause. Symptoms of overhydration viz. lethargy, headache, nausea and vomiting may be noted.  </w:t>
      </w:r>
      <w:r w:rsidRPr="007C3195">
        <w:rPr>
          <w:sz w:val="16"/>
          <w:szCs w:val="16"/>
        </w:rPr>
        <w:br/>
        <w:t xml:space="preserve">Ofiguric stage :  </w:t>
      </w:r>
      <w:r w:rsidRPr="007C3195">
        <w:rPr>
          <w:sz w:val="16"/>
          <w:szCs w:val="16"/>
        </w:rPr>
        <w:br/>
        <w:t xml:space="preserve"> 1. 011guria. Appears usually in 1-2 days and lasts 4-10 days. Complete anuria is rare.  </w:t>
      </w:r>
      <w:r w:rsidRPr="007C3195">
        <w:rPr>
          <w:sz w:val="16"/>
          <w:szCs w:val="16"/>
        </w:rPr>
        <w:br/>
        <w:t xml:space="preserve"> 2. Uraemic symptoms appear after 5-6 days and include nausea, vomiting, diarrhoea, hiccough, etc.  </w:t>
      </w:r>
      <w:r w:rsidRPr="007C3195">
        <w:rPr>
          <w:sz w:val="16"/>
          <w:szCs w:val="16"/>
        </w:rPr>
        <w:br/>
        <w:t xml:space="preserve"> 3. Hyperkalaemia manifesting as paraesthesias, depressed reflexes, general weakness, and later, flaccid paralysis, with respiratory embarrassment and cardiac arrest.  </w:t>
      </w:r>
      <w:r w:rsidRPr="007C3195">
        <w:rPr>
          <w:sz w:val="16"/>
          <w:szCs w:val="16"/>
        </w:rPr>
        <w:br/>
        <w:t xml:space="preserve"> 4. Cardio-vascular signs such as cyanosis, tachycardia, gallop rhythm and raised blood pressure.  </w:t>
      </w:r>
      <w:r w:rsidRPr="007C3195">
        <w:rPr>
          <w:sz w:val="16"/>
          <w:szCs w:val="16"/>
        </w:rPr>
        <w:br/>
        <w:t xml:space="preserve">5. Signs of pulmonary oedema (q.v.)  </w:t>
      </w:r>
      <w:r w:rsidRPr="007C3195">
        <w:rPr>
          <w:sz w:val="16"/>
          <w:szCs w:val="16"/>
        </w:rPr>
        <w:br/>
        <w:t xml:space="preserve">6. Bleeding tendencies.  </w:t>
      </w:r>
      <w:r w:rsidRPr="007C3195">
        <w:rPr>
          <w:sz w:val="16"/>
          <w:szCs w:val="16"/>
        </w:rPr>
        <w:br/>
        <w:t xml:space="preserve">Diuretic stage  </w:t>
      </w:r>
      <w:r w:rsidRPr="007C3195">
        <w:rPr>
          <w:sz w:val="16"/>
          <w:szCs w:val="16"/>
        </w:rPr>
        <w:br/>
        <w:t xml:space="preserve"> The urinary output is increased to about 1,000 ml in 24 hours. There may be polyu-o ria. Uremic symptoms are aggravated and coma may ensue. There are signs of dehydration.  </w:t>
      </w:r>
      <w:r w:rsidRPr="007C3195">
        <w:rPr>
          <w:sz w:val="16"/>
          <w:szCs w:val="16"/>
        </w:rPr>
        <w:br/>
        <w:t xml:space="preserve">Treatment  </w:t>
      </w:r>
      <w:r w:rsidRPr="007C3195">
        <w:rPr>
          <w:sz w:val="16"/>
          <w:szCs w:val="16"/>
        </w:rPr>
        <w:br/>
        <w:t xml:space="preserve"> Pre-oliguric phase. Transfusion of blood and intravenous infusion of fluid and electrolytes to prevent tubular necrosis.  </w:t>
      </w:r>
      <w:r w:rsidRPr="007C3195">
        <w:rPr>
          <w:sz w:val="16"/>
          <w:szCs w:val="16"/>
        </w:rPr>
        <w:br/>
        <w:t xml:space="preserve">Ofiguric phase:  </w:t>
      </w:r>
      <w:r w:rsidRPr="007C3195">
        <w:rPr>
          <w:sz w:val="16"/>
          <w:szCs w:val="16"/>
        </w:rPr>
        <w:br/>
        <w:t xml:space="preserve"> 1. intravenous or intragastric drip of 4050 percent glucose. Total quantity in 24 hours should be equal to all measurable losses plus half a litre. 10 ml of 20 percent calcium gluconate may be added.  </w:t>
      </w:r>
      <w:r w:rsidRPr="007C3195">
        <w:rPr>
          <w:sz w:val="16"/>
          <w:szCs w:val="16"/>
        </w:rPr>
        <w:br/>
        <w:t xml:space="preserve"> 2. Prevention of protein katabonsm is partly achieved by the preceding step. An anabolic steroid such as methandienone (Dianabol) 5-20 mg. daily may be helpful.  </w:t>
      </w:r>
      <w:r w:rsidRPr="007C3195">
        <w:rPr>
          <w:sz w:val="16"/>
          <w:szCs w:val="16"/>
        </w:rPr>
        <w:br/>
      </w:r>
      <w:r w:rsidRPr="007C3195">
        <w:rPr>
          <w:sz w:val="16"/>
          <w:szCs w:val="16"/>
        </w:rPr>
        <w:lastRenderedPageBreak/>
        <w:t xml:space="preserve"> 3. Diuretic therapy. Massive increasing intravenous doses of frusemide (Lasix) are given in Lv. infusion to induce urine formation. An initial dose of 400 mg. (20 ampoules) is given on the first day. Daily increments-of 400 mg. are made till urine output per 24 hour exceeds 1,500 ml The dose on the day of achieving the required output may even exceed 2000 mg. (100 amps). Transient deafness and tinnitus may appear on 3rd or 4th claybut disappear after cessation of therapy.  </w:t>
      </w:r>
      <w:r w:rsidRPr="007C3195">
        <w:rPr>
          <w:sz w:val="16"/>
          <w:szCs w:val="16"/>
        </w:rPr>
        <w:br/>
        <w:t xml:space="preserve"> 4. Antibiotic such as demethylchlortetracycline (Ledermycin) 300 mg. twice a day to combat secondary infection.  </w:t>
      </w:r>
      <w:r w:rsidRPr="007C3195">
        <w:rPr>
          <w:sz w:val="16"/>
          <w:szCs w:val="16"/>
        </w:rPr>
        <w:br/>
        <w:t xml:space="preserve"> 5. An antiemetic such at trifluperazine (Eskazine) 5 mg. intramuscularly to check vomiting.  </w:t>
      </w:r>
      <w:r w:rsidRPr="007C3195">
        <w:rPr>
          <w:sz w:val="16"/>
          <w:szCs w:val="16"/>
        </w:rPr>
        <w:br/>
        <w:t xml:space="preserve"> 6. A sedative such as triclophos (Tricloryl) 0.5 G thrice a day for restlessness. In patients with convulsions, phenobarbitone (Gardenal) 30 mg. thrice a day should be given.  </w:t>
      </w:r>
      <w:r w:rsidRPr="007C3195">
        <w:rPr>
          <w:sz w:val="16"/>
          <w:szCs w:val="16"/>
        </w:rPr>
        <w:br/>
        <w:t xml:space="preserve"> 7. Management of hypertension with antihypertensive drugs (q.v).,  </w:t>
      </w:r>
      <w:r w:rsidRPr="007C3195">
        <w:rPr>
          <w:sz w:val="16"/>
          <w:szCs w:val="16"/>
        </w:rPr>
        <w:br/>
        <w:t xml:space="preserve">8. Artificial dialysis  </w:t>
      </w:r>
      <w:r w:rsidRPr="007C3195">
        <w:rPr>
          <w:sz w:val="16"/>
          <w:szCs w:val="16"/>
        </w:rPr>
        <w:br/>
        <w:t xml:space="preserve">0) Peritonea[ dialysis  </w:t>
      </w:r>
      <w:r w:rsidRPr="007C3195">
        <w:rPr>
          <w:sz w:val="16"/>
          <w:szCs w:val="16"/>
        </w:rPr>
        <w:br/>
        <w:t xml:space="preserve">Gi) Artificial kidney  </w:t>
      </w:r>
      <w:r w:rsidRPr="007C3195">
        <w:rPr>
          <w:sz w:val="16"/>
          <w:szCs w:val="16"/>
        </w:rPr>
        <w:br/>
        <w:t xml:space="preserve">262 momcma  </w:t>
      </w:r>
      <w:r w:rsidRPr="007C3195">
        <w:rPr>
          <w:sz w:val="16"/>
          <w:szCs w:val="16"/>
        </w:rPr>
        <w:br/>
        <w:t xml:space="preserve">Diuretic phase  </w:t>
      </w:r>
      <w:r w:rsidRPr="007C3195">
        <w:rPr>
          <w:sz w:val="16"/>
          <w:szCs w:val="16"/>
        </w:rPr>
        <w:br/>
        <w:t xml:space="preserve">1. intravenous fluids  </w:t>
      </w:r>
      <w:r w:rsidRPr="007C3195">
        <w:rPr>
          <w:sz w:val="16"/>
          <w:szCs w:val="16"/>
        </w:rPr>
        <w:br/>
        <w:t xml:space="preserve">2. Potassium chloride I G thrice a day,  </w:t>
      </w:r>
      <w:r w:rsidRPr="007C3195">
        <w:rPr>
          <w:sz w:val="16"/>
          <w:szCs w:val="16"/>
        </w:rPr>
        <w:br/>
        <w:t xml:space="preserve"> high salt diet.  </w:t>
      </w:r>
    </w:p>
    <w:p w:rsidR="00711A78" w:rsidRPr="007C3195" w:rsidRDefault="00DA3492" w:rsidP="007C3195">
      <w:pPr>
        <w:rPr>
          <w:rFonts w:eastAsia="Times New Roman"/>
          <w:sz w:val="16"/>
          <w:szCs w:val="16"/>
        </w:rPr>
      </w:pPr>
      <w:r w:rsidRPr="007C3195">
        <w:rPr>
          <w:rFonts w:eastAsia="Times New Roman"/>
          <w:sz w:val="16"/>
          <w:szCs w:val="16"/>
        </w:rPr>
        <w:pict>
          <v:rect id="_x0000_i1074"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URAEMIA</w:t>
      </w:r>
    </w:p>
    <w:p w:rsidR="00711A78" w:rsidRPr="007C3195" w:rsidRDefault="00711A78" w:rsidP="007C3195">
      <w:pPr>
        <w:rPr>
          <w:rFonts w:eastAsia="Times New Roman"/>
          <w:sz w:val="16"/>
          <w:szCs w:val="16"/>
        </w:rPr>
      </w:pPr>
      <w:r w:rsidRPr="007C3195">
        <w:rPr>
          <w:rFonts w:eastAsia="Times New Roman"/>
          <w:sz w:val="16"/>
          <w:szCs w:val="16"/>
        </w:rPr>
        <w:t xml:space="preserve">Uraemia or chronic renal failure is a symptom complex resulting from renal insufficiency due either to an organic or merely functional disorder of the kidney.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Causes of Uraemia  </w:t>
      </w:r>
      <w:r w:rsidRPr="007C3195">
        <w:rPr>
          <w:rFonts w:eastAsia="Times New Roman"/>
          <w:sz w:val="32"/>
          <w:szCs w:val="32"/>
        </w:rPr>
        <w:br/>
      </w:r>
    </w:p>
    <w:p w:rsidR="00711A78" w:rsidRPr="007C3195" w:rsidRDefault="00711A78" w:rsidP="007C3195">
      <w:pPr>
        <w:numPr>
          <w:ilvl w:val="0"/>
          <w:numId w:val="189"/>
        </w:numPr>
        <w:contextualSpacing/>
        <w:rPr>
          <w:rFonts w:eastAsia="Times New Roman"/>
          <w:sz w:val="16"/>
          <w:szCs w:val="16"/>
        </w:rPr>
      </w:pPr>
      <w:r w:rsidRPr="007C3195">
        <w:rPr>
          <w:rFonts w:eastAsia="Times New Roman"/>
          <w:sz w:val="16"/>
          <w:szCs w:val="16"/>
        </w:rPr>
        <w:t xml:space="preserve">Renal causes:  </w:t>
      </w:r>
      <w:r w:rsidRPr="007C3195">
        <w:rPr>
          <w:rFonts w:eastAsia="Times New Roman"/>
          <w:sz w:val="16"/>
          <w:szCs w:val="16"/>
        </w:rPr>
        <w:br/>
        <w:t xml:space="preserve">(i) Acute interstitial nephritis  </w:t>
      </w:r>
      <w:r w:rsidRPr="007C3195">
        <w:rPr>
          <w:rFonts w:eastAsia="Times New Roman"/>
          <w:sz w:val="16"/>
          <w:szCs w:val="16"/>
        </w:rPr>
        <w:br/>
        <w:t xml:space="preserve">(ii) Acute, subacute and chronic glomerulonephritis  </w:t>
      </w:r>
      <w:r w:rsidRPr="007C3195">
        <w:rPr>
          <w:rFonts w:eastAsia="Times New Roman"/>
          <w:sz w:val="16"/>
          <w:szCs w:val="16"/>
        </w:rPr>
        <w:br/>
        <w:t xml:space="preserve">(iii) Bilateral cortical necrosis  </w:t>
      </w:r>
      <w:r w:rsidRPr="007C3195">
        <w:rPr>
          <w:rFonts w:eastAsia="Times New Roman"/>
          <w:sz w:val="16"/>
          <w:szCs w:val="16"/>
        </w:rPr>
        <w:br/>
        <w:t xml:space="preserve"> (iv) Massive infarcts  </w:t>
      </w:r>
      <w:r w:rsidRPr="007C3195">
        <w:rPr>
          <w:rFonts w:eastAsia="Times New Roman"/>
          <w:sz w:val="16"/>
          <w:szCs w:val="16"/>
        </w:rPr>
        <w:br/>
        <w:t xml:space="preserve"> (v) Malignant nephrosclerosis  </w:t>
      </w:r>
      <w:r w:rsidRPr="007C3195">
        <w:rPr>
          <w:rFonts w:eastAsia="Times New Roman"/>
          <w:sz w:val="16"/>
          <w:szCs w:val="16"/>
        </w:rPr>
        <w:br/>
        <w:t xml:space="preserve"> (vi) Polycystic kidneys  </w:t>
      </w:r>
      <w:r w:rsidRPr="007C3195">
        <w:rPr>
          <w:rFonts w:eastAsia="Times New Roman"/>
          <w:sz w:val="16"/>
          <w:szCs w:val="16"/>
        </w:rPr>
        <w:br/>
        <w:t xml:space="preserve">(vii) Suppurative pyelonephritis  </w:t>
      </w:r>
      <w:r w:rsidRPr="007C3195">
        <w:rPr>
          <w:rFonts w:eastAsia="Times New Roman"/>
          <w:sz w:val="16"/>
          <w:szCs w:val="16"/>
        </w:rPr>
        <w:br/>
        <w:t xml:space="preserve">(viii) Diabetic glomerulosclerosis.  </w:t>
      </w:r>
      <w:r w:rsidRPr="007C3195">
        <w:rPr>
          <w:rFonts w:eastAsia="Times New Roman"/>
          <w:sz w:val="16"/>
          <w:szCs w:val="16"/>
        </w:rPr>
        <w:br/>
        <w:t xml:space="preserve">2. Extra renal causes :  </w:t>
      </w:r>
      <w:r w:rsidRPr="007C3195">
        <w:rPr>
          <w:rFonts w:eastAsia="Times New Roman"/>
          <w:sz w:val="16"/>
          <w:szCs w:val="16"/>
        </w:rPr>
        <w:br/>
        <w:t xml:space="preserve">(i) Protracted vomiting or diarrhoea  </w:t>
      </w:r>
      <w:r w:rsidRPr="007C3195">
        <w:rPr>
          <w:rFonts w:eastAsia="Times New Roman"/>
          <w:sz w:val="16"/>
          <w:szCs w:val="16"/>
        </w:rPr>
        <w:br/>
        <w:t xml:space="preserve">(ii) Diabetic coma  </w:t>
      </w:r>
      <w:r w:rsidRPr="007C3195">
        <w:rPr>
          <w:rFonts w:eastAsia="Times New Roman"/>
          <w:sz w:val="16"/>
          <w:szCs w:val="16"/>
        </w:rPr>
        <w:br/>
        <w:t xml:space="preserve">(iii) Addison's disease  </w:t>
      </w:r>
      <w:r w:rsidRPr="007C3195">
        <w:rPr>
          <w:rFonts w:eastAsia="Times New Roman"/>
          <w:sz w:val="16"/>
          <w:szCs w:val="16"/>
        </w:rPr>
        <w:br/>
        <w:t xml:space="preserve">(iv) Intestinal obstruction  </w:t>
      </w:r>
      <w:r w:rsidRPr="007C3195">
        <w:rPr>
          <w:rFonts w:eastAsia="Times New Roman"/>
          <w:sz w:val="16"/>
          <w:szCs w:val="16"/>
        </w:rPr>
        <w:br/>
        <w:t xml:space="preserve">(v) Disseminated lupus erythematosus  </w:t>
      </w:r>
      <w:r w:rsidRPr="007C3195">
        <w:rPr>
          <w:rFonts w:eastAsia="Times New Roman"/>
          <w:sz w:val="16"/>
          <w:szCs w:val="16"/>
        </w:rPr>
        <w:br/>
        <w:t xml:space="preserve">(vi) Poisons e.g., mercury bichloride, diethyleneglycol, potassium chlorate, etc.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Clinical Picture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Uraemia is a clinical complex of symptoms that usually, though not always, begin insidiously, generally lagging behind the onset of renal insufficiency. </w:t>
      </w:r>
    </w:p>
    <w:p w:rsidR="00711A78" w:rsidRPr="007C3195" w:rsidRDefault="00711A78" w:rsidP="007C3195">
      <w:pPr>
        <w:rPr>
          <w:rFonts w:eastAsia="Times New Roman"/>
          <w:sz w:val="16"/>
          <w:szCs w:val="16"/>
        </w:rPr>
      </w:pPr>
      <w:r w:rsidRPr="007C3195">
        <w:rPr>
          <w:rFonts w:eastAsia="Times New Roman"/>
          <w:sz w:val="16"/>
          <w:szCs w:val="16"/>
        </w:rPr>
        <w:t xml:space="preserve">This latent period may vary from a few days to a week but may be as long as a year. </w:t>
      </w:r>
    </w:p>
    <w:p w:rsidR="00711A78" w:rsidRPr="007C3195" w:rsidRDefault="00711A78" w:rsidP="007C3195">
      <w:pPr>
        <w:rPr>
          <w:rFonts w:eastAsia="Times New Roman"/>
          <w:sz w:val="16"/>
          <w:szCs w:val="16"/>
        </w:rPr>
      </w:pPr>
      <w:r w:rsidRPr="007C3195">
        <w:rPr>
          <w:rFonts w:eastAsia="Times New Roman"/>
          <w:sz w:val="16"/>
          <w:szCs w:val="16"/>
        </w:rPr>
        <w:t xml:space="preserve">The clinical findings are referable to various systems as follows  </w:t>
      </w:r>
      <w:r w:rsidRPr="007C3195">
        <w:rPr>
          <w:rFonts w:eastAsia="Times New Roman"/>
          <w:sz w:val="16"/>
          <w:szCs w:val="16"/>
        </w:rPr>
        <w:br/>
        <w:t xml:space="preserve">1. Nervous system:  </w:t>
      </w:r>
      <w:r w:rsidRPr="007C3195">
        <w:rPr>
          <w:rFonts w:eastAsia="Times New Roman"/>
          <w:sz w:val="16"/>
          <w:szCs w:val="16"/>
        </w:rPr>
        <w:br/>
        <w:t xml:space="preserve">(i) Headache  </w:t>
      </w:r>
      <w:r w:rsidRPr="007C3195">
        <w:rPr>
          <w:rFonts w:eastAsia="Times New Roman"/>
          <w:sz w:val="16"/>
          <w:szCs w:val="16"/>
        </w:rPr>
        <w:br/>
        <w:t xml:space="preserve">(ii) Vertigo;  </w:t>
      </w:r>
      <w:r w:rsidRPr="007C3195">
        <w:rPr>
          <w:rFonts w:eastAsia="Times New Roman"/>
          <w:sz w:val="16"/>
          <w:szCs w:val="16"/>
        </w:rPr>
        <w:br/>
        <w:t xml:space="preserve">(iii) Muscular weakness and twitchings  </w:t>
      </w:r>
      <w:r w:rsidRPr="007C3195">
        <w:rPr>
          <w:rFonts w:eastAsia="Times New Roman"/>
          <w:sz w:val="16"/>
          <w:szCs w:val="16"/>
        </w:rPr>
        <w:br/>
        <w:t xml:space="preserve">(vi) Apathy with inability to concentrate  </w:t>
      </w:r>
      <w:r w:rsidRPr="007C3195">
        <w:rPr>
          <w:rFonts w:eastAsia="Times New Roman"/>
          <w:sz w:val="16"/>
          <w:szCs w:val="16"/>
        </w:rPr>
        <w:br/>
        <w:t xml:space="preserve">(v) Restlessness  </w:t>
      </w:r>
      <w:r w:rsidRPr="007C3195">
        <w:rPr>
          <w:rFonts w:eastAsia="Times New Roman"/>
          <w:sz w:val="16"/>
          <w:szCs w:val="16"/>
        </w:rPr>
        <w:br/>
        <w:t xml:space="preserve">(vi) Neuralgic pains  </w:t>
      </w:r>
      <w:r w:rsidRPr="007C3195">
        <w:rPr>
          <w:rFonts w:eastAsia="Times New Roman"/>
          <w:sz w:val="16"/>
          <w:szCs w:val="16"/>
        </w:rPr>
        <w:br/>
        <w:t xml:space="preserve">(vii) Thick speech  </w:t>
      </w:r>
      <w:r w:rsidRPr="007C3195">
        <w:rPr>
          <w:rFonts w:eastAsia="Times New Roman"/>
          <w:sz w:val="16"/>
          <w:szCs w:val="16"/>
        </w:rPr>
        <w:br/>
        <w:t xml:space="preserve">(viii) Drowsiness or insomnia  </w:t>
      </w:r>
      <w:r w:rsidRPr="007C3195">
        <w:rPr>
          <w:rFonts w:eastAsia="Times New Roman"/>
          <w:sz w:val="16"/>
          <w:szCs w:val="16"/>
        </w:rPr>
        <w:br/>
        <w:t xml:space="preserve">(ix) Transitory or constant disorientation and delirium  </w:t>
      </w:r>
      <w:r w:rsidRPr="007C3195">
        <w:rPr>
          <w:rFonts w:eastAsia="Times New Roman"/>
          <w:sz w:val="16"/>
          <w:szCs w:val="16"/>
        </w:rPr>
        <w:br/>
        <w:t xml:space="preserve">(x) Reflexes exaggerated  </w:t>
      </w:r>
      <w:r w:rsidRPr="007C3195">
        <w:rPr>
          <w:rFonts w:eastAsia="Times New Roman"/>
          <w:sz w:val="16"/>
          <w:szCs w:val="16"/>
        </w:rPr>
        <w:br/>
        <w:t xml:space="preserve">2. Allmentary tract :  </w:t>
      </w:r>
      <w:r w:rsidRPr="007C3195">
        <w:rPr>
          <w:rFonts w:eastAsia="Times New Roman"/>
          <w:sz w:val="16"/>
          <w:szCs w:val="16"/>
        </w:rPr>
        <w:br/>
        <w:t xml:space="preserve">(i) Dryness of mouth  </w:t>
      </w:r>
      <w:r w:rsidRPr="007C3195">
        <w:rPr>
          <w:rFonts w:eastAsia="Times New Roman"/>
          <w:sz w:val="16"/>
          <w:szCs w:val="16"/>
        </w:rPr>
        <w:br/>
        <w:t xml:space="preserve">(ii) Tongue coated btown or gray  </w:t>
      </w:r>
      <w:r w:rsidRPr="007C3195">
        <w:rPr>
          <w:rFonts w:eastAsia="Times New Roman"/>
          <w:sz w:val="16"/>
          <w:szCs w:val="16"/>
        </w:rPr>
        <w:br/>
        <w:t xml:space="preserve">(iii) Ulcerative stomatitis, with foul odour of breath  </w:t>
      </w:r>
      <w:r w:rsidRPr="007C3195">
        <w:rPr>
          <w:rFonts w:eastAsia="Times New Roman"/>
          <w:sz w:val="16"/>
          <w:szCs w:val="16"/>
        </w:rPr>
        <w:br/>
        <w:t xml:space="preserve">(iv) Purpura and loosening of teeth  </w:t>
      </w:r>
      <w:r w:rsidRPr="007C3195">
        <w:rPr>
          <w:rFonts w:eastAsia="Times New Roman"/>
          <w:sz w:val="16"/>
          <w:szCs w:val="16"/>
        </w:rPr>
        <w:br/>
      </w:r>
      <w:r w:rsidRPr="007C3195">
        <w:rPr>
          <w:rFonts w:eastAsia="Times New Roman"/>
          <w:sz w:val="16"/>
          <w:szCs w:val="16"/>
        </w:rPr>
        <w:lastRenderedPageBreak/>
        <w:t xml:space="preserve">(v) Anorexia, polydipsia, nausea and vomiting  </w:t>
      </w:r>
      <w:r w:rsidRPr="007C3195">
        <w:rPr>
          <w:rFonts w:eastAsia="Times New Roman"/>
          <w:sz w:val="16"/>
          <w:szCs w:val="16"/>
        </w:rPr>
        <w:br/>
        <w:t xml:space="preserve">3. Respiratory system  </w:t>
      </w:r>
      <w:r w:rsidRPr="007C3195">
        <w:rPr>
          <w:rFonts w:eastAsia="Times New Roman"/>
          <w:sz w:val="16"/>
          <w:szCs w:val="16"/>
        </w:rPr>
        <w:br/>
        <w:t xml:space="preserve">(i) Ammoniacal odour of breath  </w:t>
      </w:r>
      <w:r w:rsidRPr="007C3195">
        <w:rPr>
          <w:rFonts w:eastAsia="Times New Roman"/>
          <w:sz w:val="16"/>
          <w:szCs w:val="16"/>
        </w:rPr>
        <w:br/>
        <w:t xml:space="preserve">(ii) Breath sounds usually dry and harsh ;  </w:t>
      </w:r>
      <w:r w:rsidRPr="007C3195">
        <w:rPr>
          <w:rFonts w:eastAsia="Times New Roman"/>
          <w:sz w:val="16"/>
          <w:szCs w:val="16"/>
        </w:rPr>
        <w:br/>
        <w:t xml:space="preserve">(iii) Haemoptysis.  </w:t>
      </w:r>
      <w:r w:rsidRPr="007C3195">
        <w:rPr>
          <w:rFonts w:eastAsia="Times New Roman"/>
          <w:sz w:val="16"/>
          <w:szCs w:val="16"/>
        </w:rPr>
        <w:br/>
        <w:t xml:space="preserve">4. Circulatory system  </w:t>
      </w:r>
      <w:r w:rsidRPr="007C3195">
        <w:rPr>
          <w:rFonts w:eastAsia="Times New Roman"/>
          <w:sz w:val="16"/>
          <w:szCs w:val="16"/>
        </w:rPr>
        <w:br/>
        <w:t xml:space="preserve">(i) Sterile serofibrinous pericarditis; </w:t>
      </w:r>
    </w:p>
    <w:p w:rsidR="00711A78" w:rsidRPr="007C3195" w:rsidRDefault="00711A78" w:rsidP="007C3195">
      <w:pPr>
        <w:numPr>
          <w:ilvl w:val="0"/>
          <w:numId w:val="78"/>
        </w:numPr>
        <w:contextualSpacing/>
        <w:rPr>
          <w:rFonts w:eastAsia="Times New Roman"/>
          <w:sz w:val="16"/>
          <w:szCs w:val="16"/>
        </w:rPr>
      </w:pPr>
      <w:r w:rsidRPr="007C3195">
        <w:rPr>
          <w:rFonts w:eastAsia="Times New Roman"/>
          <w:sz w:val="16"/>
          <w:szCs w:val="16"/>
        </w:rPr>
        <w:t xml:space="preserve">Hypertension.  </w:t>
      </w:r>
      <w:r w:rsidRPr="007C3195">
        <w:rPr>
          <w:rFonts w:eastAsia="Times New Roman"/>
          <w:sz w:val="16"/>
          <w:szCs w:val="16"/>
        </w:rPr>
        <w:br/>
        <w:t xml:space="preserve">5. Skin :  </w:t>
      </w:r>
      <w:r w:rsidRPr="007C3195">
        <w:rPr>
          <w:rFonts w:eastAsia="Times New Roman"/>
          <w:sz w:val="16"/>
          <w:szCs w:val="16"/>
        </w:rPr>
        <w:br/>
        <w:t xml:space="preserve">(i) Dry, waxy, yellowish-brown skin  </w:t>
      </w:r>
      <w:r w:rsidRPr="007C3195">
        <w:rPr>
          <w:rFonts w:eastAsia="Times New Roman"/>
          <w:sz w:val="16"/>
          <w:szCs w:val="16"/>
        </w:rPr>
        <w:br/>
        <w:t xml:space="preserve">(ii) Pruritus  </w:t>
      </w:r>
      <w:r w:rsidRPr="007C3195">
        <w:rPr>
          <w:rFonts w:eastAsia="Times New Roman"/>
          <w:sz w:val="16"/>
          <w:szCs w:val="16"/>
        </w:rPr>
        <w:br/>
        <w:t xml:space="preserve">(iii) Uraemic frost. Deposition of greyish white urea crystals mostly on the face, neck and chest  </w:t>
      </w:r>
      <w:r w:rsidRPr="007C3195">
        <w:rPr>
          <w:rFonts w:eastAsia="Times New Roman"/>
          <w:sz w:val="16"/>
          <w:szCs w:val="16"/>
        </w:rPr>
        <w:br/>
        <w:t xml:space="preserve">(iv) Skin eruptions which may be purpuric, erythematous, eczemoid, lichenoid, papular or vesicular  </w:t>
      </w:r>
      <w:r w:rsidRPr="007C3195">
        <w:rPr>
          <w:rFonts w:eastAsia="Times New Roman"/>
          <w:sz w:val="16"/>
          <w:szCs w:val="16"/>
        </w:rPr>
        <w:br/>
        <w:t xml:space="preserve">(v) increased susceptibility to drug eruptions  </w:t>
      </w:r>
      <w:r w:rsidRPr="007C3195">
        <w:rPr>
          <w:rFonts w:eastAsia="Times New Roman"/>
          <w:sz w:val="16"/>
          <w:szCs w:val="16"/>
        </w:rPr>
        <w:br/>
        <w:t xml:space="preserve">(vi) Increased receptivity to skin homografts  </w:t>
      </w:r>
      <w:r w:rsidRPr="007C3195">
        <w:rPr>
          <w:rFonts w:eastAsia="Times New Roman"/>
          <w:sz w:val="16"/>
          <w:szCs w:val="16"/>
        </w:rPr>
        <w:br/>
        <w:t xml:space="preserve">6. Miscellaneous :  </w:t>
      </w:r>
      <w:r w:rsidRPr="007C3195">
        <w:rPr>
          <w:rFonts w:eastAsia="Times New Roman"/>
          <w:sz w:val="16"/>
          <w:szCs w:val="16"/>
        </w:rPr>
        <w:br/>
      </w:r>
    </w:p>
    <w:p w:rsidR="00711A78" w:rsidRPr="007C3195" w:rsidRDefault="00711A78" w:rsidP="007C3195">
      <w:pPr>
        <w:numPr>
          <w:ilvl w:val="0"/>
          <w:numId w:val="190"/>
        </w:numPr>
        <w:contextualSpacing/>
        <w:rPr>
          <w:rFonts w:eastAsia="Times New Roman"/>
          <w:sz w:val="16"/>
          <w:szCs w:val="16"/>
        </w:rPr>
      </w:pPr>
      <w:r w:rsidRPr="007C3195">
        <w:rPr>
          <w:rFonts w:eastAsia="Times New Roman"/>
          <w:sz w:val="16"/>
          <w:szCs w:val="16"/>
        </w:rPr>
        <w:t xml:space="preserve">Temperature subnormal </w:t>
      </w:r>
    </w:p>
    <w:p w:rsidR="00711A78" w:rsidRPr="007C3195" w:rsidRDefault="00711A78" w:rsidP="007C3195">
      <w:pPr>
        <w:numPr>
          <w:ilvl w:val="0"/>
          <w:numId w:val="190"/>
        </w:numPr>
        <w:contextualSpacing/>
        <w:rPr>
          <w:rFonts w:eastAsia="Times New Roman"/>
          <w:sz w:val="16"/>
          <w:szCs w:val="16"/>
        </w:rPr>
      </w:pPr>
      <w:r w:rsidRPr="007C3195">
        <w:rPr>
          <w:rFonts w:eastAsia="Times New Roman"/>
          <w:sz w:val="16"/>
          <w:szCs w:val="16"/>
        </w:rPr>
        <w:t xml:space="preserve">Haemorrhagic vaginitis </w:t>
      </w:r>
    </w:p>
    <w:p w:rsidR="00711A78" w:rsidRPr="007C3195" w:rsidRDefault="00711A78" w:rsidP="007C3195">
      <w:pPr>
        <w:numPr>
          <w:ilvl w:val="0"/>
          <w:numId w:val="190"/>
        </w:numPr>
        <w:contextualSpacing/>
        <w:rPr>
          <w:rFonts w:eastAsia="Times New Roman"/>
          <w:sz w:val="16"/>
          <w:szCs w:val="16"/>
        </w:rPr>
      </w:pPr>
      <w:r w:rsidRPr="007C3195">
        <w:rPr>
          <w:rFonts w:eastAsia="Times New Roman"/>
          <w:sz w:val="16"/>
          <w:szCs w:val="16"/>
        </w:rPr>
        <w:t>Anaemia ; </w:t>
      </w:r>
    </w:p>
    <w:p w:rsidR="00711A78" w:rsidRPr="007C3195" w:rsidRDefault="00711A78" w:rsidP="007C3195">
      <w:pPr>
        <w:numPr>
          <w:ilvl w:val="0"/>
          <w:numId w:val="190"/>
        </w:numPr>
        <w:contextualSpacing/>
        <w:rPr>
          <w:rFonts w:eastAsia="Times New Roman"/>
          <w:sz w:val="16"/>
          <w:szCs w:val="16"/>
        </w:rPr>
      </w:pPr>
      <w:r w:rsidRPr="007C3195">
        <w:rPr>
          <w:rFonts w:eastAsia="Times New Roman"/>
          <w:sz w:val="16"/>
          <w:szCs w:val="16"/>
        </w:rPr>
        <w:t xml:space="preserve">Haemorrhagic diathesis.  </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Laboratory Findings  </w:t>
      </w:r>
      <w:r w:rsidRPr="007C3195">
        <w:rPr>
          <w:rFonts w:eastAsia="Times New Roman"/>
          <w:sz w:val="32"/>
          <w:szCs w:val="32"/>
        </w:rPr>
        <w:br/>
      </w:r>
    </w:p>
    <w:p w:rsidR="00711A78" w:rsidRPr="007C3195" w:rsidRDefault="00711A78" w:rsidP="007C3195">
      <w:pPr>
        <w:numPr>
          <w:ilvl w:val="0"/>
          <w:numId w:val="191"/>
        </w:numPr>
        <w:contextualSpacing/>
        <w:rPr>
          <w:rFonts w:eastAsia="Times New Roman"/>
          <w:sz w:val="16"/>
          <w:szCs w:val="16"/>
        </w:rPr>
      </w:pPr>
      <w:r w:rsidRPr="007C3195">
        <w:rPr>
          <w:rFonts w:eastAsia="Times New Roman"/>
          <w:sz w:val="16"/>
          <w:szCs w:val="16"/>
        </w:rPr>
        <w:t xml:space="preserve">Elevation of nonprotein nitrogen in blood </w:t>
      </w:r>
      <w:r w:rsidRPr="007C3195">
        <w:rPr>
          <w:rFonts w:eastAsia="Times New Roman"/>
          <w:sz w:val="16"/>
          <w:szCs w:val="16"/>
        </w:rPr>
        <w:br/>
        <w:t xml:space="preserve">2. Oliguria with low specific gravity of urine  </w:t>
      </w:r>
      <w:r w:rsidRPr="007C3195">
        <w:rPr>
          <w:rFonts w:eastAsia="Times New Roman"/>
          <w:sz w:val="16"/>
          <w:szCs w:val="16"/>
        </w:rPr>
        <w:br/>
        <w:t xml:space="preserve">3. Blood uric acid elevated.  </w:t>
      </w:r>
      <w:r w:rsidRPr="007C3195">
        <w:rPr>
          <w:rFonts w:eastAsia="Times New Roman"/>
          <w:sz w:val="16"/>
          <w:szCs w:val="16"/>
        </w:rPr>
        <w:br/>
        <w:t xml:space="preserve"> 4. Serum creatinine elevated (relatively lowered in extra-renal causes).  </w:t>
      </w:r>
      <w:r w:rsidRPr="007C3195">
        <w:rPr>
          <w:rFonts w:eastAsia="Times New Roman"/>
          <w:sz w:val="16"/>
          <w:szCs w:val="16"/>
        </w:rPr>
        <w:br/>
        <w:t xml:space="preserve">5. Chlorides diminished.  </w:t>
      </w:r>
      <w:r w:rsidRPr="007C3195">
        <w:rPr>
          <w:rFonts w:eastAsia="Times New Roman"/>
          <w:sz w:val="16"/>
          <w:szCs w:val="16"/>
        </w:rPr>
        <w:br/>
        <w:t xml:space="preserve">6. Phosphates and sulphates increased.  </w:t>
      </w:r>
      <w:r w:rsidRPr="007C3195">
        <w:rPr>
          <w:rFonts w:eastAsia="Times New Roman"/>
          <w:sz w:val="16"/>
          <w:szCs w:val="16"/>
        </w:rPr>
        <w:br/>
        <w:t xml:space="preserve"> 7. Hypokalaemia (hyperkalaemia in terminal oliguric phase).  </w:t>
      </w:r>
      <w:r w:rsidRPr="007C3195">
        <w:rPr>
          <w:rFonts w:eastAsia="Times New Roman"/>
          <w:sz w:val="16"/>
          <w:szCs w:val="16"/>
        </w:rPr>
        <w:br/>
        <w:t xml:space="preserve">8. Hyponatraemia.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sz w:val="16"/>
          <w:szCs w:val="16"/>
        </w:rPr>
      </w:pPr>
      <w:r w:rsidRPr="007C3195">
        <w:rPr>
          <w:rFonts w:eastAsia="Times New Roman"/>
          <w:sz w:val="16"/>
          <w:szCs w:val="16"/>
        </w:rPr>
        <w:t xml:space="preserve"> 1. Treatment of etiological factor. </w:t>
      </w:r>
      <w:r w:rsidRPr="007C3195">
        <w:rPr>
          <w:rFonts w:eastAsia="Times New Roman"/>
          <w:sz w:val="16"/>
          <w:szCs w:val="16"/>
        </w:rPr>
        <w:br/>
        <w:t xml:space="preserve"> 2. A low protein diet for 3-4 weeks followed by a moderate protein diet. Adequate salt intake.  </w:t>
      </w:r>
      <w:r w:rsidRPr="007C3195">
        <w:rPr>
          <w:rFonts w:eastAsia="Times New Roman"/>
          <w:sz w:val="16"/>
          <w:szCs w:val="16"/>
        </w:rPr>
        <w:br/>
        <w:t xml:space="preserve"> 3. Increased fluid intake, 2-3 litres daily. In severe dehydration, intravenous infusion of 5%  glucose saline.  </w:t>
      </w:r>
      <w:r w:rsidRPr="007C3195">
        <w:rPr>
          <w:rFonts w:eastAsia="Times New Roman"/>
          <w:sz w:val="16"/>
          <w:szCs w:val="16"/>
        </w:rPr>
        <w:br/>
        <w:t xml:space="preserve"> 4. Sodium lactate 5-10 G thrice a day to combat acidosis.  </w:t>
      </w:r>
      <w:r w:rsidRPr="007C3195">
        <w:rPr>
          <w:rFonts w:eastAsia="Times New Roman"/>
          <w:sz w:val="16"/>
          <w:szCs w:val="16"/>
        </w:rPr>
        <w:br/>
        <w:t xml:space="preserve"> 5. Cation exchange resin 15-20 G thrice a day, if signs of hyperkalaemia.  </w:t>
      </w:r>
      <w:r w:rsidRPr="007C3195">
        <w:rPr>
          <w:rFonts w:eastAsia="Times New Roman"/>
          <w:sz w:val="16"/>
          <w:szCs w:val="16"/>
        </w:rPr>
        <w:br/>
        <w:t xml:space="preserve"> 6. Anabolic steroid e.g. methandienone (Dianabol) 20 mg. daily to begin with and reduced to 25-5 mg. daily.  </w:t>
      </w:r>
      <w:r w:rsidRPr="007C3195">
        <w:rPr>
          <w:rFonts w:eastAsia="Times New Roman"/>
          <w:sz w:val="16"/>
          <w:szCs w:val="16"/>
        </w:rPr>
        <w:br/>
        <w:t xml:space="preserve"> 7. Treatment of hypertension and heart failure (q.v.).  </w:t>
      </w:r>
      <w:r w:rsidRPr="007C3195">
        <w:rPr>
          <w:rFonts w:eastAsia="Times New Roman"/>
          <w:sz w:val="16"/>
          <w:szCs w:val="16"/>
        </w:rPr>
        <w:br/>
        <w:t xml:space="preserve"> 8. Transfusion of packed cells to combat anaemia.  </w:t>
      </w:r>
      <w:r w:rsidRPr="007C3195">
        <w:rPr>
          <w:rFonts w:eastAsia="Times New Roman"/>
          <w:sz w:val="16"/>
          <w:szCs w:val="16"/>
        </w:rPr>
        <w:br/>
        <w:t xml:space="preserve"> 9. Antibiotic such as doxycycline (Ifidoxyn) to combat Infection.  </w:t>
      </w:r>
      <w:r w:rsidRPr="007C3195">
        <w:rPr>
          <w:rFonts w:eastAsia="Times New Roman"/>
          <w:sz w:val="16"/>
          <w:szCs w:val="16"/>
        </w:rPr>
        <w:br/>
      </w:r>
      <w:r w:rsidRPr="007C3195">
        <w:rPr>
          <w:sz w:val="16"/>
          <w:szCs w:val="16"/>
        </w:rPr>
        <w:t>10. Antiemetic such as trifluperazine (Eskazine) 5 mg by mounth or intramuscularly.</w:t>
      </w:r>
    </w:p>
    <w:p w:rsidR="00711A78" w:rsidRPr="007C3195" w:rsidRDefault="00DA3492" w:rsidP="007C3195">
      <w:pPr>
        <w:rPr>
          <w:rFonts w:eastAsia="Times New Roman"/>
          <w:sz w:val="16"/>
          <w:szCs w:val="16"/>
        </w:rPr>
      </w:pPr>
      <w:r w:rsidRPr="007C3195">
        <w:rPr>
          <w:rFonts w:eastAsia="Times New Roman"/>
          <w:sz w:val="16"/>
          <w:szCs w:val="16"/>
        </w:rPr>
        <w:pict>
          <v:rect id="_x0000_i1075"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NEPHROTIC SYNDROME</w:t>
      </w:r>
    </w:p>
    <w:p w:rsidR="00711A78" w:rsidRPr="007C3195" w:rsidRDefault="00711A78" w:rsidP="007C3195">
      <w:pPr>
        <w:rPr>
          <w:rFonts w:eastAsia="Times New Roman"/>
          <w:sz w:val="16"/>
          <w:szCs w:val="16"/>
        </w:rPr>
      </w:pPr>
      <w:r w:rsidRPr="007C3195">
        <w:rPr>
          <w:rFonts w:eastAsia="Times New Roman"/>
          <w:sz w:val="16"/>
          <w:szCs w:val="16"/>
        </w:rPr>
        <w:t xml:space="preserve"> Nephrotic syndrome (or lipid nephrosis) is clinical complex consisting of :  </w:t>
      </w:r>
      <w:r w:rsidRPr="007C3195">
        <w:rPr>
          <w:rFonts w:eastAsia="Times New Roman"/>
          <w:sz w:val="16"/>
          <w:szCs w:val="16"/>
        </w:rPr>
        <w:br/>
        <w:t xml:space="preserve">(i) Proteinuria, principally albumin uria ;  </w:t>
      </w:r>
      <w:r w:rsidRPr="007C3195">
        <w:rPr>
          <w:rFonts w:eastAsia="Times New Roman"/>
          <w:sz w:val="16"/>
          <w:szCs w:val="16"/>
        </w:rPr>
        <w:br/>
        <w:t xml:space="preserve">(ii) Hypoproteinaemia with a reversal of the normal albumin : globulin ratio ;  </w:t>
      </w:r>
      <w:r w:rsidRPr="007C3195">
        <w:rPr>
          <w:rFonts w:eastAsia="Times New Roman"/>
          <w:sz w:val="16"/>
          <w:szCs w:val="16"/>
        </w:rPr>
        <w:br/>
        <w:t xml:space="preserve">(iii) Hypercholestraemia  </w:t>
      </w:r>
      <w:r w:rsidRPr="007C3195">
        <w:rPr>
          <w:rFonts w:eastAsia="Times New Roman"/>
          <w:sz w:val="16"/>
          <w:szCs w:val="16"/>
        </w:rPr>
        <w:br/>
        <w:t xml:space="preserve">(iv) Lipiduria, with oval fat bodies, and lipid masses and crystals in urine ;  </w:t>
      </w:r>
      <w:r w:rsidRPr="007C3195">
        <w:rPr>
          <w:rFonts w:eastAsia="Times New Roman"/>
          <w:sz w:val="16"/>
          <w:szCs w:val="16"/>
        </w:rPr>
        <w:br/>
        <w:t xml:space="preserve">(v) Oedema in the form of anasarca and effusions.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16"/>
          <w:szCs w:val="16"/>
        </w:rPr>
        <w:t xml:space="preserve"> The clinical complex described above is termed 'pure nephrotic syndrome'. Any of the following features makes it impure, mixed or complicated :  </w:t>
      </w:r>
      <w:r w:rsidRPr="007C3195">
        <w:rPr>
          <w:rFonts w:eastAsia="Times New Roman"/>
          <w:sz w:val="16"/>
          <w:szCs w:val="16"/>
        </w:rPr>
        <w:br/>
        <w:t xml:space="preserve">(i) Haematuria  </w:t>
      </w:r>
      <w:r w:rsidRPr="007C3195">
        <w:rPr>
          <w:rFonts w:eastAsia="Times New Roman"/>
          <w:sz w:val="16"/>
          <w:szCs w:val="16"/>
        </w:rPr>
        <w:br/>
        <w:t xml:space="preserve">(ii) Hypertension  </w:t>
      </w:r>
      <w:r w:rsidRPr="007C3195">
        <w:rPr>
          <w:rFonts w:eastAsia="Times New Roman"/>
          <w:sz w:val="16"/>
          <w:szCs w:val="16"/>
        </w:rPr>
        <w:br/>
        <w:t xml:space="preserve">(iii) Pyuria  </w:t>
      </w:r>
      <w:r w:rsidRPr="007C3195">
        <w:rPr>
          <w:rFonts w:eastAsia="Times New Roman"/>
          <w:sz w:val="16"/>
          <w:szCs w:val="16"/>
        </w:rPr>
        <w:br/>
        <w:t xml:space="preserve">(iv) Azotaemia.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Etiology</w:t>
      </w:r>
    </w:p>
    <w:p w:rsidR="00711A78" w:rsidRPr="007C3195" w:rsidRDefault="00711A78" w:rsidP="007C3195">
      <w:pPr>
        <w:rPr>
          <w:rFonts w:eastAsia="Times New Roman"/>
          <w:sz w:val="16"/>
          <w:szCs w:val="16"/>
        </w:rPr>
      </w:pPr>
    </w:p>
    <w:p w:rsidR="00711A78" w:rsidRPr="007C3195" w:rsidRDefault="00711A78" w:rsidP="007C3195">
      <w:pPr>
        <w:numPr>
          <w:ilvl w:val="0"/>
          <w:numId w:val="192"/>
        </w:numPr>
        <w:contextualSpacing/>
        <w:rPr>
          <w:rFonts w:eastAsia="Times New Roman"/>
          <w:sz w:val="16"/>
          <w:szCs w:val="16"/>
        </w:rPr>
      </w:pPr>
      <w:r w:rsidRPr="007C3195">
        <w:rPr>
          <w:rFonts w:eastAsia="Times New Roman"/>
          <w:sz w:val="16"/>
          <w:szCs w:val="16"/>
        </w:rPr>
        <w:t xml:space="preserve">Idiopathic. Vast majority of cases.  </w:t>
      </w:r>
    </w:p>
    <w:p w:rsidR="00711A78" w:rsidRPr="007C3195" w:rsidRDefault="00711A78" w:rsidP="007C3195">
      <w:pPr>
        <w:numPr>
          <w:ilvl w:val="0"/>
          <w:numId w:val="192"/>
        </w:numPr>
        <w:contextualSpacing/>
        <w:rPr>
          <w:rFonts w:eastAsia="Times New Roman"/>
          <w:sz w:val="16"/>
          <w:szCs w:val="16"/>
        </w:rPr>
      </w:pPr>
      <w:r w:rsidRPr="007C3195">
        <w:rPr>
          <w:rFonts w:eastAsia="Times New Roman"/>
          <w:sz w:val="16"/>
          <w:szCs w:val="16"/>
        </w:rPr>
        <w:lastRenderedPageBreak/>
        <w:t xml:space="preserve">Systemic disease :  </w:t>
      </w:r>
      <w:r w:rsidRPr="007C3195">
        <w:rPr>
          <w:rFonts w:eastAsia="Times New Roman"/>
          <w:sz w:val="16"/>
          <w:szCs w:val="16"/>
        </w:rPr>
        <w:br/>
        <w:t xml:space="preserve">(i) Diabetes mellitus  </w:t>
      </w:r>
      <w:r w:rsidRPr="007C3195">
        <w:rPr>
          <w:rFonts w:eastAsia="Times New Roman"/>
          <w:sz w:val="16"/>
          <w:szCs w:val="16"/>
        </w:rPr>
        <w:br/>
        <w:t xml:space="preserve">(ii) Amyloidosis  </w:t>
      </w:r>
      <w:r w:rsidRPr="007C3195">
        <w:rPr>
          <w:rFonts w:eastAsia="Times New Roman"/>
          <w:sz w:val="16"/>
          <w:szCs w:val="16"/>
        </w:rPr>
        <w:br/>
        <w:t xml:space="preserve">(iii) Systemic lupus erythematosus  </w:t>
      </w:r>
      <w:r w:rsidRPr="007C3195">
        <w:rPr>
          <w:rFonts w:eastAsia="Times New Roman"/>
          <w:sz w:val="16"/>
          <w:szCs w:val="16"/>
        </w:rPr>
        <w:br/>
        <w:t xml:space="preserve">(iv) Syphilis.  </w:t>
      </w:r>
    </w:p>
    <w:p w:rsidR="00711A78" w:rsidRPr="007C3195" w:rsidRDefault="00711A78" w:rsidP="007C3195">
      <w:pPr>
        <w:numPr>
          <w:ilvl w:val="0"/>
          <w:numId w:val="192"/>
        </w:numPr>
        <w:contextualSpacing/>
        <w:rPr>
          <w:rFonts w:eastAsia="Times New Roman"/>
          <w:sz w:val="16"/>
          <w:szCs w:val="16"/>
        </w:rPr>
      </w:pPr>
      <w:r w:rsidRPr="007C3195">
        <w:rPr>
          <w:rFonts w:eastAsia="Times New Roman"/>
          <w:sz w:val="16"/>
          <w:szCs w:val="16"/>
        </w:rPr>
        <w:t xml:space="preserve">Kidney disorders  </w:t>
      </w:r>
      <w:r w:rsidRPr="007C3195">
        <w:rPr>
          <w:rFonts w:eastAsia="Times New Roman"/>
          <w:sz w:val="16"/>
          <w:szCs w:val="16"/>
        </w:rPr>
        <w:br/>
        <w:t xml:space="preserve">(i) Chronic glomerulonephritis  </w:t>
      </w:r>
      <w:r w:rsidRPr="007C3195">
        <w:rPr>
          <w:rFonts w:eastAsia="Times New Roman"/>
          <w:sz w:val="16"/>
          <w:szCs w:val="16"/>
        </w:rPr>
        <w:br/>
        <w:t xml:space="preserve">(ii) Subacute glomerulonephritis  </w:t>
      </w:r>
      <w:r w:rsidRPr="007C3195">
        <w:rPr>
          <w:rFonts w:eastAsia="Times New Roman"/>
          <w:sz w:val="16"/>
          <w:szCs w:val="16"/>
        </w:rPr>
        <w:br/>
        <w:t xml:space="preserve">(iii) Renal vein thrombosis.  </w:t>
      </w:r>
    </w:p>
    <w:p w:rsidR="00711A78" w:rsidRPr="007C3195" w:rsidRDefault="00711A78" w:rsidP="007C3195">
      <w:pPr>
        <w:numPr>
          <w:ilvl w:val="0"/>
          <w:numId w:val="192"/>
        </w:numPr>
        <w:contextualSpacing/>
        <w:rPr>
          <w:rFonts w:eastAsia="Times New Roman"/>
          <w:sz w:val="16"/>
          <w:szCs w:val="16"/>
        </w:rPr>
      </w:pPr>
      <w:r w:rsidRPr="007C3195">
        <w:rPr>
          <w:rFonts w:eastAsia="Times New Roman"/>
          <w:sz w:val="16"/>
          <w:szCs w:val="16"/>
        </w:rPr>
        <w:t xml:space="preserve">Poisons :  </w:t>
      </w:r>
      <w:r w:rsidRPr="007C3195">
        <w:rPr>
          <w:rFonts w:eastAsia="Times New Roman"/>
          <w:sz w:val="16"/>
          <w:szCs w:val="16"/>
        </w:rPr>
        <w:br/>
        <w:t xml:space="preserve">(i) Trimethadiohe  </w:t>
      </w:r>
      <w:r w:rsidRPr="007C3195">
        <w:rPr>
          <w:rFonts w:eastAsia="Times New Roman"/>
          <w:sz w:val="16"/>
          <w:szCs w:val="16"/>
        </w:rPr>
        <w:br/>
        <w:t xml:space="preserve">  (ii) Gold salts  </w:t>
      </w:r>
      <w:r w:rsidRPr="007C3195">
        <w:rPr>
          <w:rFonts w:eastAsia="Times New Roman"/>
          <w:sz w:val="16"/>
          <w:szCs w:val="16"/>
        </w:rPr>
        <w:br/>
        <w:t xml:space="preserve">  (iii) Mercury  </w:t>
      </w:r>
      <w:r w:rsidRPr="007C3195">
        <w:rPr>
          <w:rFonts w:eastAsia="Times New Roman"/>
          <w:sz w:val="16"/>
          <w:szCs w:val="16"/>
        </w:rPr>
        <w:br/>
        <w:t xml:space="preserve">  (iv) Bee-stings  </w:t>
      </w:r>
      <w:r w:rsidRPr="007C3195">
        <w:rPr>
          <w:rFonts w:eastAsia="Times New Roman"/>
          <w:sz w:val="16"/>
          <w:szCs w:val="16"/>
        </w:rPr>
        <w:br/>
        <w:t xml:space="preserve">  (v) Poison oak.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16"/>
          <w:szCs w:val="16"/>
        </w:rPr>
        <w:t xml:space="preserve">Vast majority of the cases of nephritic syndrome are idiopathic; only rarely, the etiology is known. The following theories have been put forward to explain the cause of the idiopathic form :-  </w:t>
      </w:r>
      <w:r w:rsidRPr="007C3195">
        <w:rPr>
          <w:rFonts w:eastAsia="Times New Roman"/>
          <w:sz w:val="16"/>
          <w:szCs w:val="16"/>
        </w:rPr>
        <w:br/>
        <w:t xml:space="preserve"> (i) </w:t>
      </w:r>
      <w:r w:rsidRPr="007C3195">
        <w:rPr>
          <w:rFonts w:eastAsia="Times New Roman"/>
          <w:i/>
          <w:sz w:val="16"/>
          <w:szCs w:val="16"/>
        </w:rPr>
        <w:t>Preceding streptococcal infection</w:t>
      </w:r>
      <w:r w:rsidRPr="007C3195">
        <w:rPr>
          <w:rFonts w:eastAsia="Times New Roman"/>
          <w:sz w:val="16"/>
          <w:szCs w:val="16"/>
        </w:rPr>
        <w:t xml:space="preserve">. In an established case of nephrosis, subsequent recurrent streptococcal infections affect the disease process adversely.  </w:t>
      </w:r>
      <w:r w:rsidRPr="007C3195">
        <w:rPr>
          <w:rFonts w:eastAsia="Times New Roman"/>
          <w:sz w:val="16"/>
          <w:szCs w:val="16"/>
        </w:rPr>
        <w:br/>
        <w:t xml:space="preserve"> (ii) </w:t>
      </w:r>
      <w:r w:rsidRPr="007C3195">
        <w:rPr>
          <w:rFonts w:eastAsia="Times New Roman"/>
          <w:i/>
          <w:sz w:val="16"/>
          <w:szCs w:val="16"/>
        </w:rPr>
        <w:t>Auto-immune response</w:t>
      </w:r>
      <w:r w:rsidRPr="007C3195">
        <w:rPr>
          <w:rFonts w:eastAsia="Times New Roman"/>
          <w:sz w:val="16"/>
          <w:szCs w:val="16"/>
        </w:rPr>
        <w:t xml:space="preserve">. Deposition of globulins has been demonstrated in human nephrotic kidneys by fluorescent staining techniques.  </w:t>
      </w:r>
      <w:r w:rsidRPr="007C3195">
        <w:rPr>
          <w:rFonts w:eastAsia="Times New Roman"/>
          <w:sz w:val="16"/>
          <w:szCs w:val="16"/>
        </w:rPr>
        <w:br/>
        <w:t xml:space="preserve">(iii) Chemical toxins.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Laboratory Findings  </w:t>
      </w:r>
      <w:r w:rsidRPr="007C3195">
        <w:rPr>
          <w:rFonts w:eastAsia="Times New Roman"/>
          <w:sz w:val="32"/>
          <w:szCs w:val="32"/>
        </w:rPr>
        <w:br/>
      </w:r>
    </w:p>
    <w:p w:rsidR="00711A78" w:rsidRPr="007C3195" w:rsidRDefault="00711A78" w:rsidP="007C3195">
      <w:pPr>
        <w:numPr>
          <w:ilvl w:val="0"/>
          <w:numId w:val="193"/>
        </w:numPr>
        <w:contextualSpacing/>
        <w:rPr>
          <w:rFonts w:eastAsia="Times New Roman"/>
          <w:sz w:val="16"/>
          <w:szCs w:val="16"/>
        </w:rPr>
      </w:pPr>
      <w:r w:rsidRPr="007C3195">
        <w:rPr>
          <w:rFonts w:eastAsia="Times New Roman"/>
          <w:sz w:val="16"/>
          <w:szCs w:val="16"/>
        </w:rPr>
        <w:t xml:space="preserve">Urine examination :  </w:t>
      </w:r>
      <w:r w:rsidRPr="007C3195">
        <w:rPr>
          <w:rFonts w:eastAsia="Times New Roman"/>
          <w:sz w:val="16"/>
          <w:szCs w:val="16"/>
        </w:rPr>
        <w:br/>
        <w:t xml:space="preserve">(i) Volume 600 -1,000 ml  </w:t>
      </w:r>
      <w:r w:rsidRPr="007C3195">
        <w:rPr>
          <w:rFonts w:eastAsia="Times New Roman"/>
          <w:sz w:val="16"/>
          <w:szCs w:val="16"/>
        </w:rPr>
        <w:br/>
        <w:t xml:space="preserve">(ii) Specific gravity 1020-1040  </w:t>
      </w:r>
      <w:r w:rsidRPr="007C3195">
        <w:rPr>
          <w:rFonts w:eastAsia="Times New Roman"/>
          <w:sz w:val="16"/>
          <w:szCs w:val="16"/>
        </w:rPr>
        <w:br/>
        <w:t xml:space="preserve">(iii) Reaction acidic </w:t>
      </w:r>
    </w:p>
    <w:p w:rsidR="00711A78" w:rsidRPr="007C3195" w:rsidRDefault="00711A78" w:rsidP="007C3195">
      <w:pPr>
        <w:rPr>
          <w:rFonts w:eastAsia="Times New Roman"/>
          <w:sz w:val="16"/>
          <w:szCs w:val="16"/>
        </w:rPr>
      </w:pPr>
      <w:r w:rsidRPr="007C3195">
        <w:rPr>
          <w:rFonts w:eastAsia="Times New Roman"/>
          <w:sz w:val="16"/>
          <w:szCs w:val="16"/>
        </w:rPr>
        <w:t xml:space="preserve">(iv) Protein 1-6% (chiefly albumin)  </w:t>
      </w:r>
      <w:r w:rsidRPr="007C3195">
        <w:rPr>
          <w:rFonts w:eastAsia="Times New Roman"/>
          <w:sz w:val="16"/>
          <w:szCs w:val="16"/>
        </w:rPr>
        <w:br/>
        <w:t xml:space="preserve">(v) </w:t>
      </w:r>
      <w:r w:rsidRPr="007C3195">
        <w:rPr>
          <w:rFonts w:eastAsia="Times New Roman"/>
          <w:i/>
          <w:sz w:val="16"/>
          <w:szCs w:val="16"/>
        </w:rPr>
        <w:t>Urine examination</w:t>
      </w:r>
      <w:r w:rsidRPr="007C3195">
        <w:rPr>
          <w:rFonts w:eastAsia="Times New Roman"/>
          <w:sz w:val="16"/>
          <w:szCs w:val="16"/>
        </w:rPr>
        <w:t xml:space="preserve">. Leucocytes, epithelial cells, occasional erythrocytes ; hyaline epithelial, granular and fatty casts ; doubly refractile fat particles.  </w:t>
      </w:r>
      <w:r w:rsidRPr="007C3195">
        <w:rPr>
          <w:rFonts w:eastAsia="Times New Roman"/>
          <w:sz w:val="16"/>
          <w:szCs w:val="16"/>
        </w:rPr>
        <w:br/>
        <w:t xml:space="preserve">2. Renal function tests  </w:t>
      </w:r>
      <w:r w:rsidRPr="007C3195">
        <w:rPr>
          <w:rFonts w:eastAsia="Times New Roman"/>
          <w:sz w:val="16"/>
          <w:szCs w:val="16"/>
        </w:rPr>
        <w:br/>
        <w:t xml:space="preserve">(i) Water clearance test. Low excretion  </w:t>
      </w:r>
      <w:r w:rsidRPr="007C3195">
        <w:rPr>
          <w:rFonts w:eastAsia="Times New Roman"/>
          <w:sz w:val="16"/>
          <w:szCs w:val="16"/>
        </w:rPr>
        <w:br/>
        <w:t xml:space="preserve">(ii) Urea concentration test. Normal  </w:t>
      </w:r>
      <w:r w:rsidRPr="007C3195">
        <w:rPr>
          <w:rFonts w:eastAsia="Times New Roman"/>
          <w:sz w:val="16"/>
          <w:szCs w:val="16"/>
        </w:rPr>
        <w:br/>
        <w:t xml:space="preserve">3. Blood examination :  </w:t>
      </w:r>
      <w:r w:rsidRPr="007C3195">
        <w:rPr>
          <w:rFonts w:eastAsia="Times New Roman"/>
          <w:sz w:val="16"/>
          <w:szCs w:val="16"/>
        </w:rPr>
        <w:br/>
        <w:t xml:space="preserve">(i) Protein about 4 G per 100 ml, with above 30% globulin.  </w:t>
      </w:r>
      <w:r w:rsidRPr="007C3195">
        <w:rPr>
          <w:rFonts w:eastAsia="Times New Roman"/>
          <w:sz w:val="16"/>
          <w:szCs w:val="16"/>
        </w:rPr>
        <w:br/>
        <w:t xml:space="preserve">(ii) Cholesterol 300-2,300 mg. per 100 ml  </w:t>
      </w:r>
      <w:r w:rsidRPr="007C3195">
        <w:rPr>
          <w:rFonts w:eastAsia="Times New Roman"/>
          <w:sz w:val="16"/>
          <w:szCs w:val="16"/>
        </w:rPr>
        <w:br/>
        <w:t xml:space="preserve">(iii) Urea and non-protein nitrogen normal.  </w:t>
      </w:r>
      <w:r w:rsidRPr="007C3195">
        <w:rPr>
          <w:rFonts w:eastAsia="Times New Roman"/>
          <w:sz w:val="16"/>
          <w:szCs w:val="16"/>
        </w:rPr>
        <w:br/>
        <w:t xml:space="preserve">4. Wassermann reaction positive in syphilitic cases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Complications</w:t>
      </w:r>
    </w:p>
    <w:p w:rsidR="00711A78" w:rsidRPr="007C3195" w:rsidRDefault="00711A78" w:rsidP="007C3195">
      <w:pPr>
        <w:rPr>
          <w:rFonts w:eastAsia="Times New Roman"/>
          <w:sz w:val="16"/>
          <w:szCs w:val="16"/>
        </w:rPr>
      </w:pPr>
    </w:p>
    <w:p w:rsidR="00711A78" w:rsidRPr="007C3195" w:rsidRDefault="00711A78" w:rsidP="007C3195">
      <w:pPr>
        <w:numPr>
          <w:ilvl w:val="0"/>
          <w:numId w:val="194"/>
        </w:numPr>
        <w:contextualSpacing/>
        <w:rPr>
          <w:rFonts w:eastAsia="Times New Roman"/>
          <w:sz w:val="16"/>
          <w:szCs w:val="16"/>
        </w:rPr>
      </w:pPr>
      <w:r w:rsidRPr="007C3195">
        <w:rPr>
          <w:rFonts w:eastAsia="Times New Roman"/>
          <w:sz w:val="16"/>
          <w:szCs w:val="16"/>
        </w:rPr>
        <w:t xml:space="preserve">Renal failure.  </w:t>
      </w:r>
      <w:r w:rsidRPr="007C3195">
        <w:rPr>
          <w:rFonts w:eastAsia="Times New Roman"/>
          <w:sz w:val="16"/>
          <w:szCs w:val="16"/>
        </w:rPr>
        <w:br/>
        <w:t xml:space="preserve">2. Pneumococcal peritonitis.  </w:t>
      </w:r>
      <w:r w:rsidRPr="007C3195">
        <w:rPr>
          <w:rFonts w:eastAsia="Times New Roman"/>
          <w:sz w:val="16"/>
          <w:szCs w:val="16"/>
        </w:rPr>
        <w:br/>
        <w:t xml:space="preserve">3. Erysipelas,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Management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1. The patient should be confined to bed and an assessment made of the functional and structural lesion.  </w:t>
      </w:r>
      <w:r w:rsidRPr="007C3195">
        <w:rPr>
          <w:rFonts w:eastAsia="Times New Roman"/>
          <w:sz w:val="16"/>
          <w:szCs w:val="16"/>
        </w:rPr>
        <w:br/>
        <w:t xml:space="preserve"> 2. Protein intake of 100 G daily with restriction of salt.  </w:t>
      </w:r>
      <w:r w:rsidRPr="007C3195">
        <w:rPr>
          <w:rFonts w:eastAsia="Times New Roman"/>
          <w:sz w:val="16"/>
          <w:szCs w:val="16"/>
        </w:rPr>
        <w:br/>
        <w:t xml:space="preserve"> 3. Diuretic such as hydrochlorthiazide (Esidrex) 25 mg. thrice a day by mouth. It should be supplemented by potassium intake.  </w:t>
      </w:r>
      <w:r w:rsidRPr="007C3195">
        <w:rPr>
          <w:rFonts w:eastAsia="Times New Roman"/>
          <w:sz w:val="16"/>
          <w:szCs w:val="16"/>
        </w:rPr>
        <w:br/>
        <w:t xml:space="preserve"> 4. In resistant cases, drainage of effusions and subcutaneous oedema under antibiotic cover.  </w:t>
      </w:r>
      <w:r w:rsidRPr="007C3195">
        <w:rPr>
          <w:rFonts w:eastAsia="Times New Roman"/>
          <w:sz w:val="16"/>
          <w:szCs w:val="16"/>
        </w:rPr>
        <w:br/>
        <w:t xml:space="preserve"> 5. Role of corticosteroids doubtful ; betamethasone (Celestone) tablets may be given in the dosage of 0.5 mg. thrice a day for a fortnight and, if no benefit results should be tapered off gradually.  </w:t>
      </w:r>
    </w:p>
    <w:p w:rsidR="00711A78" w:rsidRPr="007C3195" w:rsidRDefault="00711A78" w:rsidP="007C3195">
      <w:pPr>
        <w:rPr>
          <w:rFonts w:eastAsia="Times New Roman"/>
          <w:sz w:val="32"/>
          <w:szCs w:val="32"/>
        </w:rPr>
      </w:pPr>
      <w:r w:rsidRPr="007C3195">
        <w:rPr>
          <w:rFonts w:eastAsia="Times New Roman"/>
          <w:sz w:val="32"/>
          <w:szCs w:val="32"/>
        </w:rPr>
        <w:t>POLYCYSTIC KIDNEY DISEASE</w:t>
      </w:r>
    </w:p>
    <w:p w:rsidR="00711A78" w:rsidRPr="007C3195" w:rsidRDefault="00711A78" w:rsidP="007C3195">
      <w:pPr>
        <w:rPr>
          <w:rFonts w:eastAsia="Times New Roman"/>
          <w:sz w:val="16"/>
          <w:szCs w:val="16"/>
        </w:rPr>
      </w:pPr>
      <w:r w:rsidRPr="007C3195">
        <w:rPr>
          <w:rFonts w:eastAsia="Times New Roman"/>
          <w:sz w:val="16"/>
          <w:szCs w:val="16"/>
        </w:rPr>
        <w:t> </w:t>
      </w:r>
    </w:p>
    <w:p w:rsidR="00711A78" w:rsidRPr="007C3195" w:rsidRDefault="00711A78" w:rsidP="007C3195">
      <w:pPr>
        <w:rPr>
          <w:rFonts w:eastAsia="Times New Roman"/>
          <w:sz w:val="16"/>
          <w:szCs w:val="16"/>
        </w:rPr>
      </w:pPr>
      <w:r w:rsidRPr="007C3195">
        <w:rPr>
          <w:rFonts w:eastAsia="Times New Roman"/>
          <w:sz w:val="16"/>
          <w:szCs w:val="16"/>
        </w:rPr>
        <w:t xml:space="preserve">Polycystic kidney disease is a hereditory disorder in which kidneys are completely cystic with intrarenal parenchyma almost completely obliterated.  </w:t>
      </w:r>
      <w:r w:rsidRPr="007C3195">
        <w:rPr>
          <w:rFonts w:eastAsia="Times New Roman"/>
          <w:sz w:val="16"/>
          <w:szCs w:val="16"/>
        </w:rPr>
        <w:br/>
        <w:t xml:space="preserve"> The common type known as adult polycystic kidney disease has autosomal dominant inheritance and manifests at any age. Infantile polycystic disease is a rare developmental anomaly, invariably bilateral, and has autosomal recessive inheritance.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lastRenderedPageBreak/>
        <w:t xml:space="preserve">Clinical Features  </w:t>
      </w:r>
      <w:r w:rsidRPr="007C3195">
        <w:rPr>
          <w:rFonts w:eastAsia="Times New Roman"/>
          <w:sz w:val="32"/>
          <w:szCs w:val="32"/>
        </w:rPr>
        <w:br/>
      </w:r>
    </w:p>
    <w:p w:rsidR="00711A78" w:rsidRPr="007C3195" w:rsidRDefault="00711A78" w:rsidP="007C3195">
      <w:pPr>
        <w:numPr>
          <w:ilvl w:val="0"/>
          <w:numId w:val="195"/>
        </w:numPr>
        <w:contextualSpacing/>
        <w:rPr>
          <w:rFonts w:eastAsia="Times New Roman"/>
          <w:sz w:val="16"/>
          <w:szCs w:val="16"/>
        </w:rPr>
      </w:pPr>
      <w:r w:rsidRPr="007C3195">
        <w:rPr>
          <w:rFonts w:eastAsia="Times New Roman"/>
          <w:sz w:val="16"/>
          <w:szCs w:val="16"/>
        </w:rPr>
        <w:t xml:space="preserve">Pain in renal angles  </w:t>
      </w:r>
      <w:r w:rsidRPr="007C3195">
        <w:rPr>
          <w:rFonts w:eastAsia="Times New Roman"/>
          <w:sz w:val="16"/>
          <w:szCs w:val="16"/>
        </w:rPr>
        <w:br/>
        <w:t xml:space="preserve">2. Haematuria  </w:t>
      </w:r>
      <w:r w:rsidRPr="007C3195">
        <w:rPr>
          <w:rFonts w:eastAsia="Times New Roman"/>
          <w:sz w:val="16"/>
          <w:szCs w:val="16"/>
        </w:rPr>
        <w:br/>
        <w:t xml:space="preserve">3. Uraemic symptoms  </w:t>
      </w:r>
      <w:r w:rsidRPr="007C3195">
        <w:rPr>
          <w:rFonts w:eastAsia="Times New Roman"/>
          <w:sz w:val="16"/>
          <w:szCs w:val="16"/>
        </w:rPr>
        <w:br/>
        <w:t xml:space="preserve">4. Slowly progressive hypertension  </w:t>
      </w:r>
      <w:r w:rsidRPr="007C3195">
        <w:rPr>
          <w:rFonts w:eastAsia="Times New Roman"/>
          <w:sz w:val="16"/>
          <w:szCs w:val="16"/>
        </w:rPr>
        <w:br/>
        <w:t xml:space="preserve">5. Kidneys palpable with nodular surface  </w:t>
      </w:r>
      <w:r w:rsidRPr="007C3195">
        <w:rPr>
          <w:rFonts w:eastAsia="Times New Roman"/>
          <w:sz w:val="16"/>
          <w:szCs w:val="16"/>
        </w:rPr>
        <w:br/>
        <w:t xml:space="preserve"> 6. When renal failure occurs, polyuria with urine of fixed specific gravity.  </w:t>
      </w:r>
      <w:r w:rsidRPr="007C3195">
        <w:rPr>
          <w:rFonts w:eastAsia="Times New Roman"/>
          <w:sz w:val="16"/>
          <w:szCs w:val="16"/>
        </w:rPr>
        <w:br/>
        <w:t xml:space="preserve"> 7. In children, retarded growth and rickety bone changes.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Causes of Death  </w:t>
      </w:r>
      <w:r w:rsidRPr="007C3195">
        <w:rPr>
          <w:rFonts w:eastAsia="Times New Roman"/>
          <w:sz w:val="32"/>
          <w:szCs w:val="32"/>
        </w:rPr>
        <w:br/>
      </w:r>
    </w:p>
    <w:p w:rsidR="00711A78" w:rsidRPr="007C3195" w:rsidRDefault="00711A78" w:rsidP="007C3195">
      <w:pPr>
        <w:numPr>
          <w:ilvl w:val="0"/>
          <w:numId w:val="196"/>
        </w:numPr>
        <w:contextualSpacing/>
        <w:rPr>
          <w:rFonts w:eastAsia="Times New Roman"/>
          <w:sz w:val="16"/>
          <w:szCs w:val="16"/>
        </w:rPr>
      </w:pPr>
      <w:r w:rsidRPr="007C3195">
        <w:rPr>
          <w:rFonts w:eastAsia="Times New Roman"/>
          <w:sz w:val="16"/>
          <w:szCs w:val="16"/>
        </w:rPr>
        <w:t xml:space="preserve">Uraemia  </w:t>
      </w:r>
      <w:r w:rsidRPr="007C3195">
        <w:rPr>
          <w:rFonts w:eastAsia="Times New Roman"/>
          <w:sz w:val="16"/>
          <w:szCs w:val="16"/>
        </w:rPr>
        <w:br/>
        <w:t xml:space="preserve">2. Celebrovascular accident  </w:t>
      </w:r>
      <w:r w:rsidRPr="007C3195">
        <w:rPr>
          <w:rFonts w:eastAsia="Times New Roman"/>
          <w:sz w:val="16"/>
          <w:szCs w:val="16"/>
        </w:rPr>
        <w:br/>
        <w:t xml:space="preserve">3. Cardiac failure.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Management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There is no curative treatment. Management is aimed at combating infection. uraemia and acidosis. In case of severe uncontrolled haemorrhage and abscess formation, the troubling kidney is removed.  </w:t>
      </w:r>
      <w:r w:rsidRPr="007C3195">
        <w:rPr>
          <w:rFonts w:eastAsia="Times New Roman"/>
          <w:sz w:val="16"/>
          <w:szCs w:val="16"/>
        </w:rPr>
        <w:br/>
      </w:r>
      <w:r w:rsidR="00DA3492" w:rsidRPr="007C3195">
        <w:rPr>
          <w:rFonts w:eastAsia="Times New Roman"/>
          <w:sz w:val="16"/>
          <w:szCs w:val="16"/>
        </w:rPr>
        <w:pict>
          <v:rect id="_x0000_i1076"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RENAL FUNCTION TESTS</w:t>
      </w:r>
    </w:p>
    <w:p w:rsidR="00711A78" w:rsidRPr="007C3195" w:rsidRDefault="00711A78" w:rsidP="007C3195">
      <w:pPr>
        <w:spacing w:before="100" w:beforeAutospacing="1" w:after="100" w:afterAutospacing="1"/>
        <w:rPr>
          <w:sz w:val="16"/>
          <w:szCs w:val="16"/>
        </w:rPr>
      </w:pPr>
      <w:r w:rsidRPr="007C3195">
        <w:rPr>
          <w:sz w:val="16"/>
          <w:szCs w:val="16"/>
        </w:rPr>
        <w:t xml:space="preserve">I. Tests based on observing the response to a load:  </w:t>
      </w:r>
    </w:p>
    <w:p w:rsidR="00711A78" w:rsidRPr="007C3195" w:rsidRDefault="00711A78" w:rsidP="007C3195">
      <w:pPr>
        <w:spacing w:before="100" w:beforeAutospacing="1" w:after="100" w:afterAutospacing="1"/>
        <w:rPr>
          <w:sz w:val="16"/>
          <w:szCs w:val="16"/>
        </w:rPr>
      </w:pPr>
      <w:r w:rsidRPr="007C3195">
        <w:rPr>
          <w:sz w:val="16"/>
          <w:szCs w:val="16"/>
        </w:rPr>
        <w:t xml:space="preserve">1. By naturally occurring substances  </w:t>
      </w:r>
      <w:r w:rsidRPr="007C3195">
        <w:rPr>
          <w:sz w:val="16"/>
          <w:szCs w:val="16"/>
        </w:rPr>
        <w:br/>
        <w:t xml:space="preserve">(i)  Diurnal variations  </w:t>
      </w:r>
      <w:r w:rsidRPr="007C3195">
        <w:rPr>
          <w:sz w:val="16"/>
          <w:szCs w:val="16"/>
        </w:rPr>
        <w:br/>
        <w:t xml:space="preserve">(ii)  Water clearance test  </w:t>
      </w:r>
      <w:r w:rsidRPr="007C3195">
        <w:rPr>
          <w:sz w:val="16"/>
          <w:szCs w:val="16"/>
        </w:rPr>
        <w:br/>
        <w:t xml:space="preserve">(iii)  Urea concentration test.  </w:t>
      </w:r>
    </w:p>
    <w:p w:rsidR="00711A78" w:rsidRPr="007C3195" w:rsidRDefault="00711A78" w:rsidP="007C3195">
      <w:pPr>
        <w:spacing w:before="100" w:beforeAutospacing="1" w:after="100" w:afterAutospacing="1"/>
        <w:rPr>
          <w:sz w:val="16"/>
          <w:szCs w:val="16"/>
        </w:rPr>
      </w:pPr>
      <w:r w:rsidRPr="007C3195">
        <w:rPr>
          <w:sz w:val="16"/>
          <w:szCs w:val="16"/>
        </w:rPr>
        <w:t xml:space="preserve">By foreign substances:  </w:t>
      </w:r>
      <w:r w:rsidRPr="007C3195">
        <w:rPr>
          <w:sz w:val="16"/>
          <w:szCs w:val="16"/>
        </w:rPr>
        <w:br/>
        <w:t xml:space="preserve">(i)  Phenylsulphonephthalic acid (PSP) test  </w:t>
      </w:r>
      <w:r w:rsidRPr="007C3195">
        <w:rPr>
          <w:sz w:val="16"/>
          <w:szCs w:val="16"/>
        </w:rPr>
        <w:br/>
        <w:t xml:space="preserve">(ii)  Congo red test.  </w:t>
      </w:r>
    </w:p>
    <w:p w:rsidR="00711A78" w:rsidRPr="007C3195" w:rsidRDefault="00711A78" w:rsidP="007C3195">
      <w:pPr>
        <w:spacing w:before="100" w:beforeAutospacing="1" w:after="100" w:afterAutospacing="1"/>
        <w:rPr>
          <w:sz w:val="16"/>
          <w:szCs w:val="16"/>
        </w:rPr>
      </w:pPr>
      <w:r w:rsidRPr="007C3195">
        <w:rPr>
          <w:sz w:val="16"/>
          <w:szCs w:val="16"/>
        </w:rPr>
        <w:t xml:space="preserve">II. Clearance tests  </w:t>
      </w:r>
    </w:p>
    <w:p w:rsidR="00711A78" w:rsidRPr="007C3195" w:rsidRDefault="00711A78" w:rsidP="007C3195">
      <w:pPr>
        <w:numPr>
          <w:ilvl w:val="0"/>
          <w:numId w:val="197"/>
        </w:numPr>
        <w:spacing w:before="100" w:beforeAutospacing="1" w:after="100" w:afterAutospacing="1"/>
        <w:rPr>
          <w:sz w:val="16"/>
          <w:szCs w:val="16"/>
        </w:rPr>
      </w:pPr>
      <w:r w:rsidRPr="007C3195">
        <w:rPr>
          <w:sz w:val="16"/>
          <w:szCs w:val="16"/>
        </w:rPr>
        <w:t xml:space="preserve">Urea clearance test </w:t>
      </w:r>
    </w:p>
    <w:p w:rsidR="00711A78" w:rsidRPr="007C3195" w:rsidRDefault="00711A78" w:rsidP="007C3195">
      <w:pPr>
        <w:numPr>
          <w:ilvl w:val="0"/>
          <w:numId w:val="197"/>
        </w:numPr>
        <w:spacing w:before="100" w:beforeAutospacing="1" w:after="100" w:afterAutospacing="1"/>
        <w:rPr>
          <w:sz w:val="16"/>
          <w:szCs w:val="16"/>
        </w:rPr>
      </w:pPr>
      <w:r w:rsidRPr="007C3195">
        <w:rPr>
          <w:sz w:val="16"/>
          <w:szCs w:val="16"/>
        </w:rPr>
        <w:t xml:space="preserve">Creatinine clearance test (iii) Inulin clearance test.  </w:t>
      </w:r>
    </w:p>
    <w:p w:rsidR="00711A78" w:rsidRPr="007C3195" w:rsidRDefault="00711A78" w:rsidP="007C3195">
      <w:pPr>
        <w:spacing w:before="100" w:beforeAutospacing="1" w:after="100" w:afterAutospacing="1"/>
        <w:rPr>
          <w:sz w:val="16"/>
          <w:szCs w:val="16"/>
        </w:rPr>
      </w:pPr>
      <w:r w:rsidRPr="007C3195">
        <w:rPr>
          <w:sz w:val="16"/>
          <w:szCs w:val="16"/>
        </w:rPr>
        <w:t xml:space="preserve">III. Based on composition of blood:  </w:t>
      </w:r>
    </w:p>
    <w:p w:rsidR="00711A78" w:rsidRPr="007C3195" w:rsidRDefault="00711A78" w:rsidP="007C3195">
      <w:pPr>
        <w:spacing w:before="100" w:beforeAutospacing="1" w:after="100" w:afterAutospacing="1"/>
        <w:rPr>
          <w:sz w:val="16"/>
          <w:szCs w:val="16"/>
        </w:rPr>
      </w:pPr>
      <w:r w:rsidRPr="007C3195">
        <w:rPr>
          <w:sz w:val="16"/>
          <w:szCs w:val="16"/>
        </w:rPr>
        <w:t xml:space="preserve">1. Non-protein nitrogen (NPN). </w:t>
      </w:r>
    </w:p>
    <w:p w:rsidR="00711A78" w:rsidRPr="007C3195" w:rsidRDefault="00711A78" w:rsidP="007C3195">
      <w:pPr>
        <w:spacing w:before="100" w:beforeAutospacing="1" w:after="100" w:afterAutospacing="1"/>
        <w:rPr>
          <w:sz w:val="16"/>
          <w:szCs w:val="16"/>
        </w:rPr>
      </w:pPr>
      <w:r w:rsidRPr="007C3195">
        <w:rPr>
          <w:sz w:val="16"/>
          <w:szCs w:val="16"/>
        </w:rPr>
        <w:t xml:space="preserve">(i) Urea </w:t>
      </w:r>
    </w:p>
    <w:p w:rsidR="00711A78" w:rsidRPr="007C3195" w:rsidRDefault="00711A78" w:rsidP="007C3195">
      <w:pPr>
        <w:spacing w:before="100" w:beforeAutospacing="1" w:after="100" w:afterAutospacing="1"/>
        <w:rPr>
          <w:sz w:val="16"/>
          <w:szCs w:val="16"/>
        </w:rPr>
      </w:pPr>
      <w:r w:rsidRPr="007C3195">
        <w:rPr>
          <w:sz w:val="16"/>
          <w:szCs w:val="16"/>
        </w:rPr>
        <w:t xml:space="preserve">(ii) Creatinine </w:t>
      </w:r>
    </w:p>
    <w:p w:rsidR="00711A78" w:rsidRPr="007C3195" w:rsidRDefault="00711A78" w:rsidP="007C3195">
      <w:pPr>
        <w:spacing w:before="100" w:beforeAutospacing="1" w:after="100" w:afterAutospacing="1"/>
        <w:rPr>
          <w:sz w:val="16"/>
          <w:szCs w:val="16"/>
        </w:rPr>
      </w:pPr>
      <w:r w:rsidRPr="007C3195">
        <w:rPr>
          <w:sz w:val="16"/>
          <w:szCs w:val="16"/>
        </w:rPr>
        <w:t xml:space="preserve">(iii) Uric acid.  </w:t>
      </w:r>
    </w:p>
    <w:p w:rsidR="00711A78" w:rsidRPr="007C3195" w:rsidRDefault="00711A78" w:rsidP="007C3195">
      <w:pPr>
        <w:spacing w:before="100" w:beforeAutospacing="1" w:after="100" w:afterAutospacing="1"/>
        <w:rPr>
          <w:sz w:val="16"/>
          <w:szCs w:val="16"/>
        </w:rPr>
      </w:pPr>
      <w:r w:rsidRPr="007C3195">
        <w:rPr>
          <w:sz w:val="16"/>
          <w:szCs w:val="16"/>
        </w:rPr>
        <w:t xml:space="preserve">2. Plasma protein  </w:t>
      </w:r>
    </w:p>
    <w:p w:rsidR="00711A78" w:rsidRPr="007C3195" w:rsidRDefault="00711A78" w:rsidP="007C3195">
      <w:pPr>
        <w:spacing w:before="100" w:beforeAutospacing="1" w:after="100" w:afterAutospacing="1"/>
        <w:rPr>
          <w:sz w:val="16"/>
          <w:szCs w:val="16"/>
        </w:rPr>
      </w:pPr>
      <w:r w:rsidRPr="007C3195">
        <w:rPr>
          <w:sz w:val="16"/>
          <w:szCs w:val="16"/>
        </w:rPr>
        <w:t xml:space="preserve">3. Cholesterol.  </w:t>
      </w:r>
    </w:p>
    <w:p w:rsidR="00711A78" w:rsidRPr="007C3195" w:rsidRDefault="00711A78" w:rsidP="007C3195">
      <w:pPr>
        <w:spacing w:before="100" w:beforeAutospacing="1" w:after="100" w:afterAutospacing="1"/>
        <w:rPr>
          <w:sz w:val="22"/>
          <w:szCs w:val="22"/>
        </w:rPr>
      </w:pPr>
      <w:r w:rsidRPr="007C3195">
        <w:rPr>
          <w:bCs/>
          <w:sz w:val="22"/>
          <w:szCs w:val="22"/>
        </w:rPr>
        <w:t>Diurnal Variations</w:t>
      </w:r>
      <w:r w:rsidRPr="007C3195">
        <w:rPr>
          <w:sz w:val="22"/>
          <w:szCs w:val="22"/>
        </w:rPr>
        <w:t xml:space="preserve"> </w:t>
      </w:r>
    </w:p>
    <w:p w:rsidR="00711A78" w:rsidRPr="007C3195" w:rsidRDefault="00711A78" w:rsidP="007C3195">
      <w:pPr>
        <w:spacing w:before="100" w:beforeAutospacing="1" w:after="100" w:afterAutospacing="1"/>
        <w:rPr>
          <w:sz w:val="16"/>
          <w:szCs w:val="16"/>
        </w:rPr>
      </w:pPr>
      <w:r w:rsidRPr="007C3195">
        <w:rPr>
          <w:sz w:val="16"/>
          <w:szCs w:val="16"/>
        </w:rPr>
        <w:lastRenderedPageBreak/>
        <w:t xml:space="preserve">The patient should not take water after 6 P.M. Urine is collected between 10 P.M. and 6 A.M. and specific gravity measured. In normal persons, the specific gravity is 1023 or above. In kidney diseases, specific gravity is lowered and the amount of urine passed during night may approximate to that during the day. Other conditions to be differentiated are:  </w:t>
      </w:r>
    </w:p>
    <w:p w:rsidR="00711A78" w:rsidRPr="007C3195" w:rsidRDefault="00711A78" w:rsidP="007C3195">
      <w:pPr>
        <w:spacing w:before="100" w:beforeAutospacing="1" w:after="100" w:afterAutospacing="1"/>
        <w:rPr>
          <w:sz w:val="16"/>
          <w:szCs w:val="16"/>
        </w:rPr>
      </w:pPr>
      <w:r w:rsidRPr="007C3195">
        <w:rPr>
          <w:sz w:val="16"/>
          <w:szCs w:val="16"/>
        </w:rPr>
        <w:t xml:space="preserve">(i) Diabetes insipidus  </w:t>
      </w:r>
      <w:r w:rsidRPr="007C3195">
        <w:rPr>
          <w:sz w:val="16"/>
          <w:szCs w:val="16"/>
        </w:rPr>
        <w:br/>
        <w:t xml:space="preserve">(ii) Enlarged prostate  </w:t>
      </w:r>
      <w:r w:rsidRPr="007C3195">
        <w:rPr>
          <w:sz w:val="16"/>
          <w:szCs w:val="16"/>
        </w:rPr>
        <w:br/>
        <w:t xml:space="preserve">(iii) Urinary tract infections  </w:t>
      </w:r>
      <w:r w:rsidRPr="007C3195">
        <w:rPr>
          <w:sz w:val="16"/>
          <w:szCs w:val="16"/>
        </w:rPr>
        <w:br/>
        <w:t xml:space="preserve">(iv) Addison's disease  </w:t>
      </w:r>
      <w:r w:rsidRPr="007C3195">
        <w:rPr>
          <w:sz w:val="16"/>
          <w:szCs w:val="16"/>
        </w:rPr>
        <w:br/>
        <w:t xml:space="preserve">(v) Excessive intake of tea, coffee, etc.  </w:t>
      </w:r>
    </w:p>
    <w:p w:rsidR="00711A78" w:rsidRPr="007C3195" w:rsidRDefault="00711A78" w:rsidP="007C3195">
      <w:pPr>
        <w:spacing w:before="100" w:beforeAutospacing="1" w:after="100" w:afterAutospacing="1"/>
        <w:rPr>
          <w:sz w:val="22"/>
          <w:szCs w:val="22"/>
        </w:rPr>
      </w:pPr>
      <w:r w:rsidRPr="007C3195">
        <w:rPr>
          <w:bCs/>
          <w:sz w:val="22"/>
          <w:szCs w:val="22"/>
        </w:rPr>
        <w:t>Water Clearance Test</w:t>
      </w:r>
      <w:r w:rsidRPr="007C3195">
        <w:rPr>
          <w:sz w:val="22"/>
          <w:szCs w:val="22"/>
        </w:rPr>
        <w:t xml:space="preserve"> </w:t>
      </w:r>
    </w:p>
    <w:p w:rsidR="00711A78" w:rsidRPr="007C3195" w:rsidRDefault="00711A78" w:rsidP="007C3195">
      <w:pPr>
        <w:spacing w:before="100" w:beforeAutospacing="1" w:after="100" w:afterAutospacing="1"/>
        <w:rPr>
          <w:sz w:val="16"/>
          <w:szCs w:val="16"/>
        </w:rPr>
      </w:pPr>
      <w:r w:rsidRPr="007C3195">
        <w:rPr>
          <w:sz w:val="16"/>
          <w:szCs w:val="16"/>
        </w:rPr>
        <w:t xml:space="preserve">First, take a sample of urine emptying the bladder completely. After one hour ask the patient to take one pint of water. Collect the urine hourly for 3 hours. Measure the amount and specific gravity of every sample. In normal persons, there is quick diuresis; within 4 hours, most of the water passes out. Damaged kidneys cannot remove the extra load of water.  </w:t>
      </w:r>
    </w:p>
    <w:p w:rsidR="00711A78" w:rsidRPr="007C3195" w:rsidRDefault="00711A78" w:rsidP="007C3195">
      <w:pPr>
        <w:spacing w:before="100" w:beforeAutospacing="1" w:after="100" w:afterAutospacing="1"/>
        <w:rPr>
          <w:sz w:val="22"/>
          <w:szCs w:val="22"/>
        </w:rPr>
      </w:pPr>
      <w:r w:rsidRPr="007C3195">
        <w:rPr>
          <w:bCs/>
          <w:sz w:val="22"/>
          <w:szCs w:val="22"/>
        </w:rPr>
        <w:t>Urea Concentration Test</w:t>
      </w:r>
      <w:r w:rsidRPr="007C3195">
        <w:rPr>
          <w:sz w:val="22"/>
          <w:szCs w:val="22"/>
        </w:rPr>
        <w:t xml:space="preserve"> </w:t>
      </w:r>
    </w:p>
    <w:p w:rsidR="00711A78" w:rsidRPr="007C3195" w:rsidRDefault="00711A78" w:rsidP="007C3195">
      <w:pPr>
        <w:spacing w:before="100" w:beforeAutospacing="1" w:after="100" w:afterAutospacing="1"/>
        <w:rPr>
          <w:sz w:val="16"/>
          <w:szCs w:val="16"/>
        </w:rPr>
      </w:pPr>
      <w:r w:rsidRPr="007C3195">
        <w:rPr>
          <w:sz w:val="16"/>
          <w:szCs w:val="16"/>
        </w:rPr>
        <w:t>The patient is not given water for 10 hours. Then he is given 15 G of urea dissolved in 150 nil. of water and flavoured with suitable agent. Urea is esti</w:t>
      </w:r>
      <w:r w:rsidRPr="007C3195">
        <w:rPr>
          <w:sz w:val="16"/>
          <w:szCs w:val="16"/>
        </w:rPr>
        <w:softHyphen/>
        <w:t xml:space="preserve">mated in the urine every hour for 3 hours. In normal persons at least one sample should contain minimum 2.5 G of urea per 100 ml.  </w:t>
      </w:r>
    </w:p>
    <w:p w:rsidR="00711A78" w:rsidRPr="007C3195" w:rsidRDefault="00711A78" w:rsidP="007C3195">
      <w:pPr>
        <w:spacing w:before="100" w:beforeAutospacing="1" w:after="100" w:afterAutospacing="1"/>
        <w:rPr>
          <w:sz w:val="22"/>
          <w:szCs w:val="22"/>
        </w:rPr>
      </w:pPr>
      <w:r w:rsidRPr="007C3195">
        <w:rPr>
          <w:bCs/>
          <w:sz w:val="22"/>
          <w:szCs w:val="22"/>
        </w:rPr>
        <w:t>PSP Test</w:t>
      </w:r>
      <w:r w:rsidRPr="007C3195">
        <w:rPr>
          <w:sz w:val="22"/>
          <w:szCs w:val="22"/>
        </w:rPr>
        <w:t xml:space="preserve"> </w:t>
      </w:r>
    </w:p>
    <w:p w:rsidR="00711A78" w:rsidRPr="007C3195" w:rsidRDefault="00711A78" w:rsidP="007C3195">
      <w:pPr>
        <w:spacing w:before="100" w:beforeAutospacing="1" w:after="100" w:afterAutospacing="1"/>
        <w:rPr>
          <w:sz w:val="16"/>
          <w:szCs w:val="16"/>
        </w:rPr>
      </w:pPr>
      <w:r w:rsidRPr="007C3195">
        <w:rPr>
          <w:sz w:val="16"/>
          <w:szCs w:val="16"/>
        </w:rPr>
        <w:t>The advantage is that inefficiency of single kidney can be tested. The substance is harmless, non-irri</w:t>
      </w:r>
      <w:r w:rsidRPr="007C3195">
        <w:rPr>
          <w:sz w:val="16"/>
          <w:szCs w:val="16"/>
        </w:rPr>
        <w:softHyphen/>
        <w:t>tant, excreted freely by the kidneys, and easily detected in urine.  300 ml. water is given and bladder emptied. One ml of dye solution containing 6 mg. of PSP is in</w:t>
      </w:r>
      <w:r w:rsidRPr="007C3195">
        <w:rPr>
          <w:sz w:val="16"/>
          <w:szCs w:val="16"/>
        </w:rPr>
        <w:softHyphen/>
        <w:t xml:space="preserve">jected intramuscularly. Urine is collected in a test tube containing some alkali. If two separate catheters are used, the function of individual kidneys can be tested. Appearance of dye in the urine manifests by red colour. In normal persons, the dye appears within 10 minutes; 40-60 per cent of the dye is excreted in first hour, and 20-25 per cent in second hour. Total excretion of less than 50 per cent indicates renal damage.  </w:t>
      </w:r>
    </w:p>
    <w:p w:rsidR="00711A78" w:rsidRPr="007C3195" w:rsidRDefault="00711A78" w:rsidP="007C3195">
      <w:pPr>
        <w:spacing w:before="100" w:beforeAutospacing="1" w:after="100" w:afterAutospacing="1"/>
        <w:rPr>
          <w:sz w:val="22"/>
          <w:szCs w:val="22"/>
        </w:rPr>
      </w:pPr>
      <w:r w:rsidRPr="007C3195">
        <w:rPr>
          <w:bCs/>
          <w:sz w:val="22"/>
          <w:szCs w:val="22"/>
        </w:rPr>
        <w:t>Congo Red Test</w:t>
      </w:r>
      <w:r w:rsidRPr="007C3195">
        <w:rPr>
          <w:sz w:val="22"/>
          <w:szCs w:val="22"/>
        </w:rPr>
        <w:t xml:space="preserve"> </w:t>
      </w:r>
    </w:p>
    <w:p w:rsidR="00711A78" w:rsidRPr="007C3195" w:rsidRDefault="00711A78" w:rsidP="007C3195">
      <w:pPr>
        <w:spacing w:before="100" w:beforeAutospacing="1" w:after="100" w:afterAutospacing="1"/>
        <w:rPr>
          <w:sz w:val="16"/>
          <w:szCs w:val="16"/>
        </w:rPr>
      </w:pPr>
      <w:r w:rsidRPr="007C3195">
        <w:rPr>
          <w:sz w:val="16"/>
          <w:szCs w:val="16"/>
        </w:rPr>
        <w:t xml:space="preserve">In normal persons, only 40 per cent of the dye disappears from the blood in an hour. In renal amyloidosis, the dye disappears very quickly.  </w:t>
      </w:r>
    </w:p>
    <w:p w:rsidR="00711A78" w:rsidRPr="007C3195" w:rsidRDefault="00711A78" w:rsidP="007C3195">
      <w:pPr>
        <w:spacing w:before="100" w:beforeAutospacing="1" w:after="100" w:afterAutospacing="1"/>
        <w:rPr>
          <w:sz w:val="22"/>
          <w:szCs w:val="22"/>
        </w:rPr>
      </w:pPr>
      <w:r w:rsidRPr="007C3195">
        <w:rPr>
          <w:bCs/>
          <w:sz w:val="22"/>
          <w:szCs w:val="22"/>
        </w:rPr>
        <w:t>Urea Clearance Test</w:t>
      </w:r>
      <w:r w:rsidRPr="007C3195">
        <w:rPr>
          <w:sz w:val="22"/>
          <w:szCs w:val="22"/>
        </w:rPr>
        <w:t xml:space="preserve"> </w:t>
      </w:r>
    </w:p>
    <w:p w:rsidR="00711A78" w:rsidRPr="007C3195" w:rsidRDefault="00711A78" w:rsidP="007C3195">
      <w:pPr>
        <w:spacing w:before="100" w:beforeAutospacing="1" w:after="100" w:afterAutospacing="1"/>
        <w:rPr>
          <w:sz w:val="16"/>
          <w:szCs w:val="16"/>
        </w:rPr>
      </w:pPr>
      <w:r w:rsidRPr="007C3195">
        <w:rPr>
          <w:sz w:val="16"/>
          <w:szCs w:val="16"/>
        </w:rPr>
        <w:t>Urine is collected and measured for a period of 2 hours, with or without loading the urine. Sample of blood is taken at the mid-point of collection pe</w:t>
      </w:r>
      <w:r w:rsidRPr="007C3195">
        <w:rPr>
          <w:sz w:val="16"/>
          <w:szCs w:val="16"/>
        </w:rPr>
        <w:softHyphen/>
        <w:t xml:space="preserve">riod. Amount of urine passed per minute is calculated. Urea clearance is calculated as follows:.  </w:t>
      </w:r>
    </w:p>
    <w:p w:rsidR="00711A78" w:rsidRPr="007C3195" w:rsidRDefault="00711A78" w:rsidP="007C3195">
      <w:pPr>
        <w:spacing w:before="100" w:beforeAutospacing="1" w:after="100" w:afterAutospacing="1"/>
        <w:rPr>
          <w:sz w:val="16"/>
          <w:szCs w:val="16"/>
        </w:rPr>
      </w:pPr>
      <w:r w:rsidRPr="007C3195">
        <w:rPr>
          <w:sz w:val="16"/>
          <w:szCs w:val="16"/>
        </w:rPr>
        <w:t xml:space="preserve">             UxV  </w:t>
      </w:r>
      <w:r w:rsidRPr="007C3195">
        <w:rPr>
          <w:sz w:val="16"/>
          <w:szCs w:val="16"/>
        </w:rPr>
        <w:br/>
        <w:t>C</w:t>
      </w:r>
      <w:r w:rsidRPr="007C3195">
        <w:rPr>
          <w:sz w:val="16"/>
          <w:szCs w:val="16"/>
          <w:vertAlign w:val="subscript"/>
        </w:rPr>
        <w:t>m</w:t>
      </w:r>
      <w:r w:rsidRPr="007C3195">
        <w:rPr>
          <w:sz w:val="16"/>
          <w:szCs w:val="16"/>
        </w:rPr>
        <w:t xml:space="preserve"> =  --------  </w:t>
      </w:r>
      <w:r w:rsidRPr="007C3195">
        <w:rPr>
          <w:sz w:val="16"/>
          <w:szCs w:val="16"/>
        </w:rPr>
        <w:br/>
        <w:t xml:space="preserve">               B  </w:t>
      </w:r>
    </w:p>
    <w:p w:rsidR="00711A78" w:rsidRPr="007C3195" w:rsidRDefault="00711A78" w:rsidP="007C3195">
      <w:pPr>
        <w:spacing w:before="100" w:beforeAutospacing="1" w:after="100" w:afterAutospacing="1"/>
        <w:rPr>
          <w:sz w:val="16"/>
          <w:szCs w:val="16"/>
        </w:rPr>
      </w:pPr>
      <w:r w:rsidRPr="007C3195">
        <w:rPr>
          <w:sz w:val="16"/>
          <w:szCs w:val="16"/>
        </w:rPr>
        <w:t xml:space="preserve">           U x ,/V  </w:t>
      </w:r>
      <w:r w:rsidRPr="007C3195">
        <w:rPr>
          <w:sz w:val="16"/>
          <w:szCs w:val="16"/>
        </w:rPr>
        <w:br/>
        <w:t>C</w:t>
      </w:r>
      <w:r w:rsidRPr="007C3195">
        <w:rPr>
          <w:sz w:val="16"/>
          <w:szCs w:val="16"/>
          <w:vertAlign w:val="subscript"/>
        </w:rPr>
        <w:t>8</w:t>
      </w:r>
      <w:r w:rsidRPr="007C3195">
        <w:rPr>
          <w:sz w:val="16"/>
          <w:szCs w:val="16"/>
        </w:rPr>
        <w:t xml:space="preserve"> =  ----------  </w:t>
      </w:r>
      <w:r w:rsidRPr="007C3195">
        <w:rPr>
          <w:sz w:val="16"/>
          <w:szCs w:val="16"/>
        </w:rPr>
        <w:br/>
        <w:t xml:space="preserve">               B  </w:t>
      </w:r>
    </w:p>
    <w:p w:rsidR="00711A78" w:rsidRPr="007C3195" w:rsidRDefault="00711A78" w:rsidP="007C3195">
      <w:pPr>
        <w:spacing w:before="100" w:beforeAutospacing="1" w:after="100" w:afterAutospacing="1"/>
        <w:rPr>
          <w:sz w:val="16"/>
          <w:szCs w:val="16"/>
        </w:rPr>
      </w:pPr>
      <w:r w:rsidRPr="007C3195">
        <w:rPr>
          <w:sz w:val="16"/>
          <w:szCs w:val="16"/>
        </w:rPr>
        <w:t>Where C</w:t>
      </w:r>
      <w:r w:rsidRPr="007C3195">
        <w:rPr>
          <w:sz w:val="16"/>
          <w:szCs w:val="16"/>
          <w:vertAlign w:val="subscript"/>
        </w:rPr>
        <w:t>m</w:t>
      </w:r>
      <w:r w:rsidRPr="007C3195">
        <w:rPr>
          <w:sz w:val="16"/>
          <w:szCs w:val="16"/>
        </w:rPr>
        <w:t>. or C</w:t>
      </w:r>
      <w:r w:rsidRPr="007C3195">
        <w:rPr>
          <w:sz w:val="16"/>
          <w:szCs w:val="16"/>
          <w:vertAlign w:val="subscript"/>
        </w:rPr>
        <w:t>8</w:t>
      </w:r>
      <w:r w:rsidRPr="007C3195">
        <w:rPr>
          <w:sz w:val="16"/>
          <w:szCs w:val="16"/>
        </w:rPr>
        <w:t xml:space="preserve"> is the urea clearance, U the amount of urea in the urine, V the volumeof urine passed per minute, and B the blood urea. If the volume per minute is more than 2 nil. maximum urea clearance (Cm) is calculated the normal value being 65.85. If the volume per minute is less than 2 ml., standard urea clearance (C</w:t>
      </w:r>
      <w:r w:rsidRPr="007C3195">
        <w:rPr>
          <w:sz w:val="16"/>
          <w:szCs w:val="16"/>
          <w:vertAlign w:val="subscript"/>
        </w:rPr>
        <w:t>8</w:t>
      </w:r>
      <w:r w:rsidRPr="007C3195">
        <w:rPr>
          <w:sz w:val="16"/>
          <w:szCs w:val="16"/>
        </w:rPr>
        <w:t xml:space="preserve">) is calculated; the normal value being 44.64.  </w:t>
      </w:r>
      <w:r w:rsidRPr="007C3195">
        <w:rPr>
          <w:sz w:val="16"/>
          <w:szCs w:val="16"/>
        </w:rPr>
        <w:br/>
        <w:t xml:space="preserve">The urea clearance is lowered in impaired renal function. Fall in urea clearance is gradual in chronic nephritis.  </w:t>
      </w:r>
    </w:p>
    <w:p w:rsidR="00711A78" w:rsidRPr="007C3195" w:rsidRDefault="00711A78" w:rsidP="007C3195">
      <w:pPr>
        <w:spacing w:before="100" w:beforeAutospacing="1" w:after="100" w:afterAutospacing="1"/>
        <w:rPr>
          <w:sz w:val="22"/>
          <w:szCs w:val="22"/>
        </w:rPr>
      </w:pPr>
      <w:r w:rsidRPr="007C3195">
        <w:rPr>
          <w:sz w:val="22"/>
          <w:szCs w:val="22"/>
        </w:rPr>
        <w:t xml:space="preserve">Creatinine Clearance Test  </w:t>
      </w:r>
    </w:p>
    <w:p w:rsidR="00711A78" w:rsidRPr="007C3195" w:rsidRDefault="00711A78" w:rsidP="007C3195">
      <w:pPr>
        <w:spacing w:before="100" w:beforeAutospacing="1" w:after="100" w:afterAutospacing="1"/>
        <w:rPr>
          <w:sz w:val="16"/>
          <w:szCs w:val="16"/>
        </w:rPr>
      </w:pPr>
      <w:r w:rsidRPr="007C3195">
        <w:rPr>
          <w:sz w:val="16"/>
          <w:szCs w:val="16"/>
        </w:rPr>
        <w:t xml:space="preserve">The excretion of urea is the resultant of glomerular filtration and tubular reabsorption. Creatinine, however, is not reabsorbed by tubules and thus has an advantage in the clearance studies. Normal value is 90-100 per cent.  </w:t>
      </w:r>
    </w:p>
    <w:p w:rsidR="00711A78" w:rsidRPr="007C3195" w:rsidRDefault="00711A78" w:rsidP="007C3195">
      <w:pPr>
        <w:spacing w:before="100" w:beforeAutospacing="1" w:after="100" w:afterAutospacing="1"/>
        <w:rPr>
          <w:sz w:val="22"/>
          <w:szCs w:val="22"/>
        </w:rPr>
      </w:pPr>
      <w:r w:rsidRPr="007C3195">
        <w:rPr>
          <w:sz w:val="22"/>
          <w:szCs w:val="22"/>
        </w:rPr>
        <w:lastRenderedPageBreak/>
        <w:t xml:space="preserve">Inulin Clearance Test  </w:t>
      </w:r>
    </w:p>
    <w:p w:rsidR="00711A78" w:rsidRPr="007C3195" w:rsidRDefault="00711A78" w:rsidP="007C3195">
      <w:pPr>
        <w:spacing w:before="100" w:beforeAutospacing="1" w:after="100" w:afterAutospacing="1"/>
        <w:rPr>
          <w:sz w:val="16"/>
          <w:szCs w:val="16"/>
        </w:rPr>
      </w:pPr>
      <w:r w:rsidRPr="007C3195">
        <w:rPr>
          <w:sz w:val="16"/>
          <w:szCs w:val="16"/>
        </w:rPr>
        <w:t>Inulin is completely filtered off and completely un</w:t>
      </w:r>
      <w:r w:rsidRPr="007C3195">
        <w:rPr>
          <w:sz w:val="16"/>
          <w:szCs w:val="16"/>
        </w:rPr>
        <w:softHyphen/>
        <w:t xml:space="preserve">changed by the tubules. Normal value is 100 per cent.  </w:t>
      </w:r>
    </w:p>
    <w:p w:rsidR="00711A78" w:rsidRPr="007C3195" w:rsidRDefault="00711A78" w:rsidP="007C3195">
      <w:pPr>
        <w:spacing w:before="100" w:beforeAutospacing="1" w:after="100" w:afterAutospacing="1"/>
        <w:rPr>
          <w:sz w:val="22"/>
          <w:szCs w:val="22"/>
        </w:rPr>
      </w:pPr>
      <w:r w:rsidRPr="007C3195">
        <w:rPr>
          <w:sz w:val="22"/>
          <w:szCs w:val="22"/>
        </w:rPr>
        <w:t xml:space="preserve">Blood Urea Estimation  </w:t>
      </w:r>
    </w:p>
    <w:p w:rsidR="00711A78" w:rsidRPr="007C3195" w:rsidRDefault="00711A78" w:rsidP="007C3195">
      <w:pPr>
        <w:spacing w:before="100" w:beforeAutospacing="1" w:after="100" w:afterAutospacing="1"/>
        <w:rPr>
          <w:sz w:val="16"/>
          <w:szCs w:val="16"/>
        </w:rPr>
      </w:pPr>
      <w:r w:rsidRPr="007C3195">
        <w:rPr>
          <w:sz w:val="16"/>
          <w:szCs w:val="16"/>
        </w:rPr>
        <w:t xml:space="preserve">Normal blood urea level is 20-40 mg per 100 ml. It is unaltered in the early stages of chronic nephritis but later, there is a marked rise. In terminal stages, it frequently exceeds 500 ing. per 100 ml. The extrarenal conditions to be differentiated are:  </w:t>
      </w:r>
      <w:r w:rsidRPr="007C3195">
        <w:rPr>
          <w:sz w:val="16"/>
          <w:szCs w:val="16"/>
        </w:rPr>
        <w:br/>
        <w:t xml:space="preserve">(i) Heavy metal poisoning  </w:t>
      </w:r>
      <w:r w:rsidRPr="007C3195">
        <w:rPr>
          <w:sz w:val="16"/>
          <w:szCs w:val="16"/>
        </w:rPr>
        <w:br/>
        <w:t xml:space="preserve">(ii) Prostatic obstruction  </w:t>
      </w:r>
      <w:r w:rsidRPr="007C3195">
        <w:rPr>
          <w:sz w:val="16"/>
          <w:szCs w:val="16"/>
        </w:rPr>
        <w:br/>
        <w:t xml:space="preserve">(iii) Eclampsia of pregnancy </w:t>
      </w:r>
    </w:p>
    <w:p w:rsidR="00711A78" w:rsidRPr="007C3195" w:rsidRDefault="00711A78" w:rsidP="007C3195">
      <w:pPr>
        <w:spacing w:before="100" w:beforeAutospacing="1" w:after="100" w:afterAutospacing="1"/>
        <w:rPr>
          <w:sz w:val="16"/>
          <w:szCs w:val="16"/>
        </w:rPr>
      </w:pPr>
      <w:r w:rsidRPr="007C3195">
        <w:rPr>
          <w:sz w:val="16"/>
          <w:szCs w:val="16"/>
        </w:rPr>
        <w:t xml:space="preserve">(iv) Cardiac failure </w:t>
      </w:r>
    </w:p>
    <w:p w:rsidR="00711A78" w:rsidRPr="007C3195" w:rsidRDefault="00711A78" w:rsidP="007C3195">
      <w:pPr>
        <w:spacing w:before="100" w:beforeAutospacing="1" w:after="100" w:afterAutospacing="1"/>
        <w:rPr>
          <w:sz w:val="16"/>
          <w:szCs w:val="16"/>
        </w:rPr>
      </w:pPr>
      <w:r w:rsidRPr="007C3195">
        <w:rPr>
          <w:sz w:val="16"/>
          <w:szCs w:val="16"/>
        </w:rPr>
        <w:t xml:space="preserve">(v) Oligovolaemia.  </w:t>
      </w:r>
    </w:p>
    <w:p w:rsidR="00711A78" w:rsidRPr="007C3195" w:rsidRDefault="00711A78" w:rsidP="007C3195">
      <w:pPr>
        <w:spacing w:after="200" w:line="276" w:lineRule="auto"/>
        <w:rPr>
          <w:sz w:val="16"/>
          <w:szCs w:val="16"/>
        </w:rPr>
      </w:pPr>
      <w:r w:rsidRPr="007C3195">
        <w:rPr>
          <w:sz w:val="16"/>
          <w:szCs w:val="16"/>
        </w:rPr>
        <w:br w:type="page"/>
      </w:r>
    </w:p>
    <w:p w:rsidR="00711A78" w:rsidRPr="007C3195" w:rsidRDefault="00711A78" w:rsidP="007C3195">
      <w:pPr>
        <w:ind w:firstLine="360"/>
        <w:rPr>
          <w:rFonts w:asciiTheme="minorHAnsi" w:eastAsia="Times New Roman" w:hAnsiTheme="minorHAnsi" w:cstheme="minorBidi"/>
          <w:b/>
          <w:bCs/>
          <w:sz w:val="32"/>
          <w:szCs w:val="32"/>
          <w:lang w:bidi="en-US"/>
        </w:rPr>
      </w:pPr>
      <w:r w:rsidRPr="007C3195">
        <w:rPr>
          <w:rFonts w:asciiTheme="minorHAnsi" w:eastAsia="Times New Roman" w:hAnsiTheme="minorHAnsi" w:cstheme="minorBidi"/>
          <w:b/>
          <w:bCs/>
          <w:sz w:val="32"/>
          <w:szCs w:val="32"/>
          <w:lang w:bidi="en-US"/>
        </w:rPr>
        <w:lastRenderedPageBreak/>
        <w:t xml:space="preserve">Chapter </w:t>
      </w:r>
      <w:r w:rsidR="008B31AD" w:rsidRPr="007C3195">
        <w:rPr>
          <w:rFonts w:asciiTheme="minorHAnsi" w:eastAsia="Times New Roman" w:hAnsiTheme="minorHAnsi" w:cstheme="minorBidi"/>
          <w:b/>
          <w:bCs/>
          <w:sz w:val="32"/>
          <w:szCs w:val="32"/>
          <w:lang w:bidi="en-US"/>
        </w:rPr>
        <w:t>9</w:t>
      </w:r>
      <w:r w:rsidRPr="007C3195">
        <w:rPr>
          <w:rFonts w:asciiTheme="minorHAnsi" w:eastAsia="Times New Roman" w:hAnsiTheme="minorHAnsi" w:cstheme="minorBidi"/>
          <w:b/>
          <w:bCs/>
          <w:sz w:val="32"/>
          <w:szCs w:val="32"/>
          <w:lang w:bidi="en-US"/>
        </w:rPr>
        <w:t xml:space="preserve"> : Infectious &amp; Tropical Diseases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32"/>
          <w:szCs w:val="32"/>
          <w:lang w:bidi="en-US"/>
        </w:rPr>
        <w:t>Diphtheria</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Clinical types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58"/>
        <w:gridCol w:w="5635"/>
        <w:gridCol w:w="3567"/>
      </w:tblGrid>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Tonsillar diphtheria</w:t>
            </w: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Pharyngeal diphtheria</w:t>
            </w: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Laryngeal diphtheria</w:t>
            </w: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 Primary</w:t>
            </w: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 Tracheo-bronchial</w:t>
            </w: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iii. Mixed</w:t>
            </w: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Nasal diphtheria</w:t>
            </w: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Haemorrhagic diphtheria</w:t>
            </w: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Cutaneous or wound diphtheria</w:t>
            </w: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Diphtheria involving</w:t>
            </w: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 Conjunctivae</w:t>
            </w: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 Ears</w:t>
            </w: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iii. Umbilicus</w:t>
            </w:r>
          </w:p>
        </w:tc>
      </w:tr>
      <w:tr w:rsidR="00711A78" w:rsidRPr="007C3195" w:rsidTr="00711A78">
        <w:trPr>
          <w:tblCellSpacing w:w="15" w:type="dxa"/>
          <w:jc w:val="right"/>
        </w:trPr>
        <w:tc>
          <w:tcPr>
            <w:tcW w:w="1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6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5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iv. Genitalia</w:t>
            </w: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Clinical picture</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25"/>
        <w:gridCol w:w="3709"/>
        <w:gridCol w:w="3193"/>
        <w:gridCol w:w="2333"/>
      </w:tblGrid>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A. Tonsillar and pharyngeal diphtheria</w:t>
            </w: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Headache</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Pain in extremities</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Diarrhoea and vomiting (rare)</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Toxaemic look</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Exudate</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Bleeding spots.</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Lymph nodes enlarged</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8. Tongue furred</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9. Tachycardia</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B. Laryngeal diphtheria</w:t>
            </w: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Hoarseness of voice</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Dyspnoea (paroxysmal)</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Cough</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Signs of laryngeal obstruction </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 Cyanosis</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 Laboured breathing</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iii. Intercostal recession</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Membrane formation</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C. Nasal diphtheria</w:t>
            </w: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Nasal discharge</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Membrane formation</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6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1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Follicular spots on upper lip</w:t>
            </w:r>
          </w:p>
        </w:tc>
        <w:tc>
          <w:tcPr>
            <w:tcW w:w="22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Differential diagnosis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258"/>
        <w:gridCol w:w="9102"/>
      </w:tblGrid>
      <w:tr w:rsidR="00711A78" w:rsidRPr="007C3195" w:rsidTr="00711A78">
        <w:trPr>
          <w:tblCellSpacing w:w="15" w:type="dxa"/>
          <w:jc w:val="right"/>
        </w:trPr>
        <w:tc>
          <w:tcPr>
            <w:tcW w:w="2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Acute tonsillitis</w:t>
            </w:r>
          </w:p>
        </w:tc>
      </w:tr>
      <w:tr w:rsidR="00711A78" w:rsidRPr="007C3195" w:rsidTr="00711A78">
        <w:trPr>
          <w:tblCellSpacing w:w="15" w:type="dxa"/>
          <w:jc w:val="right"/>
        </w:trPr>
        <w:tc>
          <w:tcPr>
            <w:tcW w:w="2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Vincent's angina</w:t>
            </w:r>
          </w:p>
        </w:tc>
      </w:tr>
      <w:tr w:rsidR="00711A78" w:rsidRPr="007C3195" w:rsidTr="00711A78">
        <w:trPr>
          <w:tblCellSpacing w:w="15" w:type="dxa"/>
          <w:jc w:val="right"/>
        </w:trPr>
        <w:tc>
          <w:tcPr>
            <w:tcW w:w="2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Streptococcal sore throat</w:t>
            </w:r>
          </w:p>
        </w:tc>
      </w:tr>
      <w:tr w:rsidR="00711A78" w:rsidRPr="007C3195" w:rsidTr="00711A78">
        <w:trPr>
          <w:tblCellSpacing w:w="15" w:type="dxa"/>
          <w:jc w:val="right"/>
        </w:trPr>
        <w:tc>
          <w:tcPr>
            <w:tcW w:w="2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Infectious mononucleosus</w:t>
            </w:r>
          </w:p>
        </w:tc>
      </w:tr>
      <w:tr w:rsidR="00711A78" w:rsidRPr="007C3195" w:rsidTr="00711A78">
        <w:trPr>
          <w:tblCellSpacing w:w="15" w:type="dxa"/>
          <w:jc w:val="right"/>
        </w:trPr>
        <w:tc>
          <w:tcPr>
            <w:tcW w:w="21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Catarrhal laryngitis</w:t>
            </w: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Complications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40"/>
        <w:gridCol w:w="4269"/>
        <w:gridCol w:w="4951"/>
      </w:tblGrid>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Peritoneal abscess</w:t>
            </w: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Myocarditis</w:t>
            </w: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Peripheral nerve paralysis</w:t>
            </w: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 Palatal - 10th day onwards</w:t>
            </w: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 Oculomotor - 3rd week onwards</w:t>
            </w: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iii. Ciliary - 3rd week onwards</w:t>
            </w: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iv. Facial - 3rd-6th week</w:t>
            </w: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v. Pharyngeal - 3rd or 4th week</w:t>
            </w: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vi. Laryngeal - 3rd-5th week</w:t>
            </w: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vii. Extremities - 5th or 6th week</w:t>
            </w: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viii. Diaphragm - 5th or 6th week</w:t>
            </w: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Acute laryngeal obstruction</w:t>
            </w: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Pneumonia</w:t>
            </w: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Allergic shock</w:t>
            </w:r>
          </w:p>
        </w:tc>
        <w:tc>
          <w:tcPr>
            <w:tcW w:w="49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32"/>
          <w:szCs w:val="32"/>
          <w:lang w:bidi="en-US"/>
        </w:rPr>
        <w:t>Whooping Cough</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Clinical picture</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51"/>
        <w:gridCol w:w="3282"/>
        <w:gridCol w:w="5927"/>
      </w:tblGrid>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A. Catarrhal stage</w:t>
            </w: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Onset insidious, duration 12 weeks</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Dry cough</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Vomoting</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Anorexia and insomnia</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Sneezing, coryza and lacrimation</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Fever</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B. Paroxysmal stage</w:t>
            </w: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Duration 2-4 weeks</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Paroxysmal cough</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Expectoration</w:t>
            </w:r>
          </w:p>
        </w:tc>
      </w:tr>
      <w:tr w:rsidR="00711A78" w:rsidRPr="007C3195" w:rsidTr="00711A78">
        <w:trPr>
          <w:tblCellSpacing w:w="15" w:type="dxa"/>
          <w:jc w:val="right"/>
        </w:trPr>
        <w:tc>
          <w:tcPr>
            <w:tcW w:w="1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Vomiting</w:t>
            </w: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Complications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81"/>
        <w:gridCol w:w="3862"/>
        <w:gridCol w:w="5317"/>
      </w:tblGrid>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A. Respiratory</w:t>
            </w: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Pneumonia</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Atelectasis</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Emphysena</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Bronchiectasis</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Pneumothorax</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B. Nervous</w:t>
            </w: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Convulsions</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Meningitis</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Toxic encephalitis</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Cerebral haemorrhhage</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C. Gastrointestinal</w:t>
            </w: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Umbilical hernia</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Prolapse of rectum</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Frenal ulcer </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Enteritis</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D. Others</w:t>
            </w: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Otitis media</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Acute nephritis</w:t>
            </w:r>
          </w:p>
        </w:tc>
      </w:tr>
      <w:tr w:rsidR="00711A78" w:rsidRPr="007C3195" w:rsidTr="00711A78">
        <w:trPr>
          <w:tblCellSpacing w:w="15" w:type="dxa"/>
          <w:jc w:val="right"/>
        </w:trPr>
        <w:tc>
          <w:tcPr>
            <w:tcW w:w="1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8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2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Fulminant tuberculosis</w:t>
            </w: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32"/>
          <w:szCs w:val="32"/>
          <w:lang w:bidi="en-US"/>
        </w:rPr>
        <w:t>Chickenpox</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Complications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233"/>
        <w:gridCol w:w="9127"/>
      </w:tblGrid>
      <w:tr w:rsidR="00711A78" w:rsidRPr="007C3195" w:rsidTr="00711A78">
        <w:trPr>
          <w:tblCellSpacing w:w="15" w:type="dxa"/>
          <w:jc w:val="right"/>
        </w:trPr>
        <w:tc>
          <w:tcPr>
            <w:tcW w:w="1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Secondary infections of skin</w:t>
            </w:r>
          </w:p>
        </w:tc>
      </w:tr>
      <w:tr w:rsidR="00711A78" w:rsidRPr="007C3195" w:rsidTr="00711A78">
        <w:trPr>
          <w:tblCellSpacing w:w="15" w:type="dxa"/>
          <w:jc w:val="right"/>
        </w:trPr>
        <w:tc>
          <w:tcPr>
            <w:tcW w:w="1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Encephalitis</w:t>
            </w:r>
          </w:p>
        </w:tc>
      </w:tr>
      <w:tr w:rsidR="00711A78" w:rsidRPr="007C3195" w:rsidTr="00711A78">
        <w:trPr>
          <w:tblCellSpacing w:w="15" w:type="dxa"/>
          <w:jc w:val="right"/>
        </w:trPr>
        <w:tc>
          <w:tcPr>
            <w:tcW w:w="1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Pneumonia</w:t>
            </w:r>
          </w:p>
        </w:tc>
      </w:tr>
      <w:tr w:rsidR="00711A78" w:rsidRPr="007C3195" w:rsidTr="00711A78">
        <w:trPr>
          <w:tblCellSpacing w:w="15" w:type="dxa"/>
          <w:jc w:val="right"/>
        </w:trPr>
        <w:tc>
          <w:tcPr>
            <w:tcW w:w="1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Pulmonary infacrtion</w:t>
            </w:r>
          </w:p>
        </w:tc>
      </w:tr>
      <w:tr w:rsidR="00711A78" w:rsidRPr="007C3195" w:rsidTr="00711A78">
        <w:trPr>
          <w:tblCellSpacing w:w="15" w:type="dxa"/>
          <w:jc w:val="right"/>
        </w:trPr>
        <w:tc>
          <w:tcPr>
            <w:tcW w:w="1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Otitis media</w:t>
            </w:r>
          </w:p>
        </w:tc>
      </w:tr>
      <w:tr w:rsidR="00711A78" w:rsidRPr="007C3195" w:rsidTr="00711A78">
        <w:trPr>
          <w:tblCellSpacing w:w="15" w:type="dxa"/>
          <w:jc w:val="right"/>
        </w:trPr>
        <w:tc>
          <w:tcPr>
            <w:tcW w:w="1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Bullous impetigo</w:t>
            </w:r>
          </w:p>
        </w:tc>
      </w:tr>
      <w:tr w:rsidR="00711A78" w:rsidRPr="007C3195" w:rsidTr="00711A78">
        <w:trPr>
          <w:tblCellSpacing w:w="15" w:type="dxa"/>
          <w:jc w:val="right"/>
        </w:trPr>
        <w:tc>
          <w:tcPr>
            <w:tcW w:w="1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Orchitis and testicular atrophy</w:t>
            </w: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32"/>
          <w:szCs w:val="32"/>
          <w:lang w:bidi="en-US"/>
        </w:rPr>
        <w:t>Smallpox</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Complications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427"/>
        <w:gridCol w:w="8933"/>
      </w:tblGrid>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Furunculosis</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Abscess</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Cellulitis</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Gangrene</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Pneumonia</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Laryngitis</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Pleurisy</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8. Empyema</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9. Otitis media</w:t>
            </w:r>
          </w:p>
        </w:tc>
      </w:tr>
      <w:tr w:rsidR="00711A78" w:rsidRPr="007C3195" w:rsidTr="00711A78">
        <w:trPr>
          <w:tblCellSpacing w:w="15" w:type="dxa"/>
          <w:jc w:val="right"/>
        </w:trPr>
        <w:tc>
          <w:tcPr>
            <w:tcW w:w="38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8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10. Blindness</w:t>
            </w: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32"/>
          <w:szCs w:val="32"/>
          <w:lang w:bidi="en-US"/>
        </w:rPr>
        <w:t>Measles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Complications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281"/>
        <w:gridCol w:w="9079"/>
      </w:tblGrid>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Otitis media</w:t>
            </w:r>
          </w:p>
        </w:tc>
      </w:tr>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Mastoiditis</w:t>
            </w:r>
          </w:p>
        </w:tc>
      </w:tr>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Pneumonia</w:t>
            </w:r>
          </w:p>
        </w:tc>
      </w:tr>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Appendicitis</w:t>
            </w:r>
          </w:p>
        </w:tc>
      </w:tr>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Bronchitis</w:t>
            </w:r>
          </w:p>
        </w:tc>
      </w:tr>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Cervical lymphadenitis</w:t>
            </w:r>
          </w:p>
        </w:tc>
      </w:tr>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Catarrhal laryngitis</w:t>
            </w:r>
          </w:p>
        </w:tc>
      </w:tr>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8. Encephalitis</w:t>
            </w:r>
          </w:p>
        </w:tc>
      </w:tr>
      <w:tr w:rsidR="00711A78" w:rsidRPr="007C3195" w:rsidTr="00711A78">
        <w:trPr>
          <w:tblCellSpacing w:w="15" w:type="dxa"/>
          <w:jc w:val="right"/>
        </w:trPr>
        <w:tc>
          <w:tcPr>
            <w:tcW w:w="23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0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9. Encephalomyelitis</w:t>
            </w: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32"/>
          <w:szCs w:val="32"/>
          <w:lang w:bidi="en-US"/>
        </w:rPr>
        <w:t>Typhoid</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Clinical picture</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31"/>
        <w:gridCol w:w="3319"/>
        <w:gridCol w:w="5910"/>
      </w:tblGrid>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A. Stage of invasion</w:t>
            </w: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Face flushed</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Tongue white, furred at surface, edges clean</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Pupils dilated</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Fever</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Relative bradycardia with dicrotic pulse</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Tympanites</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Spleen just palpable</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8. Rose spots</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B. Stage of fastigium</w:t>
            </w: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Prostration</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Headache</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Deafness, occasional</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Tongue white, furred at surface, edges clean</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Insomnia or delirium</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Sustained fever (101-103°F)</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C. Stage of defervescence</w:t>
            </w: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Exhaustion</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Delirium and muscular twitching</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Tongue dry and shiny</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Muscular wasting</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Haemorrhage and perforation</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Abdomen distended</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Temperature falls by lysis</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D. Convalescent stage</w:t>
            </w: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Temperature normal during morning</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Abdominal reflexes reappear</w:t>
            </w:r>
          </w:p>
        </w:tc>
      </w:tr>
      <w:tr w:rsidR="00711A78" w:rsidRPr="007C3195" w:rsidTr="00711A78">
        <w:trPr>
          <w:tblCellSpacing w:w="15" w:type="dxa"/>
          <w:jc w:val="right"/>
        </w:trPr>
        <w:tc>
          <w:tcPr>
            <w:tcW w:w="8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32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58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Spleen not palpable</w:t>
            </w:r>
          </w:p>
        </w:tc>
      </w:tr>
    </w:tbl>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Complications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25"/>
        <w:gridCol w:w="4896"/>
        <w:gridCol w:w="4339"/>
      </w:tblGrid>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Intestinal</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 Haemorrhage</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 Perforation and peritonitis</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Venous thrombosis - left femoral vein usually affected</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 </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Respiratory</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 Laryngitis and ulceration of laryngeal cartilages</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 Bronchitis</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iii. Pneumonia</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iv. Pleural effusions</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Cardiac</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 Myocardial degeneration</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Neuritis, especially causing tender toes</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ii. Endocarditis and pericarditis</w:t>
            </w: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Otitis and parotitis</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Meningitis</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8. Cerebral thrombosis or embolism</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9. Myelitis</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10. Nephritis</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11. Periostitis</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12. Acute cholecystitis</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r w:rsidR="00711A78" w:rsidRPr="007C3195" w:rsidTr="00711A78">
        <w:trPr>
          <w:tblCellSpacing w:w="15" w:type="dxa"/>
          <w:jc w:val="right"/>
        </w:trPr>
        <w:tc>
          <w:tcPr>
            <w:tcW w:w="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48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13. Infarction of the spleen</w:t>
            </w:r>
          </w:p>
        </w:tc>
        <w:tc>
          <w:tcPr>
            <w:tcW w:w="42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r>
    </w:tbl>
    <w:p w:rsidR="00711A78" w:rsidRPr="007C3195" w:rsidRDefault="00711A78" w:rsidP="007C3195">
      <w:pPr>
        <w:ind w:firstLine="360"/>
        <w:rPr>
          <w:rFonts w:asciiTheme="minorHAnsi" w:eastAsia="Times New Roman" w:hAnsiTheme="minorHAnsi" w:cstheme="minorBidi"/>
          <w:sz w:val="32"/>
          <w:szCs w:val="32"/>
          <w:lang w:bidi="en-US"/>
        </w:rPr>
      </w:pPr>
      <w:r w:rsidRPr="007C3195">
        <w:rPr>
          <w:rFonts w:asciiTheme="minorHAnsi" w:eastAsia="Times New Roman" w:hAnsiTheme="minorHAnsi" w:cstheme="minorBidi"/>
          <w:sz w:val="32"/>
          <w:szCs w:val="32"/>
          <w:lang w:bidi="en-US"/>
        </w:rPr>
        <w:t>Mumps</w:t>
      </w:r>
    </w:p>
    <w:p w:rsidR="00711A78" w:rsidRPr="007C3195" w:rsidRDefault="00711A78" w:rsidP="007C3195">
      <w:pPr>
        <w:ind w:firstLine="360"/>
        <w:rPr>
          <w:rFonts w:asciiTheme="minorHAnsi" w:eastAsia="Times New Roman" w:hAnsiTheme="minorHAnsi" w:cstheme="minorBidi"/>
          <w:sz w:val="14"/>
          <w:szCs w:val="14"/>
          <w:lang w:bidi="en-US"/>
        </w:rPr>
      </w:pPr>
      <w:r w:rsidRPr="007C3195">
        <w:rPr>
          <w:rFonts w:asciiTheme="minorHAnsi" w:eastAsia="Times New Roman" w:hAnsiTheme="minorHAnsi" w:cstheme="minorBidi"/>
          <w:sz w:val="22"/>
          <w:szCs w:val="22"/>
          <w:lang w:bidi="en-US"/>
        </w:rPr>
        <w:t>Complications</w:t>
      </w:r>
      <w:r w:rsidRPr="007C3195">
        <w:rPr>
          <w:rFonts w:asciiTheme="minorHAnsi" w:eastAsia="Times New Roman" w:hAnsiTheme="minorHAnsi" w:cstheme="minorBidi"/>
          <w:sz w:val="14"/>
          <w:szCs w:val="14"/>
          <w:lang w:bidi="en-US"/>
        </w:rPr>
        <w:t xml:space="preserve">  </w:t>
      </w:r>
    </w:p>
    <w:tbl>
      <w:tblPr>
        <w:tblW w:w="9360" w:type="dxa"/>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89"/>
        <w:gridCol w:w="9171"/>
      </w:tblGrid>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 Orchitis - rare before puberty</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2. Oophoritis</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3. Myocarditis</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4. Acute pancreatitis</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5. Mastitis</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6. Otitis media</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7. Labyrinthitis</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8. Peripheral neuritis</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9. Neuritis of II, VI, VIII, III cranial nerves</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10. Meningoencephalitis</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11. Meningism</w:t>
            </w:r>
          </w:p>
        </w:tc>
      </w:tr>
      <w:tr w:rsidR="00711A78" w:rsidRPr="007C3195" w:rsidTr="00711A78">
        <w:trPr>
          <w:tblCellSpacing w:w="15" w:type="dxa"/>
          <w:jc w:val="right"/>
        </w:trPr>
        <w:tc>
          <w:tcPr>
            <w:tcW w:w="1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2"/>
                <w:szCs w:val="12"/>
                <w:lang w:bidi="en-US"/>
              </w:rPr>
            </w:pPr>
          </w:p>
        </w:tc>
        <w:tc>
          <w:tcPr>
            <w:tcW w:w="9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A78" w:rsidRPr="007C3195" w:rsidRDefault="00711A78" w:rsidP="007C3195">
            <w:pPr>
              <w:ind w:firstLine="360"/>
              <w:rPr>
                <w:rFonts w:asciiTheme="minorHAnsi" w:eastAsia="Times New Roman" w:hAnsiTheme="minorHAnsi" w:cstheme="minorBidi"/>
                <w:sz w:val="16"/>
                <w:szCs w:val="16"/>
                <w:lang w:bidi="en-US"/>
              </w:rPr>
            </w:pPr>
            <w:r w:rsidRPr="007C3195">
              <w:rPr>
                <w:rFonts w:asciiTheme="minorHAnsi" w:eastAsia="Times New Roman" w:hAnsiTheme="minorHAnsi" w:cstheme="minorBidi"/>
                <w:sz w:val="14"/>
                <w:szCs w:val="14"/>
                <w:lang w:bidi="en-US"/>
              </w:rPr>
              <w:t>12. Meningitis</w:t>
            </w:r>
          </w:p>
        </w:tc>
      </w:tr>
    </w:tbl>
    <w:p w:rsidR="00711A78" w:rsidRPr="007C3195" w:rsidRDefault="00711A78" w:rsidP="007C3195">
      <w:pPr>
        <w:rPr>
          <w:sz w:val="16"/>
          <w:szCs w:val="16"/>
        </w:rPr>
      </w:pPr>
    </w:p>
    <w:p w:rsidR="00711A78" w:rsidRPr="007C3195" w:rsidRDefault="00711A78" w:rsidP="007C3195">
      <w:pPr>
        <w:spacing w:after="200" w:line="276" w:lineRule="auto"/>
        <w:rPr>
          <w:sz w:val="16"/>
          <w:szCs w:val="16"/>
        </w:rPr>
      </w:pPr>
      <w:r w:rsidRPr="007C3195">
        <w:rPr>
          <w:sz w:val="16"/>
          <w:szCs w:val="16"/>
        </w:rPr>
        <w:br w:type="page"/>
      </w:r>
    </w:p>
    <w:p w:rsidR="00711A78" w:rsidRPr="007C3195" w:rsidRDefault="00711A78" w:rsidP="007C3195">
      <w:pPr>
        <w:rPr>
          <w:rFonts w:eastAsia="Times New Roman"/>
          <w:sz w:val="16"/>
          <w:szCs w:val="16"/>
        </w:rPr>
      </w:pPr>
      <w:r w:rsidRPr="007C3195">
        <w:rPr>
          <w:rFonts w:eastAsia="Times New Roman"/>
          <w:b/>
          <w:bCs/>
          <w:sz w:val="32"/>
          <w:szCs w:val="32"/>
        </w:rPr>
        <w:lastRenderedPageBreak/>
        <w:t xml:space="preserve">Chapter </w:t>
      </w:r>
      <w:r w:rsidR="008B31AD" w:rsidRPr="007C3195">
        <w:rPr>
          <w:rFonts w:eastAsia="Times New Roman"/>
          <w:b/>
          <w:bCs/>
          <w:sz w:val="32"/>
          <w:szCs w:val="32"/>
        </w:rPr>
        <w:t>10</w:t>
      </w:r>
      <w:r w:rsidRPr="007C3195">
        <w:rPr>
          <w:rFonts w:eastAsia="Times New Roman"/>
          <w:b/>
          <w:bCs/>
          <w:sz w:val="32"/>
          <w:szCs w:val="32"/>
        </w:rPr>
        <w:t xml:space="preserve"> : Nutritional disorders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OBESITY </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Obesity may be defined as a form of malnutrition characterized by excessive fat  </w:t>
      </w:r>
      <w:r w:rsidRPr="007C3195">
        <w:rPr>
          <w:rFonts w:eastAsia="Times New Roman"/>
          <w:sz w:val="16"/>
          <w:szCs w:val="16"/>
        </w:rPr>
        <w:br/>
        <w:t xml:space="preserve">There appears to be no sharp demarcation between normal persons and and obese persons. In general, obesity is said to be present when fat deposition has raised the weight 10 per cent or more above the standard. Normal weight of the individuals is influenced, among other factors, by stature, race and zone. Thus the definition of obesity is based upon a 'variable standard' ; at a particular age it is not easy to define the normal maximum weight. Obesity is estimated in relation to the standards of body weight framed by workers in a particular zone.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Etiology</w:t>
      </w:r>
    </w:p>
    <w:p w:rsidR="00711A78" w:rsidRPr="007C3195" w:rsidRDefault="00711A78" w:rsidP="007C3195">
      <w:pPr>
        <w:rPr>
          <w:rFonts w:eastAsia="Times New Roman"/>
          <w:sz w:val="16"/>
          <w:szCs w:val="16"/>
        </w:rPr>
      </w:pPr>
    </w:p>
    <w:tbl>
      <w:tblPr>
        <w:tblStyle w:val="TableGrid"/>
        <w:tblW w:w="0" w:type="auto"/>
        <w:tblLook w:val="04A0"/>
      </w:tblPr>
      <w:tblGrid>
        <w:gridCol w:w="1441"/>
        <w:gridCol w:w="861"/>
        <w:gridCol w:w="6554"/>
      </w:tblGrid>
      <w:tr w:rsidR="00711A78" w:rsidRPr="007C3195" w:rsidTr="00711A78">
        <w:tc>
          <w:tcPr>
            <w:tcW w:w="1525" w:type="dxa"/>
          </w:tcPr>
          <w:p w:rsidR="00711A78" w:rsidRPr="007C3195" w:rsidRDefault="00711A78" w:rsidP="007C3195">
            <w:pPr>
              <w:rPr>
                <w:rFonts w:eastAsia="Times New Roman"/>
                <w:sz w:val="16"/>
                <w:szCs w:val="16"/>
              </w:rPr>
            </w:pPr>
          </w:p>
        </w:tc>
        <w:tc>
          <w:tcPr>
            <w:tcW w:w="7820" w:type="dxa"/>
            <w:gridSpan w:val="2"/>
          </w:tcPr>
          <w:p w:rsidR="00711A78" w:rsidRPr="007C3195" w:rsidRDefault="00711A78" w:rsidP="007C3195">
            <w:pPr>
              <w:numPr>
                <w:ilvl w:val="0"/>
                <w:numId w:val="43"/>
              </w:numPr>
              <w:contextualSpacing/>
              <w:rPr>
                <w:rFonts w:eastAsia="Times New Roman"/>
                <w:sz w:val="16"/>
                <w:szCs w:val="16"/>
              </w:rPr>
            </w:pPr>
            <w:r w:rsidRPr="007C3195">
              <w:rPr>
                <w:rFonts w:eastAsia="Times New Roman"/>
                <w:sz w:val="16"/>
                <w:szCs w:val="16"/>
              </w:rPr>
              <w:t>Exogenous obesity</w:t>
            </w:r>
          </w:p>
        </w:tc>
      </w:tr>
      <w:tr w:rsidR="00711A78" w:rsidRPr="007C3195" w:rsidTr="00711A78">
        <w:tc>
          <w:tcPr>
            <w:tcW w:w="1525" w:type="dxa"/>
          </w:tcPr>
          <w:p w:rsidR="00711A78" w:rsidRPr="007C3195" w:rsidRDefault="00711A78" w:rsidP="007C3195">
            <w:pPr>
              <w:rPr>
                <w:rFonts w:eastAsia="Times New Roman"/>
                <w:sz w:val="16"/>
                <w:szCs w:val="16"/>
              </w:rPr>
            </w:pPr>
          </w:p>
        </w:tc>
        <w:tc>
          <w:tcPr>
            <w:tcW w:w="900" w:type="dxa"/>
          </w:tcPr>
          <w:p w:rsidR="00711A78" w:rsidRPr="007C3195" w:rsidRDefault="00711A78" w:rsidP="007C3195">
            <w:pPr>
              <w:rPr>
                <w:rFonts w:eastAsia="Times New Roman"/>
                <w:sz w:val="16"/>
                <w:szCs w:val="16"/>
              </w:rPr>
            </w:pPr>
          </w:p>
        </w:tc>
        <w:tc>
          <w:tcPr>
            <w:tcW w:w="6920" w:type="dxa"/>
          </w:tcPr>
          <w:p w:rsidR="00711A78" w:rsidRPr="007C3195" w:rsidRDefault="00711A78" w:rsidP="007C3195">
            <w:pPr>
              <w:rPr>
                <w:rFonts w:eastAsia="Times New Roman"/>
                <w:sz w:val="16"/>
                <w:szCs w:val="16"/>
              </w:rPr>
            </w:pPr>
            <w:r w:rsidRPr="007C3195">
              <w:rPr>
                <w:rFonts w:eastAsia="Times New Roman"/>
                <w:sz w:val="16"/>
                <w:szCs w:val="16"/>
              </w:rPr>
              <w:t>(i) Over-eating</w:t>
            </w:r>
          </w:p>
        </w:tc>
      </w:tr>
      <w:tr w:rsidR="00711A78" w:rsidRPr="007C3195" w:rsidTr="00711A78">
        <w:tc>
          <w:tcPr>
            <w:tcW w:w="1525" w:type="dxa"/>
          </w:tcPr>
          <w:p w:rsidR="00711A78" w:rsidRPr="007C3195" w:rsidRDefault="00711A78" w:rsidP="007C3195">
            <w:pPr>
              <w:rPr>
                <w:rFonts w:eastAsia="Times New Roman"/>
                <w:sz w:val="16"/>
                <w:szCs w:val="16"/>
              </w:rPr>
            </w:pPr>
          </w:p>
        </w:tc>
        <w:tc>
          <w:tcPr>
            <w:tcW w:w="900" w:type="dxa"/>
          </w:tcPr>
          <w:p w:rsidR="00711A78" w:rsidRPr="007C3195" w:rsidRDefault="00711A78" w:rsidP="007C3195">
            <w:pPr>
              <w:rPr>
                <w:rFonts w:eastAsia="Times New Roman"/>
                <w:sz w:val="16"/>
                <w:szCs w:val="16"/>
              </w:rPr>
            </w:pPr>
          </w:p>
        </w:tc>
        <w:tc>
          <w:tcPr>
            <w:tcW w:w="6920" w:type="dxa"/>
          </w:tcPr>
          <w:p w:rsidR="00711A78" w:rsidRPr="007C3195" w:rsidRDefault="00711A78" w:rsidP="007C3195">
            <w:pPr>
              <w:rPr>
                <w:rFonts w:eastAsia="Times New Roman"/>
                <w:sz w:val="16"/>
                <w:szCs w:val="16"/>
              </w:rPr>
            </w:pPr>
            <w:r w:rsidRPr="007C3195">
              <w:rPr>
                <w:rFonts w:eastAsia="Times New Roman"/>
                <w:sz w:val="16"/>
                <w:szCs w:val="16"/>
              </w:rPr>
              <w:t>(ii) Sedentary life</w:t>
            </w:r>
          </w:p>
        </w:tc>
      </w:tr>
      <w:tr w:rsidR="00711A78" w:rsidRPr="007C3195" w:rsidTr="00711A78">
        <w:tc>
          <w:tcPr>
            <w:tcW w:w="1525" w:type="dxa"/>
          </w:tcPr>
          <w:p w:rsidR="00711A78" w:rsidRPr="007C3195" w:rsidRDefault="00711A78" w:rsidP="007C3195">
            <w:pPr>
              <w:rPr>
                <w:rFonts w:eastAsia="Times New Roman"/>
                <w:sz w:val="16"/>
                <w:szCs w:val="16"/>
              </w:rPr>
            </w:pPr>
          </w:p>
        </w:tc>
        <w:tc>
          <w:tcPr>
            <w:tcW w:w="7820" w:type="dxa"/>
            <w:gridSpan w:val="2"/>
          </w:tcPr>
          <w:p w:rsidR="00711A78" w:rsidRPr="007C3195" w:rsidRDefault="00711A78" w:rsidP="007C3195">
            <w:pPr>
              <w:numPr>
                <w:ilvl w:val="0"/>
                <w:numId w:val="43"/>
              </w:numPr>
              <w:contextualSpacing/>
              <w:rPr>
                <w:rFonts w:eastAsia="Times New Roman"/>
                <w:sz w:val="16"/>
                <w:szCs w:val="16"/>
              </w:rPr>
            </w:pPr>
            <w:r w:rsidRPr="007C3195">
              <w:rPr>
                <w:rFonts w:eastAsia="Times New Roman"/>
                <w:sz w:val="16"/>
                <w:szCs w:val="16"/>
              </w:rPr>
              <w:t>Endogenous obesity</w:t>
            </w:r>
          </w:p>
        </w:tc>
      </w:tr>
      <w:tr w:rsidR="00711A78" w:rsidRPr="007C3195" w:rsidTr="00711A78">
        <w:tc>
          <w:tcPr>
            <w:tcW w:w="1525"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900" w:type="dxa"/>
          </w:tcPr>
          <w:p w:rsidR="00711A78" w:rsidRPr="007C3195" w:rsidRDefault="00711A78" w:rsidP="007C3195">
            <w:pPr>
              <w:rPr>
                <w:rFonts w:eastAsia="Times New Roman"/>
                <w:sz w:val="16"/>
                <w:szCs w:val="16"/>
              </w:rPr>
            </w:pPr>
          </w:p>
        </w:tc>
        <w:tc>
          <w:tcPr>
            <w:tcW w:w="6920" w:type="dxa"/>
          </w:tcPr>
          <w:p w:rsidR="00711A78" w:rsidRPr="007C3195" w:rsidRDefault="00711A78" w:rsidP="007C3195">
            <w:pPr>
              <w:rPr>
                <w:rFonts w:eastAsia="Times New Roman"/>
                <w:sz w:val="16"/>
                <w:szCs w:val="16"/>
              </w:rPr>
            </w:pPr>
            <w:r w:rsidRPr="007C3195">
              <w:rPr>
                <w:rFonts w:eastAsia="Times New Roman"/>
                <w:sz w:val="16"/>
                <w:szCs w:val="16"/>
              </w:rPr>
              <w:t>(i) Pituitary - Frohlich's syndrome</w:t>
            </w:r>
          </w:p>
        </w:tc>
      </w:tr>
      <w:tr w:rsidR="00711A78" w:rsidRPr="007C3195" w:rsidTr="00711A78">
        <w:tc>
          <w:tcPr>
            <w:tcW w:w="1525"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900" w:type="dxa"/>
          </w:tcPr>
          <w:p w:rsidR="00711A78" w:rsidRPr="007C3195" w:rsidRDefault="00711A78" w:rsidP="007C3195">
            <w:pPr>
              <w:rPr>
                <w:rFonts w:eastAsia="Times New Roman"/>
                <w:sz w:val="16"/>
                <w:szCs w:val="16"/>
              </w:rPr>
            </w:pPr>
          </w:p>
        </w:tc>
        <w:tc>
          <w:tcPr>
            <w:tcW w:w="6920" w:type="dxa"/>
          </w:tcPr>
          <w:p w:rsidR="00711A78" w:rsidRPr="007C3195" w:rsidRDefault="00711A78" w:rsidP="007C3195">
            <w:pPr>
              <w:rPr>
                <w:rFonts w:eastAsia="Times New Roman"/>
                <w:sz w:val="16"/>
                <w:szCs w:val="16"/>
              </w:rPr>
            </w:pPr>
            <w:r w:rsidRPr="007C3195">
              <w:rPr>
                <w:rFonts w:eastAsia="Times New Roman"/>
                <w:sz w:val="16"/>
                <w:szCs w:val="16"/>
              </w:rPr>
              <w:t>(ii) Hypothalamus - Laurence-Moon-Biedl syndrome</w:t>
            </w:r>
          </w:p>
        </w:tc>
      </w:tr>
      <w:tr w:rsidR="00711A78" w:rsidRPr="007C3195" w:rsidTr="00711A78">
        <w:tc>
          <w:tcPr>
            <w:tcW w:w="1525" w:type="dxa"/>
          </w:tcPr>
          <w:p w:rsidR="00711A78" w:rsidRPr="007C3195" w:rsidRDefault="00711A78" w:rsidP="007C3195">
            <w:pPr>
              <w:rPr>
                <w:rFonts w:eastAsia="Times New Roman"/>
                <w:sz w:val="16"/>
                <w:szCs w:val="16"/>
              </w:rPr>
            </w:pPr>
            <w:r w:rsidRPr="007C3195">
              <w:rPr>
                <w:rFonts w:eastAsia="Times New Roman"/>
                <w:sz w:val="16"/>
                <w:szCs w:val="16"/>
              </w:rPr>
              <w:t>S</w:t>
            </w:r>
          </w:p>
        </w:tc>
        <w:tc>
          <w:tcPr>
            <w:tcW w:w="900" w:type="dxa"/>
          </w:tcPr>
          <w:p w:rsidR="00711A78" w:rsidRPr="007C3195" w:rsidRDefault="00711A78" w:rsidP="007C3195">
            <w:pPr>
              <w:rPr>
                <w:rFonts w:eastAsia="Times New Roman"/>
                <w:sz w:val="16"/>
                <w:szCs w:val="16"/>
              </w:rPr>
            </w:pPr>
          </w:p>
        </w:tc>
        <w:tc>
          <w:tcPr>
            <w:tcW w:w="6920" w:type="dxa"/>
          </w:tcPr>
          <w:p w:rsidR="00711A78" w:rsidRPr="007C3195" w:rsidRDefault="00711A78" w:rsidP="007C3195">
            <w:pPr>
              <w:rPr>
                <w:rFonts w:eastAsia="Times New Roman"/>
                <w:sz w:val="16"/>
                <w:szCs w:val="16"/>
              </w:rPr>
            </w:pPr>
            <w:r w:rsidRPr="007C3195">
              <w:rPr>
                <w:rFonts w:eastAsia="Times New Roman"/>
                <w:sz w:val="16"/>
                <w:szCs w:val="16"/>
              </w:rPr>
              <w:t>(iii) Simple hypogonadal - Eununchoid obesity</w:t>
            </w:r>
          </w:p>
        </w:tc>
      </w:tr>
      <w:tr w:rsidR="00711A78" w:rsidRPr="007C3195" w:rsidTr="00711A78">
        <w:tc>
          <w:tcPr>
            <w:tcW w:w="1525" w:type="dxa"/>
          </w:tcPr>
          <w:p w:rsidR="00711A78" w:rsidRPr="007C3195" w:rsidRDefault="00711A78" w:rsidP="007C3195">
            <w:pPr>
              <w:rPr>
                <w:rFonts w:eastAsia="Times New Roman"/>
                <w:sz w:val="16"/>
                <w:szCs w:val="16"/>
              </w:rPr>
            </w:pPr>
            <w:r w:rsidRPr="007C3195">
              <w:rPr>
                <w:rFonts w:eastAsia="Times New Roman"/>
                <w:sz w:val="16"/>
                <w:szCs w:val="16"/>
              </w:rPr>
              <w:t>A</w:t>
            </w:r>
          </w:p>
        </w:tc>
        <w:tc>
          <w:tcPr>
            <w:tcW w:w="900" w:type="dxa"/>
          </w:tcPr>
          <w:p w:rsidR="00711A78" w:rsidRPr="007C3195" w:rsidRDefault="00711A78" w:rsidP="007C3195">
            <w:pPr>
              <w:rPr>
                <w:rFonts w:eastAsia="Times New Roman"/>
                <w:sz w:val="16"/>
                <w:szCs w:val="16"/>
              </w:rPr>
            </w:pPr>
          </w:p>
        </w:tc>
        <w:tc>
          <w:tcPr>
            <w:tcW w:w="6920" w:type="dxa"/>
          </w:tcPr>
          <w:p w:rsidR="00711A78" w:rsidRPr="007C3195" w:rsidRDefault="00711A78" w:rsidP="007C3195">
            <w:pPr>
              <w:rPr>
                <w:rFonts w:eastAsia="Times New Roman"/>
                <w:sz w:val="16"/>
                <w:szCs w:val="16"/>
              </w:rPr>
            </w:pPr>
            <w:r w:rsidRPr="007C3195">
              <w:rPr>
                <w:rFonts w:eastAsia="Times New Roman"/>
                <w:sz w:val="16"/>
                <w:szCs w:val="16"/>
              </w:rPr>
              <w:t>(iv) Adrenogenital - Associated with adrenal tumours</w:t>
            </w:r>
          </w:p>
        </w:tc>
      </w:tr>
      <w:tr w:rsidR="00711A78" w:rsidRPr="007C3195" w:rsidTr="00711A78">
        <w:tc>
          <w:tcPr>
            <w:tcW w:w="1525"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900" w:type="dxa"/>
          </w:tcPr>
          <w:p w:rsidR="00711A78" w:rsidRPr="007C3195" w:rsidRDefault="00711A78" w:rsidP="007C3195">
            <w:pPr>
              <w:rPr>
                <w:rFonts w:eastAsia="Times New Roman"/>
                <w:sz w:val="16"/>
                <w:szCs w:val="16"/>
              </w:rPr>
            </w:pPr>
          </w:p>
        </w:tc>
        <w:tc>
          <w:tcPr>
            <w:tcW w:w="6920" w:type="dxa"/>
          </w:tcPr>
          <w:p w:rsidR="00711A78" w:rsidRPr="007C3195" w:rsidRDefault="00711A78" w:rsidP="007C3195">
            <w:pPr>
              <w:rPr>
                <w:rFonts w:eastAsia="Times New Roman"/>
                <w:sz w:val="16"/>
                <w:szCs w:val="16"/>
              </w:rPr>
            </w:pPr>
            <w:r w:rsidRPr="007C3195">
              <w:rPr>
                <w:rFonts w:eastAsia="Times New Roman"/>
                <w:sz w:val="16"/>
                <w:szCs w:val="16"/>
              </w:rPr>
              <w:t>(v) Hypothyroid - Usually following  thyroidectomy</w:t>
            </w:r>
          </w:p>
        </w:tc>
      </w:tr>
      <w:tr w:rsidR="00711A78" w:rsidRPr="007C3195" w:rsidTr="00711A78">
        <w:tc>
          <w:tcPr>
            <w:tcW w:w="1525"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900" w:type="dxa"/>
          </w:tcPr>
          <w:p w:rsidR="00711A78" w:rsidRPr="007C3195" w:rsidRDefault="00711A78" w:rsidP="007C3195">
            <w:pPr>
              <w:rPr>
                <w:rFonts w:eastAsia="Times New Roman"/>
                <w:sz w:val="16"/>
                <w:szCs w:val="16"/>
              </w:rPr>
            </w:pPr>
          </w:p>
        </w:tc>
        <w:tc>
          <w:tcPr>
            <w:tcW w:w="6920" w:type="dxa"/>
          </w:tcPr>
          <w:p w:rsidR="00711A78" w:rsidRPr="007C3195" w:rsidRDefault="00711A78" w:rsidP="007C3195">
            <w:pPr>
              <w:rPr>
                <w:rFonts w:eastAsia="Times New Roman"/>
                <w:sz w:val="16"/>
                <w:szCs w:val="16"/>
              </w:rPr>
            </w:pPr>
            <w:r w:rsidRPr="007C3195">
              <w:rPr>
                <w:rFonts w:eastAsia="Times New Roman"/>
                <w:sz w:val="16"/>
                <w:szCs w:val="16"/>
              </w:rPr>
              <w:t>(vi) Pluriglandular obesity</w:t>
            </w:r>
          </w:p>
        </w:tc>
      </w:tr>
    </w:tbl>
    <w:p w:rsidR="00711A78" w:rsidRPr="007C3195" w:rsidRDefault="00711A78"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32"/>
          <w:szCs w:val="32"/>
        </w:rPr>
        <w:t>Predisposing factors</w:t>
      </w:r>
      <w:r w:rsidRPr="007C3195">
        <w:rPr>
          <w:rFonts w:eastAsia="Times New Roman"/>
          <w:sz w:val="16"/>
          <w:szCs w:val="16"/>
        </w:rPr>
        <w:t xml:space="preserve"> </w:t>
      </w:r>
      <w:r w:rsidRPr="007C3195">
        <w:rPr>
          <w:rFonts w:eastAsia="Times New Roman"/>
          <w:sz w:val="16"/>
          <w:szCs w:val="16"/>
        </w:rPr>
        <w:br/>
        <w:t xml:space="preserve"> 1. </w:t>
      </w:r>
      <w:r w:rsidRPr="007C3195">
        <w:rPr>
          <w:rFonts w:eastAsia="Times New Roman"/>
          <w:i/>
          <w:iCs/>
          <w:sz w:val="16"/>
          <w:szCs w:val="16"/>
        </w:rPr>
        <w:t>Age and sex</w:t>
      </w:r>
      <w:r w:rsidRPr="007C3195">
        <w:rPr>
          <w:rFonts w:eastAsia="Times New Roman"/>
          <w:sz w:val="16"/>
          <w:szCs w:val="16"/>
        </w:rPr>
        <w:t xml:space="preserve">. Obesity may occur at any age and in either sex. In younger age, both sexes are equally affected; after puberty it is more common in women. Pregnant and menopausal ladies are more prone to develop obesity.  </w:t>
      </w:r>
      <w:r w:rsidRPr="007C3195">
        <w:rPr>
          <w:rFonts w:eastAsia="Times New Roman"/>
          <w:sz w:val="16"/>
          <w:szCs w:val="16"/>
        </w:rPr>
        <w:br/>
        <w:t xml:space="preserve">2. </w:t>
      </w:r>
      <w:r w:rsidRPr="007C3195">
        <w:rPr>
          <w:rFonts w:eastAsia="Times New Roman"/>
          <w:i/>
          <w:iCs/>
          <w:sz w:val="16"/>
          <w:szCs w:val="16"/>
        </w:rPr>
        <w:t>Heredity</w:t>
      </w:r>
      <w:r w:rsidRPr="007C3195">
        <w:rPr>
          <w:rFonts w:eastAsia="Times New Roman"/>
          <w:sz w:val="16"/>
          <w:szCs w:val="16"/>
        </w:rPr>
        <w:t xml:space="preserve">. Obesity is observed frequently as a familial trait. Such cases are supposed to have some hereditary predisposition. However, much of the observed relationship between obese parents and obese children may be due to environment rather than to heredity. No genes responsible for transmission of obesity have been demonstrated in human beings. But the evidence of such genes in the mice which facilitate the development of obesity through hyperphagia, and perhaps through other changes, contributes to the belief that such hereditary factor might exist in man.  </w:t>
      </w:r>
      <w:r w:rsidRPr="007C3195">
        <w:rPr>
          <w:rFonts w:eastAsia="Times New Roman"/>
          <w:sz w:val="16"/>
          <w:szCs w:val="16"/>
        </w:rPr>
        <w:br/>
        <w:t xml:space="preserve"> 3. </w:t>
      </w:r>
      <w:r w:rsidRPr="007C3195">
        <w:rPr>
          <w:rFonts w:eastAsia="Times New Roman"/>
          <w:i/>
          <w:iCs/>
          <w:sz w:val="16"/>
          <w:szCs w:val="16"/>
        </w:rPr>
        <w:t>Endocrine factors</w:t>
      </w:r>
      <w:r w:rsidRPr="007C3195">
        <w:rPr>
          <w:rFonts w:eastAsia="Times New Roman"/>
          <w:sz w:val="16"/>
          <w:szCs w:val="16"/>
        </w:rPr>
        <w:t xml:space="preserve">. Endocrine factors may contribute to the obesity by influencing directly or indirectly, the caloric balance. Hormones frequently have direct influences on the intake and output of food; they neither control supply of food nor do they introduce new and more efficient mechanisms of handling food after absorption, which might result in a positive energy balance and obesity. Endocrine dysfunction, is frequently seen in assocition with obesity, but the same dysfunction may be noted in otherwise normal or in thin persons. In established endocrine disorders it is possible to change the stage of nutrition by approptiate control of nutritional factors without altering the endocrine dysfunction.  </w:t>
      </w:r>
      <w:r w:rsidRPr="007C3195">
        <w:rPr>
          <w:rFonts w:eastAsia="Times New Roman"/>
          <w:sz w:val="16"/>
          <w:szCs w:val="16"/>
        </w:rPr>
        <w:br/>
        <w:t xml:space="preserve"> 4. </w:t>
      </w:r>
      <w:r w:rsidRPr="007C3195">
        <w:rPr>
          <w:rFonts w:eastAsia="Times New Roman"/>
          <w:i/>
          <w:iCs/>
          <w:sz w:val="16"/>
          <w:szCs w:val="16"/>
        </w:rPr>
        <w:t>Neuropsychiatric factors</w:t>
      </w:r>
      <w:r w:rsidRPr="007C3195">
        <w:rPr>
          <w:rFonts w:eastAsia="Times New Roman"/>
          <w:sz w:val="16"/>
          <w:szCs w:val="16"/>
        </w:rPr>
        <w:t xml:space="preserve">. The amount of food, a person eats depends upon the balance of two sensations - appetite and satiety - one starts the intake and the other stops it. The sensation of hunger is a primitive sensation which disappears almost immediately after the onset of feeding; hence it does not determine the size of the meal which might be eaten. The nervous system has much to do with the maintenance of the average nutritional level of the body through its influence on energy intake and energy output. The sensations of appetite and satiety occupy key positions in this regulatory process.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t> </w:t>
      </w:r>
    </w:p>
    <w:p w:rsidR="00711A78" w:rsidRPr="007C3195" w:rsidRDefault="00711A78" w:rsidP="007C3195">
      <w:pPr>
        <w:rPr>
          <w:rFonts w:eastAsia="Times New Roman"/>
          <w:sz w:val="16"/>
          <w:szCs w:val="16"/>
        </w:rPr>
      </w:pPr>
      <w:r w:rsidRPr="007C3195">
        <w:rPr>
          <w:rFonts w:eastAsia="Times New Roman"/>
          <w:sz w:val="16"/>
          <w:szCs w:val="16"/>
        </w:rPr>
        <w:t xml:space="preserve">The patients of obesity may be of two types, plethoric or anaemic.  </w:t>
      </w:r>
      <w:r w:rsidRPr="007C3195">
        <w:rPr>
          <w:rFonts w:eastAsia="Times New Roman"/>
          <w:sz w:val="16"/>
          <w:szCs w:val="16"/>
        </w:rPr>
        <w:br/>
        <w:t> </w:t>
      </w:r>
    </w:p>
    <w:p w:rsidR="00711A78" w:rsidRPr="007C3195" w:rsidRDefault="00711A78" w:rsidP="007C3195">
      <w:pPr>
        <w:rPr>
          <w:rFonts w:eastAsia="Times New Roman"/>
          <w:sz w:val="20"/>
          <w:szCs w:val="16"/>
        </w:rPr>
      </w:pPr>
      <w:r w:rsidRPr="007C3195">
        <w:rPr>
          <w:rFonts w:eastAsia="Times New Roman"/>
          <w:sz w:val="20"/>
          <w:szCs w:val="16"/>
        </w:rPr>
        <w:t>Plethoric obesity</w:t>
      </w:r>
    </w:p>
    <w:p w:rsidR="00711A78" w:rsidRPr="007C3195" w:rsidRDefault="00711A78" w:rsidP="007C3195">
      <w:pPr>
        <w:rPr>
          <w:rFonts w:eastAsia="Times New Roman"/>
          <w:sz w:val="16"/>
          <w:szCs w:val="16"/>
        </w:rPr>
      </w:pPr>
      <w:r w:rsidRPr="007C3195">
        <w:rPr>
          <w:rFonts w:eastAsia="Times New Roman"/>
          <w:sz w:val="16"/>
          <w:szCs w:val="16"/>
        </w:rPr>
        <w:t xml:space="preserve">This is more common in males and is associated with general overnutrition. It may oppear in early life. The body is well developed, especially the skeletal and cardiac muscle. The complexion is florid with often some congestion of the lips and ears. The neck is thick and the abdomen is prominent. These patients often stabilize at a moderate degree of obesity, but occasionally they become severely obese. They tend to develop cardiovascular degeneration with arteriosclerosis.  </w:t>
      </w:r>
      <w:r w:rsidRPr="007C3195">
        <w:rPr>
          <w:rFonts w:eastAsia="Times New Roman"/>
          <w:sz w:val="16"/>
          <w:szCs w:val="16"/>
        </w:rPr>
        <w:br/>
        <w:t> </w:t>
      </w:r>
    </w:p>
    <w:p w:rsidR="00711A78" w:rsidRPr="007C3195" w:rsidRDefault="00711A78" w:rsidP="007C3195">
      <w:pPr>
        <w:rPr>
          <w:rFonts w:eastAsia="Times New Roman"/>
          <w:sz w:val="20"/>
          <w:szCs w:val="16"/>
        </w:rPr>
      </w:pPr>
      <w:r w:rsidRPr="007C3195">
        <w:rPr>
          <w:rFonts w:eastAsia="Times New Roman"/>
          <w:sz w:val="20"/>
          <w:szCs w:val="16"/>
        </w:rPr>
        <w:t>Anaemic obesity</w:t>
      </w:r>
    </w:p>
    <w:p w:rsidR="00711A78" w:rsidRPr="007C3195" w:rsidRDefault="00711A78" w:rsidP="007C3195">
      <w:pPr>
        <w:rPr>
          <w:rFonts w:eastAsia="Times New Roman"/>
          <w:sz w:val="16"/>
          <w:szCs w:val="16"/>
        </w:rPr>
      </w:pPr>
      <w:r w:rsidRPr="007C3195">
        <w:rPr>
          <w:rFonts w:eastAsia="Times New Roman"/>
          <w:sz w:val="16"/>
          <w:szCs w:val="16"/>
        </w:rPr>
        <w:t xml:space="preserve">This is more frequent among women. The obesity may be extreme; but the fatty masses are flabbly, and the muscles are ill-developed and feeble. The heart acts feebly, the pulse being of low volume. There is increased fatigability, ready induction of palpitation and dyspnoea, and diminished appetite. These patients are neither gross feeders nor always heavy drinkers. They have, often, an aversion from animal food, and prefer a diet rich in carbohydrates. There may be amenorrhoea or dysmen()rrhoea.  </w:t>
      </w:r>
      <w:r w:rsidRPr="007C3195">
        <w:rPr>
          <w:rFonts w:eastAsia="Times New Roman"/>
          <w:sz w:val="16"/>
          <w:szCs w:val="16"/>
        </w:rPr>
        <w:br/>
      </w:r>
    </w:p>
    <w:p w:rsidR="00711A78" w:rsidRPr="007C3195" w:rsidRDefault="00711A78" w:rsidP="007C3195">
      <w:pPr>
        <w:rPr>
          <w:sz w:val="32"/>
          <w:szCs w:val="32"/>
        </w:rPr>
      </w:pPr>
      <w:r w:rsidRPr="007C3195">
        <w:rPr>
          <w:rFonts w:eastAsia="Times New Roman"/>
          <w:sz w:val="32"/>
          <w:szCs w:val="32"/>
        </w:rPr>
        <w:t xml:space="preserve">Complications  </w:t>
      </w:r>
    </w:p>
    <w:p w:rsidR="00711A78" w:rsidRPr="007C3195" w:rsidRDefault="00711A78" w:rsidP="007C3195">
      <w:pPr>
        <w:rPr>
          <w:sz w:val="16"/>
          <w:szCs w:val="16"/>
        </w:rPr>
      </w:pPr>
    </w:p>
    <w:tbl>
      <w:tblPr>
        <w:tblStyle w:val="TableGrid"/>
        <w:tblW w:w="0" w:type="auto"/>
        <w:tblLook w:val="04A0"/>
      </w:tblPr>
      <w:tblGrid>
        <w:gridCol w:w="777"/>
        <w:gridCol w:w="1490"/>
        <w:gridCol w:w="1977"/>
        <w:gridCol w:w="4612"/>
      </w:tblGrid>
      <w:tr w:rsidR="00711A78" w:rsidRPr="007C3195" w:rsidTr="00711A78">
        <w:tc>
          <w:tcPr>
            <w:tcW w:w="826" w:type="dxa"/>
          </w:tcPr>
          <w:p w:rsidR="00711A78" w:rsidRPr="007C3195" w:rsidRDefault="00711A78" w:rsidP="007C3195">
            <w:pPr>
              <w:rPr>
                <w:sz w:val="16"/>
                <w:szCs w:val="16"/>
              </w:rPr>
            </w:pPr>
            <w:r w:rsidRPr="007C3195">
              <w:rPr>
                <w:sz w:val="16"/>
                <w:szCs w:val="16"/>
              </w:rPr>
              <w:lastRenderedPageBreak/>
              <w:t>M</w:t>
            </w:r>
          </w:p>
        </w:tc>
        <w:tc>
          <w:tcPr>
            <w:tcW w:w="1599" w:type="dxa"/>
          </w:tcPr>
          <w:p w:rsidR="00711A78" w:rsidRPr="007C3195" w:rsidRDefault="00711A78" w:rsidP="007C3195">
            <w:pPr>
              <w:rPr>
                <w:sz w:val="16"/>
                <w:szCs w:val="16"/>
              </w:rPr>
            </w:pPr>
          </w:p>
        </w:tc>
        <w:tc>
          <w:tcPr>
            <w:tcW w:w="6925" w:type="dxa"/>
            <w:gridSpan w:val="2"/>
          </w:tcPr>
          <w:p w:rsidR="00711A78" w:rsidRPr="007C3195" w:rsidRDefault="00711A78" w:rsidP="007C3195">
            <w:pPr>
              <w:numPr>
                <w:ilvl w:val="0"/>
                <w:numId w:val="47"/>
              </w:numPr>
              <w:contextualSpacing/>
              <w:rPr>
                <w:sz w:val="16"/>
                <w:szCs w:val="16"/>
              </w:rPr>
            </w:pPr>
            <w:r w:rsidRPr="007C3195">
              <w:rPr>
                <w:rFonts w:eastAsia="Times New Roman"/>
                <w:sz w:val="16"/>
                <w:szCs w:val="16"/>
              </w:rPr>
              <w:t>Mechanical disability</w:t>
            </w:r>
          </w:p>
        </w:tc>
      </w:tr>
      <w:tr w:rsidR="00711A78" w:rsidRPr="007C3195" w:rsidTr="00711A78">
        <w:tc>
          <w:tcPr>
            <w:tcW w:w="826" w:type="dxa"/>
          </w:tcPr>
          <w:p w:rsidR="00711A78" w:rsidRPr="007C3195" w:rsidRDefault="00711A78" w:rsidP="007C3195">
            <w:pPr>
              <w:rPr>
                <w:sz w:val="16"/>
                <w:szCs w:val="16"/>
              </w:rPr>
            </w:pPr>
            <w:r w:rsidRPr="007C3195">
              <w:rPr>
                <w:sz w:val="16"/>
                <w:szCs w:val="16"/>
              </w:rPr>
              <w:t>M</w:t>
            </w:r>
          </w:p>
        </w:tc>
        <w:tc>
          <w:tcPr>
            <w:tcW w:w="1599" w:type="dxa"/>
          </w:tcPr>
          <w:p w:rsidR="00711A78" w:rsidRPr="007C3195" w:rsidRDefault="00711A78" w:rsidP="007C3195">
            <w:pPr>
              <w:rPr>
                <w:sz w:val="16"/>
                <w:szCs w:val="16"/>
              </w:rPr>
            </w:pPr>
          </w:p>
        </w:tc>
        <w:tc>
          <w:tcPr>
            <w:tcW w:w="6925" w:type="dxa"/>
            <w:gridSpan w:val="2"/>
          </w:tcPr>
          <w:p w:rsidR="00711A78" w:rsidRPr="007C3195" w:rsidRDefault="00711A78" w:rsidP="007C3195">
            <w:pPr>
              <w:numPr>
                <w:ilvl w:val="0"/>
                <w:numId w:val="47"/>
              </w:numPr>
              <w:contextualSpacing/>
              <w:rPr>
                <w:rFonts w:eastAsia="Times New Roman"/>
                <w:sz w:val="16"/>
                <w:szCs w:val="16"/>
              </w:rPr>
            </w:pPr>
            <w:r w:rsidRPr="007C3195">
              <w:rPr>
                <w:rFonts w:eastAsia="Times New Roman"/>
                <w:sz w:val="16"/>
                <w:szCs w:val="16"/>
              </w:rPr>
              <w:t>Malnutrition</w:t>
            </w:r>
          </w:p>
        </w:tc>
      </w:tr>
      <w:tr w:rsidR="00711A78" w:rsidRPr="007C3195" w:rsidTr="00711A78">
        <w:tc>
          <w:tcPr>
            <w:tcW w:w="826" w:type="dxa"/>
          </w:tcPr>
          <w:p w:rsidR="00711A78" w:rsidRPr="007C3195" w:rsidRDefault="00711A78" w:rsidP="007C3195">
            <w:pPr>
              <w:rPr>
                <w:sz w:val="16"/>
                <w:szCs w:val="16"/>
              </w:rPr>
            </w:pPr>
            <w:r w:rsidRPr="007C3195">
              <w:rPr>
                <w:sz w:val="16"/>
                <w:szCs w:val="16"/>
              </w:rPr>
              <w:t>L</w:t>
            </w:r>
          </w:p>
        </w:tc>
        <w:tc>
          <w:tcPr>
            <w:tcW w:w="1599" w:type="dxa"/>
          </w:tcPr>
          <w:p w:rsidR="00711A78" w:rsidRPr="007C3195" w:rsidRDefault="00711A78" w:rsidP="007C3195">
            <w:pPr>
              <w:rPr>
                <w:sz w:val="16"/>
                <w:szCs w:val="16"/>
              </w:rPr>
            </w:pPr>
          </w:p>
        </w:tc>
        <w:tc>
          <w:tcPr>
            <w:tcW w:w="6925" w:type="dxa"/>
            <w:gridSpan w:val="2"/>
          </w:tcPr>
          <w:p w:rsidR="00711A78" w:rsidRPr="007C3195" w:rsidRDefault="00711A78" w:rsidP="007C3195">
            <w:pPr>
              <w:numPr>
                <w:ilvl w:val="0"/>
                <w:numId w:val="47"/>
              </w:numPr>
              <w:contextualSpacing/>
              <w:rPr>
                <w:rFonts w:eastAsia="Times New Roman"/>
                <w:sz w:val="16"/>
                <w:szCs w:val="16"/>
              </w:rPr>
            </w:pPr>
            <w:r w:rsidRPr="007C3195">
              <w:rPr>
                <w:rFonts w:eastAsia="Times New Roman"/>
                <w:sz w:val="16"/>
                <w:szCs w:val="16"/>
              </w:rPr>
              <w:t>Liver cirrosis</w:t>
            </w:r>
          </w:p>
        </w:tc>
      </w:tr>
      <w:tr w:rsidR="00711A78" w:rsidRPr="007C3195" w:rsidTr="00711A78">
        <w:tc>
          <w:tcPr>
            <w:tcW w:w="826" w:type="dxa"/>
          </w:tcPr>
          <w:p w:rsidR="00711A78" w:rsidRPr="007C3195" w:rsidRDefault="00711A78" w:rsidP="007C3195">
            <w:pPr>
              <w:rPr>
                <w:sz w:val="16"/>
                <w:szCs w:val="16"/>
              </w:rPr>
            </w:pPr>
            <w:r w:rsidRPr="007C3195">
              <w:rPr>
                <w:sz w:val="16"/>
                <w:szCs w:val="16"/>
              </w:rPr>
              <w:t>H</w:t>
            </w:r>
          </w:p>
        </w:tc>
        <w:tc>
          <w:tcPr>
            <w:tcW w:w="1599" w:type="dxa"/>
          </w:tcPr>
          <w:p w:rsidR="00711A78" w:rsidRPr="007C3195" w:rsidRDefault="00711A78" w:rsidP="007C3195">
            <w:pPr>
              <w:rPr>
                <w:sz w:val="16"/>
                <w:szCs w:val="16"/>
              </w:rPr>
            </w:pPr>
          </w:p>
        </w:tc>
        <w:tc>
          <w:tcPr>
            <w:tcW w:w="6925" w:type="dxa"/>
            <w:gridSpan w:val="2"/>
          </w:tcPr>
          <w:p w:rsidR="00711A78" w:rsidRPr="007C3195" w:rsidRDefault="00711A78" w:rsidP="007C3195">
            <w:pPr>
              <w:numPr>
                <w:ilvl w:val="0"/>
                <w:numId w:val="47"/>
              </w:numPr>
              <w:contextualSpacing/>
              <w:rPr>
                <w:rFonts w:eastAsia="Times New Roman"/>
                <w:sz w:val="16"/>
                <w:szCs w:val="16"/>
              </w:rPr>
            </w:pPr>
            <w:r w:rsidRPr="007C3195">
              <w:rPr>
                <w:rFonts w:eastAsia="Times New Roman"/>
                <w:sz w:val="16"/>
                <w:szCs w:val="16"/>
              </w:rPr>
              <w:t>Hypertension</w:t>
            </w:r>
          </w:p>
        </w:tc>
      </w:tr>
      <w:tr w:rsidR="00711A78" w:rsidRPr="007C3195" w:rsidTr="00711A78">
        <w:tc>
          <w:tcPr>
            <w:tcW w:w="826" w:type="dxa"/>
          </w:tcPr>
          <w:p w:rsidR="00711A78" w:rsidRPr="007C3195" w:rsidRDefault="00711A78" w:rsidP="007C3195">
            <w:pPr>
              <w:rPr>
                <w:sz w:val="16"/>
                <w:szCs w:val="16"/>
              </w:rPr>
            </w:pPr>
            <w:r w:rsidRPr="007C3195">
              <w:rPr>
                <w:sz w:val="16"/>
                <w:szCs w:val="16"/>
              </w:rPr>
              <w:t>C</w:t>
            </w:r>
          </w:p>
        </w:tc>
        <w:tc>
          <w:tcPr>
            <w:tcW w:w="1599" w:type="dxa"/>
          </w:tcPr>
          <w:p w:rsidR="00711A78" w:rsidRPr="007C3195" w:rsidRDefault="00711A78" w:rsidP="007C3195">
            <w:pPr>
              <w:rPr>
                <w:sz w:val="16"/>
                <w:szCs w:val="16"/>
              </w:rPr>
            </w:pPr>
          </w:p>
        </w:tc>
        <w:tc>
          <w:tcPr>
            <w:tcW w:w="6925" w:type="dxa"/>
            <w:gridSpan w:val="2"/>
          </w:tcPr>
          <w:p w:rsidR="00711A78" w:rsidRPr="007C3195" w:rsidRDefault="00711A78" w:rsidP="007C3195">
            <w:pPr>
              <w:numPr>
                <w:ilvl w:val="0"/>
                <w:numId w:val="47"/>
              </w:numPr>
              <w:contextualSpacing/>
              <w:rPr>
                <w:rFonts w:eastAsia="Times New Roman"/>
                <w:sz w:val="16"/>
                <w:szCs w:val="16"/>
              </w:rPr>
            </w:pPr>
            <w:r w:rsidRPr="007C3195">
              <w:rPr>
                <w:rFonts w:eastAsia="Times New Roman"/>
                <w:sz w:val="16"/>
                <w:szCs w:val="16"/>
              </w:rPr>
              <w:t>Cardiac disease</w:t>
            </w:r>
          </w:p>
        </w:tc>
      </w:tr>
      <w:tr w:rsidR="00711A78" w:rsidRPr="007C3195" w:rsidTr="00711A78">
        <w:tc>
          <w:tcPr>
            <w:tcW w:w="826" w:type="dxa"/>
          </w:tcPr>
          <w:p w:rsidR="00711A78" w:rsidRPr="007C3195" w:rsidRDefault="00711A78" w:rsidP="007C3195">
            <w:pPr>
              <w:rPr>
                <w:sz w:val="16"/>
                <w:szCs w:val="16"/>
              </w:rPr>
            </w:pPr>
            <w:r w:rsidRPr="007C3195">
              <w:rPr>
                <w:sz w:val="16"/>
                <w:szCs w:val="16"/>
              </w:rPr>
              <w:t>A</w:t>
            </w:r>
          </w:p>
        </w:tc>
        <w:tc>
          <w:tcPr>
            <w:tcW w:w="1599" w:type="dxa"/>
          </w:tcPr>
          <w:p w:rsidR="00711A78" w:rsidRPr="007C3195" w:rsidRDefault="00711A78" w:rsidP="007C3195">
            <w:pPr>
              <w:rPr>
                <w:sz w:val="16"/>
                <w:szCs w:val="16"/>
              </w:rPr>
            </w:pPr>
          </w:p>
        </w:tc>
        <w:tc>
          <w:tcPr>
            <w:tcW w:w="6925" w:type="dxa"/>
            <w:gridSpan w:val="2"/>
          </w:tcPr>
          <w:p w:rsidR="00711A78" w:rsidRPr="007C3195" w:rsidRDefault="00711A78" w:rsidP="007C3195">
            <w:pPr>
              <w:numPr>
                <w:ilvl w:val="0"/>
                <w:numId w:val="47"/>
              </w:numPr>
              <w:contextualSpacing/>
              <w:rPr>
                <w:rFonts w:eastAsia="Times New Roman"/>
                <w:sz w:val="16"/>
                <w:szCs w:val="16"/>
              </w:rPr>
            </w:pPr>
            <w:r w:rsidRPr="007C3195">
              <w:rPr>
                <w:rFonts w:eastAsia="Times New Roman"/>
                <w:sz w:val="16"/>
                <w:szCs w:val="16"/>
              </w:rPr>
              <w:t>Arteriosclerosis</w:t>
            </w:r>
          </w:p>
        </w:tc>
      </w:tr>
      <w:tr w:rsidR="00711A78" w:rsidRPr="007C3195" w:rsidTr="00711A78">
        <w:tc>
          <w:tcPr>
            <w:tcW w:w="826" w:type="dxa"/>
          </w:tcPr>
          <w:p w:rsidR="00711A78" w:rsidRPr="007C3195" w:rsidRDefault="00711A78" w:rsidP="007C3195">
            <w:pPr>
              <w:rPr>
                <w:sz w:val="16"/>
                <w:szCs w:val="16"/>
              </w:rPr>
            </w:pPr>
            <w:r w:rsidRPr="007C3195">
              <w:rPr>
                <w:sz w:val="16"/>
                <w:szCs w:val="16"/>
              </w:rPr>
              <w:t>E</w:t>
            </w:r>
          </w:p>
        </w:tc>
        <w:tc>
          <w:tcPr>
            <w:tcW w:w="1599" w:type="dxa"/>
          </w:tcPr>
          <w:p w:rsidR="00711A78" w:rsidRPr="007C3195" w:rsidRDefault="00711A78" w:rsidP="007C3195">
            <w:pPr>
              <w:rPr>
                <w:sz w:val="16"/>
                <w:szCs w:val="16"/>
              </w:rPr>
            </w:pPr>
          </w:p>
        </w:tc>
        <w:tc>
          <w:tcPr>
            <w:tcW w:w="6925" w:type="dxa"/>
            <w:gridSpan w:val="2"/>
          </w:tcPr>
          <w:p w:rsidR="00711A78" w:rsidRPr="007C3195" w:rsidRDefault="00711A78" w:rsidP="007C3195">
            <w:pPr>
              <w:numPr>
                <w:ilvl w:val="0"/>
                <w:numId w:val="47"/>
              </w:numPr>
              <w:contextualSpacing/>
              <w:rPr>
                <w:rFonts w:eastAsia="Times New Roman"/>
                <w:sz w:val="16"/>
                <w:szCs w:val="16"/>
              </w:rPr>
            </w:pPr>
            <w:r w:rsidRPr="007C3195">
              <w:rPr>
                <w:rFonts w:eastAsia="Times New Roman"/>
                <w:sz w:val="16"/>
                <w:szCs w:val="16"/>
              </w:rPr>
              <w:t>Endocrine disorders</w:t>
            </w:r>
          </w:p>
        </w:tc>
      </w:tr>
      <w:tr w:rsidR="00711A78" w:rsidRPr="007C3195" w:rsidTr="00711A78">
        <w:tc>
          <w:tcPr>
            <w:tcW w:w="826" w:type="dxa"/>
          </w:tcPr>
          <w:p w:rsidR="00711A78" w:rsidRPr="007C3195" w:rsidRDefault="00711A78" w:rsidP="007C3195">
            <w:pPr>
              <w:rPr>
                <w:sz w:val="16"/>
                <w:szCs w:val="16"/>
              </w:rPr>
            </w:pPr>
          </w:p>
        </w:tc>
        <w:tc>
          <w:tcPr>
            <w:tcW w:w="1599" w:type="dxa"/>
          </w:tcPr>
          <w:p w:rsidR="00711A78" w:rsidRPr="007C3195" w:rsidRDefault="00711A78" w:rsidP="007C3195">
            <w:pPr>
              <w:rPr>
                <w:sz w:val="16"/>
                <w:szCs w:val="16"/>
              </w:rPr>
            </w:pPr>
            <w:r w:rsidRPr="007C3195">
              <w:rPr>
                <w:sz w:val="16"/>
                <w:szCs w:val="16"/>
              </w:rPr>
              <w:t>Same</w:t>
            </w:r>
          </w:p>
        </w:tc>
        <w:tc>
          <w:tcPr>
            <w:tcW w:w="2131" w:type="dxa"/>
          </w:tcPr>
          <w:p w:rsidR="00711A78" w:rsidRPr="007C3195" w:rsidRDefault="00711A78" w:rsidP="007C3195">
            <w:pPr>
              <w:rPr>
                <w:sz w:val="16"/>
                <w:szCs w:val="16"/>
              </w:rPr>
            </w:pPr>
          </w:p>
        </w:tc>
        <w:tc>
          <w:tcPr>
            <w:tcW w:w="4794" w:type="dxa"/>
          </w:tcPr>
          <w:p w:rsidR="00711A78" w:rsidRPr="007C3195" w:rsidRDefault="00711A78" w:rsidP="007C3195">
            <w:pPr>
              <w:numPr>
                <w:ilvl w:val="0"/>
                <w:numId w:val="48"/>
              </w:numPr>
              <w:contextualSpacing/>
              <w:rPr>
                <w:sz w:val="16"/>
                <w:szCs w:val="16"/>
              </w:rPr>
            </w:pPr>
            <w:r w:rsidRPr="007C3195">
              <w:rPr>
                <w:sz w:val="16"/>
                <w:szCs w:val="16"/>
              </w:rPr>
              <w:t>Sex organ disorders</w:t>
            </w:r>
          </w:p>
        </w:tc>
      </w:tr>
      <w:tr w:rsidR="00711A78" w:rsidRPr="007C3195" w:rsidTr="00711A78">
        <w:tc>
          <w:tcPr>
            <w:tcW w:w="826" w:type="dxa"/>
          </w:tcPr>
          <w:p w:rsidR="00711A78" w:rsidRPr="007C3195" w:rsidRDefault="00711A78" w:rsidP="007C3195">
            <w:pPr>
              <w:rPr>
                <w:sz w:val="16"/>
                <w:szCs w:val="16"/>
              </w:rPr>
            </w:pPr>
          </w:p>
        </w:tc>
        <w:tc>
          <w:tcPr>
            <w:tcW w:w="1599" w:type="dxa"/>
          </w:tcPr>
          <w:p w:rsidR="00711A78" w:rsidRPr="007C3195" w:rsidRDefault="00711A78" w:rsidP="007C3195">
            <w:pPr>
              <w:rPr>
                <w:sz w:val="16"/>
                <w:szCs w:val="16"/>
              </w:rPr>
            </w:pPr>
            <w:r w:rsidRPr="007C3195">
              <w:rPr>
                <w:sz w:val="16"/>
                <w:szCs w:val="16"/>
              </w:rPr>
              <w:t>Day</w:t>
            </w:r>
          </w:p>
        </w:tc>
        <w:tc>
          <w:tcPr>
            <w:tcW w:w="2131" w:type="dxa"/>
          </w:tcPr>
          <w:p w:rsidR="00711A78" w:rsidRPr="007C3195" w:rsidRDefault="00711A78" w:rsidP="007C3195">
            <w:pPr>
              <w:rPr>
                <w:sz w:val="16"/>
                <w:szCs w:val="16"/>
              </w:rPr>
            </w:pPr>
          </w:p>
        </w:tc>
        <w:tc>
          <w:tcPr>
            <w:tcW w:w="4794" w:type="dxa"/>
          </w:tcPr>
          <w:p w:rsidR="00711A78" w:rsidRPr="007C3195" w:rsidRDefault="00711A78" w:rsidP="007C3195">
            <w:pPr>
              <w:numPr>
                <w:ilvl w:val="0"/>
                <w:numId w:val="48"/>
              </w:numPr>
              <w:contextualSpacing/>
              <w:rPr>
                <w:sz w:val="16"/>
                <w:szCs w:val="16"/>
              </w:rPr>
            </w:pPr>
            <w:r w:rsidRPr="007C3195">
              <w:rPr>
                <w:sz w:val="16"/>
                <w:szCs w:val="16"/>
              </w:rPr>
              <w:t>Diabetes</w:t>
            </w:r>
          </w:p>
        </w:tc>
      </w:tr>
      <w:tr w:rsidR="00711A78" w:rsidRPr="007C3195" w:rsidTr="00711A78">
        <w:tc>
          <w:tcPr>
            <w:tcW w:w="826" w:type="dxa"/>
          </w:tcPr>
          <w:p w:rsidR="00711A78" w:rsidRPr="007C3195" w:rsidRDefault="00711A78" w:rsidP="007C3195">
            <w:pPr>
              <w:rPr>
                <w:sz w:val="16"/>
                <w:szCs w:val="16"/>
              </w:rPr>
            </w:pPr>
          </w:p>
        </w:tc>
        <w:tc>
          <w:tcPr>
            <w:tcW w:w="1599" w:type="dxa"/>
          </w:tcPr>
          <w:p w:rsidR="00711A78" w:rsidRPr="007C3195" w:rsidRDefault="00711A78" w:rsidP="007C3195">
            <w:pPr>
              <w:rPr>
                <w:sz w:val="16"/>
                <w:szCs w:val="16"/>
              </w:rPr>
            </w:pPr>
            <w:r w:rsidRPr="007C3195">
              <w:rPr>
                <w:sz w:val="16"/>
                <w:szCs w:val="16"/>
              </w:rPr>
              <w:t>Noon</w:t>
            </w:r>
          </w:p>
        </w:tc>
        <w:tc>
          <w:tcPr>
            <w:tcW w:w="2131" w:type="dxa"/>
          </w:tcPr>
          <w:p w:rsidR="00711A78" w:rsidRPr="007C3195" w:rsidRDefault="00711A78" w:rsidP="007C3195">
            <w:pPr>
              <w:rPr>
                <w:sz w:val="16"/>
                <w:szCs w:val="16"/>
              </w:rPr>
            </w:pPr>
          </w:p>
        </w:tc>
        <w:tc>
          <w:tcPr>
            <w:tcW w:w="4794" w:type="dxa"/>
          </w:tcPr>
          <w:p w:rsidR="00711A78" w:rsidRPr="007C3195" w:rsidRDefault="00711A78" w:rsidP="007C3195">
            <w:pPr>
              <w:numPr>
                <w:ilvl w:val="0"/>
                <w:numId w:val="48"/>
              </w:numPr>
              <w:contextualSpacing/>
              <w:rPr>
                <w:sz w:val="16"/>
                <w:szCs w:val="16"/>
              </w:rPr>
            </w:pPr>
            <w:r w:rsidRPr="007C3195">
              <w:rPr>
                <w:sz w:val="16"/>
                <w:szCs w:val="16"/>
              </w:rPr>
              <w:t>Nervous disorders</w:t>
            </w:r>
          </w:p>
        </w:tc>
      </w:tr>
    </w:tbl>
    <w:p w:rsidR="00711A78" w:rsidRPr="007C3195" w:rsidRDefault="00711A78" w:rsidP="007C3195">
      <w:pPr>
        <w:rPr>
          <w:sz w:val="16"/>
          <w:szCs w:val="16"/>
        </w:rPr>
      </w:pPr>
    </w:p>
    <w:p w:rsidR="00711A78" w:rsidRPr="007C3195" w:rsidRDefault="00711A78" w:rsidP="007C3195">
      <w:pPr>
        <w:numPr>
          <w:ilvl w:val="0"/>
          <w:numId w:val="44"/>
        </w:numPr>
        <w:contextualSpacing/>
        <w:rPr>
          <w:rFonts w:eastAsia="Times New Roman"/>
          <w:sz w:val="16"/>
          <w:szCs w:val="16"/>
        </w:rPr>
      </w:pPr>
      <w:r w:rsidRPr="007C3195">
        <w:rPr>
          <w:rFonts w:eastAsia="Times New Roman"/>
          <w:sz w:val="16"/>
          <w:szCs w:val="16"/>
        </w:rPr>
        <w:t xml:space="preserve">Mechanical disability. The h skeleton is not well adapted to carry an load. Consequently pes planus, osteoa of the knees, hips and lumbar spine are common in obese people than in thoso normal weight. The abdominal muscles Support the viscera, and those in the which help the venous return of blood to heart, are infiltrated with fat, thus predl ing to abdominal hernias and varicose veirm  </w:t>
      </w:r>
      <w:r w:rsidRPr="007C3195">
        <w:rPr>
          <w:rFonts w:eastAsia="Times New Roman"/>
          <w:sz w:val="16"/>
          <w:szCs w:val="16"/>
        </w:rPr>
        <w:br/>
        <w:t xml:space="preserve">2. Malnutrition. Other forms of malnutrition are commonly associated with obesity. It is probable that some problems of w balance and nerve irritability are related the prolonged high carbohydrate, low thii mine intake of many obese patients. Pro deficiency states are often seen among yo women, and the anaemic t e of obe shows clearly protein, high carbohydrate diet.  </w:t>
      </w:r>
      <w:r w:rsidRPr="007C3195">
        <w:rPr>
          <w:rFonts w:eastAsia="Times New Roman"/>
          <w:sz w:val="16"/>
          <w:szCs w:val="16"/>
        </w:rPr>
        <w:br/>
        <w:t xml:space="preserve">the effects of a prolonged low  </w:t>
      </w:r>
      <w:r w:rsidRPr="007C3195">
        <w:rPr>
          <w:rFonts w:eastAsia="Times New Roman"/>
          <w:sz w:val="16"/>
          <w:szCs w:val="16"/>
        </w:rPr>
        <w:br/>
        <w:t xml:space="preserve"> 3. Liver and gall-bladder. Cirrhosis of the liver is more frequent in obese persons. The increased incidence is probably due to prolonged malnutrition with long continued high carbodhydrate, low thiamine, low protein diet encountered invariably in obesity.  </w:t>
      </w:r>
      <w:r w:rsidRPr="007C3195">
        <w:rPr>
          <w:rFonts w:eastAsia="Times New Roman"/>
          <w:sz w:val="16"/>
          <w:szCs w:val="16"/>
        </w:rPr>
        <w:br/>
        <w:t xml:space="preserve"> Gallstones occur with great frequency in the obese. About half the number of patients with gallstones are obese.  </w:t>
      </w:r>
      <w:r w:rsidRPr="007C3195">
        <w:rPr>
          <w:rFonts w:eastAsia="Times New Roman"/>
          <w:sz w:val="16"/>
          <w:szCs w:val="16"/>
        </w:rPr>
        <w:br/>
        <w:t xml:space="preserve"> 4. Hypertension. Hypertension is so frequently associated with obesity that every obese patient is suspected to have hypertension. However, the problem is not as grave as is usually observed by using the common instruments for recording the blood pressure. Readings on such instruments are dependent upon the pressure necessary to occlude the brachial artery. Such readings are definitely influenced by depth of the artery; an obese person, thus, gives a higher reading than that recorded in a thin person with the same arterial pressure. In all probablity, obesity has some influence on blood pressure, though lesser than observed.  </w:t>
      </w:r>
      <w:r w:rsidRPr="007C3195">
        <w:rPr>
          <w:rFonts w:eastAsia="Times New Roman"/>
          <w:sz w:val="16"/>
          <w:szCs w:val="16"/>
        </w:rPr>
        <w:br/>
        <w:t xml:space="preserve"> 5. Cardiac disease. Excessive body weight causes an extra load on circulation. Thus an increased incidence of coronary disease may be expected among obese persons. However, the incidence is variable.  </w:t>
      </w:r>
      <w:r w:rsidRPr="007C3195">
        <w:rPr>
          <w:rFonts w:eastAsia="Times New Roman"/>
          <w:sz w:val="16"/>
          <w:szCs w:val="16"/>
        </w:rPr>
        <w:br/>
      </w:r>
    </w:p>
    <w:p w:rsidR="00711A78" w:rsidRPr="007C3195" w:rsidRDefault="00711A78" w:rsidP="007C3195">
      <w:pPr>
        <w:numPr>
          <w:ilvl w:val="0"/>
          <w:numId w:val="45"/>
        </w:numPr>
        <w:contextualSpacing/>
        <w:rPr>
          <w:rFonts w:eastAsia="Times New Roman"/>
          <w:sz w:val="16"/>
          <w:szCs w:val="16"/>
        </w:rPr>
      </w:pPr>
      <w:r w:rsidRPr="007C3195">
        <w:rPr>
          <w:rFonts w:eastAsia="Times New Roman"/>
          <w:sz w:val="16"/>
          <w:szCs w:val="16"/>
        </w:rPr>
        <w:t xml:space="preserve">Arteriosclerosis. Arteriosclerosis is an important complication of obesity, especially in older age. It is perhaps reversible since it disappears following chronic wasting disease. The development of arteriosclerosis in the obese is related to altered metabolism of the blood lipid and lipoproteins.  </w:t>
      </w:r>
      <w:r w:rsidRPr="007C3195">
        <w:rPr>
          <w:rFonts w:eastAsia="Times New Roman"/>
          <w:sz w:val="16"/>
          <w:szCs w:val="16"/>
        </w:rPr>
        <w:br/>
      </w:r>
    </w:p>
    <w:p w:rsidR="00711A78" w:rsidRPr="007C3195" w:rsidRDefault="00711A78" w:rsidP="007C3195">
      <w:pPr>
        <w:numPr>
          <w:ilvl w:val="0"/>
          <w:numId w:val="45"/>
        </w:numPr>
        <w:contextualSpacing/>
        <w:rPr>
          <w:rFonts w:eastAsia="Times New Roman"/>
          <w:sz w:val="16"/>
          <w:szCs w:val="16"/>
        </w:rPr>
      </w:pPr>
      <w:r w:rsidRPr="007C3195">
        <w:rPr>
          <w:rFonts w:eastAsia="Times New Roman"/>
          <w:sz w:val="16"/>
          <w:szCs w:val="16"/>
        </w:rPr>
        <w:t xml:space="preserve">Endocrine disorders  </w:t>
      </w:r>
      <w:r w:rsidRPr="007C3195">
        <w:rPr>
          <w:rFonts w:eastAsia="Times New Roman"/>
          <w:sz w:val="16"/>
          <w:szCs w:val="16"/>
        </w:rPr>
        <w:br/>
      </w:r>
    </w:p>
    <w:p w:rsidR="00711A78" w:rsidRPr="007C3195" w:rsidRDefault="00711A78" w:rsidP="007C3195">
      <w:pPr>
        <w:numPr>
          <w:ilvl w:val="0"/>
          <w:numId w:val="46"/>
        </w:numPr>
        <w:contextualSpacing/>
        <w:rPr>
          <w:rFonts w:eastAsia="Times New Roman"/>
          <w:sz w:val="16"/>
          <w:szCs w:val="16"/>
        </w:rPr>
      </w:pPr>
      <w:r w:rsidRPr="007C3195">
        <w:rPr>
          <w:rFonts w:eastAsia="Times New Roman"/>
          <w:sz w:val="16"/>
          <w:szCs w:val="16"/>
        </w:rPr>
        <w:t xml:space="preserve">Sex organ disorders. In fat women, the menstrual flow is more scanty and irregular than in those with thin built. Other sex disorders such as menopause and impotence are believed to be cause of obesity However, there is no evidence that amenorrhoea causes obesity, with which it is frequently associated.  </w:t>
      </w:r>
      <w:r w:rsidRPr="007C3195">
        <w:rPr>
          <w:rFonts w:eastAsia="Times New Roman"/>
          <w:sz w:val="16"/>
          <w:szCs w:val="16"/>
        </w:rPr>
        <w:br/>
      </w:r>
    </w:p>
    <w:p w:rsidR="00711A78" w:rsidRPr="007C3195" w:rsidRDefault="00711A78" w:rsidP="007C3195">
      <w:pPr>
        <w:numPr>
          <w:ilvl w:val="0"/>
          <w:numId w:val="46"/>
        </w:numPr>
        <w:contextualSpacing/>
        <w:rPr>
          <w:rFonts w:eastAsia="Times New Roman"/>
          <w:sz w:val="16"/>
          <w:szCs w:val="16"/>
        </w:rPr>
      </w:pPr>
      <w:r w:rsidRPr="007C3195">
        <w:rPr>
          <w:rFonts w:eastAsia="Times New Roman"/>
          <w:sz w:val="16"/>
          <w:szCs w:val="16"/>
        </w:rPr>
        <w:t xml:space="preserve">Diabetes. Obese persons are more likely to develop diabetes, especially those over 40 years of age. The diabetogenic factor appears to be the duration rather than severity of obesity.  </w:t>
      </w:r>
      <w:r w:rsidRPr="007C3195">
        <w:rPr>
          <w:rFonts w:eastAsia="Times New Roman"/>
          <w:sz w:val="16"/>
          <w:szCs w:val="16"/>
        </w:rPr>
        <w:br/>
      </w:r>
    </w:p>
    <w:p w:rsidR="00711A78" w:rsidRPr="007C3195" w:rsidRDefault="00711A78" w:rsidP="007C3195">
      <w:pPr>
        <w:numPr>
          <w:ilvl w:val="0"/>
          <w:numId w:val="46"/>
        </w:numPr>
        <w:contextualSpacing/>
        <w:rPr>
          <w:rFonts w:eastAsia="Times New Roman"/>
          <w:sz w:val="16"/>
          <w:szCs w:val="16"/>
        </w:rPr>
      </w:pPr>
      <w:r w:rsidRPr="007C3195">
        <w:rPr>
          <w:rFonts w:eastAsia="Times New Roman"/>
          <w:sz w:val="16"/>
          <w:szCs w:val="16"/>
        </w:rPr>
        <w:t xml:space="preserve">Nervous disororers. Obesity impairs the intellectual development. Such statements -  "fat and stupidity are inseparable companions" give an over-generalized view. Frequently the obese are found to be normally or more intelligent. Nervous symptoms like headache, vertigo, tinnitus and general weakness have been observed more commonly, especially in older obese persons. Obesity aggravates neuropsychiatric problems such as alcoholism and suicidal tendencies. Ridicule, inability to play games, necessary dress restrictions, conspicuousness in public places, etc., add to the unhappiness of the patient and aggravate other emotional problems.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Treatment </w:t>
      </w:r>
    </w:p>
    <w:p w:rsidR="00711A78" w:rsidRPr="007C3195" w:rsidRDefault="00711A78" w:rsidP="007C3195">
      <w:pPr>
        <w:rPr>
          <w:rFonts w:eastAsia="Times New Roman"/>
          <w:sz w:val="16"/>
          <w:szCs w:val="16"/>
        </w:rPr>
      </w:pPr>
    </w:p>
    <w:p w:rsidR="00711A78" w:rsidRPr="007C3195" w:rsidRDefault="00711A78" w:rsidP="007C3195">
      <w:pPr>
        <w:numPr>
          <w:ilvl w:val="0"/>
          <w:numId w:val="49"/>
        </w:numPr>
        <w:contextualSpacing/>
        <w:rPr>
          <w:rFonts w:eastAsia="Times New Roman"/>
          <w:sz w:val="16"/>
          <w:szCs w:val="16"/>
        </w:rPr>
      </w:pPr>
      <w:r w:rsidRPr="007C3195">
        <w:rPr>
          <w:rFonts w:eastAsia="Times New Roman"/>
          <w:sz w:val="16"/>
          <w:szCs w:val="16"/>
        </w:rPr>
        <w:t xml:space="preserve">Diet. The diet of obese should be formulated on the following principles :- </w:t>
      </w:r>
      <w:r w:rsidRPr="007C3195">
        <w:rPr>
          <w:rFonts w:eastAsia="Times New Roman"/>
          <w:sz w:val="16"/>
          <w:szCs w:val="16"/>
        </w:rPr>
        <w:br/>
      </w:r>
    </w:p>
    <w:p w:rsidR="00711A78" w:rsidRPr="007C3195" w:rsidRDefault="00711A78" w:rsidP="007C3195">
      <w:pPr>
        <w:numPr>
          <w:ilvl w:val="0"/>
          <w:numId w:val="50"/>
        </w:numPr>
        <w:contextualSpacing/>
        <w:rPr>
          <w:rFonts w:eastAsia="Times New Roman"/>
          <w:sz w:val="16"/>
          <w:szCs w:val="16"/>
        </w:rPr>
      </w:pPr>
      <w:r w:rsidRPr="007C3195">
        <w:rPr>
          <w:rFonts w:eastAsia="Times New Roman"/>
          <w:sz w:val="16"/>
          <w:szCs w:val="16"/>
        </w:rPr>
        <w:t xml:space="preserve">A maximum difference between the intake and Output of energy i.e. a caloric deficit.  </w:t>
      </w:r>
      <w:r w:rsidRPr="007C3195">
        <w:rPr>
          <w:rFonts w:eastAsia="Times New Roman"/>
          <w:sz w:val="16"/>
          <w:szCs w:val="16"/>
        </w:rPr>
        <w:br/>
      </w:r>
    </w:p>
    <w:p w:rsidR="00711A78" w:rsidRPr="007C3195" w:rsidRDefault="00711A78" w:rsidP="007C3195">
      <w:pPr>
        <w:numPr>
          <w:ilvl w:val="0"/>
          <w:numId w:val="50"/>
        </w:numPr>
        <w:contextualSpacing/>
        <w:rPr>
          <w:rFonts w:eastAsia="Times New Roman"/>
          <w:sz w:val="16"/>
          <w:szCs w:val="16"/>
        </w:rPr>
      </w:pPr>
      <w:r w:rsidRPr="007C3195">
        <w:rPr>
          <w:rFonts w:eastAsia="Times New Roman"/>
          <w:sz w:val="16"/>
          <w:szCs w:val="16"/>
        </w:rPr>
        <w:t xml:space="preserve">An adequate amount of protein </w:t>
      </w:r>
    </w:p>
    <w:p w:rsidR="00711A78" w:rsidRPr="007C3195" w:rsidRDefault="00711A78" w:rsidP="007C3195">
      <w:pPr>
        <w:numPr>
          <w:ilvl w:val="0"/>
          <w:numId w:val="50"/>
        </w:numPr>
        <w:contextualSpacing/>
        <w:rPr>
          <w:rFonts w:eastAsia="Times New Roman"/>
          <w:sz w:val="16"/>
          <w:szCs w:val="16"/>
        </w:rPr>
      </w:pPr>
      <w:r w:rsidRPr="007C3195">
        <w:rPr>
          <w:rFonts w:eastAsia="Times New Roman"/>
          <w:sz w:val="16"/>
          <w:szCs w:val="16"/>
        </w:rPr>
        <w:t>The necessary amount of carbohydrate.</w:t>
      </w:r>
    </w:p>
    <w:p w:rsidR="00711A78" w:rsidRPr="007C3195" w:rsidRDefault="00711A78" w:rsidP="007C3195">
      <w:pPr>
        <w:numPr>
          <w:ilvl w:val="0"/>
          <w:numId w:val="50"/>
        </w:numPr>
        <w:contextualSpacing/>
        <w:rPr>
          <w:rFonts w:eastAsia="Times New Roman"/>
          <w:sz w:val="16"/>
          <w:szCs w:val="16"/>
        </w:rPr>
      </w:pPr>
      <w:r w:rsidRPr="007C3195">
        <w:rPr>
          <w:rFonts w:eastAsia="Times New Roman"/>
          <w:sz w:val="16"/>
          <w:szCs w:val="16"/>
        </w:rPr>
        <w:t xml:space="preserve">An abundant supply of accessory food substances viz., minerals and vitamins.  </w:t>
      </w:r>
      <w:r w:rsidRPr="007C3195">
        <w:rPr>
          <w:rFonts w:eastAsia="Times New Roman"/>
          <w:sz w:val="16"/>
          <w:szCs w:val="16"/>
        </w:rPr>
        <w:br/>
        <w:t xml:space="preserve">  </w:t>
      </w:r>
      <w:r w:rsidRPr="007C3195">
        <w:rPr>
          <w:sz w:val="16"/>
          <w:szCs w:val="16"/>
        </w:rPr>
        <w:t> </w:t>
      </w:r>
    </w:p>
    <w:p w:rsidR="00711A78" w:rsidRPr="007C3195" w:rsidRDefault="00711A78" w:rsidP="007C3195">
      <w:pPr>
        <w:rPr>
          <w:rFonts w:eastAsia="Times New Roman"/>
          <w:sz w:val="16"/>
          <w:szCs w:val="16"/>
        </w:rPr>
      </w:pPr>
      <w:r w:rsidRPr="007C3195">
        <w:rPr>
          <w:sz w:val="16"/>
          <w:szCs w:val="16"/>
        </w:rPr>
        <w:t xml:space="preserve">A maximum difference between the caloric intake and output of energy can be obtained only by a reduction of the intake to minimum safe level, and by maintaining the output at the maximum safe level. Diets of the 800-1000 calories, though exceed the safe minimum, may contain enough variety in foods to secure the cooperation of patients. Energy output should be enhanced by encouraging activity and recreations.  </w:t>
      </w:r>
      <w:r w:rsidRPr="007C3195">
        <w:rPr>
          <w:sz w:val="16"/>
          <w:szCs w:val="16"/>
        </w:rPr>
        <w:br/>
        <w:t xml:space="preserve"> The protein intake should amount to about 1 gram per kilogram of ideal body weight. The proteins should be of high biological value. Carbohydrates are essential to ensure optimum protein metabolism and to prevent ketosis. The diet should include 0.6-0.75 gram of </w:t>
      </w:r>
      <w:r w:rsidRPr="007C3195">
        <w:rPr>
          <w:sz w:val="16"/>
          <w:szCs w:val="16"/>
        </w:rPr>
        <w:lastRenderedPageBreak/>
        <w:t xml:space="preserve">carbohydrate per kilogram ideal body weight. The diet should be supplemented by adequate vitamin and mineral intake. Alcohol stimulates excessive food intake; however, it should not be forbidden since its substitute, snacks, etc., may have more adverse effects.  </w:t>
      </w:r>
      <w:r w:rsidRPr="007C3195">
        <w:rPr>
          <w:sz w:val="16"/>
          <w:szCs w:val="16"/>
        </w:rPr>
        <w:br/>
      </w:r>
    </w:p>
    <w:p w:rsidR="00711A78" w:rsidRPr="007C3195" w:rsidRDefault="00711A78" w:rsidP="007C3195">
      <w:pPr>
        <w:rPr>
          <w:rFonts w:eastAsia="Times New Roman"/>
          <w:sz w:val="16"/>
          <w:szCs w:val="16"/>
        </w:rPr>
      </w:pPr>
      <w:r w:rsidRPr="007C3195">
        <w:rPr>
          <w:rFonts w:eastAsia="Times New Roman"/>
          <w:sz w:val="16"/>
          <w:szCs w:val="16"/>
        </w:rPr>
        <w:t xml:space="preserve">2. Drugs :  </w:t>
      </w:r>
      <w:r w:rsidRPr="007C3195">
        <w:rPr>
          <w:rFonts w:eastAsia="Times New Roman"/>
          <w:sz w:val="16"/>
          <w:szCs w:val="16"/>
        </w:rPr>
        <w:br/>
        <w:t xml:space="preserve">(i) Sedatives, e.g. diazepam (Calmpose) 2.5 mg. thrice a day before meals help the patients in adapting a new dietary regime and simultaneously alleviate the nervous symptoms.  </w:t>
      </w:r>
      <w:r w:rsidRPr="007C3195">
        <w:rPr>
          <w:rFonts w:eastAsia="Times New Roman"/>
          <w:sz w:val="16"/>
          <w:szCs w:val="16"/>
        </w:rPr>
        <w:br/>
        <w:t xml:space="preserve">(ii) Anorexogenic agents. Dexamphetamine (Dexedrine) or methamphetamine (Methedrine) 5 mg. in the morning has transitory anorexogenic effect. However, these drugs produce nonselective reduction in all types of food occasionally resulting in protein malnutritions. The drugs are contraindicated in anxiety, restlessness and coronary disease. A combination of anorxogenic drug with a barbiturate, such as Drinamyl (dexamphetamine 5 mg., amylobarbitone 32.4 mg.) may be preferred.  </w:t>
      </w:r>
      <w:r w:rsidRPr="007C3195">
        <w:rPr>
          <w:rFonts w:eastAsia="Times New Roman"/>
          <w:sz w:val="16"/>
          <w:szCs w:val="16"/>
        </w:rPr>
        <w:br/>
        <w:t xml:space="preserve">(iii) Vitamin-mineral supplements e.g., Becadexamin 1 capsule a day,  </w:t>
      </w:r>
      <w:r w:rsidRPr="007C3195">
        <w:rPr>
          <w:rFonts w:eastAsia="Times New Roman"/>
          <w:sz w:val="16"/>
          <w:szCs w:val="16"/>
        </w:rPr>
        <w:br/>
        <w:t xml:space="preserve">(iv) Thyroid extract and diuretics were formerly used in the treatment of obesity. Now it has been shown that these have no role in the disease.  </w:t>
      </w:r>
      <w:r w:rsidRPr="007C3195">
        <w:rPr>
          <w:rFonts w:eastAsia="Times New Roman"/>
          <w:sz w:val="16"/>
          <w:szCs w:val="16"/>
        </w:rPr>
        <w:br/>
        <w:t xml:space="preserve"> 3. Psychotherapy. Obese persons have had habits which are firmly established. These may make the condition more adverse, The common examples are faulty dietary habits and alcoholism which predispose to each other. In addition, the obese persons may have a disability complex. Such problems are best treated by psychotherapy.  </w:t>
      </w:r>
      <w:r w:rsidRPr="007C3195">
        <w:rPr>
          <w:rFonts w:eastAsia="Times New Roman"/>
          <w:sz w:val="16"/>
          <w:szCs w:val="16"/>
        </w:rPr>
        <w:br/>
        <w:t xml:space="preserve"> 4. Exercise and Physiotherapy. Energy output may be increased by exercise. Walking  </w:t>
      </w:r>
      <w:r w:rsidRPr="007C3195">
        <w:rPr>
          <w:rFonts w:eastAsia="Times New Roman"/>
          <w:sz w:val="16"/>
          <w:szCs w:val="16"/>
        </w:rPr>
        <w:br/>
        <w:t xml:space="preserve">is perhaps the safest and most available form of exercise for the ordinary persons. Strenuous exercises should be avoided, to begin with. Passive exercise, such as massage, has no important influence on energy output.  However, it may be beneficial in improving the sluggish circulation and increasing the muscle tone. A proper course of physiotherapy may do much to get the semi-invalid in a condition to take active exercise.  </w:t>
      </w:r>
      <w:r w:rsidRPr="007C3195">
        <w:rPr>
          <w:rFonts w:eastAsia="Times New Roman"/>
          <w:sz w:val="16"/>
          <w:szCs w:val="16"/>
        </w:rPr>
        <w:br/>
        <w:t> </w:t>
      </w:r>
    </w:p>
    <w:p w:rsidR="00711A78" w:rsidRPr="007C3195" w:rsidRDefault="00DA3492" w:rsidP="007C3195">
      <w:pPr>
        <w:rPr>
          <w:rFonts w:eastAsia="Times New Roman"/>
          <w:sz w:val="16"/>
          <w:szCs w:val="16"/>
        </w:rPr>
      </w:pPr>
      <w:r w:rsidRPr="007C3195">
        <w:rPr>
          <w:rFonts w:eastAsia="Times New Roman"/>
          <w:sz w:val="16"/>
          <w:szCs w:val="16"/>
        </w:rPr>
        <w:pict>
          <v:rect id="_x0000_i1077"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AVITAMINOSIS</w:t>
      </w:r>
    </w:p>
    <w:p w:rsidR="00711A78" w:rsidRPr="007C3195" w:rsidRDefault="00711A78" w:rsidP="007C3195">
      <w:pPr>
        <w:rPr>
          <w:rFonts w:eastAsia="Times New Roman"/>
          <w:sz w:val="16"/>
          <w:szCs w:val="16"/>
        </w:rPr>
      </w:pPr>
      <w:r w:rsidRPr="007C3195">
        <w:rPr>
          <w:rFonts w:eastAsia="Times New Roman"/>
          <w:sz w:val="32"/>
          <w:szCs w:val="32"/>
        </w:rPr>
        <w:t xml:space="preserve">Conditions association with Avitaminosis  </w:t>
      </w:r>
      <w:r w:rsidRPr="007C3195">
        <w:rPr>
          <w:rFonts w:eastAsia="Times New Roman"/>
          <w:sz w:val="16"/>
          <w:szCs w:val="16"/>
        </w:rPr>
        <w:br/>
      </w:r>
    </w:p>
    <w:tbl>
      <w:tblPr>
        <w:tblStyle w:val="TableGrid"/>
        <w:tblW w:w="0" w:type="auto"/>
        <w:tblLook w:val="04A0"/>
      </w:tblPr>
      <w:tblGrid>
        <w:gridCol w:w="1525"/>
        <w:gridCol w:w="1234"/>
        <w:gridCol w:w="6097"/>
      </w:tblGrid>
      <w:tr w:rsidR="00711A78" w:rsidRPr="007C3195" w:rsidTr="00711A78">
        <w:tc>
          <w:tcPr>
            <w:tcW w:w="1615" w:type="dxa"/>
          </w:tcPr>
          <w:p w:rsidR="00711A78" w:rsidRPr="007C3195" w:rsidRDefault="00711A78" w:rsidP="007C3195">
            <w:pPr>
              <w:rPr>
                <w:rFonts w:eastAsia="Times New Roman"/>
                <w:sz w:val="16"/>
                <w:szCs w:val="16"/>
              </w:rPr>
            </w:pPr>
          </w:p>
        </w:tc>
        <w:tc>
          <w:tcPr>
            <w:tcW w:w="1260" w:type="dxa"/>
          </w:tcPr>
          <w:p w:rsidR="00711A78" w:rsidRPr="007C3195" w:rsidRDefault="00711A78" w:rsidP="007C3195">
            <w:pPr>
              <w:rPr>
                <w:rFonts w:eastAsia="Times New Roman"/>
                <w:sz w:val="16"/>
                <w:szCs w:val="16"/>
              </w:rPr>
            </w:pPr>
            <w:r w:rsidRPr="007C3195">
              <w:rPr>
                <w:rFonts w:eastAsia="Times New Roman"/>
                <w:sz w:val="16"/>
                <w:szCs w:val="16"/>
              </w:rPr>
              <w:t>Vitamin A</w:t>
            </w:r>
          </w:p>
        </w:tc>
        <w:tc>
          <w:tcPr>
            <w:tcW w:w="6470" w:type="dxa"/>
          </w:tcPr>
          <w:p w:rsidR="00711A78" w:rsidRPr="007C3195" w:rsidRDefault="00711A78" w:rsidP="007C3195">
            <w:pPr>
              <w:rPr>
                <w:rFonts w:eastAsia="Times New Roman"/>
                <w:sz w:val="16"/>
                <w:szCs w:val="16"/>
              </w:rPr>
            </w:pP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R</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 Retarded growth</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 Hyperkeratosis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N</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(iii) Night blindness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X</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(iv) Xeropethalmia</w:t>
            </w:r>
          </w:p>
        </w:tc>
      </w:tr>
      <w:tr w:rsidR="00711A78" w:rsidRPr="007C3195" w:rsidTr="00711A78">
        <w:tc>
          <w:tcPr>
            <w:tcW w:w="1615" w:type="dxa"/>
          </w:tcPr>
          <w:p w:rsidR="00711A78" w:rsidRPr="007C3195" w:rsidRDefault="00711A78" w:rsidP="007C3195">
            <w:pPr>
              <w:rPr>
                <w:rFonts w:eastAsia="Times New Roman"/>
                <w:sz w:val="16"/>
                <w:szCs w:val="16"/>
              </w:rPr>
            </w:pPr>
          </w:p>
        </w:tc>
        <w:tc>
          <w:tcPr>
            <w:tcW w:w="1260" w:type="dxa"/>
          </w:tcPr>
          <w:p w:rsidR="00711A78" w:rsidRPr="007C3195" w:rsidRDefault="00711A78" w:rsidP="007C3195">
            <w:pPr>
              <w:rPr>
                <w:rFonts w:eastAsia="Times New Roman"/>
                <w:sz w:val="16"/>
                <w:szCs w:val="16"/>
              </w:rPr>
            </w:pPr>
            <w:r w:rsidRPr="007C3195">
              <w:rPr>
                <w:rFonts w:eastAsia="Times New Roman"/>
                <w:sz w:val="16"/>
                <w:szCs w:val="16"/>
              </w:rPr>
              <w:t>Vitamin D</w:t>
            </w:r>
          </w:p>
        </w:tc>
        <w:tc>
          <w:tcPr>
            <w:tcW w:w="6470" w:type="dxa"/>
          </w:tcPr>
          <w:p w:rsidR="00711A78" w:rsidRPr="007C3195" w:rsidRDefault="00711A78" w:rsidP="007C3195">
            <w:pPr>
              <w:rPr>
                <w:rFonts w:eastAsia="Times New Roman"/>
                <w:sz w:val="16"/>
                <w:szCs w:val="16"/>
              </w:rPr>
            </w:pP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R</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 Rickets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I</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 Infantile tetany</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O</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(iii) Osteomalacia</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A</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(iv) Abnormal dentition</w:t>
            </w:r>
          </w:p>
        </w:tc>
      </w:tr>
      <w:tr w:rsidR="00711A78" w:rsidRPr="007C3195" w:rsidTr="00711A78">
        <w:tc>
          <w:tcPr>
            <w:tcW w:w="1615" w:type="dxa"/>
          </w:tcPr>
          <w:p w:rsidR="00711A78" w:rsidRPr="007C3195" w:rsidRDefault="00711A78" w:rsidP="007C3195">
            <w:pPr>
              <w:rPr>
                <w:rFonts w:eastAsia="Times New Roman"/>
                <w:sz w:val="16"/>
                <w:szCs w:val="16"/>
              </w:rPr>
            </w:pPr>
          </w:p>
        </w:tc>
        <w:tc>
          <w:tcPr>
            <w:tcW w:w="1260" w:type="dxa"/>
          </w:tcPr>
          <w:p w:rsidR="00711A78" w:rsidRPr="007C3195" w:rsidRDefault="00711A78" w:rsidP="007C3195">
            <w:pPr>
              <w:rPr>
                <w:rFonts w:eastAsia="Times New Roman"/>
                <w:sz w:val="16"/>
                <w:szCs w:val="16"/>
              </w:rPr>
            </w:pPr>
            <w:r w:rsidRPr="007C3195">
              <w:rPr>
                <w:rFonts w:eastAsia="Times New Roman"/>
                <w:sz w:val="16"/>
                <w:szCs w:val="16"/>
              </w:rPr>
              <w:t>Vitamin C</w:t>
            </w:r>
          </w:p>
        </w:tc>
        <w:tc>
          <w:tcPr>
            <w:tcW w:w="6470" w:type="dxa"/>
          </w:tcPr>
          <w:p w:rsidR="00711A78" w:rsidRPr="007C3195" w:rsidRDefault="00711A78" w:rsidP="007C3195">
            <w:pPr>
              <w:rPr>
                <w:rFonts w:eastAsia="Times New Roman"/>
                <w:sz w:val="16"/>
                <w:szCs w:val="16"/>
              </w:rPr>
            </w:pP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S</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 Scurvy</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G</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 Gingivitis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(iii) Haemorrhage</w:t>
            </w:r>
          </w:p>
        </w:tc>
      </w:tr>
      <w:tr w:rsidR="00711A78" w:rsidRPr="007C3195" w:rsidTr="00711A78">
        <w:tc>
          <w:tcPr>
            <w:tcW w:w="1615" w:type="dxa"/>
          </w:tcPr>
          <w:p w:rsidR="00711A78" w:rsidRPr="007C3195" w:rsidRDefault="00711A78" w:rsidP="007C3195">
            <w:pPr>
              <w:rPr>
                <w:rFonts w:eastAsia="Times New Roman"/>
                <w:sz w:val="16"/>
                <w:szCs w:val="16"/>
              </w:rPr>
            </w:pPr>
          </w:p>
        </w:tc>
        <w:tc>
          <w:tcPr>
            <w:tcW w:w="1260" w:type="dxa"/>
          </w:tcPr>
          <w:p w:rsidR="00711A78" w:rsidRPr="007C3195" w:rsidRDefault="00711A78" w:rsidP="007C3195">
            <w:pPr>
              <w:rPr>
                <w:rFonts w:eastAsia="Times New Roman"/>
                <w:sz w:val="16"/>
                <w:szCs w:val="16"/>
              </w:rPr>
            </w:pPr>
            <w:r w:rsidRPr="007C3195">
              <w:rPr>
                <w:rFonts w:eastAsia="Times New Roman"/>
                <w:sz w:val="16"/>
                <w:szCs w:val="16"/>
              </w:rPr>
              <w:t>Vitamin K</w:t>
            </w:r>
          </w:p>
        </w:tc>
        <w:tc>
          <w:tcPr>
            <w:tcW w:w="6470" w:type="dxa"/>
          </w:tcPr>
          <w:p w:rsidR="00711A78" w:rsidRPr="007C3195" w:rsidRDefault="00711A78" w:rsidP="007C3195">
            <w:pPr>
              <w:rPr>
                <w:rFonts w:eastAsia="Times New Roman"/>
                <w:sz w:val="16"/>
                <w:szCs w:val="16"/>
              </w:rPr>
            </w:pP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 Prothrombin deficiency</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 Haemorrhagic disease of newborn</w:t>
            </w:r>
          </w:p>
        </w:tc>
      </w:tr>
      <w:tr w:rsidR="00711A78" w:rsidRPr="007C3195" w:rsidTr="00711A78">
        <w:tc>
          <w:tcPr>
            <w:tcW w:w="1615" w:type="dxa"/>
          </w:tcPr>
          <w:p w:rsidR="00711A78" w:rsidRPr="007C3195" w:rsidRDefault="00711A78" w:rsidP="007C3195">
            <w:pPr>
              <w:rPr>
                <w:rFonts w:eastAsia="Times New Roman"/>
                <w:sz w:val="16"/>
                <w:szCs w:val="16"/>
              </w:rPr>
            </w:pPr>
          </w:p>
        </w:tc>
        <w:tc>
          <w:tcPr>
            <w:tcW w:w="1260" w:type="dxa"/>
          </w:tcPr>
          <w:p w:rsidR="00711A78" w:rsidRPr="007C3195" w:rsidRDefault="00711A78" w:rsidP="007C3195">
            <w:pPr>
              <w:rPr>
                <w:rFonts w:eastAsia="Times New Roman"/>
                <w:sz w:val="16"/>
                <w:szCs w:val="16"/>
              </w:rPr>
            </w:pPr>
            <w:r w:rsidRPr="007C3195">
              <w:rPr>
                <w:rFonts w:eastAsia="Times New Roman"/>
                <w:sz w:val="16"/>
                <w:szCs w:val="16"/>
              </w:rPr>
              <w:t>Thiamine</w:t>
            </w:r>
          </w:p>
        </w:tc>
        <w:tc>
          <w:tcPr>
            <w:tcW w:w="6470" w:type="dxa"/>
          </w:tcPr>
          <w:p w:rsidR="00711A78" w:rsidRPr="007C3195" w:rsidRDefault="00711A78" w:rsidP="007C3195">
            <w:pPr>
              <w:rPr>
                <w:rFonts w:eastAsia="Times New Roman"/>
                <w:sz w:val="16"/>
                <w:szCs w:val="16"/>
              </w:rPr>
            </w:pP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B</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 Beri-beri</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 Polyneuritis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A</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(iii) Anorexia</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W</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(iv) Wernicke's encephalophathy</w:t>
            </w:r>
          </w:p>
        </w:tc>
      </w:tr>
      <w:tr w:rsidR="00711A78" w:rsidRPr="007C3195" w:rsidTr="00711A78">
        <w:tc>
          <w:tcPr>
            <w:tcW w:w="1615" w:type="dxa"/>
          </w:tcPr>
          <w:p w:rsidR="00711A78" w:rsidRPr="007C3195" w:rsidRDefault="00711A78" w:rsidP="007C3195">
            <w:pPr>
              <w:rPr>
                <w:rFonts w:eastAsia="Times New Roman"/>
                <w:sz w:val="16"/>
                <w:szCs w:val="16"/>
              </w:rPr>
            </w:pPr>
          </w:p>
        </w:tc>
        <w:tc>
          <w:tcPr>
            <w:tcW w:w="1260" w:type="dxa"/>
          </w:tcPr>
          <w:p w:rsidR="00711A78" w:rsidRPr="007C3195" w:rsidRDefault="00711A78" w:rsidP="007C3195">
            <w:pPr>
              <w:rPr>
                <w:rFonts w:eastAsia="Times New Roman"/>
                <w:sz w:val="16"/>
                <w:szCs w:val="16"/>
              </w:rPr>
            </w:pPr>
            <w:r w:rsidRPr="007C3195">
              <w:rPr>
                <w:rFonts w:eastAsia="Times New Roman"/>
                <w:sz w:val="16"/>
                <w:szCs w:val="16"/>
              </w:rPr>
              <w:t>Riboflavin</w:t>
            </w:r>
          </w:p>
        </w:tc>
        <w:tc>
          <w:tcPr>
            <w:tcW w:w="6470" w:type="dxa"/>
          </w:tcPr>
          <w:p w:rsidR="00711A78" w:rsidRPr="007C3195" w:rsidRDefault="00711A78" w:rsidP="007C3195">
            <w:pPr>
              <w:rPr>
                <w:rFonts w:eastAsia="Times New Roman"/>
                <w:sz w:val="16"/>
                <w:szCs w:val="16"/>
              </w:rPr>
            </w:pP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C</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 Cheilosis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G</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 Glossitis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C</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(iii) Corneal vascularization</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(iv) Photophobia</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S</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(v) Scrotal dermatitis</w:t>
            </w:r>
          </w:p>
        </w:tc>
      </w:tr>
      <w:tr w:rsidR="00711A78" w:rsidRPr="007C3195" w:rsidTr="00711A78">
        <w:tc>
          <w:tcPr>
            <w:tcW w:w="1615" w:type="dxa"/>
          </w:tcPr>
          <w:p w:rsidR="00711A78" w:rsidRPr="007C3195" w:rsidRDefault="00711A78" w:rsidP="007C3195">
            <w:pPr>
              <w:rPr>
                <w:rFonts w:eastAsia="Times New Roman"/>
                <w:sz w:val="16"/>
                <w:szCs w:val="16"/>
              </w:rPr>
            </w:pPr>
          </w:p>
        </w:tc>
        <w:tc>
          <w:tcPr>
            <w:tcW w:w="7730" w:type="dxa"/>
            <w:gridSpan w:val="2"/>
          </w:tcPr>
          <w:p w:rsidR="00711A78" w:rsidRPr="007C3195" w:rsidRDefault="00711A78" w:rsidP="007C3195">
            <w:pPr>
              <w:rPr>
                <w:rFonts w:eastAsia="Times New Roman"/>
                <w:sz w:val="16"/>
                <w:szCs w:val="16"/>
              </w:rPr>
            </w:pPr>
            <w:r w:rsidRPr="007C3195">
              <w:rPr>
                <w:rFonts w:eastAsia="Times New Roman"/>
                <w:sz w:val="16"/>
                <w:szCs w:val="16"/>
              </w:rPr>
              <w:t>Nicotinic acid</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 Pellagra</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D</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 Dermatitis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G</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(iii) Glossitis</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D</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(iv) Diarrhoea</w:t>
            </w:r>
          </w:p>
        </w:tc>
      </w:tr>
      <w:tr w:rsidR="00711A78" w:rsidRPr="007C3195" w:rsidTr="00711A78">
        <w:tc>
          <w:tcPr>
            <w:tcW w:w="1615" w:type="dxa"/>
          </w:tcPr>
          <w:p w:rsidR="00711A78" w:rsidRPr="007C3195" w:rsidRDefault="00711A78" w:rsidP="007C3195">
            <w:pPr>
              <w:rPr>
                <w:rFonts w:eastAsia="Times New Roman"/>
                <w:sz w:val="16"/>
                <w:szCs w:val="16"/>
              </w:rPr>
            </w:pPr>
            <w:r w:rsidRPr="007C3195">
              <w:rPr>
                <w:rFonts w:eastAsia="Times New Roman"/>
                <w:sz w:val="16"/>
                <w:szCs w:val="16"/>
              </w:rPr>
              <w:t>E</w:t>
            </w: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(v) Encephalopathy</w:t>
            </w:r>
          </w:p>
        </w:tc>
      </w:tr>
      <w:tr w:rsidR="00711A78" w:rsidRPr="007C3195" w:rsidTr="00711A78">
        <w:tc>
          <w:tcPr>
            <w:tcW w:w="1615" w:type="dxa"/>
          </w:tcPr>
          <w:p w:rsidR="00711A78" w:rsidRPr="007C3195" w:rsidRDefault="00711A78" w:rsidP="007C3195">
            <w:pPr>
              <w:rPr>
                <w:rFonts w:eastAsia="Times New Roman"/>
                <w:sz w:val="16"/>
                <w:szCs w:val="16"/>
              </w:rPr>
            </w:pPr>
          </w:p>
        </w:tc>
        <w:tc>
          <w:tcPr>
            <w:tcW w:w="1260" w:type="dxa"/>
          </w:tcPr>
          <w:p w:rsidR="00711A78" w:rsidRPr="007C3195" w:rsidRDefault="00711A78" w:rsidP="007C3195">
            <w:pPr>
              <w:rPr>
                <w:rFonts w:eastAsia="Times New Roman"/>
                <w:sz w:val="16"/>
                <w:szCs w:val="16"/>
              </w:rPr>
            </w:pPr>
            <w:r w:rsidRPr="007C3195">
              <w:rPr>
                <w:rFonts w:eastAsia="Times New Roman"/>
                <w:sz w:val="16"/>
                <w:szCs w:val="16"/>
              </w:rPr>
              <w:t>Folic acid</w:t>
            </w:r>
          </w:p>
        </w:tc>
        <w:tc>
          <w:tcPr>
            <w:tcW w:w="6470" w:type="dxa"/>
          </w:tcPr>
          <w:p w:rsidR="00711A78" w:rsidRPr="007C3195" w:rsidRDefault="00711A78" w:rsidP="007C3195">
            <w:pPr>
              <w:rPr>
                <w:rFonts w:eastAsia="Times New Roman"/>
                <w:sz w:val="16"/>
                <w:szCs w:val="16"/>
              </w:rPr>
            </w:pPr>
          </w:p>
        </w:tc>
      </w:tr>
      <w:tr w:rsidR="00711A78" w:rsidRPr="007C3195" w:rsidTr="00711A78">
        <w:tc>
          <w:tcPr>
            <w:tcW w:w="1615" w:type="dxa"/>
          </w:tcPr>
          <w:p w:rsidR="00711A78" w:rsidRPr="007C3195" w:rsidRDefault="00711A78" w:rsidP="007C3195">
            <w:pPr>
              <w:rPr>
                <w:rFonts w:eastAsia="Times New Roman"/>
                <w:sz w:val="16"/>
                <w:szCs w:val="16"/>
              </w:rPr>
            </w:pPr>
          </w:p>
        </w:tc>
        <w:tc>
          <w:tcPr>
            <w:tcW w:w="1260" w:type="dxa"/>
          </w:tcPr>
          <w:p w:rsidR="00711A78" w:rsidRPr="007C3195" w:rsidRDefault="00711A78" w:rsidP="007C3195">
            <w:pPr>
              <w:rPr>
                <w:rFonts w:eastAsia="Times New Roman"/>
                <w:sz w:val="16"/>
                <w:szCs w:val="16"/>
              </w:rPr>
            </w:pPr>
          </w:p>
        </w:tc>
        <w:tc>
          <w:tcPr>
            <w:tcW w:w="6470" w:type="dxa"/>
          </w:tcPr>
          <w:p w:rsidR="00711A78" w:rsidRPr="007C3195" w:rsidRDefault="00711A78" w:rsidP="007C3195">
            <w:pPr>
              <w:rPr>
                <w:rFonts w:eastAsia="Times New Roman"/>
                <w:sz w:val="16"/>
                <w:szCs w:val="16"/>
              </w:rPr>
            </w:pPr>
            <w:r w:rsidRPr="007C3195">
              <w:rPr>
                <w:rFonts w:eastAsia="Times New Roman"/>
                <w:sz w:val="16"/>
                <w:szCs w:val="16"/>
              </w:rPr>
              <w:t>- Macrocytic anaemia</w:t>
            </w:r>
          </w:p>
        </w:tc>
      </w:tr>
    </w:tbl>
    <w:p w:rsidR="00711A78" w:rsidRPr="007C3195" w:rsidRDefault="00DA3492" w:rsidP="007C3195">
      <w:pPr>
        <w:rPr>
          <w:rFonts w:eastAsia="Times New Roman"/>
          <w:sz w:val="16"/>
          <w:szCs w:val="16"/>
        </w:rPr>
      </w:pPr>
      <w:r w:rsidRPr="007C3195">
        <w:rPr>
          <w:rFonts w:eastAsia="Times New Roman"/>
          <w:sz w:val="16"/>
          <w:szCs w:val="16"/>
        </w:rPr>
        <w:pict>
          <v:rect id="_x0000_i1078"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32"/>
          <w:szCs w:val="32"/>
        </w:rPr>
        <w:t>VITAMIN A DEFICIENCY</w:t>
      </w:r>
      <w:r w:rsidRPr="007C3195">
        <w:rPr>
          <w:rFonts w:eastAsia="Times New Roman"/>
          <w:sz w:val="16"/>
          <w:szCs w:val="16"/>
        </w:rPr>
        <w:t xml:space="preserv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lastRenderedPageBreak/>
        <w:t xml:space="preserve">Clinical Features  </w:t>
      </w:r>
      <w:r w:rsidRPr="007C3195">
        <w:rPr>
          <w:rFonts w:eastAsia="Times New Roman"/>
          <w:sz w:val="32"/>
          <w:szCs w:val="32"/>
        </w:rPr>
        <w:br/>
      </w:r>
    </w:p>
    <w:p w:rsidR="00711A78" w:rsidRPr="007C3195" w:rsidRDefault="00711A78" w:rsidP="007C3195">
      <w:pPr>
        <w:numPr>
          <w:ilvl w:val="0"/>
          <w:numId w:val="198"/>
        </w:numPr>
        <w:contextualSpacing/>
        <w:rPr>
          <w:rFonts w:eastAsia="Times New Roman"/>
          <w:sz w:val="16"/>
          <w:szCs w:val="16"/>
        </w:rPr>
      </w:pPr>
      <w:r w:rsidRPr="007C3195">
        <w:rPr>
          <w:rFonts w:eastAsia="Times New Roman"/>
          <w:sz w:val="16"/>
          <w:szCs w:val="16"/>
        </w:rPr>
        <w:t xml:space="preserve">Skin changes (keratosis pilaris)  </w:t>
      </w:r>
      <w:r w:rsidRPr="007C3195">
        <w:rPr>
          <w:rFonts w:eastAsia="Times New Roman"/>
          <w:sz w:val="16"/>
          <w:szCs w:val="16"/>
        </w:rPr>
        <w:br/>
        <w:t xml:space="preserve">1. Dryness and roughness  </w:t>
      </w:r>
      <w:r w:rsidRPr="007C3195">
        <w:rPr>
          <w:rFonts w:eastAsia="Times New Roman"/>
          <w:sz w:val="16"/>
          <w:szCs w:val="16"/>
        </w:rPr>
        <w:br/>
        <w:t xml:space="preserve">2. Eruption of hyperkeratotic papillae  </w:t>
      </w:r>
      <w:r w:rsidRPr="007C3195">
        <w:rPr>
          <w:rFonts w:eastAsia="Times New Roman"/>
          <w:sz w:val="16"/>
          <w:szCs w:val="16"/>
        </w:rPr>
        <w:br/>
        <w:t xml:space="preserve">3. Hair dry and brittle  </w:t>
      </w:r>
      <w:r w:rsidRPr="007C3195">
        <w:rPr>
          <w:rFonts w:eastAsia="Times New Roman"/>
          <w:sz w:val="16"/>
          <w:szCs w:val="16"/>
        </w:rPr>
        <w:br/>
        <w:t xml:space="preserve">4. Nails with ridges.  </w:t>
      </w:r>
      <w:r w:rsidRPr="007C3195">
        <w:rPr>
          <w:rFonts w:eastAsia="Times New Roman"/>
          <w:sz w:val="16"/>
          <w:szCs w:val="16"/>
        </w:rPr>
        <w:br/>
      </w:r>
    </w:p>
    <w:p w:rsidR="00711A78" w:rsidRPr="007C3195" w:rsidRDefault="00711A78" w:rsidP="007C3195">
      <w:pPr>
        <w:numPr>
          <w:ilvl w:val="0"/>
          <w:numId w:val="198"/>
        </w:numPr>
        <w:contextualSpacing/>
        <w:rPr>
          <w:rFonts w:eastAsia="Times New Roman"/>
          <w:sz w:val="16"/>
          <w:szCs w:val="16"/>
        </w:rPr>
      </w:pPr>
      <w:r w:rsidRPr="007C3195">
        <w:rPr>
          <w:rFonts w:eastAsia="Times New Roman"/>
          <w:sz w:val="16"/>
          <w:szCs w:val="16"/>
        </w:rPr>
        <w:t xml:space="preserve">Eye changes  </w:t>
      </w:r>
      <w:r w:rsidRPr="007C3195">
        <w:rPr>
          <w:rFonts w:eastAsia="Times New Roman"/>
          <w:sz w:val="16"/>
          <w:szCs w:val="16"/>
        </w:rPr>
        <w:br/>
        <w:t xml:space="preserve">1. Night blindness  </w:t>
      </w:r>
      <w:r w:rsidRPr="007C3195">
        <w:rPr>
          <w:rFonts w:eastAsia="Times New Roman"/>
          <w:sz w:val="16"/>
          <w:szCs w:val="16"/>
        </w:rPr>
        <w:br/>
        <w:t xml:space="preserve">2. Photophobia  </w:t>
      </w:r>
      <w:r w:rsidRPr="007C3195">
        <w:rPr>
          <w:rFonts w:eastAsia="Times New Roman"/>
          <w:sz w:val="16"/>
          <w:szCs w:val="16"/>
        </w:rPr>
        <w:br/>
        <w:t xml:space="preserve">3. Xerosis  </w:t>
      </w:r>
      <w:r w:rsidRPr="007C3195">
        <w:rPr>
          <w:rFonts w:eastAsia="Times New Roman"/>
          <w:sz w:val="16"/>
          <w:szCs w:val="16"/>
        </w:rPr>
        <w:br/>
        <w:t xml:space="preserve">4. Bitot's spots  </w:t>
      </w:r>
      <w:r w:rsidRPr="007C3195">
        <w:rPr>
          <w:rFonts w:eastAsia="Times New Roman"/>
          <w:sz w:val="16"/>
          <w:szCs w:val="16"/>
        </w:rPr>
        <w:br/>
        <w:t xml:space="preserve">5. In severe cases keratomalacia leading to : </w:t>
      </w:r>
    </w:p>
    <w:p w:rsidR="00711A78" w:rsidRPr="007C3195" w:rsidRDefault="00711A78" w:rsidP="007C3195">
      <w:pPr>
        <w:numPr>
          <w:ilvl w:val="0"/>
          <w:numId w:val="199"/>
        </w:numPr>
        <w:contextualSpacing/>
        <w:rPr>
          <w:rFonts w:eastAsia="Times New Roman"/>
          <w:sz w:val="16"/>
          <w:szCs w:val="16"/>
        </w:rPr>
      </w:pPr>
      <w:r w:rsidRPr="007C3195">
        <w:rPr>
          <w:rFonts w:eastAsia="Times New Roman"/>
          <w:sz w:val="16"/>
          <w:szCs w:val="16"/>
        </w:rPr>
        <w:t xml:space="preserve">Corneal ulceration </w:t>
      </w:r>
    </w:p>
    <w:p w:rsidR="00711A78" w:rsidRPr="007C3195" w:rsidRDefault="00711A78" w:rsidP="007C3195">
      <w:pPr>
        <w:numPr>
          <w:ilvl w:val="0"/>
          <w:numId w:val="199"/>
        </w:numPr>
        <w:contextualSpacing/>
        <w:rPr>
          <w:rFonts w:eastAsia="Times New Roman"/>
          <w:sz w:val="16"/>
          <w:szCs w:val="16"/>
        </w:rPr>
      </w:pPr>
      <w:r w:rsidRPr="007C3195">
        <w:rPr>
          <w:rFonts w:eastAsia="Times New Roman"/>
          <w:sz w:val="16"/>
          <w:szCs w:val="16"/>
        </w:rPr>
        <w:t xml:space="preserve">Panophthalmitis 010 Blindness.  </w:t>
      </w:r>
    </w:p>
    <w:p w:rsidR="00711A78" w:rsidRPr="007C3195" w:rsidRDefault="00711A78" w:rsidP="007C3195">
      <w:pPr>
        <w:rPr>
          <w:rFonts w:eastAsia="Times New Roman"/>
          <w:sz w:val="16"/>
          <w:szCs w:val="16"/>
        </w:rPr>
      </w:pPr>
      <w:r w:rsidRPr="007C3195">
        <w:rPr>
          <w:rFonts w:eastAsia="Times New Roman"/>
          <w:sz w:val="16"/>
          <w:szCs w:val="16"/>
        </w:rPr>
        <w:t xml:space="preserve">C. Nervous system changes  </w:t>
      </w:r>
      <w:r w:rsidRPr="007C3195">
        <w:rPr>
          <w:rFonts w:eastAsia="Times New Roman"/>
          <w:sz w:val="16"/>
          <w:szCs w:val="16"/>
        </w:rPr>
        <w:br/>
        <w:t xml:space="preserve">Susceptibility to lathyrism is increased.  </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Vitamin A 50,000- 100,000 i.u. daily,  </w:t>
      </w:r>
      <w:r w:rsidRPr="007C3195">
        <w:rPr>
          <w:rFonts w:eastAsia="Times New Roman"/>
          <w:sz w:val="16"/>
          <w:szCs w:val="16"/>
        </w:rPr>
        <w:br/>
      </w:r>
    </w:p>
    <w:p w:rsidR="00711A78" w:rsidRPr="007C3195" w:rsidRDefault="00DA3492" w:rsidP="007C3195">
      <w:pPr>
        <w:rPr>
          <w:rFonts w:eastAsia="Times New Roman"/>
          <w:sz w:val="16"/>
          <w:szCs w:val="16"/>
        </w:rPr>
      </w:pPr>
      <w:r w:rsidRPr="007C3195">
        <w:rPr>
          <w:rFonts w:eastAsia="Times New Roman"/>
          <w:sz w:val="16"/>
          <w:szCs w:val="16"/>
        </w:rPr>
        <w:pict>
          <v:rect id="_x0000_i1079"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BERI-BERI</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Etiology</w:t>
      </w:r>
    </w:p>
    <w:p w:rsidR="00711A78" w:rsidRPr="007C3195" w:rsidRDefault="00711A78" w:rsidP="007C3195">
      <w:pPr>
        <w:rPr>
          <w:rFonts w:eastAsia="Times New Roman"/>
          <w:sz w:val="16"/>
          <w:szCs w:val="16"/>
        </w:rPr>
      </w:pPr>
    </w:p>
    <w:p w:rsidR="00711A78" w:rsidRPr="007C3195" w:rsidRDefault="00711A78" w:rsidP="007C3195">
      <w:pPr>
        <w:numPr>
          <w:ilvl w:val="0"/>
          <w:numId w:val="200"/>
        </w:numPr>
        <w:contextualSpacing/>
        <w:rPr>
          <w:rFonts w:eastAsia="Times New Roman"/>
          <w:sz w:val="16"/>
          <w:szCs w:val="16"/>
        </w:rPr>
      </w:pPr>
      <w:r w:rsidRPr="007C3195">
        <w:rPr>
          <w:rFonts w:eastAsia="Times New Roman"/>
          <w:sz w:val="16"/>
          <w:szCs w:val="16"/>
        </w:rPr>
        <w:t xml:space="preserve">Excessive rice diet  </w:t>
      </w:r>
      <w:r w:rsidRPr="007C3195">
        <w:rPr>
          <w:rFonts w:eastAsia="Times New Roman"/>
          <w:sz w:val="16"/>
          <w:szCs w:val="16"/>
        </w:rPr>
        <w:br/>
        <w:t xml:space="preserve">(ii) Chronic alcoholism  </w:t>
      </w:r>
      <w:r w:rsidRPr="007C3195">
        <w:rPr>
          <w:rFonts w:eastAsia="Times New Roman"/>
          <w:sz w:val="16"/>
          <w:szCs w:val="16"/>
        </w:rPr>
        <w:br/>
        <w:t xml:space="preserve">(iii) Chronic gastro-intestinal disease  </w:t>
      </w:r>
      <w:r w:rsidRPr="007C3195">
        <w:rPr>
          <w:rFonts w:eastAsia="Times New Roman"/>
          <w:sz w:val="16"/>
          <w:szCs w:val="16"/>
        </w:rPr>
        <w:br/>
        <w:t xml:space="preserve">(iv) Pregnancy.  </w:t>
      </w:r>
    </w:p>
    <w:p w:rsidR="00711A78" w:rsidRPr="007C3195" w:rsidRDefault="00711A78" w:rsidP="007C3195">
      <w:pPr>
        <w:rPr>
          <w:rFonts w:eastAsia="Times New Roman"/>
          <w:sz w:val="32"/>
          <w:szCs w:val="32"/>
        </w:rPr>
      </w:pPr>
      <w:r w:rsidRPr="007C3195">
        <w:rPr>
          <w:rFonts w:eastAsia="Times New Roman"/>
          <w:sz w:val="32"/>
          <w:szCs w:val="32"/>
        </w:rPr>
        <w:t>Clinical features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22"/>
          <w:szCs w:val="22"/>
        </w:rPr>
      </w:pPr>
      <w:r w:rsidRPr="007C3195">
        <w:rPr>
          <w:rFonts w:eastAsia="Times New Roman"/>
          <w:sz w:val="22"/>
          <w:szCs w:val="22"/>
        </w:rPr>
        <w:t>In children</w:t>
      </w:r>
    </w:p>
    <w:p w:rsidR="00711A78" w:rsidRPr="007C3195" w:rsidRDefault="00711A78" w:rsidP="007C3195">
      <w:pPr>
        <w:numPr>
          <w:ilvl w:val="0"/>
          <w:numId w:val="201"/>
        </w:numPr>
        <w:contextualSpacing/>
        <w:rPr>
          <w:rFonts w:eastAsia="Times New Roman"/>
          <w:sz w:val="16"/>
          <w:szCs w:val="16"/>
        </w:rPr>
      </w:pPr>
      <w:r w:rsidRPr="007C3195">
        <w:rPr>
          <w:rFonts w:eastAsia="Times New Roman"/>
          <w:sz w:val="16"/>
          <w:szCs w:val="16"/>
        </w:rPr>
        <w:t xml:space="preserve">Acute onset </w:t>
      </w:r>
    </w:p>
    <w:p w:rsidR="00711A78" w:rsidRPr="007C3195" w:rsidRDefault="00711A78" w:rsidP="007C3195">
      <w:pPr>
        <w:numPr>
          <w:ilvl w:val="0"/>
          <w:numId w:val="201"/>
        </w:numPr>
        <w:contextualSpacing/>
        <w:rPr>
          <w:rFonts w:eastAsia="Times New Roman"/>
          <w:sz w:val="16"/>
          <w:szCs w:val="16"/>
        </w:rPr>
      </w:pPr>
      <w:r w:rsidRPr="007C3195">
        <w:rPr>
          <w:rFonts w:eastAsia="Times New Roman"/>
          <w:sz w:val="16"/>
          <w:szCs w:val="16"/>
        </w:rPr>
        <w:t xml:space="preserve">Cyanosis </w:t>
      </w:r>
    </w:p>
    <w:p w:rsidR="00711A78" w:rsidRPr="007C3195" w:rsidRDefault="00711A78" w:rsidP="007C3195">
      <w:pPr>
        <w:numPr>
          <w:ilvl w:val="0"/>
          <w:numId w:val="201"/>
        </w:numPr>
        <w:contextualSpacing/>
        <w:rPr>
          <w:rFonts w:eastAsia="Times New Roman"/>
          <w:sz w:val="16"/>
          <w:szCs w:val="16"/>
        </w:rPr>
      </w:pPr>
      <w:r w:rsidRPr="007C3195">
        <w:rPr>
          <w:rFonts w:eastAsia="Times New Roman"/>
          <w:sz w:val="16"/>
          <w:szCs w:val="16"/>
        </w:rPr>
        <w:t xml:space="preserve">Oedoma </w:t>
      </w:r>
    </w:p>
    <w:p w:rsidR="00711A78" w:rsidRPr="007C3195" w:rsidRDefault="00711A78" w:rsidP="007C3195">
      <w:pPr>
        <w:numPr>
          <w:ilvl w:val="0"/>
          <w:numId w:val="201"/>
        </w:numPr>
        <w:contextualSpacing/>
        <w:rPr>
          <w:rFonts w:eastAsia="Times New Roman"/>
          <w:sz w:val="16"/>
          <w:szCs w:val="16"/>
        </w:rPr>
      </w:pPr>
      <w:r w:rsidRPr="007C3195">
        <w:rPr>
          <w:rFonts w:eastAsia="Times New Roman"/>
          <w:sz w:val="16"/>
          <w:szCs w:val="16"/>
        </w:rPr>
        <w:t>Rigidity</w:t>
      </w:r>
    </w:p>
    <w:p w:rsidR="00711A78" w:rsidRPr="007C3195" w:rsidRDefault="00711A78" w:rsidP="007C3195">
      <w:pPr>
        <w:numPr>
          <w:ilvl w:val="0"/>
          <w:numId w:val="201"/>
        </w:numPr>
        <w:contextualSpacing/>
        <w:rPr>
          <w:rFonts w:eastAsia="Times New Roman"/>
          <w:sz w:val="16"/>
          <w:szCs w:val="16"/>
        </w:rPr>
      </w:pPr>
      <w:r w:rsidRPr="007C3195">
        <w:rPr>
          <w:rFonts w:eastAsia="Times New Roman"/>
          <w:sz w:val="16"/>
          <w:szCs w:val="16"/>
        </w:rPr>
        <w:t>Constipation</w:t>
      </w:r>
    </w:p>
    <w:p w:rsidR="00711A78" w:rsidRPr="007C3195" w:rsidRDefault="00711A78" w:rsidP="007C3195">
      <w:pPr>
        <w:numPr>
          <w:ilvl w:val="0"/>
          <w:numId w:val="201"/>
        </w:numPr>
        <w:contextualSpacing/>
        <w:rPr>
          <w:rFonts w:eastAsia="Times New Roman"/>
          <w:sz w:val="16"/>
          <w:szCs w:val="16"/>
        </w:rPr>
      </w:pPr>
      <w:r w:rsidRPr="007C3195">
        <w:rPr>
          <w:rFonts w:eastAsia="Times New Roman"/>
          <w:sz w:val="16"/>
          <w:szCs w:val="16"/>
        </w:rPr>
        <w:t>Diminished urinary excretion</w:t>
      </w:r>
    </w:p>
    <w:p w:rsidR="00711A78" w:rsidRPr="007C3195" w:rsidRDefault="00711A78" w:rsidP="007C3195">
      <w:pPr>
        <w:numPr>
          <w:ilvl w:val="0"/>
          <w:numId w:val="201"/>
        </w:numPr>
        <w:contextualSpacing/>
        <w:rPr>
          <w:rFonts w:eastAsia="Times New Roman"/>
          <w:sz w:val="16"/>
          <w:szCs w:val="16"/>
        </w:rPr>
      </w:pPr>
      <w:r w:rsidRPr="007C3195">
        <w:rPr>
          <w:rFonts w:eastAsia="Times New Roman"/>
          <w:sz w:val="16"/>
          <w:szCs w:val="16"/>
        </w:rPr>
        <w:t xml:space="preserve">Pulse rapid and weak  </w:t>
      </w:r>
    </w:p>
    <w:p w:rsidR="00711A78" w:rsidRPr="007C3195" w:rsidRDefault="00711A78" w:rsidP="007C3195">
      <w:pPr>
        <w:rPr>
          <w:rFonts w:eastAsia="Times New Roman"/>
          <w:sz w:val="16"/>
          <w:szCs w:val="16"/>
        </w:rPr>
      </w:pPr>
      <w:r w:rsidRPr="007C3195">
        <w:rPr>
          <w:rFonts w:eastAsia="Times New Roman"/>
          <w:sz w:val="16"/>
          <w:szCs w:val="16"/>
        </w:rPr>
        <w:t xml:space="preserve">Characteristic hoarse and whincing cry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2"/>
          <w:szCs w:val="22"/>
        </w:rPr>
        <w:t xml:space="preserve">In adults  </w:t>
      </w:r>
      <w:r w:rsidRPr="007C3195">
        <w:rPr>
          <w:rFonts w:eastAsia="Times New Roman"/>
          <w:sz w:val="22"/>
          <w:szCs w:val="22"/>
        </w:rPr>
        <w:br/>
      </w:r>
      <w:r w:rsidRPr="007C3195">
        <w:rPr>
          <w:rFonts w:eastAsia="Times New Roman"/>
          <w:sz w:val="16"/>
          <w:szCs w:val="16"/>
        </w:rPr>
        <w:t xml:space="preserve">(i) Gradual onset  </w:t>
      </w:r>
      <w:r w:rsidRPr="007C3195">
        <w:rPr>
          <w:rFonts w:eastAsia="Times New Roman"/>
          <w:sz w:val="16"/>
          <w:szCs w:val="16"/>
        </w:rPr>
        <w:br/>
        <w:t xml:space="preserve">(ii) Flaccid paralysis of limbs, trunk and larynx  </w:t>
      </w:r>
      <w:r w:rsidRPr="007C3195">
        <w:rPr>
          <w:rFonts w:eastAsia="Times New Roman"/>
          <w:sz w:val="16"/>
          <w:szCs w:val="16"/>
        </w:rPr>
        <w:br/>
        <w:t xml:space="preserve">(iii) Right ventricular failure  </w:t>
      </w:r>
      <w:r w:rsidRPr="007C3195">
        <w:rPr>
          <w:rFonts w:eastAsia="Times New Roman"/>
          <w:sz w:val="16"/>
          <w:szCs w:val="16"/>
        </w:rPr>
        <w:br/>
        <w:t>(iv) Oedema</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Treatment</w:t>
      </w:r>
    </w:p>
    <w:p w:rsidR="00711A78" w:rsidRPr="007C3195" w:rsidRDefault="00711A78" w:rsidP="007C3195">
      <w:pPr>
        <w:rPr>
          <w:rFonts w:eastAsia="Times New Roman"/>
          <w:sz w:val="16"/>
          <w:szCs w:val="16"/>
        </w:rPr>
      </w:pPr>
    </w:p>
    <w:p w:rsidR="00711A78" w:rsidRPr="007C3195" w:rsidRDefault="00711A78" w:rsidP="007C3195">
      <w:pPr>
        <w:numPr>
          <w:ilvl w:val="0"/>
          <w:numId w:val="202"/>
        </w:numPr>
        <w:contextualSpacing/>
        <w:rPr>
          <w:rFonts w:eastAsia="Times New Roman"/>
          <w:sz w:val="16"/>
          <w:szCs w:val="16"/>
        </w:rPr>
      </w:pPr>
      <w:r w:rsidRPr="007C3195">
        <w:rPr>
          <w:rFonts w:eastAsia="Times New Roman"/>
          <w:sz w:val="16"/>
          <w:szCs w:val="16"/>
        </w:rPr>
        <w:t>Absolute bed rest in myocardial weakness </w:t>
      </w:r>
    </w:p>
    <w:p w:rsidR="00711A78" w:rsidRPr="007C3195" w:rsidRDefault="00711A78" w:rsidP="007C3195">
      <w:pPr>
        <w:numPr>
          <w:ilvl w:val="0"/>
          <w:numId w:val="202"/>
        </w:numPr>
        <w:contextualSpacing/>
        <w:rPr>
          <w:rFonts w:eastAsia="Times New Roman"/>
          <w:sz w:val="16"/>
          <w:szCs w:val="16"/>
        </w:rPr>
      </w:pPr>
      <w:r w:rsidRPr="007C3195">
        <w:rPr>
          <w:rFonts w:eastAsia="Times New Roman"/>
          <w:sz w:val="16"/>
          <w:szCs w:val="16"/>
        </w:rPr>
        <w:t>Vitamin B</w:t>
      </w:r>
      <w:r w:rsidRPr="007C3195">
        <w:rPr>
          <w:rFonts w:eastAsia="Times New Roman"/>
          <w:sz w:val="16"/>
          <w:szCs w:val="16"/>
          <w:vertAlign w:val="subscript"/>
        </w:rPr>
        <w:t>1</w:t>
      </w:r>
      <w:r w:rsidRPr="007C3195">
        <w:rPr>
          <w:rFonts w:eastAsia="Times New Roman"/>
          <w:sz w:val="16"/>
          <w:szCs w:val="16"/>
        </w:rPr>
        <w:t xml:space="preserve"> (Berin) 100 mg twice daily  </w:t>
      </w:r>
    </w:p>
    <w:p w:rsidR="00711A78" w:rsidRPr="007C3195" w:rsidRDefault="00711A78" w:rsidP="007C3195">
      <w:pPr>
        <w:numPr>
          <w:ilvl w:val="0"/>
          <w:numId w:val="202"/>
        </w:numPr>
        <w:contextualSpacing/>
        <w:rPr>
          <w:rFonts w:eastAsia="Times New Roman"/>
          <w:sz w:val="16"/>
          <w:szCs w:val="16"/>
        </w:rPr>
      </w:pPr>
      <w:r w:rsidRPr="007C3195">
        <w:rPr>
          <w:rFonts w:eastAsia="Times New Roman"/>
          <w:sz w:val="16"/>
          <w:szCs w:val="16"/>
        </w:rPr>
        <w:t>Balanced diet to prevent recurrence</w:t>
      </w:r>
    </w:p>
    <w:p w:rsidR="00711A78" w:rsidRPr="007C3195" w:rsidRDefault="00711A78" w:rsidP="007C3195">
      <w:pPr>
        <w:rPr>
          <w:rFonts w:eastAsia="Times New Roman"/>
          <w:sz w:val="16"/>
          <w:szCs w:val="16"/>
        </w:rPr>
      </w:pPr>
      <w:r w:rsidRPr="007C3195">
        <w:rPr>
          <w:rFonts w:eastAsia="Times New Roman"/>
          <w:sz w:val="16"/>
          <w:szCs w:val="16"/>
        </w:rPr>
        <w:br/>
      </w:r>
      <w:r w:rsidR="00DA3492" w:rsidRPr="007C3195">
        <w:rPr>
          <w:rFonts w:eastAsia="Times New Roman"/>
          <w:sz w:val="16"/>
          <w:szCs w:val="16"/>
        </w:rPr>
        <w:pict>
          <v:rect id="_x0000_i1080"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PELLAGRA</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lastRenderedPageBreak/>
        <w:t xml:space="preserve">Pellagra is a deficiency disease characterized by dermatitis, gastrointestinal, and nervous disturbances.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The condition results from deficiency of nicotinic acid. The deficiency of other vitamins viz vitamin B</w:t>
      </w:r>
      <w:r w:rsidRPr="007C3195">
        <w:rPr>
          <w:rFonts w:eastAsia="Times New Roman"/>
          <w:sz w:val="16"/>
          <w:szCs w:val="16"/>
          <w:vertAlign w:val="subscript"/>
        </w:rPr>
        <w:t>2</w:t>
      </w:r>
      <w:r w:rsidRPr="007C3195">
        <w:rPr>
          <w:rFonts w:eastAsia="Times New Roman"/>
          <w:sz w:val="16"/>
          <w:szCs w:val="16"/>
        </w:rPr>
        <w:t xml:space="preserve"> (riboflavin), vitamin B</w:t>
      </w:r>
      <w:r w:rsidRPr="007C3195">
        <w:rPr>
          <w:rFonts w:eastAsia="Times New Roman"/>
          <w:sz w:val="16"/>
          <w:szCs w:val="16"/>
          <w:vertAlign w:val="subscript"/>
        </w:rPr>
        <w:t>6</w:t>
      </w:r>
      <w:r w:rsidRPr="007C3195">
        <w:rPr>
          <w:rFonts w:eastAsia="Times New Roman"/>
          <w:sz w:val="16"/>
          <w:szCs w:val="16"/>
        </w:rPr>
        <w:t xml:space="preserve"> (pyridoxine), and vitamin B</w:t>
      </w:r>
      <w:r w:rsidRPr="007C3195">
        <w:rPr>
          <w:rFonts w:eastAsia="Times New Roman"/>
          <w:sz w:val="16"/>
          <w:szCs w:val="16"/>
          <w:vertAlign w:val="subscript"/>
        </w:rPr>
        <w:t>1</w:t>
      </w:r>
      <w:r w:rsidRPr="007C3195">
        <w:rPr>
          <w:rFonts w:eastAsia="Times New Roman"/>
          <w:sz w:val="16"/>
          <w:szCs w:val="16"/>
        </w:rPr>
        <w:t xml:space="preserve"> (thiamine) is usually associated. The disease is caused by a diet rich in maize but poor in meat and milk. It is possible that maize contains antivitamins.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Pedisposing factors  </w:t>
      </w:r>
      <w:r w:rsidRPr="007C3195">
        <w:rPr>
          <w:rFonts w:eastAsia="Times New Roman"/>
          <w:sz w:val="32"/>
          <w:szCs w:val="32"/>
        </w:rPr>
        <w:br/>
      </w:r>
    </w:p>
    <w:p w:rsidR="00711A78" w:rsidRPr="007C3195" w:rsidRDefault="00711A78" w:rsidP="007C3195">
      <w:pPr>
        <w:numPr>
          <w:ilvl w:val="0"/>
          <w:numId w:val="203"/>
        </w:numPr>
        <w:contextualSpacing/>
        <w:rPr>
          <w:rFonts w:eastAsia="Times New Roman"/>
          <w:sz w:val="16"/>
          <w:szCs w:val="16"/>
        </w:rPr>
      </w:pPr>
      <w:r w:rsidRPr="007C3195">
        <w:rPr>
          <w:rFonts w:eastAsia="Times New Roman"/>
          <w:sz w:val="16"/>
          <w:szCs w:val="16"/>
        </w:rPr>
        <w:t xml:space="preserve">Age. 20-40 years.  </w:t>
      </w:r>
      <w:r w:rsidRPr="007C3195">
        <w:rPr>
          <w:rFonts w:eastAsia="Times New Roman"/>
          <w:sz w:val="16"/>
          <w:szCs w:val="16"/>
        </w:rPr>
        <w:br/>
        <w:t xml:space="preserve">2. Sex. Females predominate  </w:t>
      </w:r>
      <w:r w:rsidRPr="007C3195">
        <w:rPr>
          <w:rFonts w:eastAsia="Times New Roman"/>
          <w:sz w:val="16"/>
          <w:szCs w:val="16"/>
        </w:rPr>
        <w:br/>
        <w:t xml:space="preserve"> 3. Season. Chiefly in spring and early autumn.  </w:t>
      </w:r>
      <w:r w:rsidRPr="007C3195">
        <w:rPr>
          <w:rFonts w:eastAsia="Times New Roman"/>
          <w:sz w:val="16"/>
          <w:szCs w:val="16"/>
        </w:rPr>
        <w:br/>
        <w:t xml:space="preserve">4. Debilitating conditions :  </w:t>
      </w:r>
      <w:r w:rsidRPr="007C3195">
        <w:rPr>
          <w:rFonts w:eastAsia="Times New Roman"/>
          <w:sz w:val="16"/>
          <w:szCs w:val="16"/>
        </w:rPr>
        <w:br/>
        <w:t xml:space="preserve">(i) Poverty </w:t>
      </w:r>
    </w:p>
    <w:p w:rsidR="00711A78" w:rsidRPr="007C3195" w:rsidRDefault="00711A78" w:rsidP="007C3195">
      <w:pPr>
        <w:rPr>
          <w:rFonts w:eastAsia="Times New Roman"/>
          <w:sz w:val="16"/>
          <w:szCs w:val="16"/>
        </w:rPr>
      </w:pPr>
      <w:r w:rsidRPr="007C3195">
        <w:rPr>
          <w:rFonts w:eastAsia="Times New Roman"/>
          <w:sz w:val="16"/>
          <w:szCs w:val="16"/>
        </w:rPr>
        <w:t xml:space="preserve">(ii) syphilis  </w:t>
      </w:r>
      <w:r w:rsidRPr="007C3195">
        <w:rPr>
          <w:rFonts w:eastAsia="Times New Roman"/>
          <w:sz w:val="16"/>
          <w:szCs w:val="16"/>
        </w:rPr>
        <w:br/>
        <w:t xml:space="preserve">(iii) Tuberculosis  </w:t>
      </w:r>
      <w:r w:rsidRPr="007C3195">
        <w:rPr>
          <w:rFonts w:eastAsia="Times New Roman"/>
          <w:sz w:val="16"/>
          <w:szCs w:val="16"/>
        </w:rPr>
        <w:br/>
        <w:t xml:space="preserve">(iv) Alcoholism.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Symptoms</w:t>
      </w:r>
    </w:p>
    <w:p w:rsidR="00711A78" w:rsidRPr="007C3195" w:rsidRDefault="00711A78" w:rsidP="007C3195">
      <w:pPr>
        <w:rPr>
          <w:rFonts w:eastAsia="Times New Roman"/>
          <w:sz w:val="16"/>
          <w:szCs w:val="16"/>
        </w:rPr>
      </w:pPr>
    </w:p>
    <w:p w:rsidR="00711A78" w:rsidRPr="007C3195" w:rsidRDefault="00711A78" w:rsidP="007C3195">
      <w:pPr>
        <w:numPr>
          <w:ilvl w:val="0"/>
          <w:numId w:val="204"/>
        </w:numPr>
        <w:contextualSpacing/>
        <w:rPr>
          <w:rFonts w:eastAsia="Times New Roman"/>
          <w:sz w:val="16"/>
          <w:szCs w:val="16"/>
        </w:rPr>
      </w:pPr>
      <w:r w:rsidRPr="007C3195">
        <w:rPr>
          <w:rFonts w:eastAsia="Times New Roman"/>
          <w:sz w:val="16"/>
          <w:szCs w:val="16"/>
        </w:rPr>
        <w:t xml:space="preserve">Loss of appetite.  </w:t>
      </w:r>
      <w:r w:rsidRPr="007C3195">
        <w:rPr>
          <w:rFonts w:eastAsia="Times New Roman"/>
          <w:sz w:val="16"/>
          <w:szCs w:val="16"/>
        </w:rPr>
        <w:br/>
        <w:t xml:space="preserve">2. Nausea and vomiting.  </w:t>
      </w:r>
      <w:r w:rsidRPr="007C3195">
        <w:rPr>
          <w:rFonts w:eastAsia="Times New Roman"/>
          <w:sz w:val="16"/>
          <w:szCs w:val="16"/>
        </w:rPr>
        <w:br/>
        <w:t xml:space="preserve">3. Diarrhoea.  </w:t>
      </w:r>
      <w:r w:rsidRPr="007C3195">
        <w:rPr>
          <w:rFonts w:eastAsia="Times New Roman"/>
          <w:sz w:val="16"/>
          <w:szCs w:val="16"/>
        </w:rPr>
        <w:br/>
        <w:t xml:space="preserve">4. Soreness of mouth or tongue.  </w:t>
      </w:r>
      <w:r w:rsidRPr="007C3195">
        <w:rPr>
          <w:rFonts w:eastAsia="Times New Roman"/>
          <w:sz w:val="16"/>
          <w:szCs w:val="16"/>
        </w:rPr>
        <w:br/>
        <w:t xml:space="preserve">5. Excessive salivation.  </w:t>
      </w:r>
      <w:r w:rsidRPr="007C3195">
        <w:rPr>
          <w:rFonts w:eastAsia="Times New Roman"/>
          <w:sz w:val="16"/>
          <w:szCs w:val="16"/>
        </w:rPr>
        <w:br/>
        <w:t xml:space="preserve"> 6. Redness and itching of the exposed areas of skin.  </w:t>
      </w:r>
      <w:r w:rsidRPr="007C3195">
        <w:rPr>
          <w:rFonts w:eastAsia="Times New Roman"/>
          <w:sz w:val="16"/>
          <w:szCs w:val="16"/>
        </w:rPr>
        <w:br/>
        <w:t xml:space="preserve">7. Numbness and cramps in the legs.  </w:t>
      </w:r>
      <w:r w:rsidRPr="007C3195">
        <w:rPr>
          <w:rFonts w:eastAsia="Times New Roman"/>
          <w:sz w:val="16"/>
          <w:szCs w:val="16"/>
        </w:rPr>
        <w:br/>
        <w:t xml:space="preserve">8. Headache, giddiness or insomnia.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Signs  </w:t>
      </w:r>
      <w:r w:rsidRPr="007C3195">
        <w:rPr>
          <w:rFonts w:eastAsia="Times New Roman"/>
          <w:sz w:val="32"/>
          <w:szCs w:val="32"/>
        </w:rPr>
        <w:br/>
        <w:t> </w:t>
      </w:r>
    </w:p>
    <w:p w:rsidR="00711A78" w:rsidRPr="007C3195" w:rsidRDefault="00711A78" w:rsidP="007C3195">
      <w:pPr>
        <w:rPr>
          <w:rFonts w:eastAsia="Times New Roman"/>
          <w:sz w:val="16"/>
          <w:szCs w:val="16"/>
        </w:rPr>
      </w:pPr>
      <w:r w:rsidRPr="007C3195">
        <w:rPr>
          <w:rFonts w:eastAsia="Times New Roman"/>
          <w:sz w:val="16"/>
          <w:szCs w:val="16"/>
        </w:rPr>
        <w:t xml:space="preserve">1. Redness of the skin, symmetrical and with definite edges, on the back of the hands and forearms, on the forhead, on butterfly area of the face, and on dorsum of the feet, these darken and blebs may form ; during the summer the colour fades and the skin desquamates and after several years the affected skin becomes thin.  </w:t>
      </w:r>
      <w:r w:rsidRPr="007C3195">
        <w:rPr>
          <w:rFonts w:eastAsia="Times New Roman"/>
          <w:sz w:val="16"/>
          <w:szCs w:val="16"/>
        </w:rPr>
        <w:br/>
        <w:t xml:space="preserve">2. Tongue red and glazed - angular stomatitis.  </w:t>
      </w:r>
      <w:r w:rsidRPr="007C3195">
        <w:rPr>
          <w:rFonts w:eastAsia="Times New Roman"/>
          <w:sz w:val="16"/>
          <w:szCs w:val="16"/>
        </w:rPr>
        <w:br/>
        <w:t xml:space="preserve">3. Blood or mucus in the stools.  </w:t>
      </w:r>
      <w:r w:rsidRPr="007C3195">
        <w:rPr>
          <w:rFonts w:eastAsia="Times New Roman"/>
          <w:sz w:val="16"/>
          <w:szCs w:val="16"/>
        </w:rPr>
        <w:br/>
        <w:t xml:space="preserve">4. Spastic or flaccid Paresis may be found in the legs.  </w:t>
      </w:r>
      <w:r w:rsidRPr="007C3195">
        <w:rPr>
          <w:rFonts w:eastAsia="Times New Roman"/>
          <w:sz w:val="16"/>
          <w:szCs w:val="16"/>
        </w:rPr>
        <w:br/>
        <w:t xml:space="preserve">5. Anaemia.  </w:t>
      </w:r>
      <w:r w:rsidRPr="007C3195">
        <w:rPr>
          <w:rFonts w:eastAsia="Times New Roman"/>
          <w:sz w:val="16"/>
          <w:szCs w:val="16"/>
        </w:rPr>
        <w:br/>
        <w:t xml:space="preserve">6. Clouding </w:t>
      </w:r>
      <w:r w:rsidR="00E42491" w:rsidRPr="007C3195">
        <w:rPr>
          <w:rFonts w:eastAsia="Times New Roman"/>
          <w:sz w:val="16"/>
          <w:szCs w:val="16"/>
        </w:rPr>
        <w:t>o</w:t>
      </w:r>
      <w:r w:rsidRPr="007C3195">
        <w:rPr>
          <w:rFonts w:eastAsia="Times New Roman"/>
          <w:sz w:val="16"/>
          <w:szCs w:val="16"/>
        </w:rPr>
        <w:t>f mental state</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32"/>
          <w:szCs w:val="32"/>
        </w:rPr>
      </w:pPr>
      <w:r w:rsidRPr="007C3195">
        <w:rPr>
          <w:rFonts w:eastAsia="Times New Roman"/>
          <w:sz w:val="16"/>
          <w:szCs w:val="16"/>
        </w:rPr>
        <w:t xml:space="preserve">1. Bed rest.  </w:t>
      </w:r>
      <w:r w:rsidRPr="007C3195">
        <w:rPr>
          <w:rFonts w:eastAsia="Times New Roman"/>
          <w:sz w:val="16"/>
          <w:szCs w:val="16"/>
        </w:rPr>
        <w:br/>
        <w:t xml:space="preserve"> 2. High protein, well balanced diet of 2,500-4,500 cals.  </w:t>
      </w:r>
      <w:r w:rsidRPr="007C3195">
        <w:rPr>
          <w:rFonts w:eastAsia="Times New Roman"/>
          <w:sz w:val="16"/>
          <w:szCs w:val="16"/>
        </w:rPr>
        <w:br/>
        <w:t xml:space="preserve"> 3. Niacinamide (Pelonin amide) 50-100 mg. daily by intramuscular, intravenous' or oral route until the symptoms have subsided.  </w:t>
      </w:r>
      <w:r w:rsidRPr="007C3195">
        <w:rPr>
          <w:rFonts w:eastAsia="Times New Roman"/>
          <w:sz w:val="16"/>
          <w:szCs w:val="16"/>
        </w:rPr>
        <w:br/>
        <w:t xml:space="preserve"> 4. Other vitamins should be replenished by vitamin B complex preparation such as Becosules 1 capsule thrice a day.  </w:t>
      </w:r>
    </w:p>
    <w:p w:rsidR="00711A78" w:rsidRPr="007C3195" w:rsidRDefault="00DA3492" w:rsidP="007C3195">
      <w:pPr>
        <w:rPr>
          <w:rFonts w:eastAsia="Times New Roman"/>
          <w:sz w:val="16"/>
          <w:szCs w:val="16"/>
        </w:rPr>
      </w:pPr>
      <w:r w:rsidRPr="007C3195">
        <w:rPr>
          <w:rFonts w:eastAsia="Times New Roman"/>
          <w:sz w:val="16"/>
          <w:szCs w:val="16"/>
        </w:rPr>
        <w:pict>
          <v:rect id="_x0000_i1081"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SCURVY</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28"/>
          <w:szCs w:val="28"/>
        </w:rPr>
      </w:pPr>
      <w:r w:rsidRPr="007C3195">
        <w:rPr>
          <w:rFonts w:eastAsia="Times New Roman"/>
          <w:sz w:val="28"/>
          <w:szCs w:val="28"/>
        </w:rPr>
        <w:t>Etiology</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The disease is caused by deficiency of vitamin C usually between the ages of nine months and two years. More common amongst artificially fed infants. Precipitating factors are fever, diarrhoea infections and trauma.</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lastRenderedPageBreak/>
        <w:t xml:space="preserve">Peevishness and refusal to play  </w:t>
      </w:r>
      <w:r w:rsidRPr="007C3195">
        <w:rPr>
          <w:rFonts w:eastAsia="Times New Roman"/>
          <w:sz w:val="16"/>
          <w:szCs w:val="16"/>
        </w:rPr>
        <w:br/>
        <w:t xml:space="preserve"> 2. Avoidance of body movements  </w:t>
      </w:r>
      <w:r w:rsidRPr="007C3195">
        <w:rPr>
          <w:rFonts w:eastAsia="Times New Roman"/>
          <w:sz w:val="16"/>
          <w:szCs w:val="16"/>
        </w:rPr>
        <w:br/>
        <w:t xml:space="preserve"> 3. Anorexia  </w:t>
      </w:r>
      <w:r w:rsidRPr="007C3195">
        <w:rPr>
          <w:rFonts w:eastAsia="Times New Roman"/>
          <w:sz w:val="16"/>
          <w:szCs w:val="16"/>
        </w:rPr>
        <w:br/>
        <w:t xml:space="preserve"> 4. Progressive pallor and anaemia  </w:t>
      </w:r>
      <w:r w:rsidRPr="007C3195">
        <w:rPr>
          <w:rFonts w:eastAsia="Times New Roman"/>
          <w:sz w:val="16"/>
          <w:szCs w:val="16"/>
        </w:rPr>
        <w:br/>
        <w:t xml:space="preserve"> 5. Bleeding hypertrophic purplish gums  </w:t>
      </w:r>
      <w:r w:rsidRPr="007C3195">
        <w:rPr>
          <w:rFonts w:eastAsia="Times New Roman"/>
          <w:sz w:val="16"/>
          <w:szCs w:val="16"/>
        </w:rPr>
        <w:br/>
        <w:t xml:space="preserve"> 6. Painful tender joint swellings  </w:t>
      </w:r>
      <w:r w:rsidRPr="007C3195">
        <w:rPr>
          <w:rFonts w:eastAsia="Times New Roman"/>
          <w:sz w:val="16"/>
          <w:szCs w:val="16"/>
        </w:rPr>
        <w:br/>
        <w:t xml:space="preserve"> 7. Proptosis due to retrobulbar haematoma  </w:t>
      </w:r>
      <w:r w:rsidRPr="007C3195">
        <w:rPr>
          <w:rFonts w:eastAsia="Times New Roman"/>
          <w:sz w:val="16"/>
          <w:szCs w:val="16"/>
        </w:rPr>
        <w:br/>
        <w:t xml:space="preserve">8. General bleeding tendency viz. haematuria, epistaxis, intracranial haemorrhage,  </w:t>
      </w:r>
      <w:r w:rsidRPr="007C3195">
        <w:rPr>
          <w:rFonts w:eastAsia="Times New Roman"/>
          <w:sz w:val="16"/>
          <w:szCs w:val="16"/>
        </w:rPr>
        <w:br/>
        <w:t xml:space="preserve">myocardial haemorrhage.  </w:t>
      </w:r>
      <w:r w:rsidRPr="007C3195">
        <w:rPr>
          <w:rFonts w:eastAsia="Times New Roman"/>
          <w:sz w:val="16"/>
          <w:szCs w:val="16"/>
        </w:rPr>
        <w:br/>
        <w:t xml:space="preserve"> 9. Slow healing of injuries ; slow recovery from infections.  </w:t>
      </w:r>
      <w:r w:rsidRPr="007C3195">
        <w:rPr>
          <w:rFonts w:eastAsia="Times New Roman"/>
          <w:sz w:val="16"/>
          <w:szCs w:val="16"/>
        </w:rPr>
        <w:br/>
        <w:t xml:space="preserve">10. Scorbutic beading of ribs. Step or ledge like prominences of costochondral junctions.  </w:t>
      </w:r>
      <w:r w:rsidRPr="007C3195">
        <w:rPr>
          <w:rFonts w:eastAsia="Times New Roman"/>
          <w:sz w:val="16"/>
          <w:szCs w:val="16"/>
        </w:rPr>
        <w:br/>
        <w:t xml:space="preserve">  </w:t>
      </w:r>
      <w:r w:rsidRPr="007C3195">
        <w:rPr>
          <w:rFonts w:eastAsia="Times New Roman"/>
          <w:sz w:val="16"/>
          <w:szCs w:val="16"/>
        </w:rPr>
        <w:br/>
      </w:r>
      <w:r w:rsidRPr="007C3195">
        <w:rPr>
          <w:rFonts w:eastAsia="Times New Roman"/>
          <w:sz w:val="32"/>
          <w:szCs w:val="32"/>
        </w:rPr>
        <w:t xml:space="preserve">Investigations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1. X-ray of bones (particularly around knee) :  </w:t>
      </w:r>
      <w:r w:rsidRPr="007C3195">
        <w:rPr>
          <w:rFonts w:eastAsia="Times New Roman"/>
          <w:sz w:val="16"/>
          <w:szCs w:val="16"/>
        </w:rPr>
        <w:br/>
        <w:t xml:space="preserve">(i) Cortex thin (pencil line cortex)  </w:t>
      </w:r>
      <w:r w:rsidRPr="007C3195">
        <w:rPr>
          <w:rFonts w:eastAsia="Times New Roman"/>
          <w:sz w:val="16"/>
          <w:szCs w:val="16"/>
        </w:rPr>
        <w:br/>
        <w:t xml:space="preserve">(ii) Honey-comb pattern at epiphyseal ends  </w:t>
      </w:r>
      <w:r w:rsidRPr="007C3195">
        <w:rPr>
          <w:rFonts w:eastAsia="Times New Roman"/>
          <w:sz w:val="16"/>
          <w:szCs w:val="16"/>
        </w:rPr>
        <w:br/>
        <w:t xml:space="preserve">(iii) Epiphyseal border uneven, thick  and dense (Frenkel's lines).  </w:t>
      </w:r>
    </w:p>
    <w:p w:rsidR="00711A78" w:rsidRPr="007C3195" w:rsidRDefault="00711A78" w:rsidP="007C3195">
      <w:pPr>
        <w:rPr>
          <w:rFonts w:eastAsia="Times New Roman"/>
          <w:sz w:val="16"/>
          <w:szCs w:val="16"/>
        </w:rPr>
      </w:pPr>
      <w:r w:rsidRPr="007C3195">
        <w:rPr>
          <w:rFonts w:eastAsia="Times New Roman"/>
          <w:sz w:val="16"/>
          <w:szCs w:val="16"/>
        </w:rPr>
        <w:t xml:space="preserve">(iv) Metaphysis next ro Frenkel's line translucent or clear (Trummer's  clear zone).   </w:t>
      </w:r>
      <w:r w:rsidRPr="007C3195">
        <w:rPr>
          <w:rFonts w:eastAsia="Times New Roman"/>
          <w:sz w:val="16"/>
          <w:szCs w:val="16"/>
        </w:rPr>
        <w:br/>
        <w:t xml:space="preserve">(v) Joint space may be wide (haemarthrosis).  </w:t>
      </w:r>
      <w:r w:rsidRPr="007C3195">
        <w:rPr>
          <w:rFonts w:eastAsia="Times New Roman"/>
          <w:sz w:val="16"/>
          <w:szCs w:val="16"/>
        </w:rPr>
        <w:br/>
        <w:t xml:space="preserve">(vi) Periosteum may be lifted up  </w:t>
      </w:r>
      <w:r w:rsidRPr="007C3195">
        <w:rPr>
          <w:rFonts w:eastAsia="Times New Roman"/>
          <w:sz w:val="16"/>
          <w:szCs w:val="16"/>
        </w:rPr>
        <w:br/>
        <w:t xml:space="preserve">(vii) Smaller bones osteoporotic with a dense ring of cortex (ringing of bones)  </w:t>
      </w:r>
      <w:r w:rsidRPr="007C3195">
        <w:rPr>
          <w:rFonts w:eastAsia="Times New Roman"/>
          <w:sz w:val="16"/>
          <w:szCs w:val="16"/>
        </w:rPr>
        <w:br/>
        <w:t xml:space="preserve">2. Plasma ascorbic acid level  </w:t>
      </w:r>
    </w:p>
    <w:p w:rsidR="00711A78" w:rsidRPr="007C3195" w:rsidRDefault="00711A78" w:rsidP="007C3195">
      <w:pPr>
        <w:rPr>
          <w:rFonts w:eastAsia="Times New Roman"/>
          <w:sz w:val="16"/>
          <w:szCs w:val="16"/>
        </w:rPr>
      </w:pPr>
      <w:r w:rsidRPr="007C3195">
        <w:rPr>
          <w:rFonts w:eastAsia="Times New Roman"/>
          <w:sz w:val="16"/>
          <w:szCs w:val="16"/>
        </w:rPr>
        <w:t xml:space="preserve"> 3. Buffy layer of centrifuged plasma containing leucocytes and platelets.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Differential Diagnosis </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Rheumatic arthritis  </w:t>
      </w:r>
      <w:r w:rsidRPr="007C3195">
        <w:rPr>
          <w:rFonts w:eastAsia="Times New Roman"/>
          <w:sz w:val="16"/>
          <w:szCs w:val="16"/>
        </w:rPr>
        <w:br/>
        <w:t xml:space="preserve">2. Viral stomatitis  </w:t>
      </w:r>
      <w:r w:rsidRPr="007C3195">
        <w:rPr>
          <w:rFonts w:eastAsia="Times New Roman"/>
          <w:sz w:val="16"/>
          <w:szCs w:val="16"/>
        </w:rPr>
        <w:br/>
        <w:t xml:space="preserve">3. Congenital syphilis  </w:t>
      </w:r>
      <w:r w:rsidRPr="007C3195">
        <w:rPr>
          <w:rFonts w:eastAsia="Times New Roman"/>
          <w:sz w:val="16"/>
          <w:szCs w:val="16"/>
        </w:rPr>
        <w:br/>
        <w:t xml:space="preserve">4. Leukaemia.  </w:t>
      </w:r>
      <w:r w:rsidRPr="007C3195">
        <w:rPr>
          <w:rFonts w:eastAsia="Times New Roman"/>
          <w:sz w:val="16"/>
          <w:szCs w:val="16"/>
        </w:rPr>
        <w:br/>
      </w:r>
      <w:r w:rsidRPr="007C3195">
        <w:rPr>
          <w:rFonts w:eastAsia="Times New Roman"/>
          <w:sz w:val="16"/>
          <w:szCs w:val="16"/>
        </w:rPr>
        <w:br/>
      </w: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1. Vitamin C 500 mg. i.v. followed by 300-500 mg daily for 10-15 days, then prophylactic dose (50-75 mg a day).  </w:t>
      </w:r>
      <w:r w:rsidRPr="007C3195">
        <w:rPr>
          <w:rFonts w:eastAsia="Times New Roman"/>
          <w:sz w:val="16"/>
          <w:szCs w:val="16"/>
        </w:rPr>
        <w:br/>
        <w:t xml:space="preserve">2. Iron preparation to combat anaemia.  </w:t>
      </w:r>
      <w:r w:rsidRPr="007C3195">
        <w:rPr>
          <w:rFonts w:eastAsia="Times New Roman"/>
          <w:sz w:val="16"/>
          <w:szCs w:val="16"/>
        </w:rPr>
        <w:br/>
        <w:t xml:space="preserve">3. Prevention of fall and other injuries.  </w:t>
      </w:r>
    </w:p>
    <w:p w:rsidR="00711A78" w:rsidRPr="007C3195" w:rsidRDefault="00DA3492" w:rsidP="007C3195">
      <w:pPr>
        <w:rPr>
          <w:rFonts w:eastAsia="Times New Roman"/>
          <w:sz w:val="16"/>
          <w:szCs w:val="16"/>
        </w:rPr>
      </w:pPr>
      <w:r w:rsidRPr="007C3195">
        <w:rPr>
          <w:rFonts w:eastAsia="Times New Roman"/>
          <w:sz w:val="16"/>
          <w:szCs w:val="16"/>
        </w:rPr>
        <w:pict>
          <v:rect id="_x0000_i1082"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RICKETS</w:t>
      </w:r>
    </w:p>
    <w:p w:rsidR="00711A78" w:rsidRPr="007C3195" w:rsidRDefault="00711A78" w:rsidP="007C3195">
      <w:pPr>
        <w:rPr>
          <w:rFonts w:eastAsia="Times New Roman"/>
          <w:sz w:val="16"/>
          <w:szCs w:val="16"/>
        </w:rPr>
      </w:pPr>
      <w:r w:rsidRPr="007C3195">
        <w:rPr>
          <w:rFonts w:eastAsia="Times New Roman"/>
          <w:sz w:val="16"/>
          <w:szCs w:val="16"/>
        </w:rPr>
        <w:t> </w:t>
      </w:r>
    </w:p>
    <w:p w:rsidR="00711A78" w:rsidRPr="007C3195" w:rsidRDefault="00711A78" w:rsidP="007C3195">
      <w:pPr>
        <w:rPr>
          <w:rFonts w:eastAsia="Times New Roman"/>
          <w:sz w:val="16"/>
          <w:szCs w:val="16"/>
        </w:rPr>
      </w:pPr>
      <w:r w:rsidRPr="007C3195">
        <w:rPr>
          <w:rFonts w:eastAsia="Times New Roman"/>
          <w:sz w:val="16"/>
          <w:szCs w:val="16"/>
        </w:rPr>
        <w:t xml:space="preserve">Rickets is a metabolic disorder, with characteristic changes in the bones, especially near the epiphyses resulting from a deficiency of Vitamin D.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Diet deficient in vitamin D and calcium.  </w:t>
      </w:r>
      <w:r w:rsidRPr="007C3195">
        <w:rPr>
          <w:rFonts w:eastAsia="Times New Roman"/>
          <w:sz w:val="16"/>
          <w:szCs w:val="16"/>
        </w:rPr>
        <w:br/>
        <w:t xml:space="preserve"> 2. Absence of sunlight ; the ultraviolet rays are antirachide and perhaps effect a synthesis of vitamin D.  </w:t>
      </w:r>
      <w:r w:rsidRPr="007C3195">
        <w:rPr>
          <w:rFonts w:eastAsia="Times New Roman"/>
          <w:sz w:val="16"/>
          <w:szCs w:val="16"/>
        </w:rPr>
        <w:br/>
        <w:t xml:space="preserve">3. Defective hygiene and confinement.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Predisposing factors :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1. Age. 6-18 months  </w:t>
      </w:r>
      <w:r w:rsidRPr="007C3195">
        <w:rPr>
          <w:rFonts w:eastAsia="Times New Roman"/>
          <w:sz w:val="16"/>
          <w:szCs w:val="16"/>
        </w:rPr>
        <w:br/>
        <w:t xml:space="preserve">2. Season. Winter and spring.  </w:t>
      </w:r>
      <w:r w:rsidRPr="007C3195">
        <w:rPr>
          <w:rFonts w:eastAsia="Times New Roman"/>
          <w:sz w:val="16"/>
          <w:szCs w:val="16"/>
        </w:rPr>
        <w:br/>
        <w:t xml:space="preserve">3. Absence of breast feeding.  </w:t>
      </w:r>
      <w:r w:rsidRPr="007C3195">
        <w:rPr>
          <w:rFonts w:eastAsia="Times New Roman"/>
          <w:sz w:val="16"/>
          <w:szCs w:val="16"/>
        </w:rPr>
        <w:br/>
        <w:t xml:space="preserve">4. Rapid growth.  </w:t>
      </w:r>
      <w:r w:rsidRPr="007C3195">
        <w:rPr>
          <w:rFonts w:eastAsia="Times New Roman"/>
          <w:sz w:val="16"/>
          <w:szCs w:val="16"/>
        </w:rPr>
        <w:br/>
      </w:r>
    </w:p>
    <w:p w:rsidR="00711A78" w:rsidRPr="007C3195" w:rsidRDefault="00711A78" w:rsidP="007C3195">
      <w:pPr>
        <w:rPr>
          <w:sz w:val="32"/>
          <w:szCs w:val="32"/>
        </w:rPr>
      </w:pPr>
      <w:r w:rsidRPr="007C3195">
        <w:rPr>
          <w:sz w:val="32"/>
          <w:szCs w:val="32"/>
        </w:rPr>
        <w:t>Clinical picture</w:t>
      </w:r>
    </w:p>
    <w:p w:rsidR="00711A78" w:rsidRPr="007C3195" w:rsidRDefault="00711A78" w:rsidP="007C3195">
      <w:pPr>
        <w:rPr>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The patient is usually an infant. A history of improper feeding may or may not be obtained. The symptoms  include irritability, restlessness, and sweating on the head at night; The child may also suffer from, diarrhea, bronchitis, convulsions or tetany. In many cases he is not brought for treatment until the disease is more advanced and advice is sought on account of delay in walking, </w:t>
      </w:r>
      <w:r w:rsidRPr="007C3195">
        <w:rPr>
          <w:rFonts w:eastAsia="Times New Roman"/>
          <w:sz w:val="16"/>
          <w:szCs w:val="16"/>
        </w:rPr>
        <w:lastRenderedPageBreak/>
        <w:t xml:space="preserve">in speaking or dentition, or for curving of the limbs. On examination, the following findings may be evident.  </w:t>
      </w:r>
      <w:r w:rsidRPr="007C3195">
        <w:rPr>
          <w:rFonts w:eastAsia="Times New Roman"/>
          <w:sz w:val="16"/>
          <w:szCs w:val="16"/>
        </w:rPr>
        <w:br/>
        <w:t xml:space="preserve">The earliest sign of rickets is craniotabes, which can be detected in a premature baby at  </w:t>
      </w:r>
      <w:r w:rsidRPr="007C3195">
        <w:rPr>
          <w:rFonts w:eastAsia="Times New Roman"/>
          <w:sz w:val="16"/>
          <w:szCs w:val="16"/>
        </w:rPr>
        <w:br/>
        <w:t xml:space="preserve">age of 1-3 months. Softened areas of bone  are felt especially behind the ears. A month or so later enlargement of the lower end of the radius, ulna, and femur, and of the upper end of tibia may be noted, with beading of the costo-chondral junctions. A transverse depression running round the front of the lower part of the chest called Harrison's sulcus is seen at level of the diaphragmatic attachment.  </w:t>
      </w:r>
      <w:r w:rsidRPr="007C3195">
        <w:rPr>
          <w:rFonts w:eastAsia="Times New Roman"/>
          <w:sz w:val="16"/>
          <w:szCs w:val="16"/>
        </w:rPr>
        <w:br/>
        <w:t xml:space="preserve"> Prominence of the sternum may cause a pigeon-chest appearance. Bossing of the skull is due to prominence of the frontal and parietal eminences (hot-cross bun appearance). There is delay in closure of the anterior fontanelle. The legs, arms or spine may be curved, and the pelvis flat. Green stick fracture may occur in the extremities. The muscles are weak and the ligaments often lax. The liver and spleen are palpable either secondary to the chest deformity or due to actual enlargement. The abdomen is distended. Rhonchi may be heard in the lungs.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Laboratory Findings  </w:t>
      </w:r>
      <w:r w:rsidRPr="007C3195">
        <w:rPr>
          <w:rFonts w:eastAsia="Times New Roman"/>
          <w:sz w:val="32"/>
          <w:szCs w:val="32"/>
        </w:rPr>
        <w:br/>
      </w:r>
    </w:p>
    <w:p w:rsidR="00711A78" w:rsidRPr="007C3195" w:rsidRDefault="00711A78" w:rsidP="007C3195">
      <w:pPr>
        <w:numPr>
          <w:ilvl w:val="0"/>
          <w:numId w:val="205"/>
        </w:numPr>
        <w:contextualSpacing/>
        <w:rPr>
          <w:rFonts w:eastAsia="Times New Roman"/>
          <w:sz w:val="16"/>
          <w:szCs w:val="16"/>
        </w:rPr>
      </w:pPr>
      <w:r w:rsidRPr="007C3195">
        <w:rPr>
          <w:rFonts w:eastAsia="Times New Roman"/>
          <w:sz w:val="16"/>
          <w:szCs w:val="16"/>
        </w:rPr>
        <w:t xml:space="preserve">Blood examination :  </w:t>
      </w:r>
      <w:r w:rsidRPr="007C3195">
        <w:rPr>
          <w:rFonts w:eastAsia="Times New Roman"/>
          <w:sz w:val="16"/>
          <w:szCs w:val="16"/>
        </w:rPr>
        <w:br/>
        <w:t xml:space="preserve">(i) Haemoglobin low  </w:t>
      </w:r>
      <w:r w:rsidRPr="007C3195">
        <w:rPr>
          <w:rFonts w:eastAsia="Times New Roman"/>
          <w:sz w:val="16"/>
          <w:szCs w:val="16"/>
        </w:rPr>
        <w:br/>
        <w:t xml:space="preserve">(ii) Blood calcium about 6 mg per 100 ml. (low).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noProof/>
          <w:sz w:val="16"/>
          <w:szCs w:val="16"/>
        </w:rPr>
        <w:drawing>
          <wp:inline distT="0" distB="0" distL="0" distR="0">
            <wp:extent cx="4443222" cy="5425440"/>
            <wp:effectExtent l="19050" t="0" r="0" b="0"/>
            <wp:docPr id="272" name="Picture 281" descr="D:\11\malladditional\htmlbooks\medici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D:\11\malladditional\htmlbooks\medicine\1.jpg"/>
                    <pic:cNvPicPr>
                      <a:picLocks noChangeAspect="1" noChangeArrowheads="1"/>
                    </pic:cNvPicPr>
                  </pic:nvPicPr>
                  <pic:blipFill>
                    <a:blip r:embed="rId40" cstate="print"/>
                    <a:srcRect/>
                    <a:stretch>
                      <a:fillRect/>
                    </a:stretch>
                  </pic:blipFill>
                  <pic:spPr bwMode="auto">
                    <a:xfrm>
                      <a:off x="0" y="0"/>
                      <a:ext cx="4445000" cy="5427611"/>
                    </a:xfrm>
                    <a:prstGeom prst="rect">
                      <a:avLst/>
                    </a:prstGeom>
                    <a:noFill/>
                    <a:ln w="9525">
                      <a:noFill/>
                      <a:miter lim="800000"/>
                      <a:headEnd/>
                      <a:tailEnd/>
                    </a:ln>
                  </pic:spPr>
                </pic:pic>
              </a:graphicData>
            </a:graphic>
          </wp:inline>
        </w:drawing>
      </w:r>
    </w:p>
    <w:p w:rsidR="00711A78" w:rsidRPr="007C3195" w:rsidRDefault="00711A78" w:rsidP="007C3195">
      <w:pPr>
        <w:rPr>
          <w:rFonts w:eastAsia="Times New Roman"/>
          <w:sz w:val="16"/>
          <w:szCs w:val="16"/>
        </w:rPr>
      </w:pPr>
      <w:r w:rsidRPr="007C3195">
        <w:rPr>
          <w:rFonts w:eastAsia="Times New Roman"/>
          <w:sz w:val="16"/>
          <w:szCs w:val="16"/>
        </w:rPr>
        <w:t>Fig</w:t>
      </w:r>
      <w:r w:rsidR="00E42491" w:rsidRPr="007C3195">
        <w:rPr>
          <w:rFonts w:eastAsia="Times New Roman"/>
          <w:sz w:val="16"/>
          <w:szCs w:val="16"/>
        </w:rPr>
        <w:t xml:space="preserve"> :</w:t>
      </w:r>
      <w:r w:rsidRPr="007C3195">
        <w:rPr>
          <w:rFonts w:eastAsia="Times New Roman"/>
          <w:sz w:val="16"/>
          <w:szCs w:val="16"/>
        </w:rPr>
        <w:t xml:space="preserve"> Bow legs of rickets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(iii) Blood phosphorus 2 mg/100 ml (low)  </w:t>
      </w:r>
      <w:r w:rsidRPr="007C3195">
        <w:rPr>
          <w:rFonts w:eastAsia="Times New Roman"/>
          <w:sz w:val="16"/>
          <w:szCs w:val="16"/>
        </w:rPr>
        <w:br/>
      </w:r>
      <w:r w:rsidRPr="007C3195">
        <w:rPr>
          <w:rFonts w:eastAsia="Times New Roman"/>
          <w:sz w:val="16"/>
          <w:szCs w:val="16"/>
        </w:rPr>
        <w:lastRenderedPageBreak/>
        <w:t xml:space="preserve">(iv) Serum alkaline Phosphatase raised.  </w:t>
      </w:r>
      <w:r w:rsidRPr="007C3195">
        <w:rPr>
          <w:rFonts w:eastAsia="Times New Roman"/>
          <w:sz w:val="16"/>
          <w:szCs w:val="16"/>
        </w:rPr>
        <w:br/>
      </w:r>
    </w:p>
    <w:p w:rsidR="00711A78" w:rsidRPr="007C3195" w:rsidRDefault="00711A78" w:rsidP="007C3195">
      <w:pPr>
        <w:numPr>
          <w:ilvl w:val="0"/>
          <w:numId w:val="205"/>
        </w:numPr>
        <w:contextualSpacing/>
        <w:rPr>
          <w:rFonts w:eastAsia="Times New Roman"/>
          <w:sz w:val="16"/>
          <w:szCs w:val="16"/>
        </w:rPr>
      </w:pPr>
      <w:r w:rsidRPr="007C3195">
        <w:rPr>
          <w:rFonts w:eastAsia="Times New Roman"/>
          <w:sz w:val="16"/>
          <w:szCs w:val="16"/>
        </w:rPr>
        <w:t xml:space="preserve">X-ray examination :  </w:t>
      </w:r>
      <w:r w:rsidRPr="007C3195">
        <w:rPr>
          <w:rFonts w:eastAsia="Times New Roman"/>
          <w:sz w:val="16"/>
          <w:szCs w:val="16"/>
        </w:rPr>
        <w:br/>
        <w:t xml:space="preserve">(i) Disappearance of the sharp margin of the metaphysis at the lower end of the radius, ulna, or femur.  </w:t>
      </w:r>
      <w:r w:rsidRPr="007C3195">
        <w:rPr>
          <w:rFonts w:eastAsia="Times New Roman"/>
          <w:sz w:val="16"/>
          <w:szCs w:val="16"/>
        </w:rPr>
        <w:br/>
        <w:t xml:space="preserve">(ii) Cupping of diaphyseal end.  </w:t>
      </w:r>
      <w:r w:rsidRPr="007C3195">
        <w:rPr>
          <w:rFonts w:eastAsia="Times New Roman"/>
          <w:sz w:val="16"/>
          <w:szCs w:val="16"/>
        </w:rPr>
        <w:br/>
        <w:t xml:space="preserve"> (iii) Widening of the epiphyseal line.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Complications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1.  Bronchitis.  </w:t>
      </w:r>
      <w:r w:rsidRPr="007C3195">
        <w:rPr>
          <w:rFonts w:eastAsia="Times New Roman"/>
          <w:sz w:val="16"/>
          <w:szCs w:val="16"/>
        </w:rPr>
        <w:br/>
        <w:t xml:space="preserve">2. Bronchopneumonia.  </w:t>
      </w:r>
      <w:r w:rsidRPr="007C3195">
        <w:rPr>
          <w:rFonts w:eastAsia="Times New Roman"/>
          <w:sz w:val="16"/>
          <w:szCs w:val="16"/>
        </w:rPr>
        <w:br/>
        <w:t xml:space="preserve">3. Laryngismus stridulus.  </w:t>
      </w:r>
      <w:r w:rsidRPr="007C3195">
        <w:rPr>
          <w:rFonts w:eastAsia="Times New Roman"/>
          <w:sz w:val="16"/>
          <w:szCs w:val="16"/>
        </w:rPr>
        <w:br/>
        <w:t xml:space="preserve">4. Tetany  </w:t>
      </w:r>
      <w:r w:rsidRPr="007C3195">
        <w:rPr>
          <w:rFonts w:eastAsia="Times New Roman"/>
          <w:sz w:val="16"/>
          <w:szCs w:val="16"/>
        </w:rPr>
        <w:br/>
        <w:t xml:space="preserve"> 5. Permanent deformities with dwarfism and dystocia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E42491" w:rsidRPr="007C3195" w:rsidRDefault="00711A78" w:rsidP="007C3195">
      <w:pPr>
        <w:pStyle w:val="ListParagraph"/>
        <w:numPr>
          <w:ilvl w:val="0"/>
          <w:numId w:val="225"/>
        </w:numPr>
        <w:rPr>
          <w:rFonts w:eastAsia="Times New Roman"/>
          <w:sz w:val="14"/>
          <w:szCs w:val="14"/>
        </w:rPr>
      </w:pPr>
      <w:r w:rsidRPr="007C3195">
        <w:rPr>
          <w:rFonts w:eastAsia="Times New Roman"/>
          <w:sz w:val="14"/>
          <w:szCs w:val="14"/>
        </w:rPr>
        <w:t>Walking or sitting on the feet should be m</w:t>
      </w:r>
      <w:r w:rsidR="00E42491" w:rsidRPr="007C3195">
        <w:rPr>
          <w:rFonts w:eastAsia="Times New Roman"/>
          <w:sz w:val="14"/>
          <w:szCs w:val="14"/>
        </w:rPr>
        <w:t xml:space="preserve">inimized during acute stage.  </w:t>
      </w:r>
    </w:p>
    <w:p w:rsidR="00E42491" w:rsidRPr="007C3195" w:rsidRDefault="00711A78" w:rsidP="007C3195">
      <w:pPr>
        <w:pStyle w:val="ListParagraph"/>
        <w:numPr>
          <w:ilvl w:val="0"/>
          <w:numId w:val="225"/>
        </w:numPr>
        <w:rPr>
          <w:rFonts w:eastAsia="Times New Roman"/>
          <w:sz w:val="14"/>
          <w:szCs w:val="14"/>
        </w:rPr>
      </w:pPr>
      <w:r w:rsidRPr="007C3195">
        <w:rPr>
          <w:rFonts w:eastAsia="Times New Roman"/>
          <w:sz w:val="14"/>
          <w:szCs w:val="14"/>
        </w:rPr>
        <w:t>Singl</w:t>
      </w:r>
      <w:r w:rsidR="00E42491" w:rsidRPr="007C3195">
        <w:rPr>
          <w:rFonts w:eastAsia="Times New Roman"/>
          <w:sz w:val="14"/>
          <w:szCs w:val="14"/>
        </w:rPr>
        <w:t>e</w:t>
      </w:r>
      <w:r w:rsidRPr="007C3195">
        <w:rPr>
          <w:rFonts w:eastAsia="Times New Roman"/>
          <w:sz w:val="14"/>
          <w:szCs w:val="14"/>
        </w:rPr>
        <w:t xml:space="preserve"> dose o</w:t>
      </w:r>
      <w:r w:rsidR="00E42491" w:rsidRPr="007C3195">
        <w:rPr>
          <w:rFonts w:eastAsia="Times New Roman"/>
          <w:sz w:val="14"/>
          <w:szCs w:val="14"/>
        </w:rPr>
        <w:t>f</w:t>
      </w:r>
      <w:r w:rsidRPr="007C3195">
        <w:rPr>
          <w:rFonts w:eastAsia="Times New Roman"/>
          <w:sz w:val="14"/>
          <w:szCs w:val="14"/>
        </w:rPr>
        <w:t xml:space="preserve"> vita</w:t>
      </w:r>
      <w:r w:rsidR="00E42491" w:rsidRPr="007C3195">
        <w:rPr>
          <w:rFonts w:eastAsia="Times New Roman"/>
          <w:sz w:val="14"/>
          <w:szCs w:val="14"/>
        </w:rPr>
        <w:t>min D (Ostelin</w:t>
      </w:r>
      <w:r w:rsidRPr="007C3195">
        <w:rPr>
          <w:rFonts w:eastAsia="Times New Roman"/>
          <w:sz w:val="14"/>
          <w:szCs w:val="14"/>
        </w:rPr>
        <w:t xml:space="preserve"> forte) 30</w:t>
      </w:r>
      <w:r w:rsidR="00E42491" w:rsidRPr="007C3195">
        <w:rPr>
          <w:rFonts w:eastAsia="Times New Roman"/>
          <w:sz w:val="14"/>
          <w:szCs w:val="14"/>
        </w:rPr>
        <w:t>0</w:t>
      </w:r>
      <w:r w:rsidRPr="007C3195">
        <w:rPr>
          <w:rFonts w:eastAsia="Times New Roman"/>
          <w:sz w:val="14"/>
          <w:szCs w:val="14"/>
        </w:rPr>
        <w:t>,00</w:t>
      </w:r>
      <w:r w:rsidR="00E42491" w:rsidRPr="007C3195">
        <w:rPr>
          <w:rFonts w:eastAsia="Times New Roman"/>
          <w:sz w:val="14"/>
          <w:szCs w:val="14"/>
        </w:rPr>
        <w:t>0</w:t>
      </w:r>
      <w:r w:rsidRPr="007C3195">
        <w:rPr>
          <w:rFonts w:eastAsia="Times New Roman"/>
          <w:sz w:val="14"/>
          <w:szCs w:val="14"/>
        </w:rPr>
        <w:t>-600</w:t>
      </w:r>
      <w:r w:rsidR="00E42491" w:rsidRPr="007C3195">
        <w:rPr>
          <w:rFonts w:eastAsia="Times New Roman"/>
          <w:sz w:val="14"/>
          <w:szCs w:val="14"/>
        </w:rPr>
        <w:t>,000</w:t>
      </w:r>
      <w:r w:rsidRPr="007C3195">
        <w:rPr>
          <w:rFonts w:eastAsia="Times New Roman"/>
          <w:sz w:val="14"/>
          <w:szCs w:val="14"/>
        </w:rPr>
        <w:t xml:space="preserve"> </w:t>
      </w:r>
      <w:r w:rsidR="00E42491" w:rsidRPr="007C3195">
        <w:rPr>
          <w:rFonts w:eastAsia="Times New Roman"/>
          <w:sz w:val="14"/>
          <w:szCs w:val="14"/>
        </w:rPr>
        <w:t>units by intramuscular</w:t>
      </w:r>
      <w:r w:rsidRPr="007C3195">
        <w:rPr>
          <w:rFonts w:eastAsia="Times New Roman"/>
          <w:sz w:val="14"/>
          <w:szCs w:val="14"/>
        </w:rPr>
        <w:t xml:space="preserve"> injection, followe</w:t>
      </w:r>
      <w:r w:rsidR="00E42491" w:rsidRPr="007C3195">
        <w:rPr>
          <w:rFonts w:eastAsia="Times New Roman"/>
          <w:sz w:val="14"/>
          <w:szCs w:val="14"/>
        </w:rPr>
        <w:t xml:space="preserve">d </w:t>
      </w:r>
      <w:r w:rsidRPr="007C3195">
        <w:rPr>
          <w:rFonts w:eastAsia="Times New Roman"/>
          <w:sz w:val="14"/>
          <w:szCs w:val="14"/>
        </w:rPr>
        <w:t>5</w:t>
      </w:r>
      <w:r w:rsidR="00E42491" w:rsidRPr="007C3195">
        <w:rPr>
          <w:rFonts w:eastAsia="Times New Roman"/>
          <w:sz w:val="14"/>
          <w:szCs w:val="14"/>
        </w:rPr>
        <w:t>,</w:t>
      </w:r>
      <w:r w:rsidRPr="007C3195">
        <w:rPr>
          <w:rFonts w:eastAsia="Times New Roman"/>
          <w:sz w:val="14"/>
          <w:szCs w:val="14"/>
        </w:rPr>
        <w:t xml:space="preserve">000-10,000 </w:t>
      </w:r>
      <w:r w:rsidR="00E42491" w:rsidRPr="007C3195">
        <w:rPr>
          <w:rFonts w:eastAsia="Times New Roman"/>
          <w:sz w:val="14"/>
          <w:szCs w:val="14"/>
        </w:rPr>
        <w:t>uni</w:t>
      </w:r>
      <w:r w:rsidRPr="007C3195">
        <w:rPr>
          <w:rFonts w:eastAsia="Times New Roman"/>
          <w:sz w:val="14"/>
          <w:szCs w:val="14"/>
        </w:rPr>
        <w:t>ts daily </w:t>
      </w:r>
      <w:r w:rsidR="00E42491" w:rsidRPr="007C3195">
        <w:rPr>
          <w:sz w:val="14"/>
          <w:szCs w:val="14"/>
        </w:rPr>
        <w:t>by mouth.</w:t>
      </w:r>
    </w:p>
    <w:p w:rsidR="00E42491" w:rsidRPr="007C3195" w:rsidRDefault="00711A78" w:rsidP="007C3195">
      <w:pPr>
        <w:pStyle w:val="ListParagraph"/>
        <w:numPr>
          <w:ilvl w:val="0"/>
          <w:numId w:val="225"/>
        </w:numPr>
        <w:rPr>
          <w:rFonts w:eastAsia="Times New Roman"/>
          <w:sz w:val="14"/>
          <w:szCs w:val="14"/>
        </w:rPr>
      </w:pPr>
      <w:r w:rsidRPr="007C3195">
        <w:rPr>
          <w:rFonts w:eastAsia="Times New Roman"/>
          <w:sz w:val="14"/>
          <w:szCs w:val="14"/>
        </w:rPr>
        <w:t xml:space="preserve">Suitable splints for </w:t>
      </w:r>
      <w:r w:rsidR="00E42491" w:rsidRPr="007C3195">
        <w:rPr>
          <w:rFonts w:eastAsia="Times New Roman"/>
          <w:sz w:val="14"/>
          <w:szCs w:val="14"/>
        </w:rPr>
        <w:t>d</w:t>
      </w:r>
      <w:r w:rsidRPr="007C3195">
        <w:rPr>
          <w:rFonts w:eastAsia="Times New Roman"/>
          <w:sz w:val="14"/>
          <w:szCs w:val="14"/>
        </w:rPr>
        <w:t xml:space="preserve">eformities.  </w:t>
      </w:r>
      <w:r w:rsidRPr="007C3195">
        <w:rPr>
          <w:rFonts w:eastAsia="Times New Roman"/>
          <w:sz w:val="14"/>
          <w:szCs w:val="14"/>
        </w:rPr>
        <w:br/>
      </w:r>
    </w:p>
    <w:p w:rsidR="00E42491" w:rsidRPr="007C3195" w:rsidRDefault="00711A78" w:rsidP="007C3195">
      <w:pPr>
        <w:rPr>
          <w:rFonts w:eastAsia="Times New Roman"/>
          <w:sz w:val="32"/>
          <w:szCs w:val="32"/>
        </w:rPr>
      </w:pPr>
      <w:r w:rsidRPr="007C3195">
        <w:rPr>
          <w:rFonts w:eastAsia="Times New Roman"/>
          <w:sz w:val="32"/>
          <w:szCs w:val="32"/>
        </w:rPr>
        <w:t xml:space="preserve">Prevention  </w:t>
      </w:r>
    </w:p>
    <w:p w:rsidR="008D713C" w:rsidRPr="007C3195" w:rsidRDefault="00711A78" w:rsidP="007C3195">
      <w:pPr>
        <w:rPr>
          <w:rFonts w:eastAsia="Times New Roman"/>
          <w:sz w:val="16"/>
          <w:szCs w:val="16"/>
        </w:rPr>
      </w:pPr>
      <w:r w:rsidRPr="007C3195">
        <w:rPr>
          <w:rFonts w:eastAsia="Times New Roman"/>
          <w:sz w:val="16"/>
          <w:szCs w:val="16"/>
        </w:rPr>
        <w:br/>
      </w:r>
      <w:r w:rsidR="00E42491" w:rsidRPr="007C3195">
        <w:rPr>
          <w:rFonts w:eastAsia="Times New Roman"/>
          <w:sz w:val="16"/>
          <w:szCs w:val="16"/>
        </w:rPr>
        <w:t xml:space="preserve">1. </w:t>
      </w:r>
      <w:r w:rsidRPr="007C3195">
        <w:rPr>
          <w:rFonts w:eastAsia="Times New Roman"/>
          <w:sz w:val="16"/>
          <w:szCs w:val="16"/>
        </w:rPr>
        <w:t xml:space="preserve"> Balanced and adequate diet of expectant mothers.  </w:t>
      </w:r>
      <w:r w:rsidRPr="007C3195">
        <w:rPr>
          <w:rFonts w:eastAsia="Times New Roman"/>
          <w:sz w:val="16"/>
          <w:szCs w:val="16"/>
        </w:rPr>
        <w:br/>
        <w:t> </w:t>
      </w:r>
      <w:r w:rsidR="00E42491" w:rsidRPr="007C3195">
        <w:rPr>
          <w:rFonts w:eastAsia="Times New Roman"/>
          <w:sz w:val="16"/>
          <w:szCs w:val="16"/>
        </w:rPr>
        <w:t xml:space="preserve">2. </w:t>
      </w:r>
      <w:r w:rsidRPr="007C3195">
        <w:rPr>
          <w:rFonts w:eastAsia="Times New Roman"/>
          <w:sz w:val="16"/>
          <w:szCs w:val="16"/>
        </w:rPr>
        <w:t>Every body at the</w:t>
      </w:r>
      <w:r w:rsidR="00E42491" w:rsidRPr="007C3195">
        <w:rPr>
          <w:rFonts w:eastAsia="Times New Roman"/>
          <w:sz w:val="16"/>
          <w:szCs w:val="16"/>
        </w:rPr>
        <w:t xml:space="preserve"> </w:t>
      </w:r>
      <w:r w:rsidRPr="007C3195">
        <w:rPr>
          <w:rFonts w:eastAsia="Times New Roman"/>
          <w:sz w:val="16"/>
          <w:szCs w:val="16"/>
        </w:rPr>
        <w:t>a</w:t>
      </w:r>
      <w:r w:rsidR="00E42491" w:rsidRPr="007C3195">
        <w:rPr>
          <w:rFonts w:eastAsia="Times New Roman"/>
          <w:sz w:val="16"/>
          <w:szCs w:val="16"/>
        </w:rPr>
        <w:t>g</w:t>
      </w:r>
      <w:r w:rsidRPr="007C3195">
        <w:rPr>
          <w:rFonts w:eastAsia="Times New Roman"/>
          <w:sz w:val="16"/>
          <w:szCs w:val="16"/>
        </w:rPr>
        <w:t>e of 3 weeks</w:t>
      </w:r>
      <w:r w:rsidR="00E42491" w:rsidRPr="007C3195">
        <w:rPr>
          <w:rFonts w:eastAsia="Times New Roman"/>
          <w:sz w:val="16"/>
          <w:szCs w:val="16"/>
        </w:rPr>
        <w:t xml:space="preserve"> should be given </w:t>
      </w:r>
      <w:r w:rsidRPr="007C3195">
        <w:rPr>
          <w:rFonts w:eastAsia="Times New Roman"/>
          <w:sz w:val="16"/>
          <w:szCs w:val="16"/>
        </w:rPr>
        <w:t xml:space="preserve">vitamin D, 700 unit daily  </w:t>
      </w:r>
      <w:r w:rsidRPr="007C3195">
        <w:rPr>
          <w:rFonts w:eastAsia="Times New Roman"/>
          <w:sz w:val="16"/>
          <w:szCs w:val="16"/>
        </w:rPr>
        <w:br/>
        <w:t>3</w:t>
      </w:r>
      <w:r w:rsidR="00E42491" w:rsidRPr="007C3195">
        <w:rPr>
          <w:rFonts w:eastAsia="Times New Roman"/>
          <w:sz w:val="16"/>
          <w:szCs w:val="16"/>
        </w:rPr>
        <w:t xml:space="preserve">. </w:t>
      </w:r>
      <w:r w:rsidRPr="007C3195">
        <w:rPr>
          <w:rFonts w:eastAsia="Times New Roman"/>
          <w:sz w:val="16"/>
          <w:szCs w:val="16"/>
        </w:rPr>
        <w:t xml:space="preserve">The baby should be </w:t>
      </w:r>
      <w:r w:rsidR="00E42491" w:rsidRPr="007C3195">
        <w:rPr>
          <w:rFonts w:eastAsia="Times New Roman"/>
          <w:sz w:val="16"/>
          <w:szCs w:val="16"/>
        </w:rPr>
        <w:t>out of doors every </w:t>
      </w:r>
      <w:r w:rsidRPr="007C3195">
        <w:rPr>
          <w:rFonts w:eastAsia="Times New Roman"/>
          <w:sz w:val="16"/>
          <w:szCs w:val="16"/>
        </w:rPr>
        <w:t xml:space="preserve">day, and arms and legs exposed to the sun.  </w:t>
      </w:r>
      <w:r w:rsidRPr="007C3195">
        <w:rPr>
          <w:rFonts w:eastAsia="Times New Roman"/>
          <w:sz w:val="16"/>
          <w:szCs w:val="16"/>
        </w:rPr>
        <w:br/>
      </w:r>
      <w:r w:rsidR="008D713C" w:rsidRPr="007C3195">
        <w:rPr>
          <w:rFonts w:eastAsia="Times New Roman"/>
          <w:sz w:val="16"/>
          <w:szCs w:val="16"/>
        </w:rPr>
        <w:t>4. 6</w:t>
      </w:r>
      <w:r w:rsidRPr="007C3195">
        <w:rPr>
          <w:rFonts w:eastAsia="Times New Roman"/>
          <w:sz w:val="16"/>
          <w:szCs w:val="16"/>
        </w:rPr>
        <w:t>00 m</w:t>
      </w:r>
      <w:r w:rsidR="008D713C" w:rsidRPr="007C3195">
        <w:rPr>
          <w:rFonts w:eastAsia="Times New Roman"/>
          <w:sz w:val="16"/>
          <w:szCs w:val="16"/>
        </w:rPr>
        <w:t>l</w:t>
      </w:r>
      <w:r w:rsidRPr="007C3195">
        <w:rPr>
          <w:rFonts w:eastAsia="Times New Roman"/>
          <w:sz w:val="16"/>
          <w:szCs w:val="16"/>
        </w:rPr>
        <w:t xml:space="preserve"> </w:t>
      </w:r>
      <w:r w:rsidR="008D713C" w:rsidRPr="007C3195">
        <w:rPr>
          <w:rFonts w:eastAsia="Times New Roman"/>
          <w:sz w:val="16"/>
          <w:szCs w:val="16"/>
        </w:rPr>
        <w:t>o</w:t>
      </w:r>
      <w:r w:rsidRPr="007C3195">
        <w:rPr>
          <w:rFonts w:eastAsia="Times New Roman"/>
          <w:sz w:val="16"/>
          <w:szCs w:val="16"/>
        </w:rPr>
        <w:t xml:space="preserve">f </w:t>
      </w:r>
      <w:r w:rsidR="008D713C" w:rsidRPr="007C3195">
        <w:rPr>
          <w:rFonts w:eastAsia="Times New Roman"/>
          <w:sz w:val="16"/>
          <w:szCs w:val="16"/>
        </w:rPr>
        <w:t>m</w:t>
      </w:r>
      <w:r w:rsidRPr="007C3195">
        <w:rPr>
          <w:rFonts w:eastAsia="Times New Roman"/>
          <w:sz w:val="16"/>
          <w:szCs w:val="16"/>
        </w:rPr>
        <w:t>ilk daily during t</w:t>
      </w:r>
      <w:r w:rsidR="008D713C" w:rsidRPr="007C3195">
        <w:rPr>
          <w:rFonts w:eastAsia="Times New Roman"/>
          <w:sz w:val="16"/>
          <w:szCs w:val="16"/>
        </w:rPr>
        <w:t>he second y</w:t>
      </w:r>
      <w:r w:rsidRPr="007C3195">
        <w:rPr>
          <w:rFonts w:eastAsia="Times New Roman"/>
          <w:sz w:val="16"/>
          <w:szCs w:val="16"/>
        </w:rPr>
        <w:t xml:space="preserve">ear of life. </w:t>
      </w:r>
      <w:r w:rsidRPr="007C3195">
        <w:rPr>
          <w:rFonts w:eastAsia="Times New Roman"/>
          <w:sz w:val="16"/>
          <w:szCs w:val="16"/>
        </w:rPr>
        <w:br/>
        <w:t xml:space="preserve">  </w:t>
      </w:r>
      <w:r w:rsidRPr="007C3195">
        <w:rPr>
          <w:rFonts w:eastAsia="Times New Roman"/>
          <w:sz w:val="16"/>
          <w:szCs w:val="16"/>
        </w:rPr>
        <w:br/>
      </w:r>
    </w:p>
    <w:p w:rsidR="008D713C" w:rsidRPr="007C3195" w:rsidRDefault="008D713C" w:rsidP="007C3195">
      <w:pPr>
        <w:rPr>
          <w:rFonts w:eastAsia="Times New Roman"/>
          <w:sz w:val="32"/>
          <w:szCs w:val="32"/>
        </w:rPr>
      </w:pPr>
      <w:r w:rsidRPr="007C3195">
        <w:rPr>
          <w:rFonts w:eastAsia="Times New Roman"/>
          <w:sz w:val="32"/>
          <w:szCs w:val="32"/>
        </w:rPr>
        <w:t>Ostomalacia</w:t>
      </w:r>
    </w:p>
    <w:p w:rsidR="008D713C" w:rsidRPr="007C3195" w:rsidRDefault="008D713C" w:rsidP="007C3195">
      <w:pPr>
        <w:rPr>
          <w:rFonts w:eastAsia="Times New Roman"/>
          <w:sz w:val="16"/>
          <w:szCs w:val="16"/>
        </w:rPr>
      </w:pPr>
      <w:r w:rsidRPr="007C3195">
        <w:rPr>
          <w:rFonts w:eastAsia="Times New Roman"/>
          <w:sz w:val="16"/>
          <w:szCs w:val="16"/>
        </w:rPr>
        <w:t>(Adult Rickets)</w:t>
      </w:r>
      <w:r w:rsidR="00711A78" w:rsidRPr="007C3195">
        <w:rPr>
          <w:rFonts w:eastAsia="Times New Roman"/>
          <w:sz w:val="16"/>
          <w:szCs w:val="16"/>
        </w:rPr>
        <w:t xml:space="preserve">  </w:t>
      </w:r>
      <w:r w:rsidR="00711A78" w:rsidRPr="007C3195">
        <w:rPr>
          <w:rFonts w:eastAsia="Times New Roman"/>
          <w:sz w:val="16"/>
          <w:szCs w:val="16"/>
        </w:rPr>
        <w:br/>
      </w:r>
    </w:p>
    <w:p w:rsidR="008D713C" w:rsidRPr="007C3195" w:rsidRDefault="00711A78" w:rsidP="007C3195">
      <w:pPr>
        <w:rPr>
          <w:rFonts w:eastAsia="Times New Roman"/>
          <w:sz w:val="32"/>
          <w:szCs w:val="32"/>
        </w:rPr>
      </w:pPr>
      <w:r w:rsidRPr="007C3195">
        <w:rPr>
          <w:rFonts w:eastAsia="Times New Roman"/>
          <w:sz w:val="32"/>
          <w:szCs w:val="32"/>
        </w:rPr>
        <w:t>Etiology</w:t>
      </w:r>
    </w:p>
    <w:p w:rsidR="008D713C" w:rsidRPr="007C3195" w:rsidRDefault="00711A78"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1</w:t>
      </w:r>
      <w:r w:rsidR="008D713C" w:rsidRPr="007C3195">
        <w:rPr>
          <w:rFonts w:eastAsia="Times New Roman"/>
          <w:sz w:val="16"/>
          <w:szCs w:val="16"/>
        </w:rPr>
        <w:t>.</w:t>
      </w:r>
      <w:r w:rsidRPr="007C3195">
        <w:rPr>
          <w:rFonts w:eastAsia="Times New Roman"/>
          <w:sz w:val="16"/>
          <w:szCs w:val="16"/>
        </w:rPr>
        <w:t xml:space="preserve"> Failure </w:t>
      </w:r>
      <w:r w:rsidR="008D713C" w:rsidRPr="007C3195">
        <w:rPr>
          <w:rFonts w:eastAsia="Times New Roman"/>
          <w:sz w:val="16"/>
          <w:szCs w:val="16"/>
        </w:rPr>
        <w:t>of calcium, phosphorus absorption caused by :-</w:t>
      </w:r>
      <w:r w:rsidRPr="007C3195">
        <w:rPr>
          <w:rFonts w:eastAsia="Times New Roman"/>
          <w:sz w:val="16"/>
          <w:szCs w:val="16"/>
        </w:rPr>
        <w:t> </w:t>
      </w:r>
    </w:p>
    <w:p w:rsidR="008D713C" w:rsidRPr="007C3195" w:rsidRDefault="008D713C" w:rsidP="007C3195">
      <w:pPr>
        <w:pStyle w:val="ListParagraph"/>
        <w:numPr>
          <w:ilvl w:val="0"/>
          <w:numId w:val="226"/>
        </w:numPr>
        <w:rPr>
          <w:rFonts w:eastAsia="Times New Roman"/>
          <w:sz w:val="14"/>
          <w:szCs w:val="14"/>
        </w:rPr>
      </w:pPr>
      <w:r w:rsidRPr="007C3195">
        <w:rPr>
          <w:rFonts w:eastAsia="Times New Roman"/>
          <w:sz w:val="14"/>
          <w:szCs w:val="14"/>
        </w:rPr>
        <w:t xml:space="preserve">Deficient diet  </w:t>
      </w:r>
    </w:p>
    <w:p w:rsidR="008D713C" w:rsidRPr="007C3195" w:rsidRDefault="00711A78" w:rsidP="007C3195">
      <w:pPr>
        <w:pStyle w:val="ListParagraph"/>
        <w:numPr>
          <w:ilvl w:val="0"/>
          <w:numId w:val="226"/>
        </w:numPr>
        <w:rPr>
          <w:rFonts w:eastAsia="Times New Roman"/>
          <w:sz w:val="14"/>
          <w:szCs w:val="14"/>
        </w:rPr>
      </w:pPr>
      <w:r w:rsidRPr="007C3195">
        <w:rPr>
          <w:rFonts w:eastAsia="Times New Roman"/>
          <w:sz w:val="14"/>
          <w:szCs w:val="14"/>
        </w:rPr>
        <w:t>Abnormal dietary calcium-</w:t>
      </w:r>
      <w:r w:rsidR="008D713C" w:rsidRPr="007C3195">
        <w:rPr>
          <w:rFonts w:eastAsia="Times New Roman"/>
          <w:sz w:val="14"/>
          <w:szCs w:val="14"/>
        </w:rPr>
        <w:t>p</w:t>
      </w:r>
      <w:r w:rsidRPr="007C3195">
        <w:rPr>
          <w:rFonts w:eastAsia="Times New Roman"/>
          <w:sz w:val="14"/>
          <w:szCs w:val="14"/>
        </w:rPr>
        <w:t>h</w:t>
      </w:r>
      <w:r w:rsidR="008D713C" w:rsidRPr="007C3195">
        <w:rPr>
          <w:rFonts w:eastAsia="Times New Roman"/>
          <w:sz w:val="14"/>
          <w:szCs w:val="14"/>
        </w:rPr>
        <w:t xml:space="preserve">osphorus ratio  </w:t>
      </w:r>
    </w:p>
    <w:p w:rsidR="008D713C" w:rsidRPr="007C3195" w:rsidRDefault="00711A78" w:rsidP="007C3195">
      <w:pPr>
        <w:pStyle w:val="ListParagraph"/>
        <w:numPr>
          <w:ilvl w:val="0"/>
          <w:numId w:val="226"/>
        </w:numPr>
        <w:rPr>
          <w:rFonts w:eastAsia="Times New Roman"/>
          <w:sz w:val="14"/>
          <w:szCs w:val="14"/>
        </w:rPr>
      </w:pPr>
      <w:r w:rsidRPr="007C3195">
        <w:rPr>
          <w:rFonts w:eastAsia="Times New Roman"/>
          <w:sz w:val="14"/>
          <w:szCs w:val="14"/>
        </w:rPr>
        <w:t>Steat</w:t>
      </w:r>
      <w:r w:rsidR="008D713C" w:rsidRPr="007C3195">
        <w:rPr>
          <w:rFonts w:eastAsia="Times New Roman"/>
          <w:sz w:val="14"/>
          <w:szCs w:val="14"/>
        </w:rPr>
        <w:t xml:space="preserve">orrhoea  </w:t>
      </w:r>
    </w:p>
    <w:p w:rsidR="008D713C" w:rsidRPr="007C3195" w:rsidRDefault="008D713C" w:rsidP="007C3195">
      <w:pPr>
        <w:pStyle w:val="ListParagraph"/>
        <w:numPr>
          <w:ilvl w:val="0"/>
          <w:numId w:val="226"/>
        </w:numPr>
        <w:rPr>
          <w:rFonts w:eastAsia="Times New Roman"/>
          <w:sz w:val="14"/>
          <w:szCs w:val="14"/>
        </w:rPr>
      </w:pPr>
      <w:r w:rsidRPr="007C3195">
        <w:rPr>
          <w:rFonts w:eastAsia="Times New Roman"/>
          <w:sz w:val="14"/>
          <w:szCs w:val="14"/>
        </w:rPr>
        <w:t xml:space="preserve">Vitamin D deficiency  </w:t>
      </w:r>
    </w:p>
    <w:p w:rsidR="008D713C" w:rsidRPr="007C3195" w:rsidRDefault="00711A78" w:rsidP="007C3195">
      <w:pPr>
        <w:pStyle w:val="ListParagraph"/>
        <w:numPr>
          <w:ilvl w:val="0"/>
          <w:numId w:val="226"/>
        </w:numPr>
        <w:rPr>
          <w:rFonts w:eastAsia="Times New Roman"/>
          <w:sz w:val="14"/>
          <w:szCs w:val="14"/>
        </w:rPr>
      </w:pPr>
      <w:r w:rsidRPr="007C3195">
        <w:rPr>
          <w:rFonts w:eastAsia="Times New Roman"/>
          <w:sz w:val="14"/>
          <w:szCs w:val="14"/>
        </w:rPr>
        <w:t>Elevated mineral demands during</w:t>
      </w:r>
      <w:r w:rsidR="008D713C" w:rsidRPr="007C3195">
        <w:rPr>
          <w:rFonts w:eastAsia="Times New Roman"/>
          <w:sz w:val="14"/>
          <w:szCs w:val="14"/>
        </w:rPr>
        <w:t xml:space="preserve"> pregnancy </w:t>
      </w:r>
      <w:r w:rsidRPr="007C3195">
        <w:rPr>
          <w:rFonts w:eastAsia="Times New Roman"/>
          <w:sz w:val="14"/>
          <w:szCs w:val="14"/>
        </w:rPr>
        <w:t xml:space="preserve">and lactation.  </w:t>
      </w:r>
      <w:r w:rsidRPr="007C3195">
        <w:rPr>
          <w:rFonts w:eastAsia="Times New Roman"/>
          <w:sz w:val="14"/>
          <w:szCs w:val="14"/>
        </w:rPr>
        <w:br/>
      </w:r>
    </w:p>
    <w:p w:rsidR="008D713C" w:rsidRPr="007C3195" w:rsidRDefault="008D713C" w:rsidP="007C3195">
      <w:pPr>
        <w:rPr>
          <w:rFonts w:eastAsia="Times New Roman"/>
          <w:sz w:val="32"/>
          <w:szCs w:val="32"/>
        </w:rPr>
      </w:pPr>
      <w:r w:rsidRPr="007C3195">
        <w:rPr>
          <w:rFonts w:eastAsia="Times New Roman"/>
          <w:sz w:val="32"/>
          <w:szCs w:val="32"/>
        </w:rPr>
        <w:t xml:space="preserve">Clinical Features  </w:t>
      </w:r>
    </w:p>
    <w:p w:rsidR="008D713C" w:rsidRPr="007C3195" w:rsidRDefault="008D713C" w:rsidP="007C3195">
      <w:pPr>
        <w:rPr>
          <w:rFonts w:eastAsia="Times New Roman"/>
          <w:sz w:val="16"/>
          <w:szCs w:val="16"/>
        </w:rPr>
      </w:pPr>
    </w:p>
    <w:p w:rsidR="008D713C" w:rsidRPr="007C3195" w:rsidRDefault="00711A78" w:rsidP="007C3195">
      <w:pPr>
        <w:pStyle w:val="ListParagraph"/>
        <w:numPr>
          <w:ilvl w:val="0"/>
          <w:numId w:val="227"/>
        </w:numPr>
        <w:rPr>
          <w:rFonts w:eastAsia="Times New Roman"/>
          <w:sz w:val="14"/>
          <w:szCs w:val="14"/>
        </w:rPr>
      </w:pPr>
      <w:r w:rsidRPr="007C3195">
        <w:rPr>
          <w:rFonts w:eastAsia="Times New Roman"/>
          <w:sz w:val="14"/>
          <w:szCs w:val="14"/>
        </w:rPr>
        <w:t>Weaknes</w:t>
      </w:r>
      <w:r w:rsidR="008D713C" w:rsidRPr="007C3195">
        <w:rPr>
          <w:rFonts w:eastAsia="Times New Roman"/>
          <w:sz w:val="14"/>
          <w:szCs w:val="14"/>
        </w:rPr>
        <w:t>s</w:t>
      </w:r>
    </w:p>
    <w:p w:rsidR="008D713C" w:rsidRPr="007C3195" w:rsidRDefault="008D713C" w:rsidP="007C3195">
      <w:pPr>
        <w:pStyle w:val="ListParagraph"/>
        <w:numPr>
          <w:ilvl w:val="0"/>
          <w:numId w:val="227"/>
        </w:numPr>
        <w:rPr>
          <w:rFonts w:eastAsia="Times New Roman"/>
          <w:sz w:val="14"/>
          <w:szCs w:val="14"/>
        </w:rPr>
      </w:pPr>
      <w:r w:rsidRPr="007C3195">
        <w:rPr>
          <w:rFonts w:eastAsia="Times New Roman"/>
          <w:sz w:val="14"/>
          <w:szCs w:val="14"/>
        </w:rPr>
        <w:t>B</w:t>
      </w:r>
      <w:r w:rsidR="00711A78" w:rsidRPr="007C3195">
        <w:rPr>
          <w:rFonts w:eastAsia="Times New Roman"/>
          <w:sz w:val="14"/>
          <w:szCs w:val="14"/>
        </w:rPr>
        <w:t>one Pains and tenderne</w:t>
      </w:r>
      <w:r w:rsidRPr="007C3195">
        <w:rPr>
          <w:rFonts w:eastAsia="Times New Roman"/>
          <w:sz w:val="14"/>
          <w:szCs w:val="14"/>
        </w:rPr>
        <w:t xml:space="preserve">ss  </w:t>
      </w:r>
    </w:p>
    <w:p w:rsidR="008D713C" w:rsidRPr="007C3195" w:rsidRDefault="00711A78" w:rsidP="007C3195">
      <w:pPr>
        <w:pStyle w:val="ListParagraph"/>
        <w:numPr>
          <w:ilvl w:val="0"/>
          <w:numId w:val="227"/>
        </w:numPr>
        <w:rPr>
          <w:rFonts w:eastAsia="Times New Roman"/>
          <w:sz w:val="14"/>
          <w:szCs w:val="14"/>
        </w:rPr>
      </w:pPr>
      <w:r w:rsidRPr="007C3195">
        <w:rPr>
          <w:rFonts w:eastAsia="Times New Roman"/>
          <w:sz w:val="14"/>
          <w:szCs w:val="14"/>
        </w:rPr>
        <w:t>Generalized bod</w:t>
      </w:r>
      <w:r w:rsidR="008D713C" w:rsidRPr="007C3195">
        <w:rPr>
          <w:rFonts w:eastAsia="Times New Roman"/>
          <w:sz w:val="14"/>
          <w:szCs w:val="14"/>
        </w:rPr>
        <w:t>y</w:t>
      </w:r>
      <w:r w:rsidRPr="007C3195">
        <w:rPr>
          <w:rFonts w:eastAsia="Times New Roman"/>
          <w:sz w:val="14"/>
          <w:szCs w:val="14"/>
        </w:rPr>
        <w:t>ache</w:t>
      </w:r>
    </w:p>
    <w:p w:rsidR="008D713C" w:rsidRPr="007C3195" w:rsidRDefault="008D713C" w:rsidP="007C3195">
      <w:pPr>
        <w:pStyle w:val="ListParagraph"/>
        <w:numPr>
          <w:ilvl w:val="0"/>
          <w:numId w:val="227"/>
        </w:numPr>
        <w:rPr>
          <w:rFonts w:eastAsia="Times New Roman"/>
          <w:sz w:val="14"/>
          <w:szCs w:val="14"/>
        </w:rPr>
      </w:pPr>
      <w:r w:rsidRPr="007C3195">
        <w:rPr>
          <w:rFonts w:eastAsia="Times New Roman"/>
          <w:sz w:val="14"/>
          <w:szCs w:val="14"/>
        </w:rPr>
        <w:t>Often, severe tetany</w:t>
      </w:r>
      <w:r w:rsidR="00711A78" w:rsidRPr="007C3195">
        <w:rPr>
          <w:rFonts w:eastAsia="Times New Roman"/>
          <w:sz w:val="14"/>
          <w:szCs w:val="14"/>
        </w:rPr>
        <w:br/>
      </w:r>
    </w:p>
    <w:p w:rsidR="008D713C" w:rsidRPr="007C3195" w:rsidRDefault="00711A78" w:rsidP="007C3195">
      <w:pPr>
        <w:rPr>
          <w:rFonts w:eastAsia="Times New Roman"/>
          <w:sz w:val="32"/>
          <w:szCs w:val="32"/>
        </w:rPr>
      </w:pPr>
      <w:r w:rsidRPr="007C3195">
        <w:rPr>
          <w:rFonts w:eastAsia="Times New Roman"/>
          <w:sz w:val="32"/>
          <w:szCs w:val="32"/>
        </w:rPr>
        <w:t>Com</w:t>
      </w:r>
      <w:r w:rsidR="008D713C" w:rsidRPr="007C3195">
        <w:rPr>
          <w:rFonts w:eastAsia="Times New Roman"/>
          <w:sz w:val="32"/>
          <w:szCs w:val="32"/>
        </w:rPr>
        <w:t>p</w:t>
      </w:r>
      <w:r w:rsidRPr="007C3195">
        <w:rPr>
          <w:rFonts w:eastAsia="Times New Roman"/>
          <w:sz w:val="32"/>
          <w:szCs w:val="32"/>
        </w:rPr>
        <w:t xml:space="preserve">lications  </w:t>
      </w:r>
      <w:r w:rsidRPr="007C3195">
        <w:rPr>
          <w:rFonts w:eastAsia="Times New Roman"/>
          <w:sz w:val="32"/>
          <w:szCs w:val="32"/>
        </w:rPr>
        <w:br/>
      </w:r>
    </w:p>
    <w:p w:rsidR="008D713C" w:rsidRPr="007C3195" w:rsidRDefault="00711A78" w:rsidP="007C3195">
      <w:pPr>
        <w:pStyle w:val="ListParagraph"/>
        <w:numPr>
          <w:ilvl w:val="0"/>
          <w:numId w:val="228"/>
        </w:numPr>
        <w:rPr>
          <w:rFonts w:eastAsia="Times New Roman"/>
          <w:sz w:val="14"/>
          <w:szCs w:val="14"/>
        </w:rPr>
      </w:pPr>
      <w:r w:rsidRPr="007C3195">
        <w:rPr>
          <w:rFonts w:eastAsia="Times New Roman"/>
          <w:sz w:val="14"/>
          <w:szCs w:val="14"/>
        </w:rPr>
        <w:t>Deformities and disability</w:t>
      </w:r>
    </w:p>
    <w:p w:rsidR="008D713C" w:rsidRPr="007C3195" w:rsidRDefault="00711A78" w:rsidP="007C3195">
      <w:pPr>
        <w:pStyle w:val="ListParagraph"/>
        <w:numPr>
          <w:ilvl w:val="0"/>
          <w:numId w:val="228"/>
        </w:numPr>
        <w:rPr>
          <w:rFonts w:eastAsia="Times New Roman"/>
          <w:sz w:val="14"/>
          <w:szCs w:val="14"/>
        </w:rPr>
      </w:pPr>
      <w:r w:rsidRPr="007C3195">
        <w:rPr>
          <w:rFonts w:eastAsia="Times New Roman"/>
          <w:sz w:val="14"/>
          <w:szCs w:val="14"/>
        </w:rPr>
        <w:t xml:space="preserve">Contracted pelvis and dystocia.  </w:t>
      </w:r>
      <w:r w:rsidRPr="007C3195">
        <w:rPr>
          <w:rFonts w:eastAsia="Times New Roman"/>
          <w:sz w:val="14"/>
          <w:szCs w:val="14"/>
        </w:rPr>
        <w:br/>
      </w:r>
    </w:p>
    <w:p w:rsidR="008D713C" w:rsidRPr="007C3195" w:rsidRDefault="008D713C" w:rsidP="007C3195">
      <w:pPr>
        <w:rPr>
          <w:rFonts w:eastAsia="Times New Roman"/>
          <w:sz w:val="32"/>
          <w:szCs w:val="32"/>
        </w:rPr>
      </w:pPr>
      <w:r w:rsidRPr="007C3195">
        <w:rPr>
          <w:rFonts w:eastAsia="Times New Roman"/>
          <w:sz w:val="32"/>
          <w:szCs w:val="32"/>
        </w:rPr>
        <w:lastRenderedPageBreak/>
        <w:t>In</w:t>
      </w:r>
      <w:r w:rsidR="00711A78" w:rsidRPr="007C3195">
        <w:rPr>
          <w:rFonts w:eastAsia="Times New Roman"/>
          <w:sz w:val="32"/>
          <w:szCs w:val="32"/>
        </w:rPr>
        <w:t xml:space="preserve">vestigations  </w:t>
      </w:r>
      <w:r w:rsidR="00711A78" w:rsidRPr="007C3195">
        <w:rPr>
          <w:rFonts w:eastAsia="Times New Roman"/>
          <w:sz w:val="32"/>
          <w:szCs w:val="32"/>
        </w:rPr>
        <w:br/>
      </w:r>
    </w:p>
    <w:p w:rsidR="001F60B8" w:rsidRPr="007C3195" w:rsidRDefault="00711A78" w:rsidP="007C3195">
      <w:pPr>
        <w:pStyle w:val="ListParagraph"/>
        <w:numPr>
          <w:ilvl w:val="0"/>
          <w:numId w:val="229"/>
        </w:numPr>
        <w:rPr>
          <w:rFonts w:eastAsia="Times New Roman"/>
          <w:sz w:val="14"/>
          <w:szCs w:val="14"/>
        </w:rPr>
      </w:pPr>
      <w:r w:rsidRPr="007C3195">
        <w:rPr>
          <w:sz w:val="14"/>
          <w:szCs w:val="14"/>
        </w:rPr>
        <w:t xml:space="preserve">Radiography  </w:t>
      </w:r>
      <w:r w:rsidRPr="007C3195">
        <w:rPr>
          <w:sz w:val="14"/>
          <w:szCs w:val="14"/>
        </w:rPr>
        <w:br/>
      </w:r>
      <w:r w:rsidR="001F60B8" w:rsidRPr="007C3195">
        <w:rPr>
          <w:rFonts w:eastAsia="Times New Roman"/>
          <w:sz w:val="14"/>
          <w:szCs w:val="14"/>
        </w:rPr>
        <w:t xml:space="preserve">i. </w:t>
      </w:r>
      <w:r w:rsidRPr="007C3195">
        <w:rPr>
          <w:rFonts w:eastAsia="Times New Roman"/>
          <w:sz w:val="14"/>
          <w:szCs w:val="14"/>
        </w:rPr>
        <w:t>Generalized osteoporo</w:t>
      </w:r>
      <w:r w:rsidR="001F60B8" w:rsidRPr="007C3195">
        <w:rPr>
          <w:rFonts w:eastAsia="Times New Roman"/>
          <w:sz w:val="14"/>
          <w:szCs w:val="14"/>
        </w:rPr>
        <w:t>sis</w:t>
      </w:r>
      <w:r w:rsidRPr="007C3195">
        <w:rPr>
          <w:rFonts w:eastAsia="Times New Roman"/>
          <w:sz w:val="14"/>
          <w:szCs w:val="14"/>
        </w:rPr>
        <w:t xml:space="preserve">  </w:t>
      </w:r>
      <w:r w:rsidRPr="007C3195">
        <w:rPr>
          <w:rFonts w:eastAsia="Times New Roman"/>
          <w:sz w:val="14"/>
          <w:szCs w:val="14"/>
        </w:rPr>
        <w:br/>
      </w:r>
      <w:r w:rsidR="001F60B8" w:rsidRPr="007C3195">
        <w:rPr>
          <w:rFonts w:eastAsia="Times New Roman"/>
          <w:sz w:val="14"/>
          <w:szCs w:val="14"/>
        </w:rPr>
        <w:t xml:space="preserve">ii. </w:t>
      </w:r>
      <w:r w:rsidRPr="007C3195">
        <w:rPr>
          <w:rFonts w:eastAsia="Times New Roman"/>
          <w:sz w:val="14"/>
          <w:szCs w:val="14"/>
        </w:rPr>
        <w:t>Vertebr</w:t>
      </w:r>
      <w:r w:rsidR="001F60B8" w:rsidRPr="007C3195">
        <w:rPr>
          <w:rFonts w:eastAsia="Times New Roman"/>
          <w:sz w:val="14"/>
          <w:szCs w:val="14"/>
        </w:rPr>
        <w:t xml:space="preserve">ae </w:t>
      </w:r>
      <w:r w:rsidRPr="007C3195">
        <w:rPr>
          <w:rFonts w:eastAsia="Times New Roman"/>
          <w:sz w:val="14"/>
          <w:szCs w:val="14"/>
        </w:rPr>
        <w:t>show b</w:t>
      </w:r>
      <w:r w:rsidR="001F60B8" w:rsidRPr="007C3195">
        <w:rPr>
          <w:rFonts w:eastAsia="Times New Roman"/>
          <w:sz w:val="14"/>
          <w:szCs w:val="14"/>
        </w:rPr>
        <w:t>iconcave deformity (fish vertebrae)</w:t>
      </w:r>
      <w:r w:rsidRPr="007C3195">
        <w:rPr>
          <w:rFonts w:eastAsia="Times New Roman"/>
          <w:sz w:val="14"/>
          <w:szCs w:val="14"/>
        </w:rPr>
        <w:t> </w:t>
      </w:r>
    </w:p>
    <w:p w:rsidR="001F60B8" w:rsidRPr="007C3195" w:rsidRDefault="00711A78" w:rsidP="007C3195">
      <w:pPr>
        <w:pStyle w:val="ListParagraph"/>
        <w:numPr>
          <w:ilvl w:val="0"/>
          <w:numId w:val="229"/>
        </w:numPr>
        <w:rPr>
          <w:rFonts w:eastAsia="Times New Roman"/>
          <w:sz w:val="14"/>
          <w:szCs w:val="14"/>
        </w:rPr>
      </w:pPr>
      <w:r w:rsidRPr="007C3195">
        <w:rPr>
          <w:rFonts w:eastAsia="Times New Roman"/>
          <w:sz w:val="14"/>
          <w:szCs w:val="14"/>
        </w:rPr>
        <w:t xml:space="preserve">Blood examination  </w:t>
      </w:r>
      <w:r w:rsidRPr="007C3195">
        <w:rPr>
          <w:rFonts w:eastAsia="Times New Roman"/>
          <w:sz w:val="14"/>
          <w:szCs w:val="14"/>
        </w:rPr>
        <w:br/>
      </w:r>
      <w:r w:rsidR="001F60B8" w:rsidRPr="007C3195">
        <w:rPr>
          <w:rFonts w:eastAsia="Times New Roman"/>
          <w:sz w:val="14"/>
          <w:szCs w:val="14"/>
        </w:rPr>
        <w:t xml:space="preserve">i. </w:t>
      </w:r>
      <w:r w:rsidRPr="007C3195">
        <w:rPr>
          <w:rFonts w:eastAsia="Times New Roman"/>
          <w:sz w:val="14"/>
          <w:szCs w:val="14"/>
        </w:rPr>
        <w:t>Serum ca</w:t>
      </w:r>
      <w:r w:rsidR="001F60B8" w:rsidRPr="007C3195">
        <w:rPr>
          <w:rFonts w:eastAsia="Times New Roman"/>
          <w:sz w:val="14"/>
          <w:szCs w:val="14"/>
        </w:rPr>
        <w:t>lcium low</w:t>
      </w:r>
      <w:r w:rsidRPr="007C3195">
        <w:rPr>
          <w:rFonts w:eastAsia="Times New Roman"/>
          <w:sz w:val="14"/>
          <w:szCs w:val="14"/>
        </w:rPr>
        <w:br/>
      </w:r>
      <w:r w:rsidR="001F60B8" w:rsidRPr="007C3195">
        <w:rPr>
          <w:rFonts w:eastAsia="Times New Roman"/>
          <w:sz w:val="14"/>
          <w:szCs w:val="14"/>
        </w:rPr>
        <w:t xml:space="preserve">ii. </w:t>
      </w:r>
      <w:r w:rsidRPr="007C3195">
        <w:rPr>
          <w:rFonts w:eastAsia="Times New Roman"/>
          <w:sz w:val="14"/>
          <w:szCs w:val="14"/>
        </w:rPr>
        <w:t xml:space="preserve">Serum </w:t>
      </w:r>
      <w:r w:rsidR="001F60B8" w:rsidRPr="007C3195">
        <w:rPr>
          <w:rFonts w:eastAsia="Times New Roman"/>
          <w:sz w:val="14"/>
          <w:szCs w:val="14"/>
        </w:rPr>
        <w:t>p</w:t>
      </w:r>
      <w:r w:rsidRPr="007C3195">
        <w:rPr>
          <w:rFonts w:eastAsia="Times New Roman"/>
          <w:sz w:val="14"/>
          <w:szCs w:val="14"/>
        </w:rPr>
        <w:t xml:space="preserve">hosphorus low  </w:t>
      </w:r>
      <w:r w:rsidRPr="007C3195">
        <w:rPr>
          <w:rFonts w:eastAsia="Times New Roman"/>
          <w:sz w:val="14"/>
          <w:szCs w:val="14"/>
        </w:rPr>
        <w:br/>
      </w:r>
      <w:r w:rsidR="001F60B8" w:rsidRPr="007C3195">
        <w:rPr>
          <w:rFonts w:eastAsia="Times New Roman"/>
          <w:sz w:val="14"/>
          <w:szCs w:val="14"/>
        </w:rPr>
        <w:t xml:space="preserve">iii. </w:t>
      </w:r>
      <w:r w:rsidRPr="007C3195">
        <w:rPr>
          <w:rFonts w:eastAsia="Times New Roman"/>
          <w:sz w:val="14"/>
          <w:szCs w:val="14"/>
        </w:rPr>
        <w:t>Serum alkaline Ph</w:t>
      </w:r>
      <w:r w:rsidR="001F60B8" w:rsidRPr="007C3195">
        <w:rPr>
          <w:rFonts w:eastAsia="Times New Roman"/>
          <w:sz w:val="14"/>
          <w:szCs w:val="14"/>
        </w:rPr>
        <w:t>o</w:t>
      </w:r>
      <w:r w:rsidRPr="007C3195">
        <w:rPr>
          <w:rFonts w:eastAsia="Times New Roman"/>
          <w:sz w:val="14"/>
          <w:szCs w:val="14"/>
        </w:rPr>
        <w:t>s</w:t>
      </w:r>
      <w:r w:rsidR="001F60B8" w:rsidRPr="007C3195">
        <w:rPr>
          <w:rFonts w:eastAsia="Times New Roman"/>
          <w:sz w:val="14"/>
          <w:szCs w:val="14"/>
        </w:rPr>
        <w:t>p</w:t>
      </w:r>
      <w:r w:rsidRPr="007C3195">
        <w:rPr>
          <w:rFonts w:eastAsia="Times New Roman"/>
          <w:sz w:val="14"/>
          <w:szCs w:val="14"/>
        </w:rPr>
        <w:t>hatas</w:t>
      </w:r>
      <w:r w:rsidR="001F60B8" w:rsidRPr="007C3195">
        <w:rPr>
          <w:rFonts w:eastAsia="Times New Roman"/>
          <w:sz w:val="14"/>
          <w:szCs w:val="14"/>
        </w:rPr>
        <w:t>e increased</w:t>
      </w:r>
      <w:r w:rsidRPr="007C3195">
        <w:rPr>
          <w:rFonts w:eastAsia="Times New Roman"/>
          <w:sz w:val="14"/>
          <w:szCs w:val="14"/>
        </w:rPr>
        <w:t xml:space="preserve">  </w:t>
      </w:r>
      <w:r w:rsidRPr="007C3195">
        <w:rPr>
          <w:rFonts w:eastAsia="Times New Roman"/>
          <w:sz w:val="14"/>
          <w:szCs w:val="14"/>
        </w:rPr>
        <w:br/>
      </w:r>
    </w:p>
    <w:p w:rsidR="001F60B8" w:rsidRPr="007C3195" w:rsidRDefault="001F60B8" w:rsidP="007C3195">
      <w:pPr>
        <w:rPr>
          <w:rFonts w:eastAsia="Times New Roman"/>
          <w:sz w:val="32"/>
          <w:szCs w:val="32"/>
        </w:rPr>
      </w:pPr>
      <w:r w:rsidRPr="007C3195">
        <w:rPr>
          <w:rFonts w:eastAsia="Times New Roman"/>
          <w:sz w:val="32"/>
          <w:szCs w:val="32"/>
        </w:rPr>
        <w:t>Treatment</w:t>
      </w:r>
      <w:r w:rsidR="00711A78" w:rsidRPr="007C3195">
        <w:rPr>
          <w:rFonts w:eastAsia="Times New Roman"/>
          <w:sz w:val="32"/>
          <w:szCs w:val="32"/>
        </w:rPr>
        <w:br/>
      </w:r>
    </w:p>
    <w:p w:rsidR="001F60B8" w:rsidRPr="007C3195" w:rsidRDefault="00711A78" w:rsidP="007C3195">
      <w:pPr>
        <w:rPr>
          <w:rFonts w:eastAsia="Times New Roman"/>
          <w:sz w:val="16"/>
          <w:szCs w:val="16"/>
        </w:rPr>
      </w:pPr>
      <w:r w:rsidRPr="007C3195">
        <w:rPr>
          <w:rFonts w:eastAsia="Times New Roman"/>
          <w:sz w:val="16"/>
          <w:szCs w:val="16"/>
        </w:rPr>
        <w:t>1 . Vitamin D  1</w:t>
      </w:r>
      <w:r w:rsidR="001F60B8" w:rsidRPr="007C3195">
        <w:rPr>
          <w:rFonts w:eastAsia="Times New Roman"/>
          <w:sz w:val="16"/>
          <w:szCs w:val="16"/>
        </w:rPr>
        <w:t>0,</w:t>
      </w:r>
      <w:r w:rsidRPr="007C3195">
        <w:rPr>
          <w:rFonts w:eastAsia="Times New Roman"/>
          <w:sz w:val="16"/>
          <w:szCs w:val="16"/>
        </w:rPr>
        <w:t xml:space="preserve">000-50,000 unit daily. </w:t>
      </w:r>
    </w:p>
    <w:p w:rsidR="001F60B8" w:rsidRPr="007C3195" w:rsidRDefault="001F60B8" w:rsidP="007C3195">
      <w:pPr>
        <w:pStyle w:val="ListParagraph"/>
        <w:numPr>
          <w:ilvl w:val="0"/>
          <w:numId w:val="229"/>
        </w:numPr>
        <w:rPr>
          <w:rFonts w:eastAsia="Times New Roman"/>
          <w:sz w:val="14"/>
          <w:szCs w:val="14"/>
        </w:rPr>
      </w:pPr>
      <w:r w:rsidRPr="007C3195">
        <w:rPr>
          <w:rFonts w:eastAsia="Times New Roman"/>
          <w:sz w:val="14"/>
          <w:szCs w:val="14"/>
        </w:rPr>
        <w:t xml:space="preserve">Sodium </w:t>
      </w:r>
      <w:r w:rsidR="00711A78" w:rsidRPr="007C3195">
        <w:rPr>
          <w:rFonts w:eastAsia="Times New Roman"/>
          <w:sz w:val="14"/>
          <w:szCs w:val="14"/>
        </w:rPr>
        <w:t xml:space="preserve">fluoride 20 </w:t>
      </w:r>
      <w:r w:rsidRPr="007C3195">
        <w:rPr>
          <w:rFonts w:eastAsia="Times New Roman"/>
          <w:sz w:val="14"/>
          <w:szCs w:val="14"/>
        </w:rPr>
        <w:t>m</w:t>
      </w:r>
      <w:r w:rsidR="00711A78" w:rsidRPr="007C3195">
        <w:rPr>
          <w:rFonts w:eastAsia="Times New Roman"/>
          <w:sz w:val="14"/>
          <w:szCs w:val="14"/>
        </w:rPr>
        <w:t xml:space="preserve">g thrice a day.  </w:t>
      </w:r>
      <w:r w:rsidR="00711A78" w:rsidRPr="007C3195">
        <w:rPr>
          <w:rFonts w:eastAsia="Times New Roman"/>
          <w:sz w:val="14"/>
          <w:szCs w:val="14"/>
        </w:rPr>
        <w:br/>
      </w:r>
    </w:p>
    <w:p w:rsidR="001F60B8" w:rsidRPr="007C3195" w:rsidRDefault="00711A78" w:rsidP="007C3195">
      <w:pPr>
        <w:rPr>
          <w:rFonts w:eastAsia="Times New Roman"/>
          <w:sz w:val="32"/>
          <w:szCs w:val="32"/>
        </w:rPr>
      </w:pPr>
      <w:r w:rsidRPr="007C3195">
        <w:rPr>
          <w:rFonts w:eastAsia="Times New Roman"/>
          <w:sz w:val="32"/>
          <w:szCs w:val="32"/>
        </w:rPr>
        <w:t xml:space="preserve">SPRUE  </w:t>
      </w:r>
      <w:r w:rsidRPr="007C3195">
        <w:rPr>
          <w:rFonts w:eastAsia="Times New Roman"/>
          <w:sz w:val="32"/>
          <w:szCs w:val="32"/>
        </w:rPr>
        <w:br/>
      </w:r>
    </w:p>
    <w:p w:rsidR="00BF5443" w:rsidRPr="007C3195" w:rsidRDefault="00BF5443" w:rsidP="007C3195">
      <w:pPr>
        <w:rPr>
          <w:rFonts w:eastAsia="Times New Roman"/>
          <w:sz w:val="16"/>
          <w:szCs w:val="16"/>
        </w:rPr>
      </w:pPr>
      <w:r w:rsidRPr="007C3195">
        <w:rPr>
          <w:rFonts w:eastAsia="Times New Roman"/>
          <w:sz w:val="16"/>
          <w:szCs w:val="16"/>
        </w:rPr>
        <w:t xml:space="preserve">Sprue is </w:t>
      </w:r>
      <w:r w:rsidR="00711A78" w:rsidRPr="007C3195">
        <w:rPr>
          <w:rFonts w:eastAsia="Times New Roman"/>
          <w:sz w:val="16"/>
          <w:szCs w:val="16"/>
        </w:rPr>
        <w:t>a chronic</w:t>
      </w:r>
      <w:r w:rsidRPr="007C3195">
        <w:rPr>
          <w:rFonts w:eastAsia="Times New Roman"/>
          <w:sz w:val="16"/>
          <w:szCs w:val="16"/>
        </w:rPr>
        <w:t xml:space="preserve"> </w:t>
      </w:r>
      <w:r w:rsidR="00711A78" w:rsidRPr="007C3195">
        <w:rPr>
          <w:rFonts w:eastAsia="Times New Roman"/>
          <w:sz w:val="16"/>
          <w:szCs w:val="16"/>
        </w:rPr>
        <w:t>afebril</w:t>
      </w:r>
      <w:r w:rsidRPr="007C3195">
        <w:rPr>
          <w:rFonts w:eastAsia="Times New Roman"/>
          <w:sz w:val="16"/>
          <w:szCs w:val="16"/>
        </w:rPr>
        <w:t xml:space="preserve">e </w:t>
      </w:r>
      <w:r w:rsidR="00711A78" w:rsidRPr="007C3195">
        <w:rPr>
          <w:rFonts w:eastAsia="Times New Roman"/>
          <w:sz w:val="16"/>
          <w:szCs w:val="16"/>
        </w:rPr>
        <w:t>rela</w:t>
      </w:r>
      <w:r w:rsidRPr="007C3195">
        <w:rPr>
          <w:rFonts w:eastAsia="Times New Roman"/>
          <w:sz w:val="16"/>
          <w:szCs w:val="16"/>
        </w:rPr>
        <w:t>psing disease charac</w:t>
      </w:r>
      <w:r w:rsidR="00711A78" w:rsidRPr="007C3195">
        <w:rPr>
          <w:rFonts w:eastAsia="Times New Roman"/>
          <w:sz w:val="16"/>
          <w:szCs w:val="16"/>
        </w:rPr>
        <w:t xml:space="preserve">terised by </w:t>
      </w:r>
      <w:r w:rsidRPr="007C3195">
        <w:rPr>
          <w:rFonts w:eastAsia="Times New Roman"/>
          <w:sz w:val="16"/>
          <w:szCs w:val="16"/>
        </w:rPr>
        <w:t>s</w:t>
      </w:r>
      <w:r w:rsidR="00711A78" w:rsidRPr="007C3195">
        <w:rPr>
          <w:rFonts w:eastAsia="Times New Roman"/>
          <w:sz w:val="16"/>
          <w:szCs w:val="16"/>
        </w:rPr>
        <w:t>or</w:t>
      </w:r>
      <w:r w:rsidRPr="007C3195">
        <w:rPr>
          <w:rFonts w:eastAsia="Times New Roman"/>
          <w:sz w:val="16"/>
          <w:szCs w:val="16"/>
        </w:rPr>
        <w:t xml:space="preserve">e tongue, flatulence, </w:t>
      </w:r>
      <w:r w:rsidR="00711A78" w:rsidRPr="007C3195">
        <w:rPr>
          <w:rFonts w:eastAsia="Times New Roman"/>
          <w:sz w:val="16"/>
          <w:szCs w:val="16"/>
        </w:rPr>
        <w:t>steatorrh</w:t>
      </w:r>
      <w:r w:rsidRPr="007C3195">
        <w:rPr>
          <w:rFonts w:eastAsia="Times New Roman"/>
          <w:sz w:val="16"/>
          <w:szCs w:val="16"/>
        </w:rPr>
        <w:t>o</w:t>
      </w:r>
      <w:r w:rsidR="00711A78" w:rsidRPr="007C3195">
        <w:rPr>
          <w:rFonts w:eastAsia="Times New Roman"/>
          <w:sz w:val="16"/>
          <w:szCs w:val="16"/>
        </w:rPr>
        <w:t xml:space="preserve">ea , </w:t>
      </w:r>
      <w:r w:rsidRPr="007C3195">
        <w:rPr>
          <w:rFonts w:eastAsia="Times New Roman"/>
          <w:sz w:val="16"/>
          <w:szCs w:val="16"/>
        </w:rPr>
        <w:t>p</w:t>
      </w:r>
      <w:r w:rsidR="00711A78" w:rsidRPr="007C3195">
        <w:rPr>
          <w:rFonts w:eastAsia="Times New Roman"/>
          <w:sz w:val="16"/>
          <w:szCs w:val="16"/>
        </w:rPr>
        <w:t>rogressive</w:t>
      </w:r>
      <w:r w:rsidRPr="007C3195">
        <w:rPr>
          <w:rFonts w:eastAsia="Times New Roman"/>
          <w:sz w:val="16"/>
          <w:szCs w:val="16"/>
        </w:rPr>
        <w:t xml:space="preserve"> </w:t>
      </w:r>
      <w:r w:rsidR="00711A78" w:rsidRPr="007C3195">
        <w:rPr>
          <w:rFonts w:eastAsia="Times New Roman"/>
          <w:sz w:val="16"/>
          <w:szCs w:val="16"/>
        </w:rPr>
        <w:t>emaciation, </w:t>
      </w:r>
      <w:r w:rsidRPr="007C3195">
        <w:rPr>
          <w:rFonts w:eastAsia="Times New Roman"/>
          <w:sz w:val="16"/>
          <w:szCs w:val="16"/>
        </w:rPr>
        <w:t>cachexia, and anaemia of changing type</w:t>
      </w:r>
      <w:r w:rsidR="00711A78" w:rsidRPr="007C3195">
        <w:rPr>
          <w:rFonts w:eastAsia="Times New Roman"/>
          <w:sz w:val="16"/>
          <w:szCs w:val="16"/>
        </w:rPr>
        <w:t xml:space="preserve">.  </w:t>
      </w:r>
      <w:r w:rsidR="00711A78" w:rsidRPr="007C3195">
        <w:rPr>
          <w:rFonts w:eastAsia="Times New Roman"/>
          <w:sz w:val="16"/>
          <w:szCs w:val="16"/>
        </w:rPr>
        <w:br/>
        <w:t xml:space="preserve">The exact cause is unknown of fOlic acid relieves the llymptoft,, 3  </w:t>
      </w:r>
      <w:r w:rsidR="00711A78" w:rsidRPr="007C3195">
        <w:rPr>
          <w:rFonts w:eastAsia="Times New Roman"/>
          <w:sz w:val="16"/>
          <w:szCs w:val="16"/>
        </w:rPr>
        <w:br/>
      </w:r>
    </w:p>
    <w:p w:rsidR="00BF5443" w:rsidRPr="007C3195" w:rsidRDefault="00BF5443" w:rsidP="007C3195">
      <w:pPr>
        <w:rPr>
          <w:rFonts w:eastAsia="Times New Roman"/>
          <w:sz w:val="32"/>
          <w:szCs w:val="32"/>
        </w:rPr>
      </w:pPr>
      <w:r w:rsidRPr="007C3195">
        <w:rPr>
          <w:rFonts w:eastAsia="Times New Roman"/>
          <w:sz w:val="32"/>
          <w:szCs w:val="32"/>
        </w:rPr>
        <w:t>Etiology</w:t>
      </w:r>
    </w:p>
    <w:p w:rsidR="00BF5443" w:rsidRPr="007C3195" w:rsidRDefault="00BF5443" w:rsidP="007C3195">
      <w:pPr>
        <w:rPr>
          <w:rFonts w:eastAsia="Times New Roman"/>
          <w:sz w:val="16"/>
          <w:szCs w:val="16"/>
        </w:rPr>
      </w:pPr>
    </w:p>
    <w:p w:rsidR="00BF5443" w:rsidRPr="007C3195" w:rsidRDefault="00BF5443" w:rsidP="007C3195">
      <w:pPr>
        <w:rPr>
          <w:rFonts w:eastAsia="Times New Roman"/>
          <w:sz w:val="16"/>
          <w:szCs w:val="16"/>
        </w:rPr>
      </w:pPr>
      <w:r w:rsidRPr="007C3195">
        <w:rPr>
          <w:rFonts w:eastAsia="Times New Roman"/>
          <w:sz w:val="16"/>
          <w:szCs w:val="16"/>
        </w:rPr>
        <w:t>The exact cause is unknown.</w:t>
      </w:r>
    </w:p>
    <w:p w:rsidR="00BF5443" w:rsidRPr="007C3195" w:rsidRDefault="00BF5443" w:rsidP="007C3195">
      <w:pPr>
        <w:rPr>
          <w:rFonts w:eastAsia="Times New Roman"/>
          <w:sz w:val="16"/>
          <w:szCs w:val="16"/>
        </w:rPr>
      </w:pPr>
    </w:p>
    <w:p w:rsidR="00BF5443" w:rsidRPr="007C3195" w:rsidRDefault="00BF5443" w:rsidP="007C3195">
      <w:pPr>
        <w:pStyle w:val="ListParagraph"/>
        <w:numPr>
          <w:ilvl w:val="0"/>
          <w:numId w:val="230"/>
        </w:numPr>
        <w:rPr>
          <w:rFonts w:eastAsia="Times New Roman"/>
          <w:sz w:val="14"/>
          <w:szCs w:val="14"/>
        </w:rPr>
      </w:pPr>
      <w:r w:rsidRPr="007C3195">
        <w:rPr>
          <w:rFonts w:eastAsia="Times New Roman"/>
          <w:i/>
          <w:sz w:val="14"/>
          <w:szCs w:val="14"/>
        </w:rPr>
        <w:t>Folic acid deficiency</w:t>
      </w:r>
      <w:r w:rsidRPr="007C3195">
        <w:rPr>
          <w:rFonts w:eastAsia="Times New Roman"/>
          <w:sz w:val="14"/>
          <w:szCs w:val="14"/>
        </w:rPr>
        <w:t>. Daily administration of folic acid relieves the symptoms.</w:t>
      </w:r>
    </w:p>
    <w:p w:rsidR="00BF5443" w:rsidRPr="007C3195" w:rsidRDefault="00BF5443" w:rsidP="007C3195">
      <w:pPr>
        <w:pStyle w:val="ListParagraph"/>
        <w:numPr>
          <w:ilvl w:val="0"/>
          <w:numId w:val="230"/>
        </w:numPr>
        <w:rPr>
          <w:rFonts w:eastAsia="Times New Roman"/>
          <w:sz w:val="14"/>
          <w:szCs w:val="14"/>
        </w:rPr>
      </w:pPr>
      <w:r w:rsidRPr="007C3195">
        <w:rPr>
          <w:rFonts w:eastAsia="Times New Roman"/>
          <w:i/>
          <w:sz w:val="14"/>
          <w:szCs w:val="14"/>
        </w:rPr>
        <w:t xml:space="preserve">Viral </w:t>
      </w:r>
      <w:r w:rsidR="00711A78" w:rsidRPr="007C3195">
        <w:rPr>
          <w:rFonts w:eastAsia="Times New Roman"/>
          <w:i/>
          <w:sz w:val="14"/>
          <w:szCs w:val="14"/>
        </w:rPr>
        <w:t>infection</w:t>
      </w:r>
      <w:r w:rsidR="00711A78" w:rsidRPr="007C3195">
        <w:rPr>
          <w:rFonts w:eastAsia="Times New Roman"/>
          <w:sz w:val="14"/>
          <w:szCs w:val="14"/>
        </w:rPr>
        <w:t xml:space="preserve">. Epidemics have </w:t>
      </w:r>
      <w:r w:rsidRPr="007C3195">
        <w:rPr>
          <w:rFonts w:eastAsia="Times New Roman"/>
          <w:sz w:val="14"/>
          <w:szCs w:val="14"/>
        </w:rPr>
        <w:t>occurred in south</w:t>
      </w:r>
      <w:r w:rsidR="00711A78" w:rsidRPr="007C3195">
        <w:rPr>
          <w:rFonts w:eastAsia="Times New Roman"/>
          <w:sz w:val="14"/>
          <w:szCs w:val="14"/>
        </w:rPr>
        <w:t xml:space="preserve"> India. As there are no significant </w:t>
      </w:r>
      <w:r w:rsidRPr="007C3195">
        <w:rPr>
          <w:rFonts w:eastAsia="Times New Roman"/>
          <w:sz w:val="14"/>
          <w:szCs w:val="14"/>
        </w:rPr>
        <w:t xml:space="preserve">changes </w:t>
      </w:r>
      <w:r w:rsidR="00711A78" w:rsidRPr="007C3195">
        <w:rPr>
          <w:rFonts w:eastAsia="Times New Roman"/>
          <w:sz w:val="14"/>
          <w:szCs w:val="14"/>
        </w:rPr>
        <w:t>before, during and after the epidemic</w:t>
      </w:r>
      <w:r w:rsidRPr="007C3195">
        <w:rPr>
          <w:rFonts w:eastAsia="Times New Roman"/>
          <w:sz w:val="14"/>
          <w:szCs w:val="14"/>
        </w:rPr>
        <w:t>,</w:t>
      </w:r>
      <w:r w:rsidR="00711A78" w:rsidRPr="007C3195">
        <w:rPr>
          <w:rFonts w:eastAsia="Times New Roman"/>
          <w:sz w:val="14"/>
          <w:szCs w:val="14"/>
        </w:rPr>
        <w:t xml:space="preserve"> </w:t>
      </w:r>
      <w:r w:rsidRPr="007C3195">
        <w:rPr>
          <w:rFonts w:eastAsia="Times New Roman"/>
          <w:sz w:val="14"/>
          <w:szCs w:val="14"/>
        </w:rPr>
        <w:t>the inclin</w:t>
      </w:r>
      <w:r w:rsidR="00711A78" w:rsidRPr="007C3195">
        <w:rPr>
          <w:rFonts w:eastAsia="Times New Roman"/>
          <w:sz w:val="14"/>
          <w:szCs w:val="14"/>
        </w:rPr>
        <w:t>ation of thought goes toward infec</w:t>
      </w:r>
      <w:r w:rsidRPr="007C3195">
        <w:rPr>
          <w:rFonts w:eastAsia="Times New Roman"/>
          <w:sz w:val="14"/>
          <w:szCs w:val="14"/>
        </w:rPr>
        <w:t xml:space="preserve">tion rather </w:t>
      </w:r>
      <w:r w:rsidR="00711A78" w:rsidRPr="007C3195">
        <w:rPr>
          <w:rFonts w:eastAsia="Times New Roman"/>
          <w:sz w:val="14"/>
          <w:szCs w:val="14"/>
        </w:rPr>
        <w:t>than specific deficiency. However</w:t>
      </w:r>
      <w:r w:rsidRPr="007C3195">
        <w:rPr>
          <w:rFonts w:eastAsia="Times New Roman"/>
          <w:sz w:val="14"/>
          <w:szCs w:val="14"/>
        </w:rPr>
        <w:t>, the organi</w:t>
      </w:r>
      <w:r w:rsidR="00711A78" w:rsidRPr="007C3195">
        <w:rPr>
          <w:rFonts w:eastAsia="Times New Roman"/>
          <w:sz w:val="14"/>
          <w:szCs w:val="14"/>
        </w:rPr>
        <w:t xml:space="preserve">sm has been demonstrated.  </w:t>
      </w:r>
    </w:p>
    <w:p w:rsidR="00CF0BD3" w:rsidRPr="007C3195" w:rsidRDefault="00711A78" w:rsidP="007C3195">
      <w:pPr>
        <w:pStyle w:val="ListParagraph"/>
        <w:numPr>
          <w:ilvl w:val="0"/>
          <w:numId w:val="230"/>
        </w:numPr>
        <w:rPr>
          <w:rFonts w:eastAsia="Times New Roman"/>
          <w:sz w:val="14"/>
          <w:szCs w:val="14"/>
        </w:rPr>
      </w:pPr>
      <w:r w:rsidRPr="007C3195">
        <w:rPr>
          <w:rFonts w:eastAsia="Times New Roman"/>
          <w:i/>
          <w:sz w:val="14"/>
          <w:szCs w:val="14"/>
        </w:rPr>
        <w:t>Metabolic disorder</w:t>
      </w:r>
      <w:r w:rsidRPr="007C3195">
        <w:rPr>
          <w:rFonts w:eastAsia="Times New Roman"/>
          <w:sz w:val="14"/>
          <w:szCs w:val="14"/>
        </w:rPr>
        <w:t>. Digestion of pro</w:t>
      </w:r>
      <w:r w:rsidR="00BF5443" w:rsidRPr="007C3195">
        <w:rPr>
          <w:rFonts w:eastAsia="Times New Roman"/>
          <w:sz w:val="14"/>
          <w:szCs w:val="14"/>
        </w:rPr>
        <w:t>tein, carbo</w:t>
      </w:r>
      <w:r w:rsidRPr="007C3195">
        <w:rPr>
          <w:rFonts w:eastAsia="Times New Roman"/>
          <w:sz w:val="14"/>
          <w:szCs w:val="14"/>
        </w:rPr>
        <w:t xml:space="preserve">hydrate and fat is normal but there </w:t>
      </w:r>
      <w:r w:rsidR="00CF0BD3" w:rsidRPr="007C3195">
        <w:rPr>
          <w:rFonts w:eastAsia="Times New Roman"/>
          <w:sz w:val="14"/>
          <w:szCs w:val="14"/>
        </w:rPr>
        <w:t>is incomp</w:t>
      </w:r>
      <w:r w:rsidRPr="007C3195">
        <w:rPr>
          <w:rFonts w:eastAsia="Times New Roman"/>
          <w:sz w:val="14"/>
          <w:szCs w:val="14"/>
        </w:rPr>
        <w:t xml:space="preserve">lete absorption of fatty acid and </w:t>
      </w:r>
      <w:r w:rsidR="00CF0BD3" w:rsidRPr="007C3195">
        <w:rPr>
          <w:rFonts w:eastAsia="Times New Roman"/>
          <w:sz w:val="14"/>
          <w:szCs w:val="14"/>
        </w:rPr>
        <w:t xml:space="preserve">glucose. </w:t>
      </w:r>
      <w:r w:rsidRPr="007C3195">
        <w:rPr>
          <w:rFonts w:eastAsia="Times New Roman"/>
          <w:sz w:val="14"/>
          <w:szCs w:val="14"/>
        </w:rPr>
        <w:t>Presumably the absorption defect is</w:t>
      </w:r>
      <w:r w:rsidR="00CF0BD3" w:rsidRPr="007C3195">
        <w:rPr>
          <w:rFonts w:eastAsia="Times New Roman"/>
          <w:sz w:val="14"/>
          <w:szCs w:val="14"/>
        </w:rPr>
        <w:t xml:space="preserve"> due to</w:t>
      </w:r>
      <w:r w:rsidRPr="007C3195">
        <w:rPr>
          <w:rFonts w:eastAsia="Times New Roman"/>
          <w:sz w:val="14"/>
          <w:szCs w:val="14"/>
        </w:rPr>
        <w:t xml:space="preserve"> failure of phosporylation and to loss of</w:t>
      </w:r>
      <w:r w:rsidR="00CF0BD3" w:rsidRPr="007C3195">
        <w:rPr>
          <w:rFonts w:eastAsia="Times New Roman"/>
          <w:sz w:val="14"/>
          <w:szCs w:val="14"/>
        </w:rPr>
        <w:t xml:space="preserve"> phosphorus</w:t>
      </w:r>
      <w:r w:rsidRPr="007C3195">
        <w:rPr>
          <w:rFonts w:eastAsia="Times New Roman"/>
          <w:sz w:val="14"/>
          <w:szCs w:val="14"/>
        </w:rPr>
        <w:t xml:space="preserve"> as a result of failure of phospho</w:t>
      </w:r>
      <w:r w:rsidR="00CF0BD3" w:rsidRPr="007C3195">
        <w:rPr>
          <w:rFonts w:eastAsia="Times New Roman"/>
          <w:sz w:val="14"/>
          <w:szCs w:val="14"/>
        </w:rPr>
        <w:t>lipid form</w:t>
      </w:r>
      <w:r w:rsidRPr="007C3195">
        <w:rPr>
          <w:rFonts w:eastAsia="Times New Roman"/>
          <w:sz w:val="14"/>
          <w:szCs w:val="14"/>
        </w:rPr>
        <w:t>ation.</w:t>
      </w:r>
    </w:p>
    <w:p w:rsidR="00F20B42" w:rsidRPr="007C3195" w:rsidRDefault="00F20B42" w:rsidP="007C3195">
      <w:pPr>
        <w:rPr>
          <w:rFonts w:eastAsia="Times New Roman"/>
          <w:sz w:val="32"/>
          <w:szCs w:val="32"/>
        </w:rPr>
      </w:pPr>
      <w:r w:rsidRPr="007C3195">
        <w:rPr>
          <w:rFonts w:eastAsia="Times New Roman"/>
          <w:sz w:val="32"/>
          <w:szCs w:val="32"/>
        </w:rPr>
        <w:t>Predisposing factors</w:t>
      </w:r>
    </w:p>
    <w:p w:rsidR="00F20B42" w:rsidRPr="007C3195" w:rsidRDefault="00711A78"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r>
      <w:r w:rsidR="00F20B42" w:rsidRPr="007C3195">
        <w:rPr>
          <w:rFonts w:eastAsia="Times New Roman"/>
          <w:sz w:val="16"/>
          <w:szCs w:val="16"/>
        </w:rPr>
        <w:t>1. Age. Mostly middle age.</w:t>
      </w:r>
    </w:p>
    <w:p w:rsidR="006C469C" w:rsidRPr="007C3195" w:rsidRDefault="00F20B42" w:rsidP="007C3195">
      <w:pPr>
        <w:ind w:left="45"/>
        <w:rPr>
          <w:rFonts w:eastAsia="Times New Roman"/>
          <w:sz w:val="16"/>
          <w:szCs w:val="16"/>
        </w:rPr>
      </w:pPr>
      <w:r w:rsidRPr="007C3195">
        <w:rPr>
          <w:rFonts w:eastAsia="Times New Roman"/>
          <w:sz w:val="16"/>
          <w:szCs w:val="16"/>
        </w:rPr>
        <w:t xml:space="preserve">2.- </w:t>
      </w:r>
      <w:r w:rsidR="00711A78" w:rsidRPr="007C3195">
        <w:rPr>
          <w:rFonts w:eastAsia="Times New Roman"/>
          <w:sz w:val="16"/>
          <w:szCs w:val="16"/>
        </w:rPr>
        <w:t>Sex</w:t>
      </w:r>
      <w:r w:rsidRPr="007C3195">
        <w:rPr>
          <w:rFonts w:eastAsia="Times New Roman"/>
          <w:sz w:val="16"/>
          <w:szCs w:val="16"/>
        </w:rPr>
        <w:t>.</w:t>
      </w:r>
      <w:r w:rsidR="00711A78" w:rsidRPr="007C3195">
        <w:rPr>
          <w:rFonts w:eastAsia="Times New Roman"/>
          <w:sz w:val="16"/>
          <w:szCs w:val="16"/>
        </w:rPr>
        <w:t xml:space="preserve"> More in females particularly </w:t>
      </w:r>
      <w:r w:rsidRPr="007C3195">
        <w:rPr>
          <w:rFonts w:eastAsia="Times New Roman"/>
          <w:sz w:val="16"/>
          <w:szCs w:val="16"/>
        </w:rPr>
        <w:t>pregnant women.</w:t>
      </w:r>
      <w:r w:rsidR="00711A78" w:rsidRPr="007C3195">
        <w:rPr>
          <w:rFonts w:eastAsia="Times New Roman"/>
          <w:sz w:val="16"/>
          <w:szCs w:val="16"/>
        </w:rPr>
        <w:t xml:space="preserve">  </w:t>
      </w:r>
      <w:r w:rsidR="00711A78" w:rsidRPr="007C3195">
        <w:rPr>
          <w:rFonts w:eastAsia="Times New Roman"/>
          <w:sz w:val="16"/>
          <w:szCs w:val="16"/>
        </w:rPr>
        <w:br/>
      </w:r>
      <w:r w:rsidR="006C469C" w:rsidRPr="007C3195">
        <w:rPr>
          <w:rFonts w:eastAsia="Times New Roman"/>
          <w:sz w:val="16"/>
          <w:szCs w:val="16"/>
        </w:rPr>
        <w:t xml:space="preserve">3. </w:t>
      </w:r>
      <w:r w:rsidR="00711A78" w:rsidRPr="007C3195">
        <w:rPr>
          <w:rFonts w:eastAsia="Times New Roman"/>
          <w:sz w:val="16"/>
          <w:szCs w:val="16"/>
        </w:rPr>
        <w:t>Status</w:t>
      </w:r>
      <w:r w:rsidR="006C469C" w:rsidRPr="007C3195">
        <w:rPr>
          <w:rFonts w:eastAsia="Times New Roman"/>
          <w:sz w:val="16"/>
          <w:szCs w:val="16"/>
        </w:rPr>
        <w:t xml:space="preserve">. </w:t>
      </w:r>
      <w:r w:rsidR="00711A78" w:rsidRPr="007C3195">
        <w:rPr>
          <w:rFonts w:eastAsia="Times New Roman"/>
          <w:sz w:val="16"/>
          <w:szCs w:val="16"/>
        </w:rPr>
        <w:t>Us</w:t>
      </w:r>
      <w:r w:rsidR="006C469C" w:rsidRPr="007C3195">
        <w:rPr>
          <w:rFonts w:eastAsia="Times New Roman"/>
          <w:sz w:val="16"/>
          <w:szCs w:val="16"/>
        </w:rPr>
        <w:t>u</w:t>
      </w:r>
      <w:r w:rsidR="00711A78" w:rsidRPr="007C3195">
        <w:rPr>
          <w:rFonts w:eastAsia="Times New Roman"/>
          <w:sz w:val="16"/>
          <w:szCs w:val="16"/>
        </w:rPr>
        <w:t>ally in upper socioeconomic</w:t>
      </w:r>
      <w:r w:rsidR="006C469C" w:rsidRPr="007C3195">
        <w:rPr>
          <w:rFonts w:eastAsia="Times New Roman"/>
          <w:sz w:val="16"/>
          <w:szCs w:val="16"/>
        </w:rPr>
        <w:t xml:space="preserve"> group</w:t>
      </w:r>
      <w:r w:rsidR="00711A78" w:rsidRPr="007C3195">
        <w:rPr>
          <w:rFonts w:eastAsia="Times New Roman"/>
          <w:sz w:val="16"/>
          <w:szCs w:val="16"/>
        </w:rPr>
        <w:t xml:space="preserve">  </w:t>
      </w:r>
      <w:r w:rsidR="00711A78" w:rsidRPr="007C3195">
        <w:rPr>
          <w:rFonts w:eastAsia="Times New Roman"/>
          <w:sz w:val="16"/>
          <w:szCs w:val="16"/>
        </w:rPr>
        <w:br/>
      </w:r>
      <w:r w:rsidR="006C469C" w:rsidRPr="007C3195">
        <w:rPr>
          <w:rFonts w:eastAsia="Times New Roman"/>
          <w:sz w:val="16"/>
          <w:szCs w:val="16"/>
        </w:rPr>
        <w:t xml:space="preserve">4. </w:t>
      </w:r>
      <w:r w:rsidR="00711A78" w:rsidRPr="007C3195">
        <w:rPr>
          <w:rFonts w:eastAsia="Times New Roman"/>
          <w:sz w:val="16"/>
          <w:szCs w:val="16"/>
        </w:rPr>
        <w:t>Season. After rainy season.</w:t>
      </w:r>
    </w:p>
    <w:p w:rsidR="006C469C" w:rsidRPr="007C3195" w:rsidRDefault="006C469C" w:rsidP="007C3195">
      <w:pPr>
        <w:ind w:left="45"/>
        <w:rPr>
          <w:rFonts w:eastAsia="Times New Roman"/>
          <w:sz w:val="16"/>
          <w:szCs w:val="16"/>
        </w:rPr>
      </w:pPr>
    </w:p>
    <w:p w:rsidR="006C469C" w:rsidRPr="007C3195" w:rsidRDefault="006C469C" w:rsidP="007C3195">
      <w:pPr>
        <w:ind w:left="45"/>
        <w:rPr>
          <w:rFonts w:eastAsia="Times New Roman"/>
          <w:sz w:val="32"/>
          <w:szCs w:val="32"/>
        </w:rPr>
      </w:pPr>
      <w:r w:rsidRPr="007C3195">
        <w:rPr>
          <w:rFonts w:eastAsia="Times New Roman"/>
          <w:sz w:val="32"/>
          <w:szCs w:val="32"/>
        </w:rPr>
        <w:t>Clinical features</w:t>
      </w:r>
    </w:p>
    <w:p w:rsidR="00EC5D8C" w:rsidRPr="007C3195" w:rsidRDefault="00711A78" w:rsidP="007C3195">
      <w:pPr>
        <w:ind w:left="45"/>
        <w:rPr>
          <w:rFonts w:eastAsia="Times New Roman"/>
          <w:sz w:val="16"/>
          <w:szCs w:val="16"/>
        </w:rPr>
      </w:pPr>
      <w:r w:rsidRPr="007C3195">
        <w:rPr>
          <w:rFonts w:eastAsia="Times New Roman"/>
          <w:sz w:val="16"/>
          <w:szCs w:val="16"/>
        </w:rPr>
        <w:t xml:space="preserve">  </w:t>
      </w:r>
      <w:r w:rsidRPr="007C3195">
        <w:rPr>
          <w:rFonts w:eastAsia="Times New Roman"/>
          <w:sz w:val="16"/>
          <w:szCs w:val="16"/>
        </w:rPr>
        <w:br/>
        <w:t xml:space="preserve">    </w:t>
      </w:r>
      <w:r w:rsidR="006C469C" w:rsidRPr="007C3195">
        <w:rPr>
          <w:rFonts w:eastAsia="Times New Roman"/>
          <w:sz w:val="16"/>
          <w:szCs w:val="16"/>
        </w:rPr>
        <w:t xml:space="preserve">1. </w:t>
      </w:r>
      <w:r w:rsidRPr="007C3195">
        <w:rPr>
          <w:rFonts w:eastAsia="Times New Roman"/>
          <w:sz w:val="16"/>
          <w:szCs w:val="16"/>
        </w:rPr>
        <w:t xml:space="preserve">Onset gradual or insidious.  </w:t>
      </w:r>
      <w:r w:rsidRPr="007C3195">
        <w:rPr>
          <w:rFonts w:eastAsia="Times New Roman"/>
          <w:sz w:val="16"/>
          <w:szCs w:val="16"/>
        </w:rPr>
        <w:br/>
        <w:t xml:space="preserve">    </w:t>
      </w:r>
      <w:r w:rsidR="006C469C" w:rsidRPr="007C3195">
        <w:rPr>
          <w:rFonts w:eastAsia="Times New Roman"/>
          <w:sz w:val="16"/>
          <w:szCs w:val="16"/>
        </w:rPr>
        <w:t xml:space="preserve">2. </w:t>
      </w:r>
      <w:r w:rsidRPr="007C3195">
        <w:rPr>
          <w:rFonts w:eastAsia="Times New Roman"/>
          <w:sz w:val="16"/>
          <w:szCs w:val="16"/>
        </w:rPr>
        <w:t xml:space="preserve">Sore tongue and mouth.  </w:t>
      </w:r>
      <w:r w:rsidRPr="007C3195">
        <w:rPr>
          <w:rFonts w:eastAsia="Times New Roman"/>
          <w:sz w:val="16"/>
          <w:szCs w:val="16"/>
        </w:rPr>
        <w:br/>
        <w:t xml:space="preserve">    </w:t>
      </w:r>
      <w:r w:rsidR="006C469C" w:rsidRPr="007C3195">
        <w:rPr>
          <w:rFonts w:eastAsia="Times New Roman"/>
          <w:sz w:val="16"/>
          <w:szCs w:val="16"/>
        </w:rPr>
        <w:t xml:space="preserve">3. </w:t>
      </w:r>
      <w:r w:rsidRPr="007C3195">
        <w:rPr>
          <w:rFonts w:eastAsia="Times New Roman"/>
          <w:sz w:val="16"/>
          <w:szCs w:val="16"/>
        </w:rPr>
        <w:t xml:space="preserve">Flatulent dyspepsia.  </w:t>
      </w:r>
      <w:r w:rsidRPr="007C3195">
        <w:rPr>
          <w:rFonts w:eastAsia="Times New Roman"/>
          <w:sz w:val="16"/>
          <w:szCs w:val="16"/>
        </w:rPr>
        <w:br/>
        <w:t xml:space="preserve">    </w:t>
      </w:r>
      <w:r w:rsidR="006C469C" w:rsidRPr="007C3195">
        <w:rPr>
          <w:rFonts w:eastAsia="Times New Roman"/>
          <w:sz w:val="16"/>
          <w:szCs w:val="16"/>
        </w:rPr>
        <w:t xml:space="preserve">4. </w:t>
      </w:r>
      <w:r w:rsidRPr="007C3195">
        <w:rPr>
          <w:rFonts w:eastAsia="Times New Roman"/>
          <w:sz w:val="16"/>
          <w:szCs w:val="16"/>
        </w:rPr>
        <w:t xml:space="preserve">Diarrhoea.  </w:t>
      </w:r>
      <w:r w:rsidRPr="007C3195">
        <w:rPr>
          <w:rFonts w:eastAsia="Times New Roman"/>
          <w:sz w:val="16"/>
          <w:szCs w:val="16"/>
        </w:rPr>
        <w:br/>
        <w:t xml:space="preserve">  </w:t>
      </w:r>
      <w:r w:rsidR="006C469C" w:rsidRPr="007C3195">
        <w:rPr>
          <w:rFonts w:eastAsia="Times New Roman"/>
          <w:sz w:val="16"/>
          <w:szCs w:val="16"/>
        </w:rPr>
        <w:t xml:space="preserve">5. </w:t>
      </w:r>
      <w:r w:rsidRPr="007C3195">
        <w:rPr>
          <w:rFonts w:eastAsia="Times New Roman"/>
          <w:sz w:val="16"/>
          <w:szCs w:val="16"/>
        </w:rPr>
        <w:t>Papi</w:t>
      </w:r>
      <w:r w:rsidR="006C469C" w:rsidRPr="007C3195">
        <w:rPr>
          <w:rFonts w:eastAsia="Times New Roman"/>
          <w:sz w:val="16"/>
          <w:szCs w:val="16"/>
        </w:rPr>
        <w:t xml:space="preserve">llary atrophy of tongue,  </w:t>
      </w:r>
      <w:r w:rsidR="006C469C" w:rsidRPr="007C3195">
        <w:rPr>
          <w:rFonts w:eastAsia="Times New Roman"/>
          <w:sz w:val="16"/>
          <w:szCs w:val="16"/>
        </w:rPr>
        <w:br/>
        <w:t xml:space="preserve">  6. </w:t>
      </w:r>
      <w:r w:rsidRPr="007C3195">
        <w:rPr>
          <w:rFonts w:eastAsia="Times New Roman"/>
          <w:sz w:val="16"/>
          <w:szCs w:val="16"/>
        </w:rPr>
        <w:t xml:space="preserve">Weight loss and asthenia.  </w:t>
      </w:r>
      <w:r w:rsidRPr="007C3195">
        <w:rPr>
          <w:rFonts w:eastAsia="Times New Roman"/>
          <w:sz w:val="16"/>
          <w:szCs w:val="16"/>
        </w:rPr>
        <w:br/>
        <w:t xml:space="preserve">    </w:t>
      </w:r>
      <w:r w:rsidR="006C469C" w:rsidRPr="007C3195">
        <w:rPr>
          <w:rFonts w:eastAsia="Times New Roman"/>
          <w:sz w:val="16"/>
          <w:szCs w:val="16"/>
        </w:rPr>
        <w:t xml:space="preserve">7. </w:t>
      </w:r>
      <w:r w:rsidRPr="007C3195">
        <w:rPr>
          <w:rFonts w:eastAsia="Times New Roman"/>
          <w:sz w:val="16"/>
          <w:szCs w:val="16"/>
        </w:rPr>
        <w:t>Anaem</w:t>
      </w:r>
      <w:r w:rsidR="006C469C" w:rsidRPr="007C3195">
        <w:rPr>
          <w:rFonts w:eastAsia="Times New Roman"/>
          <w:sz w:val="16"/>
          <w:szCs w:val="16"/>
        </w:rPr>
        <w:t>i</w:t>
      </w:r>
      <w:r w:rsidRPr="007C3195">
        <w:rPr>
          <w:rFonts w:eastAsia="Times New Roman"/>
          <w:sz w:val="16"/>
          <w:szCs w:val="16"/>
        </w:rPr>
        <w:t>a, initially hypochromic micro</w:t>
      </w:r>
      <w:r w:rsidR="006C469C" w:rsidRPr="007C3195">
        <w:rPr>
          <w:rFonts w:eastAsia="Times New Roman"/>
          <w:sz w:val="16"/>
          <w:szCs w:val="16"/>
        </w:rPr>
        <w:t xml:space="preserve">cytic; </w:t>
      </w:r>
      <w:r w:rsidRPr="007C3195">
        <w:rPr>
          <w:rFonts w:eastAsia="Times New Roman"/>
          <w:sz w:val="16"/>
          <w:szCs w:val="16"/>
        </w:rPr>
        <w:t>later megaloblastic, finally aplastic</w:t>
      </w:r>
      <w:r w:rsidR="006C469C" w:rsidRPr="007C3195">
        <w:rPr>
          <w:rFonts w:eastAsia="Times New Roman"/>
          <w:sz w:val="16"/>
          <w:szCs w:val="16"/>
        </w:rPr>
        <w:t>.</w:t>
      </w:r>
      <w:r w:rsidRPr="007C3195">
        <w:rPr>
          <w:rFonts w:eastAsia="Times New Roman"/>
          <w:sz w:val="16"/>
          <w:szCs w:val="16"/>
        </w:rPr>
        <w:t xml:space="preserve">  </w:t>
      </w:r>
      <w:r w:rsidRPr="007C3195">
        <w:rPr>
          <w:rFonts w:eastAsia="Times New Roman"/>
          <w:sz w:val="16"/>
          <w:szCs w:val="16"/>
        </w:rPr>
        <w:br/>
        <w:t>8.  After several relapses, abdomen is</w:t>
      </w:r>
      <w:r w:rsidR="006C469C" w:rsidRPr="007C3195">
        <w:rPr>
          <w:rFonts w:eastAsia="Times New Roman"/>
          <w:sz w:val="16"/>
          <w:szCs w:val="16"/>
        </w:rPr>
        <w:t xml:space="preserve"> marke</w:t>
      </w:r>
      <w:r w:rsidRPr="007C3195">
        <w:rPr>
          <w:rFonts w:eastAsia="Times New Roman"/>
          <w:sz w:val="16"/>
          <w:szCs w:val="16"/>
        </w:rPr>
        <w:t>dly distended with visible coils of intes</w:t>
      </w:r>
      <w:r w:rsidR="006C469C" w:rsidRPr="007C3195">
        <w:rPr>
          <w:rFonts w:eastAsia="Times New Roman"/>
          <w:sz w:val="16"/>
          <w:szCs w:val="16"/>
        </w:rPr>
        <w:t>tines.</w:t>
      </w:r>
      <w:r w:rsidRPr="007C3195">
        <w:rPr>
          <w:rFonts w:eastAsia="Times New Roman"/>
          <w:sz w:val="16"/>
          <w:szCs w:val="16"/>
        </w:rPr>
        <w:t xml:space="preserve">  </w:t>
      </w:r>
      <w:r w:rsidRPr="007C3195">
        <w:rPr>
          <w:rFonts w:eastAsia="Times New Roman"/>
          <w:sz w:val="16"/>
          <w:szCs w:val="16"/>
        </w:rPr>
        <w:br/>
        <w:t>9. At times, tetany and bleeding tenden</w:t>
      </w:r>
      <w:r w:rsidR="00EC5D8C" w:rsidRPr="007C3195">
        <w:rPr>
          <w:rFonts w:eastAsia="Times New Roman"/>
          <w:sz w:val="16"/>
          <w:szCs w:val="16"/>
        </w:rPr>
        <w:t>cies</w:t>
      </w:r>
      <w:r w:rsidRPr="007C3195">
        <w:rPr>
          <w:rFonts w:eastAsia="Times New Roman"/>
          <w:sz w:val="16"/>
          <w:szCs w:val="16"/>
        </w:rPr>
        <w:t xml:space="preserve">  </w:t>
      </w:r>
      <w:r w:rsidRPr="007C3195">
        <w:rPr>
          <w:rFonts w:eastAsia="Times New Roman"/>
          <w:sz w:val="16"/>
          <w:szCs w:val="16"/>
        </w:rPr>
        <w:br/>
      </w:r>
    </w:p>
    <w:p w:rsidR="00EC5D8C" w:rsidRPr="007C3195" w:rsidRDefault="00EC5D8C" w:rsidP="007C3195">
      <w:pPr>
        <w:ind w:left="45"/>
        <w:rPr>
          <w:rFonts w:eastAsia="Times New Roman"/>
          <w:sz w:val="32"/>
          <w:szCs w:val="32"/>
        </w:rPr>
      </w:pPr>
      <w:r w:rsidRPr="007C3195">
        <w:rPr>
          <w:rFonts w:eastAsia="Times New Roman"/>
          <w:sz w:val="32"/>
          <w:szCs w:val="32"/>
        </w:rPr>
        <w:t>Inves</w:t>
      </w:r>
      <w:r w:rsidR="00242DC6" w:rsidRPr="007C3195">
        <w:rPr>
          <w:rFonts w:eastAsia="Times New Roman"/>
          <w:sz w:val="32"/>
          <w:szCs w:val="32"/>
        </w:rPr>
        <w:t xml:space="preserve">tigations  </w:t>
      </w:r>
    </w:p>
    <w:p w:rsidR="00242DC6" w:rsidRPr="007C3195" w:rsidRDefault="00242DC6" w:rsidP="007C3195">
      <w:pPr>
        <w:ind w:left="45"/>
        <w:rPr>
          <w:rFonts w:eastAsia="Times New Roman"/>
          <w:sz w:val="16"/>
          <w:szCs w:val="16"/>
        </w:rPr>
      </w:pPr>
    </w:p>
    <w:p w:rsidR="006C469C" w:rsidRPr="007C3195" w:rsidRDefault="00711A78" w:rsidP="007C3195">
      <w:pPr>
        <w:pStyle w:val="ListParagraph"/>
        <w:numPr>
          <w:ilvl w:val="0"/>
          <w:numId w:val="231"/>
        </w:numPr>
        <w:rPr>
          <w:rFonts w:eastAsia="Times New Roman"/>
          <w:sz w:val="14"/>
          <w:szCs w:val="14"/>
        </w:rPr>
      </w:pPr>
      <w:r w:rsidRPr="007C3195">
        <w:rPr>
          <w:rFonts w:eastAsia="Times New Roman"/>
          <w:sz w:val="14"/>
          <w:szCs w:val="14"/>
        </w:rPr>
        <w:t xml:space="preserve">Blood examination  </w:t>
      </w:r>
      <w:r w:rsidRPr="007C3195">
        <w:rPr>
          <w:rFonts w:eastAsia="Times New Roman"/>
          <w:sz w:val="14"/>
          <w:szCs w:val="14"/>
        </w:rPr>
        <w:br/>
      </w:r>
      <w:r w:rsidR="00242DC6" w:rsidRPr="007C3195">
        <w:rPr>
          <w:rFonts w:eastAsia="Times New Roman"/>
          <w:sz w:val="14"/>
          <w:szCs w:val="14"/>
        </w:rPr>
        <w:t xml:space="preserve">i. </w:t>
      </w:r>
      <w:r w:rsidRPr="007C3195">
        <w:rPr>
          <w:rFonts w:eastAsia="Times New Roman"/>
          <w:sz w:val="14"/>
          <w:szCs w:val="14"/>
        </w:rPr>
        <w:t>Anaemia initially microcytic hypoch</w:t>
      </w:r>
      <w:r w:rsidR="00242DC6" w:rsidRPr="007C3195">
        <w:rPr>
          <w:rFonts w:eastAsia="Times New Roman"/>
          <w:sz w:val="14"/>
          <w:szCs w:val="14"/>
        </w:rPr>
        <w:t>ro</w:t>
      </w:r>
      <w:r w:rsidRPr="007C3195">
        <w:rPr>
          <w:rFonts w:eastAsia="Times New Roman"/>
          <w:sz w:val="14"/>
          <w:szCs w:val="14"/>
        </w:rPr>
        <w:t xml:space="preserve">mic, later megaloblastic, finally aplastic.  </w:t>
      </w:r>
      <w:r w:rsidRPr="007C3195">
        <w:rPr>
          <w:rFonts w:eastAsia="Times New Roman"/>
          <w:sz w:val="14"/>
          <w:szCs w:val="14"/>
        </w:rPr>
        <w:br/>
      </w:r>
      <w:r w:rsidR="00242DC6" w:rsidRPr="007C3195">
        <w:rPr>
          <w:rFonts w:eastAsia="Times New Roman"/>
          <w:sz w:val="14"/>
          <w:szCs w:val="14"/>
        </w:rPr>
        <w:t xml:space="preserve">ii. </w:t>
      </w:r>
      <w:r w:rsidRPr="007C3195">
        <w:rPr>
          <w:rFonts w:eastAsia="Times New Roman"/>
          <w:sz w:val="14"/>
          <w:szCs w:val="14"/>
        </w:rPr>
        <w:t xml:space="preserve">Hypoproteinaemia in severe cases  </w:t>
      </w:r>
      <w:r w:rsidRPr="007C3195">
        <w:rPr>
          <w:rFonts w:eastAsia="Times New Roman"/>
          <w:sz w:val="14"/>
          <w:szCs w:val="14"/>
        </w:rPr>
        <w:br/>
      </w:r>
      <w:r w:rsidR="00242DC6" w:rsidRPr="007C3195">
        <w:rPr>
          <w:rFonts w:eastAsia="Times New Roman"/>
          <w:sz w:val="14"/>
          <w:szCs w:val="14"/>
        </w:rPr>
        <w:t>iii. Blood calcium low</w:t>
      </w:r>
    </w:p>
    <w:p w:rsidR="00242DC6" w:rsidRPr="007C3195" w:rsidRDefault="00242DC6" w:rsidP="007C3195">
      <w:pPr>
        <w:pStyle w:val="ListParagraph"/>
        <w:numPr>
          <w:ilvl w:val="0"/>
          <w:numId w:val="231"/>
        </w:numPr>
        <w:rPr>
          <w:rFonts w:eastAsia="Times New Roman"/>
          <w:sz w:val="14"/>
          <w:szCs w:val="14"/>
        </w:rPr>
      </w:pPr>
      <w:r w:rsidRPr="007C3195">
        <w:rPr>
          <w:rFonts w:eastAsia="Times New Roman"/>
          <w:sz w:val="14"/>
          <w:szCs w:val="14"/>
        </w:rPr>
        <w:lastRenderedPageBreak/>
        <w:t>Gastric analysis shows hypoacidity but not achylia</w:t>
      </w:r>
    </w:p>
    <w:p w:rsidR="00242DC6" w:rsidRPr="007C3195" w:rsidRDefault="006C469C" w:rsidP="007C3195">
      <w:pPr>
        <w:pStyle w:val="ListParagraph"/>
        <w:numPr>
          <w:ilvl w:val="0"/>
          <w:numId w:val="231"/>
        </w:numPr>
        <w:rPr>
          <w:rFonts w:eastAsia="Times New Roman"/>
          <w:sz w:val="14"/>
          <w:szCs w:val="14"/>
        </w:rPr>
      </w:pPr>
      <w:r w:rsidRPr="007C3195">
        <w:rPr>
          <w:rFonts w:eastAsia="Times New Roman"/>
          <w:sz w:val="14"/>
          <w:szCs w:val="14"/>
        </w:rPr>
        <w:t>Glucose tolerance test reveals a flat curve after ingestion of 1</w:t>
      </w:r>
      <w:r w:rsidR="00242DC6" w:rsidRPr="007C3195">
        <w:rPr>
          <w:rFonts w:eastAsia="Times New Roman"/>
          <w:sz w:val="14"/>
          <w:szCs w:val="14"/>
        </w:rPr>
        <w:t>.</w:t>
      </w:r>
      <w:r w:rsidRPr="007C3195">
        <w:rPr>
          <w:rFonts w:eastAsia="Times New Roman"/>
          <w:sz w:val="14"/>
          <w:szCs w:val="14"/>
        </w:rPr>
        <w:t xml:space="preserve">5 g glucose per kg. body weight with maximum rise less than 40 mg per 100 ml ; normal blood sugar curve on intravenous administration of 0.2 g glucose per kg body weight.  </w:t>
      </w:r>
      <w:r w:rsidRPr="007C3195">
        <w:rPr>
          <w:rFonts w:eastAsia="Times New Roman"/>
          <w:sz w:val="14"/>
          <w:szCs w:val="14"/>
        </w:rPr>
        <w:br/>
        <w:t xml:space="preserve">4. Radiography  </w:t>
      </w:r>
      <w:r w:rsidRPr="007C3195">
        <w:rPr>
          <w:rFonts w:eastAsia="Times New Roman"/>
          <w:sz w:val="14"/>
          <w:szCs w:val="14"/>
        </w:rPr>
        <w:br/>
        <w:t xml:space="preserve">(a) Barium meal  </w:t>
      </w:r>
      <w:r w:rsidRPr="007C3195">
        <w:rPr>
          <w:rFonts w:eastAsia="Times New Roman"/>
          <w:sz w:val="14"/>
          <w:szCs w:val="14"/>
        </w:rPr>
        <w:br/>
      </w:r>
      <w:r w:rsidR="00242DC6" w:rsidRPr="007C3195">
        <w:rPr>
          <w:rFonts w:eastAsia="Times New Roman"/>
          <w:sz w:val="14"/>
          <w:szCs w:val="14"/>
        </w:rPr>
        <w:t xml:space="preserve">i. </w:t>
      </w:r>
      <w:r w:rsidRPr="007C3195">
        <w:rPr>
          <w:rFonts w:eastAsia="Times New Roman"/>
          <w:sz w:val="14"/>
          <w:szCs w:val="14"/>
        </w:rPr>
        <w:t xml:space="preserve">Barium accumulates in dilated coils  </w:t>
      </w:r>
      <w:r w:rsidRPr="007C3195">
        <w:rPr>
          <w:rFonts w:eastAsia="Times New Roman"/>
          <w:sz w:val="14"/>
          <w:szCs w:val="14"/>
        </w:rPr>
        <w:br/>
      </w:r>
      <w:r w:rsidR="00242DC6" w:rsidRPr="007C3195">
        <w:rPr>
          <w:rFonts w:eastAsia="Times New Roman"/>
          <w:sz w:val="14"/>
          <w:szCs w:val="14"/>
        </w:rPr>
        <w:t xml:space="preserve">ii. </w:t>
      </w:r>
      <w:r w:rsidRPr="007C3195">
        <w:rPr>
          <w:rFonts w:eastAsia="Times New Roman"/>
          <w:sz w:val="14"/>
          <w:szCs w:val="14"/>
        </w:rPr>
        <w:t xml:space="preserve">Mucosal pattern coarser  </w:t>
      </w:r>
      <w:r w:rsidRPr="007C3195">
        <w:rPr>
          <w:rFonts w:eastAsia="Times New Roman"/>
          <w:sz w:val="14"/>
          <w:szCs w:val="14"/>
        </w:rPr>
        <w:br/>
        <w:t>iii</w:t>
      </w:r>
      <w:r w:rsidR="00242DC6" w:rsidRPr="007C3195">
        <w:rPr>
          <w:rFonts w:eastAsia="Times New Roman"/>
          <w:sz w:val="14"/>
          <w:szCs w:val="14"/>
        </w:rPr>
        <w:t>. Progress slow and intermit</w:t>
      </w:r>
      <w:r w:rsidRPr="007C3195">
        <w:rPr>
          <w:rFonts w:eastAsia="Times New Roman"/>
          <w:sz w:val="14"/>
          <w:szCs w:val="14"/>
        </w:rPr>
        <w:t xml:space="preserve">tent.  </w:t>
      </w:r>
      <w:r w:rsidRPr="007C3195">
        <w:rPr>
          <w:rFonts w:eastAsia="Times New Roman"/>
          <w:sz w:val="14"/>
          <w:szCs w:val="14"/>
        </w:rPr>
        <w:br/>
        <w:t>(b)</w:t>
      </w:r>
      <w:r w:rsidR="00242DC6" w:rsidRPr="007C3195">
        <w:rPr>
          <w:rFonts w:eastAsia="Times New Roman"/>
          <w:sz w:val="14"/>
          <w:szCs w:val="14"/>
        </w:rPr>
        <w:t xml:space="preserve"> Barium enema reveals markedly </w:t>
      </w:r>
      <w:r w:rsidRPr="007C3195">
        <w:rPr>
          <w:rFonts w:eastAsia="Times New Roman"/>
          <w:sz w:val="14"/>
          <w:szCs w:val="14"/>
        </w:rPr>
        <w:t xml:space="preserve">dilated and atonic colon.  </w:t>
      </w:r>
      <w:r w:rsidRPr="007C3195">
        <w:rPr>
          <w:rFonts w:eastAsia="Times New Roman"/>
          <w:sz w:val="14"/>
          <w:szCs w:val="14"/>
        </w:rPr>
        <w:br/>
      </w:r>
    </w:p>
    <w:p w:rsidR="006C469C" w:rsidRPr="007C3195" w:rsidRDefault="00C53506" w:rsidP="007C3195">
      <w:pPr>
        <w:rPr>
          <w:rFonts w:eastAsia="Times New Roman"/>
          <w:sz w:val="32"/>
          <w:szCs w:val="32"/>
        </w:rPr>
      </w:pPr>
      <w:r w:rsidRPr="007C3195">
        <w:rPr>
          <w:rFonts w:eastAsia="Times New Roman"/>
          <w:sz w:val="32"/>
          <w:szCs w:val="32"/>
        </w:rPr>
        <w:t xml:space="preserve"> Differential Diagnosis  </w:t>
      </w:r>
    </w:p>
    <w:p w:rsidR="006C469C" w:rsidRPr="007C3195" w:rsidRDefault="006C469C" w:rsidP="007C3195">
      <w:pPr>
        <w:rPr>
          <w:rFonts w:eastAsia="Times New Roman"/>
          <w:sz w:val="16"/>
          <w:szCs w:val="16"/>
        </w:rPr>
      </w:pPr>
    </w:p>
    <w:p w:rsidR="00C53506" w:rsidRPr="007C3195" w:rsidRDefault="00C53506" w:rsidP="007C3195">
      <w:pPr>
        <w:pStyle w:val="ListParagraph"/>
        <w:numPr>
          <w:ilvl w:val="0"/>
          <w:numId w:val="232"/>
        </w:numPr>
        <w:rPr>
          <w:rFonts w:eastAsia="Times New Roman"/>
          <w:sz w:val="14"/>
          <w:szCs w:val="14"/>
        </w:rPr>
      </w:pPr>
      <w:r w:rsidRPr="007C3195">
        <w:rPr>
          <w:rFonts w:eastAsia="Times New Roman"/>
          <w:sz w:val="14"/>
          <w:szCs w:val="14"/>
        </w:rPr>
        <w:t>Chronic pancreatitis</w:t>
      </w:r>
    </w:p>
    <w:p w:rsidR="00C53506" w:rsidRPr="007C3195" w:rsidRDefault="00C53506" w:rsidP="007C3195">
      <w:pPr>
        <w:pStyle w:val="ListParagraph"/>
        <w:numPr>
          <w:ilvl w:val="0"/>
          <w:numId w:val="232"/>
        </w:numPr>
        <w:rPr>
          <w:rFonts w:eastAsia="Times New Roman"/>
          <w:sz w:val="14"/>
          <w:szCs w:val="14"/>
        </w:rPr>
      </w:pPr>
      <w:r w:rsidRPr="007C3195">
        <w:rPr>
          <w:rFonts w:eastAsia="Times New Roman"/>
          <w:sz w:val="14"/>
          <w:szCs w:val="14"/>
        </w:rPr>
        <w:t>Carcinoma of pancreas. </w:t>
      </w:r>
    </w:p>
    <w:p w:rsidR="00C53506" w:rsidRPr="007C3195" w:rsidRDefault="00C53506" w:rsidP="007C3195">
      <w:pPr>
        <w:pStyle w:val="ListParagraph"/>
        <w:numPr>
          <w:ilvl w:val="0"/>
          <w:numId w:val="232"/>
        </w:numPr>
        <w:rPr>
          <w:rFonts w:eastAsia="Times New Roman"/>
          <w:sz w:val="14"/>
          <w:szCs w:val="14"/>
        </w:rPr>
      </w:pPr>
      <w:r w:rsidRPr="007C3195">
        <w:rPr>
          <w:rFonts w:eastAsia="Times New Roman"/>
          <w:sz w:val="14"/>
          <w:szCs w:val="14"/>
        </w:rPr>
        <w:t xml:space="preserve">Pernicious anaemia.  </w:t>
      </w:r>
    </w:p>
    <w:p w:rsidR="00C53506" w:rsidRPr="007C3195" w:rsidRDefault="00C53506" w:rsidP="007C3195">
      <w:pPr>
        <w:pStyle w:val="ListParagraph"/>
        <w:numPr>
          <w:ilvl w:val="0"/>
          <w:numId w:val="232"/>
        </w:numPr>
        <w:rPr>
          <w:rFonts w:eastAsia="Times New Roman"/>
          <w:sz w:val="14"/>
          <w:szCs w:val="14"/>
        </w:rPr>
      </w:pPr>
      <w:r w:rsidRPr="007C3195">
        <w:rPr>
          <w:rFonts w:eastAsia="Times New Roman"/>
          <w:sz w:val="14"/>
          <w:szCs w:val="14"/>
        </w:rPr>
        <w:t xml:space="preserve">Gastrojejunocolic fistula.  </w:t>
      </w:r>
    </w:p>
    <w:p w:rsidR="00C53506" w:rsidRPr="007C3195" w:rsidRDefault="00711A78" w:rsidP="007C3195">
      <w:pPr>
        <w:pStyle w:val="ListParagraph"/>
        <w:numPr>
          <w:ilvl w:val="0"/>
          <w:numId w:val="232"/>
        </w:numPr>
        <w:rPr>
          <w:rFonts w:eastAsia="Times New Roman"/>
          <w:sz w:val="14"/>
          <w:szCs w:val="14"/>
        </w:rPr>
      </w:pPr>
      <w:r w:rsidRPr="007C3195">
        <w:rPr>
          <w:rFonts w:eastAsia="Times New Roman"/>
          <w:sz w:val="14"/>
          <w:szCs w:val="14"/>
        </w:rPr>
        <w:t xml:space="preserve">Regional enteritis.  </w:t>
      </w:r>
      <w:r w:rsidRPr="007C3195">
        <w:rPr>
          <w:rFonts w:eastAsia="Times New Roman"/>
          <w:sz w:val="14"/>
          <w:szCs w:val="14"/>
        </w:rPr>
        <w:br/>
      </w:r>
    </w:p>
    <w:p w:rsidR="00C53506" w:rsidRPr="007C3195" w:rsidRDefault="00C53506" w:rsidP="007C3195">
      <w:pPr>
        <w:rPr>
          <w:rFonts w:eastAsia="Times New Roman"/>
          <w:sz w:val="32"/>
          <w:szCs w:val="32"/>
        </w:rPr>
      </w:pPr>
      <w:r w:rsidRPr="007C3195">
        <w:rPr>
          <w:rFonts w:eastAsia="Times New Roman"/>
          <w:sz w:val="32"/>
          <w:szCs w:val="32"/>
        </w:rPr>
        <w:t xml:space="preserve">Treatment  </w:t>
      </w:r>
    </w:p>
    <w:p w:rsidR="00C53506" w:rsidRPr="007C3195" w:rsidRDefault="00C53506"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1. Folic acid 15 mg. i.m. daily till symptoms subside, then 5 mg. a day by mouth,  </w:t>
      </w:r>
      <w:r w:rsidRPr="007C3195">
        <w:rPr>
          <w:rFonts w:eastAsia="Times New Roman"/>
          <w:sz w:val="16"/>
          <w:szCs w:val="16"/>
        </w:rPr>
        <w:br/>
        <w:t xml:space="preserve">2. Vitamin K.  </w:t>
      </w:r>
      <w:r w:rsidRPr="007C3195">
        <w:rPr>
          <w:rFonts w:eastAsia="Times New Roman"/>
          <w:sz w:val="16"/>
          <w:szCs w:val="16"/>
        </w:rPr>
        <w:br/>
        <w:t>3. High protein, high vitamin, low fat</w:t>
      </w:r>
    </w:p>
    <w:p w:rsidR="00711A78" w:rsidRPr="007C3195" w:rsidRDefault="00DA3492" w:rsidP="007C3195">
      <w:pPr>
        <w:rPr>
          <w:rFonts w:eastAsia="Times New Roman"/>
          <w:sz w:val="16"/>
          <w:szCs w:val="16"/>
        </w:rPr>
      </w:pPr>
      <w:r w:rsidRPr="007C3195">
        <w:rPr>
          <w:rFonts w:eastAsia="Times New Roman"/>
          <w:sz w:val="16"/>
          <w:szCs w:val="16"/>
        </w:rPr>
        <w:pict>
          <v:rect id="_x0000_i1083"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KWASHIORKAR</w:t>
      </w:r>
    </w:p>
    <w:p w:rsidR="00711A78" w:rsidRPr="007C3195" w:rsidRDefault="00711A78" w:rsidP="007C3195">
      <w:pPr>
        <w:rPr>
          <w:rFonts w:eastAsia="Times New Roman"/>
          <w:sz w:val="16"/>
          <w:szCs w:val="16"/>
        </w:rPr>
      </w:pPr>
      <w:r w:rsidRPr="007C3195">
        <w:rPr>
          <w:rFonts w:eastAsia="Times New Roman"/>
          <w:sz w:val="16"/>
          <w:szCs w:val="16"/>
        </w:rPr>
        <w:t> </w:t>
      </w:r>
    </w:p>
    <w:p w:rsidR="00C53506" w:rsidRPr="007C3195" w:rsidRDefault="00711A78" w:rsidP="007C3195">
      <w:pPr>
        <w:rPr>
          <w:rFonts w:eastAsia="Times New Roman"/>
          <w:sz w:val="16"/>
          <w:szCs w:val="16"/>
        </w:rPr>
      </w:pPr>
      <w:r w:rsidRPr="007C3195">
        <w:rPr>
          <w:rFonts w:eastAsia="Times New Roman"/>
          <w:sz w:val="16"/>
          <w:szCs w:val="16"/>
        </w:rPr>
        <w:t xml:space="preserve">Kwashiorkar is a protein-calorie deficiency, disease characterised by muscular atrophy and generalised oedema principally affecting the children shortly after weaning  </w:t>
      </w:r>
      <w:r w:rsidRPr="007C3195">
        <w:rPr>
          <w:rFonts w:eastAsia="Times New Roman"/>
          <w:sz w:val="16"/>
          <w:szCs w:val="16"/>
        </w:rPr>
        <w:br/>
      </w:r>
    </w:p>
    <w:p w:rsidR="00C53506" w:rsidRPr="007C3195" w:rsidRDefault="00C53506" w:rsidP="007C3195">
      <w:pPr>
        <w:rPr>
          <w:rFonts w:eastAsia="Times New Roman"/>
          <w:sz w:val="32"/>
          <w:szCs w:val="32"/>
        </w:rPr>
      </w:pPr>
      <w:r w:rsidRPr="007C3195">
        <w:rPr>
          <w:rFonts w:eastAsia="Times New Roman"/>
          <w:sz w:val="32"/>
          <w:szCs w:val="32"/>
        </w:rPr>
        <w:t xml:space="preserve">Etiology  </w:t>
      </w:r>
    </w:p>
    <w:p w:rsidR="00C53506" w:rsidRPr="007C3195" w:rsidRDefault="00C53506" w:rsidP="007C3195">
      <w:pPr>
        <w:rPr>
          <w:rFonts w:eastAsia="Times New Roman"/>
          <w:sz w:val="16"/>
          <w:szCs w:val="16"/>
        </w:rPr>
      </w:pPr>
    </w:p>
    <w:p w:rsidR="00C53506" w:rsidRPr="007C3195" w:rsidRDefault="00711A78" w:rsidP="007C3195">
      <w:pPr>
        <w:rPr>
          <w:rFonts w:eastAsia="Times New Roman"/>
          <w:sz w:val="16"/>
          <w:szCs w:val="16"/>
        </w:rPr>
      </w:pPr>
      <w:r w:rsidRPr="007C3195">
        <w:rPr>
          <w:rFonts w:eastAsia="Times New Roman"/>
          <w:sz w:val="16"/>
          <w:szCs w:val="16"/>
        </w:rPr>
        <w:t xml:space="preserve"> The disease is essentially due to protein insufficieny in the diet. Total caloric value of the diet may also be a factor as calorie deficiency hampers protein utilization. Kwashiorkar </w:t>
      </w:r>
      <w:r w:rsidR="00C53506" w:rsidRPr="007C3195">
        <w:rPr>
          <w:rFonts w:eastAsia="Times New Roman"/>
          <w:sz w:val="16"/>
          <w:szCs w:val="16"/>
        </w:rPr>
        <w:t>occurs</w:t>
      </w:r>
      <w:r w:rsidRPr="007C3195">
        <w:rPr>
          <w:rFonts w:eastAsia="Times New Roman"/>
          <w:sz w:val="16"/>
          <w:szCs w:val="16"/>
        </w:rPr>
        <w:t xml:space="preserve"> chiefly at 1-4 years of age following weaning of the child to starchy gruel diet too much deficient in proteins</w:t>
      </w:r>
      <w:r w:rsidR="00C53506" w:rsidRPr="007C3195">
        <w:rPr>
          <w:rFonts w:eastAsia="Times New Roman"/>
          <w:sz w:val="16"/>
          <w:szCs w:val="16"/>
        </w:rPr>
        <w:t>.</w:t>
      </w:r>
      <w:r w:rsidRPr="007C3195">
        <w:rPr>
          <w:rFonts w:eastAsia="Times New Roman"/>
          <w:sz w:val="16"/>
          <w:szCs w:val="16"/>
        </w:rPr>
        <w:t xml:space="preserve"> However the disease may o</w:t>
      </w:r>
      <w:r w:rsidR="00C53506" w:rsidRPr="007C3195">
        <w:rPr>
          <w:rFonts w:eastAsia="Times New Roman"/>
          <w:sz w:val="16"/>
          <w:szCs w:val="16"/>
        </w:rPr>
        <w:t>c</w:t>
      </w:r>
      <w:r w:rsidRPr="007C3195">
        <w:rPr>
          <w:rFonts w:eastAsia="Times New Roman"/>
          <w:sz w:val="16"/>
          <w:szCs w:val="16"/>
        </w:rPr>
        <w:t>cur, when energy demands of the body are high as during puberty, pregnancy and lactation, or at any other age, Epidemics of malaria, measles, whooping cough and other debilitati</w:t>
      </w:r>
      <w:r w:rsidR="00C53506" w:rsidRPr="007C3195">
        <w:rPr>
          <w:rFonts w:eastAsia="Times New Roman"/>
          <w:sz w:val="16"/>
          <w:szCs w:val="16"/>
        </w:rPr>
        <w:t>ng infections result in quite </w:t>
      </w:r>
      <w:r w:rsidRPr="007C3195">
        <w:rPr>
          <w:rFonts w:eastAsia="Times New Roman"/>
          <w:sz w:val="16"/>
          <w:szCs w:val="16"/>
        </w:rPr>
        <w:t xml:space="preserve">high incidence. Helminthiasis may be silent factor contributing to protein-calorie dificiency.  </w:t>
      </w:r>
      <w:r w:rsidRPr="007C3195">
        <w:rPr>
          <w:rFonts w:eastAsia="Times New Roman"/>
          <w:sz w:val="16"/>
          <w:szCs w:val="16"/>
        </w:rPr>
        <w:br/>
      </w:r>
    </w:p>
    <w:p w:rsidR="00C53506" w:rsidRPr="007C3195" w:rsidRDefault="00711A78" w:rsidP="007C3195">
      <w:pPr>
        <w:rPr>
          <w:rFonts w:eastAsia="Times New Roman"/>
          <w:sz w:val="32"/>
          <w:szCs w:val="32"/>
        </w:rPr>
      </w:pPr>
      <w:r w:rsidRPr="007C3195">
        <w:rPr>
          <w:rFonts w:eastAsia="Times New Roman"/>
          <w:sz w:val="32"/>
          <w:szCs w:val="32"/>
        </w:rPr>
        <w:t xml:space="preserve">Pathology  </w:t>
      </w:r>
      <w:r w:rsidRPr="007C3195">
        <w:rPr>
          <w:rFonts w:eastAsia="Times New Roman"/>
          <w:sz w:val="32"/>
          <w:szCs w:val="32"/>
        </w:rPr>
        <w:br/>
      </w:r>
    </w:p>
    <w:p w:rsidR="00B4681D" w:rsidRPr="007C3195" w:rsidRDefault="00711A78" w:rsidP="007C3195">
      <w:pPr>
        <w:rPr>
          <w:rFonts w:eastAsia="Times New Roman"/>
          <w:sz w:val="16"/>
          <w:szCs w:val="16"/>
        </w:rPr>
      </w:pPr>
      <w:r w:rsidRPr="007C3195">
        <w:rPr>
          <w:rFonts w:eastAsia="Times New Roman"/>
          <w:sz w:val="16"/>
          <w:szCs w:val="16"/>
        </w:rPr>
        <w:t xml:space="preserve">The deficient intake of proteins or improper absorption of aminoacids results in lack of protein synthesis in the tissues thus hampering the normal development of all the organs of the body. Water content of the body is generally too much increased, The albumin: globulin is greatly reduced. The pancreatic enzymes are poorly synthesized leading to gastrointestinal upsets and diarrhoea which further minimize the utilization of whatever little protein is ingested. Also there is considerable loss of potassitim and magnesium in the stools wh,ich are essential for maintenance of normal structure of the liver and muscles. The muscle atrophy is a characteristic finding ; the liver undergoes a fatty change.  </w:t>
      </w:r>
      <w:r w:rsidRPr="007C3195">
        <w:rPr>
          <w:rFonts w:eastAsia="Times New Roman"/>
          <w:sz w:val="16"/>
          <w:szCs w:val="16"/>
        </w:rPr>
        <w:br/>
      </w:r>
    </w:p>
    <w:p w:rsidR="00B4681D"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B4681D" w:rsidRPr="007C3195" w:rsidRDefault="00711A78" w:rsidP="007C3195">
      <w:pPr>
        <w:rPr>
          <w:rFonts w:eastAsia="Times New Roman"/>
          <w:sz w:val="16"/>
          <w:szCs w:val="16"/>
        </w:rPr>
      </w:pPr>
      <w:r w:rsidRPr="007C3195">
        <w:rPr>
          <w:rFonts w:eastAsia="Times New Roman"/>
          <w:sz w:val="16"/>
          <w:szCs w:val="16"/>
        </w:rPr>
        <w:t xml:space="preserve"> The patient, usually a child loses appetite, becomes apathetic, develops progressive generalised oedema and stops growing. </w:t>
      </w:r>
    </w:p>
    <w:p w:rsidR="00B4681D" w:rsidRPr="007C3195" w:rsidRDefault="00711A78" w:rsidP="007C3195">
      <w:pPr>
        <w:rPr>
          <w:rFonts w:eastAsia="Times New Roman"/>
          <w:sz w:val="16"/>
          <w:szCs w:val="16"/>
        </w:rPr>
      </w:pPr>
      <w:r w:rsidRPr="007C3195">
        <w:rPr>
          <w:rFonts w:eastAsia="Times New Roman"/>
          <w:sz w:val="16"/>
          <w:szCs w:val="16"/>
        </w:rPr>
        <w:lastRenderedPageBreak/>
        <w:br/>
      </w:r>
      <w:r w:rsidR="00B4681D" w:rsidRPr="007C3195">
        <w:rPr>
          <w:rFonts w:eastAsia="Times New Roman"/>
          <w:noProof/>
          <w:sz w:val="16"/>
          <w:szCs w:val="16"/>
        </w:rPr>
        <w:drawing>
          <wp:inline distT="0" distB="0" distL="0" distR="0">
            <wp:extent cx="2438400" cy="3133344"/>
            <wp:effectExtent l="19050" t="0" r="0" b="0"/>
            <wp:docPr id="3" name="Picture 2" descr="kwashiork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washiorkor.jpg"/>
                    <pic:cNvPicPr/>
                  </pic:nvPicPr>
                  <pic:blipFill>
                    <a:blip r:embed="rId41" cstate="print"/>
                    <a:stretch>
                      <a:fillRect/>
                    </a:stretch>
                  </pic:blipFill>
                  <pic:spPr>
                    <a:xfrm>
                      <a:off x="0" y="0"/>
                      <a:ext cx="2438400" cy="3133344"/>
                    </a:xfrm>
                    <a:prstGeom prst="rect">
                      <a:avLst/>
                    </a:prstGeom>
                  </pic:spPr>
                </pic:pic>
              </a:graphicData>
            </a:graphic>
          </wp:inline>
        </w:drawing>
      </w:r>
    </w:p>
    <w:p w:rsidR="00B4681D" w:rsidRPr="007C3195" w:rsidRDefault="00711A78" w:rsidP="007C3195">
      <w:pPr>
        <w:rPr>
          <w:rFonts w:eastAsia="Times New Roman"/>
          <w:sz w:val="16"/>
          <w:szCs w:val="16"/>
        </w:rPr>
      </w:pPr>
      <w:r w:rsidRPr="007C3195">
        <w:rPr>
          <w:rFonts w:eastAsia="Times New Roman"/>
          <w:sz w:val="16"/>
          <w:szCs w:val="16"/>
        </w:rPr>
        <w:t>Fig</w:t>
      </w:r>
      <w:r w:rsidR="00B4681D" w:rsidRPr="007C3195">
        <w:rPr>
          <w:rFonts w:eastAsia="Times New Roman"/>
          <w:sz w:val="16"/>
          <w:szCs w:val="16"/>
        </w:rPr>
        <w:t xml:space="preserve"> : </w:t>
      </w:r>
      <w:r w:rsidRPr="007C3195">
        <w:rPr>
          <w:rFonts w:eastAsia="Times New Roman"/>
          <w:sz w:val="16"/>
          <w:szCs w:val="16"/>
        </w:rPr>
        <w:t xml:space="preserve">Kwashiorkar  </w:t>
      </w:r>
      <w:r w:rsidRPr="007C3195">
        <w:rPr>
          <w:rFonts w:eastAsia="Times New Roman"/>
          <w:sz w:val="16"/>
          <w:szCs w:val="16"/>
        </w:rPr>
        <w:br/>
      </w:r>
    </w:p>
    <w:p w:rsidR="00D93AD4" w:rsidRPr="007C3195" w:rsidRDefault="00D93AD4" w:rsidP="007C3195">
      <w:pPr>
        <w:rPr>
          <w:rFonts w:eastAsia="Times New Roman"/>
          <w:sz w:val="16"/>
          <w:szCs w:val="16"/>
        </w:rPr>
      </w:pPr>
      <w:r w:rsidRPr="007C3195">
        <w:rPr>
          <w:rFonts w:eastAsia="Times New Roman"/>
          <w:sz w:val="16"/>
          <w:szCs w:val="16"/>
        </w:rPr>
        <w:t>The child </w:t>
      </w:r>
      <w:r w:rsidR="00711A78" w:rsidRPr="007C3195">
        <w:rPr>
          <w:rFonts w:eastAsia="Times New Roman"/>
          <w:sz w:val="16"/>
          <w:szCs w:val="16"/>
        </w:rPr>
        <w:t>is undeweight but not grossly</w:t>
      </w:r>
      <w:r w:rsidRPr="007C3195">
        <w:rPr>
          <w:rFonts w:eastAsia="Times New Roman"/>
          <w:sz w:val="16"/>
          <w:szCs w:val="16"/>
        </w:rPr>
        <w:t>;</w:t>
      </w:r>
      <w:r w:rsidR="00711A78" w:rsidRPr="007C3195">
        <w:rPr>
          <w:rFonts w:eastAsia="Times New Roman"/>
          <w:sz w:val="16"/>
          <w:szCs w:val="16"/>
        </w:rPr>
        <w:t xml:space="preserve"> some wei</w:t>
      </w:r>
      <w:r w:rsidRPr="007C3195">
        <w:rPr>
          <w:rFonts w:eastAsia="Times New Roman"/>
          <w:sz w:val="16"/>
          <w:szCs w:val="16"/>
        </w:rPr>
        <w:t>ght</w:t>
      </w:r>
      <w:r w:rsidR="00711A78" w:rsidRPr="007C3195">
        <w:rPr>
          <w:rFonts w:eastAsia="Times New Roman"/>
          <w:sz w:val="16"/>
          <w:szCs w:val="16"/>
        </w:rPr>
        <w:t xml:space="preserve"> loss being masked by oedema. The muscular wasting most conspicuous around the chest the wasting of the lower part being concealed by oedema. When there is gross calorie deficiency, there is almost complete loss of subcur taneous fat but the feet are oedematous, the condition being known as marasmic kwashiorkar. Lack of protein only with adequa</w:t>
      </w:r>
      <w:r w:rsidRPr="007C3195">
        <w:rPr>
          <w:rFonts w:eastAsia="Times New Roman"/>
          <w:sz w:val="16"/>
          <w:szCs w:val="16"/>
        </w:rPr>
        <w:t>te</w:t>
      </w:r>
      <w:r w:rsidR="00711A78" w:rsidRPr="007C3195">
        <w:rPr>
          <w:rFonts w:eastAsia="Times New Roman"/>
          <w:sz w:val="16"/>
          <w:szCs w:val="16"/>
        </w:rPr>
        <w:t xml:space="preserve"> calorie intake is characterized by excessive subcutaneous fat. The skin may show pigmentation, depigmentation, desquamation and ulceration most fr</w:t>
      </w:r>
      <w:r w:rsidRPr="007C3195">
        <w:rPr>
          <w:rFonts w:eastAsia="Times New Roman"/>
          <w:sz w:val="16"/>
          <w:szCs w:val="16"/>
        </w:rPr>
        <w:t>eq</w:t>
      </w:r>
      <w:r w:rsidR="00711A78" w:rsidRPr="007C3195">
        <w:rPr>
          <w:rFonts w:eastAsia="Times New Roman"/>
          <w:sz w:val="16"/>
          <w:szCs w:val="16"/>
        </w:rPr>
        <w:t xml:space="preserve">uently in the loweir parts of the body. The liver may be enlarged upto the umbilicus. There may be distressing vomiting and diarrhoea due to failure of the synthesis of pancreatic enzymes, chiefly lipase. Some anaemia is also there which may be high due to underlying disorder.  </w:t>
      </w:r>
      <w:r w:rsidR="00711A78" w:rsidRPr="007C3195">
        <w:rPr>
          <w:rFonts w:eastAsia="Times New Roman"/>
          <w:sz w:val="16"/>
          <w:szCs w:val="16"/>
        </w:rPr>
        <w:br/>
      </w:r>
    </w:p>
    <w:p w:rsidR="00D93AD4" w:rsidRPr="007C3195" w:rsidRDefault="00711A78" w:rsidP="007C3195">
      <w:pPr>
        <w:rPr>
          <w:rFonts w:eastAsia="Times New Roman"/>
          <w:sz w:val="32"/>
          <w:szCs w:val="32"/>
        </w:rPr>
      </w:pPr>
      <w:r w:rsidRPr="007C3195">
        <w:rPr>
          <w:rFonts w:eastAsia="Times New Roman"/>
          <w:sz w:val="32"/>
          <w:szCs w:val="32"/>
        </w:rPr>
        <w:t xml:space="preserve">Prevention  </w:t>
      </w:r>
      <w:r w:rsidRPr="007C3195">
        <w:rPr>
          <w:rFonts w:eastAsia="Times New Roman"/>
          <w:sz w:val="32"/>
          <w:szCs w:val="32"/>
        </w:rPr>
        <w:br/>
      </w:r>
    </w:p>
    <w:p w:rsidR="00D93AD4" w:rsidRPr="007C3195" w:rsidRDefault="00711A78" w:rsidP="007C3195">
      <w:pPr>
        <w:rPr>
          <w:rFonts w:eastAsia="Times New Roman"/>
          <w:sz w:val="16"/>
          <w:szCs w:val="16"/>
        </w:rPr>
      </w:pPr>
      <w:r w:rsidRPr="007C3195">
        <w:rPr>
          <w:rFonts w:eastAsia="Times New Roman"/>
          <w:sz w:val="16"/>
          <w:szCs w:val="16"/>
        </w:rPr>
        <w:t> The prevention of kwashiorkar has to be nation wide and should be</w:t>
      </w:r>
      <w:r w:rsidR="00D93AD4" w:rsidRPr="007C3195">
        <w:rPr>
          <w:rFonts w:eastAsia="Times New Roman"/>
          <w:sz w:val="16"/>
          <w:szCs w:val="16"/>
        </w:rPr>
        <w:t xml:space="preserve"> </w:t>
      </w:r>
      <w:r w:rsidRPr="007C3195">
        <w:rPr>
          <w:rFonts w:eastAsia="Times New Roman"/>
          <w:sz w:val="16"/>
          <w:szCs w:val="16"/>
        </w:rPr>
        <w:t xml:space="preserve">taken up at war footing with the same seriousness as malaria and smallpox. Indeed it is agonising to see the incidence of helminthiasis among Indian children. No words can explain the incidence berter than the fact that pinworms are considered normal by our countryside ; even the practitioners arclaim this saying 'Pinworms are passed by 99% of the people and 1 % are liars.' The incidence of hookworms in farmers is so high that it would be more economical is give an anthelmintic dose to every person than to conduct stool examinations of suspected cases. These two helminthic infestations create a high baseline indicating a certain minimal level of debility and malnutrition and have to be eradicated if the level of malnutrition is to be lowered, Poverty and ignorance of dietary factors are of course directly related to kwashiorkar but these factors are related to every health problem in the country. An encouraging point in the eradication of helminths is that the commonest ones respond to single dose treatment i.e. ankylostomiasis to bephenium hydroxynaphthoate ' (Alcopar) and entrobiasis to pyrvinium pamoat (Vanquin). It is expected that a fight against this health hazard will produce more fruitful long term results than the popular compalgris against infectious diseases.  </w:t>
      </w:r>
      <w:r w:rsidRPr="007C3195">
        <w:rPr>
          <w:rFonts w:eastAsia="Times New Roman"/>
          <w:sz w:val="16"/>
          <w:szCs w:val="16"/>
        </w:rPr>
        <w:br/>
      </w:r>
    </w:p>
    <w:p w:rsidR="00D93AD4"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0212A7" w:rsidRPr="007C3195" w:rsidRDefault="00D93AD4" w:rsidP="007C3195">
      <w:pPr>
        <w:pStyle w:val="ListParagraph"/>
        <w:numPr>
          <w:ilvl w:val="0"/>
          <w:numId w:val="233"/>
        </w:numPr>
        <w:rPr>
          <w:rFonts w:eastAsia="Times New Roman"/>
          <w:sz w:val="14"/>
          <w:szCs w:val="14"/>
        </w:rPr>
      </w:pPr>
      <w:r w:rsidRPr="007C3195">
        <w:rPr>
          <w:rFonts w:eastAsia="Times New Roman"/>
          <w:i/>
          <w:sz w:val="14"/>
          <w:szCs w:val="14"/>
        </w:rPr>
        <w:t>Hi</w:t>
      </w:r>
      <w:r w:rsidR="00711A78" w:rsidRPr="007C3195">
        <w:rPr>
          <w:rFonts w:eastAsia="Times New Roman"/>
          <w:i/>
          <w:sz w:val="14"/>
          <w:szCs w:val="14"/>
        </w:rPr>
        <w:t>gh Pr</w:t>
      </w:r>
      <w:r w:rsidRPr="007C3195">
        <w:rPr>
          <w:rFonts w:eastAsia="Times New Roman"/>
          <w:i/>
          <w:sz w:val="14"/>
          <w:szCs w:val="14"/>
        </w:rPr>
        <w:t>o</w:t>
      </w:r>
      <w:r w:rsidR="00711A78" w:rsidRPr="007C3195">
        <w:rPr>
          <w:rFonts w:eastAsia="Times New Roman"/>
          <w:i/>
          <w:sz w:val="14"/>
          <w:szCs w:val="14"/>
        </w:rPr>
        <w:t>tein Intake</w:t>
      </w:r>
      <w:r w:rsidR="00711A78" w:rsidRPr="007C3195">
        <w:rPr>
          <w:rFonts w:eastAsia="Times New Roman"/>
          <w:sz w:val="14"/>
          <w:szCs w:val="14"/>
        </w:rPr>
        <w:t>. A high protein diet can never be expected from families</w:t>
      </w:r>
      <w:r w:rsidRPr="007C3195">
        <w:rPr>
          <w:rFonts w:eastAsia="Times New Roman"/>
          <w:sz w:val="14"/>
          <w:szCs w:val="14"/>
        </w:rPr>
        <w:t xml:space="preserve"> where kwashiorkor occurs. Instead of giving unheeded lessons, it would be worthwhile to prescribe a protein preparation such as Procasenol or Protone</w:t>
      </w:r>
      <w:r w:rsidR="000212A7" w:rsidRPr="007C3195">
        <w:rPr>
          <w:rFonts w:eastAsia="Times New Roman"/>
          <w:sz w:val="14"/>
          <w:szCs w:val="14"/>
        </w:rPr>
        <w:t xml:space="preserve"> which contain carbohydrate also to enhance calorie value. Specific diet like eggs may be advised.</w:t>
      </w:r>
    </w:p>
    <w:p w:rsidR="000212A7" w:rsidRPr="007C3195" w:rsidRDefault="000212A7" w:rsidP="007C3195">
      <w:pPr>
        <w:pStyle w:val="ListParagraph"/>
        <w:numPr>
          <w:ilvl w:val="0"/>
          <w:numId w:val="233"/>
        </w:numPr>
        <w:rPr>
          <w:rFonts w:eastAsia="Times New Roman"/>
          <w:sz w:val="14"/>
          <w:szCs w:val="14"/>
        </w:rPr>
      </w:pPr>
      <w:r w:rsidRPr="007C3195">
        <w:rPr>
          <w:rFonts w:eastAsia="Times New Roman"/>
          <w:i/>
          <w:sz w:val="14"/>
          <w:szCs w:val="14"/>
        </w:rPr>
        <w:t>Anabolic steroid</w:t>
      </w:r>
      <w:r w:rsidRPr="007C3195">
        <w:rPr>
          <w:sz w:val="14"/>
          <w:szCs w:val="14"/>
        </w:rPr>
        <w:t xml:space="preserve"> such as Orabolin to enhance protein synthesis in the tissues. </w:t>
      </w:r>
      <w:r w:rsidR="00D93AD4" w:rsidRPr="007C3195">
        <w:rPr>
          <w:rFonts w:eastAsia="Times New Roman"/>
          <w:sz w:val="14"/>
          <w:szCs w:val="14"/>
        </w:rPr>
        <w:t xml:space="preserve"> </w:t>
      </w:r>
      <w:r w:rsidR="00711A78" w:rsidRPr="007C3195">
        <w:rPr>
          <w:rFonts w:eastAsia="Times New Roman"/>
          <w:sz w:val="14"/>
          <w:szCs w:val="14"/>
        </w:rPr>
        <w:t xml:space="preserve">  </w:t>
      </w:r>
      <w:r w:rsidR="00711A78" w:rsidRPr="007C3195">
        <w:rPr>
          <w:rFonts w:eastAsia="Times New Roman"/>
          <w:sz w:val="14"/>
          <w:szCs w:val="14"/>
        </w:rPr>
        <w:br/>
      </w:r>
    </w:p>
    <w:p w:rsidR="00711A78" w:rsidRPr="007C3195" w:rsidRDefault="000212A7" w:rsidP="007C3195">
      <w:pPr>
        <w:pStyle w:val="ListParagraph"/>
        <w:numPr>
          <w:ilvl w:val="0"/>
          <w:numId w:val="233"/>
        </w:numPr>
        <w:rPr>
          <w:rFonts w:eastAsia="Times New Roman"/>
          <w:sz w:val="14"/>
          <w:szCs w:val="14"/>
        </w:rPr>
      </w:pPr>
      <w:r w:rsidRPr="007C3195">
        <w:rPr>
          <w:rFonts w:eastAsia="Times New Roman"/>
          <w:sz w:val="14"/>
          <w:szCs w:val="14"/>
        </w:rPr>
        <w:t>Ma</w:t>
      </w:r>
      <w:r w:rsidR="00711A78" w:rsidRPr="007C3195">
        <w:rPr>
          <w:rFonts w:eastAsia="Times New Roman"/>
          <w:sz w:val="14"/>
          <w:szCs w:val="14"/>
        </w:rPr>
        <w:t>nagement of associate</w:t>
      </w:r>
      <w:r w:rsidRPr="007C3195">
        <w:rPr>
          <w:rFonts w:eastAsia="Times New Roman"/>
          <w:sz w:val="14"/>
          <w:szCs w:val="14"/>
        </w:rPr>
        <w:t>d</w:t>
      </w:r>
      <w:r w:rsidR="00711A78" w:rsidRPr="007C3195">
        <w:rPr>
          <w:rFonts w:eastAsia="Times New Roman"/>
          <w:sz w:val="14"/>
          <w:szCs w:val="14"/>
        </w:rPr>
        <w:t xml:space="preserve"> </w:t>
      </w:r>
      <w:r w:rsidRPr="007C3195">
        <w:rPr>
          <w:rFonts w:eastAsia="Times New Roman"/>
          <w:sz w:val="14"/>
          <w:szCs w:val="14"/>
        </w:rPr>
        <w:t>s</w:t>
      </w:r>
      <w:r w:rsidR="00711A78" w:rsidRPr="007C3195">
        <w:rPr>
          <w:rFonts w:eastAsia="Times New Roman"/>
          <w:sz w:val="14"/>
          <w:szCs w:val="14"/>
        </w:rPr>
        <w:t xml:space="preserve">ymptoms </w:t>
      </w:r>
      <w:r w:rsidRPr="007C3195">
        <w:rPr>
          <w:rFonts w:eastAsia="Times New Roman"/>
          <w:sz w:val="14"/>
          <w:szCs w:val="14"/>
        </w:rPr>
        <w:t xml:space="preserve"> like vomiting,</w:t>
      </w:r>
      <w:r w:rsidR="00711A78" w:rsidRPr="007C3195">
        <w:rPr>
          <w:rFonts w:eastAsia="Times New Roman"/>
          <w:sz w:val="14"/>
          <w:szCs w:val="14"/>
        </w:rPr>
        <w:t xml:space="preserve"> diarrhoea and de</w:t>
      </w:r>
      <w:r w:rsidRPr="007C3195">
        <w:rPr>
          <w:rFonts w:eastAsia="Times New Roman"/>
          <w:sz w:val="14"/>
          <w:szCs w:val="14"/>
        </w:rPr>
        <w:t>r</w:t>
      </w:r>
      <w:r w:rsidR="00711A78" w:rsidRPr="007C3195">
        <w:rPr>
          <w:rFonts w:eastAsia="Times New Roman"/>
          <w:sz w:val="14"/>
          <w:szCs w:val="14"/>
        </w:rPr>
        <w:t>matosis.</w:t>
      </w:r>
      <w:r w:rsidRPr="007C3195">
        <w:rPr>
          <w:rFonts w:eastAsia="Times New Roman"/>
          <w:sz w:val="14"/>
          <w:szCs w:val="14"/>
        </w:rPr>
        <w:t xml:space="preserve"> Electrolyte </w:t>
      </w:r>
      <w:r w:rsidR="00711A78" w:rsidRPr="007C3195">
        <w:rPr>
          <w:rFonts w:eastAsia="Times New Roman"/>
          <w:sz w:val="14"/>
          <w:szCs w:val="14"/>
        </w:rPr>
        <w:t>loss should be replenished by pres</w:t>
      </w:r>
      <w:r w:rsidRPr="007C3195">
        <w:rPr>
          <w:rFonts w:eastAsia="Times New Roman"/>
          <w:sz w:val="14"/>
          <w:szCs w:val="14"/>
        </w:rPr>
        <w:t>cribing Electral solution, dosage being dependant on the condition.</w:t>
      </w:r>
      <w:r w:rsidR="00711A78" w:rsidRPr="007C3195">
        <w:rPr>
          <w:rFonts w:eastAsia="Times New Roman"/>
          <w:sz w:val="14"/>
          <w:szCs w:val="14"/>
        </w:rPr>
        <w:t xml:space="preserve">  </w:t>
      </w:r>
      <w:r w:rsidR="00711A78" w:rsidRPr="007C3195">
        <w:rPr>
          <w:rFonts w:eastAsia="Times New Roman"/>
          <w:sz w:val="14"/>
          <w:szCs w:val="14"/>
        </w:rPr>
        <w:br/>
      </w:r>
      <w:r w:rsidRPr="007C3195">
        <w:rPr>
          <w:rFonts w:eastAsia="Times New Roman"/>
          <w:sz w:val="14"/>
          <w:szCs w:val="14"/>
        </w:rPr>
        <w:t>4. Vitam</w:t>
      </w:r>
      <w:r w:rsidR="00711A78" w:rsidRPr="007C3195">
        <w:rPr>
          <w:rFonts w:eastAsia="Times New Roman"/>
          <w:sz w:val="14"/>
          <w:szCs w:val="14"/>
        </w:rPr>
        <w:t>ins A and C to enchance general </w:t>
      </w:r>
      <w:r w:rsidRPr="007C3195">
        <w:rPr>
          <w:rFonts w:eastAsia="Times New Roman"/>
          <w:sz w:val="14"/>
          <w:szCs w:val="14"/>
        </w:rPr>
        <w:t>resistance.</w:t>
      </w:r>
      <w:r w:rsidR="00711A78" w:rsidRPr="007C3195">
        <w:rPr>
          <w:rFonts w:eastAsia="Times New Roman"/>
          <w:sz w:val="14"/>
          <w:szCs w:val="14"/>
        </w:rPr>
        <w:t xml:space="preserve"> </w:t>
      </w:r>
    </w:p>
    <w:p w:rsidR="00711A78" w:rsidRPr="007C3195" w:rsidRDefault="00DA3492" w:rsidP="007C3195">
      <w:pPr>
        <w:rPr>
          <w:rFonts w:eastAsia="Times New Roman"/>
          <w:sz w:val="16"/>
          <w:szCs w:val="16"/>
        </w:rPr>
      </w:pPr>
      <w:r w:rsidRPr="007C3195">
        <w:rPr>
          <w:rFonts w:eastAsia="Times New Roman"/>
          <w:sz w:val="16"/>
          <w:szCs w:val="16"/>
        </w:rPr>
        <w:pict>
          <v:rect id="_x0000_i1084"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MARASMUS</w:t>
      </w:r>
    </w:p>
    <w:p w:rsidR="00AF250E" w:rsidRPr="007C3195" w:rsidRDefault="00AF250E" w:rsidP="007C3195">
      <w:pPr>
        <w:rPr>
          <w:rFonts w:eastAsia="Times New Roman"/>
          <w:sz w:val="16"/>
          <w:szCs w:val="16"/>
        </w:rPr>
      </w:pPr>
      <w:r w:rsidRPr="007C3195">
        <w:rPr>
          <w:rFonts w:eastAsia="Times New Roman"/>
          <w:sz w:val="16"/>
          <w:szCs w:val="16"/>
        </w:rPr>
        <w:lastRenderedPageBreak/>
        <w:t>Marasmas is a severe form of protein calorie malnutrition.</w:t>
      </w:r>
    </w:p>
    <w:p w:rsidR="00AF250E" w:rsidRPr="007C3195" w:rsidRDefault="00AF250E" w:rsidP="007C3195">
      <w:pPr>
        <w:rPr>
          <w:rFonts w:eastAsia="Times New Roman"/>
          <w:sz w:val="16"/>
          <w:szCs w:val="16"/>
        </w:rPr>
      </w:pPr>
    </w:p>
    <w:p w:rsidR="00AF250E" w:rsidRPr="007C3195" w:rsidRDefault="00AF250E" w:rsidP="007C3195">
      <w:pPr>
        <w:rPr>
          <w:rFonts w:eastAsia="Times New Roman"/>
          <w:sz w:val="32"/>
          <w:szCs w:val="32"/>
        </w:rPr>
      </w:pPr>
      <w:r w:rsidRPr="007C3195">
        <w:rPr>
          <w:rFonts w:eastAsia="Times New Roman"/>
          <w:sz w:val="32"/>
          <w:szCs w:val="32"/>
        </w:rPr>
        <w:t>Etiology</w:t>
      </w:r>
    </w:p>
    <w:p w:rsidR="00AF250E" w:rsidRPr="007C3195" w:rsidRDefault="00AF250E" w:rsidP="007C3195">
      <w:pPr>
        <w:rPr>
          <w:rFonts w:eastAsia="Times New Roman"/>
          <w:sz w:val="16"/>
          <w:szCs w:val="16"/>
        </w:rPr>
      </w:pPr>
    </w:p>
    <w:p w:rsidR="00AF250E" w:rsidRPr="007C3195" w:rsidRDefault="00AF250E" w:rsidP="007C3195">
      <w:pPr>
        <w:rPr>
          <w:rFonts w:eastAsia="Times New Roman"/>
          <w:sz w:val="16"/>
          <w:szCs w:val="16"/>
        </w:rPr>
      </w:pPr>
      <w:r w:rsidRPr="007C3195">
        <w:rPr>
          <w:rFonts w:eastAsia="Times New Roman"/>
          <w:sz w:val="16"/>
          <w:szCs w:val="16"/>
        </w:rPr>
        <w:t>Marasmas is summarily a manifestation of infant starvation which may be due to :-</w:t>
      </w:r>
    </w:p>
    <w:p w:rsidR="00AF250E" w:rsidRPr="007C3195" w:rsidRDefault="00AF250E" w:rsidP="007C3195">
      <w:pPr>
        <w:rPr>
          <w:rFonts w:eastAsia="Times New Roman"/>
          <w:sz w:val="16"/>
          <w:szCs w:val="16"/>
        </w:rPr>
      </w:pPr>
    </w:p>
    <w:p w:rsidR="00AF250E" w:rsidRPr="007C3195" w:rsidRDefault="00AF250E" w:rsidP="007C3195">
      <w:pPr>
        <w:pStyle w:val="ListParagraph"/>
        <w:numPr>
          <w:ilvl w:val="0"/>
          <w:numId w:val="234"/>
        </w:numPr>
        <w:rPr>
          <w:rFonts w:eastAsia="Times New Roman"/>
          <w:sz w:val="14"/>
          <w:szCs w:val="14"/>
        </w:rPr>
      </w:pPr>
      <w:r w:rsidRPr="007C3195">
        <w:rPr>
          <w:rFonts w:eastAsia="Times New Roman"/>
          <w:sz w:val="14"/>
          <w:szCs w:val="14"/>
        </w:rPr>
        <w:t>Failure of lactation with no suitable alternative to breast feeding.</w:t>
      </w:r>
    </w:p>
    <w:p w:rsidR="00AF250E" w:rsidRPr="007C3195" w:rsidRDefault="00AF250E" w:rsidP="007C3195">
      <w:pPr>
        <w:pStyle w:val="ListParagraph"/>
        <w:numPr>
          <w:ilvl w:val="0"/>
          <w:numId w:val="234"/>
        </w:numPr>
        <w:rPr>
          <w:rFonts w:eastAsia="Times New Roman"/>
          <w:sz w:val="14"/>
          <w:szCs w:val="14"/>
        </w:rPr>
      </w:pPr>
      <w:r w:rsidRPr="007C3195">
        <w:rPr>
          <w:rFonts w:eastAsia="Times New Roman"/>
          <w:sz w:val="14"/>
          <w:szCs w:val="14"/>
        </w:rPr>
        <w:t>Motherless infant</w:t>
      </w:r>
    </w:p>
    <w:p w:rsidR="00AF250E" w:rsidRPr="007C3195" w:rsidRDefault="000212A7" w:rsidP="007C3195">
      <w:pPr>
        <w:pStyle w:val="ListParagraph"/>
        <w:numPr>
          <w:ilvl w:val="0"/>
          <w:numId w:val="234"/>
        </w:numPr>
        <w:rPr>
          <w:rFonts w:eastAsia="Times New Roman"/>
          <w:sz w:val="14"/>
          <w:szCs w:val="14"/>
        </w:rPr>
      </w:pPr>
      <w:r w:rsidRPr="007C3195">
        <w:rPr>
          <w:rFonts w:eastAsia="Times New Roman"/>
          <w:sz w:val="14"/>
          <w:szCs w:val="14"/>
        </w:rPr>
        <w:t>Mother's reluctance to breast-feed, with overdilution of milk</w:t>
      </w:r>
      <w:r w:rsidR="00AF250E" w:rsidRPr="007C3195">
        <w:rPr>
          <w:rFonts w:eastAsia="Times New Roman"/>
          <w:sz w:val="14"/>
          <w:szCs w:val="14"/>
        </w:rPr>
        <w:t xml:space="preserve"> product. </w:t>
      </w:r>
    </w:p>
    <w:p w:rsidR="00AF250E" w:rsidRPr="007C3195" w:rsidRDefault="000212A7" w:rsidP="007C3195">
      <w:pPr>
        <w:pStyle w:val="ListParagraph"/>
        <w:numPr>
          <w:ilvl w:val="0"/>
          <w:numId w:val="234"/>
        </w:numPr>
        <w:rPr>
          <w:rFonts w:eastAsia="Times New Roman"/>
          <w:sz w:val="14"/>
          <w:szCs w:val="14"/>
        </w:rPr>
      </w:pPr>
      <w:r w:rsidRPr="007C3195">
        <w:rPr>
          <w:rFonts w:eastAsia="Times New Roman"/>
          <w:sz w:val="14"/>
          <w:szCs w:val="14"/>
        </w:rPr>
        <w:t>Unsterilized feeding bottles leadi</w:t>
      </w:r>
      <w:r w:rsidR="00AF250E" w:rsidRPr="007C3195">
        <w:rPr>
          <w:rFonts w:eastAsia="Times New Roman"/>
          <w:sz w:val="14"/>
          <w:szCs w:val="14"/>
        </w:rPr>
        <w:t>ng to infective diarrhoea. </w:t>
      </w:r>
    </w:p>
    <w:p w:rsidR="00AF250E" w:rsidRPr="007C3195" w:rsidRDefault="00AF250E" w:rsidP="007C3195">
      <w:pPr>
        <w:pStyle w:val="ListParagraph"/>
        <w:numPr>
          <w:ilvl w:val="0"/>
          <w:numId w:val="234"/>
        </w:numPr>
        <w:rPr>
          <w:rFonts w:eastAsia="Times New Roman"/>
          <w:sz w:val="14"/>
          <w:szCs w:val="14"/>
        </w:rPr>
      </w:pPr>
      <w:r w:rsidRPr="007C3195">
        <w:rPr>
          <w:rFonts w:eastAsia="Times New Roman"/>
          <w:sz w:val="14"/>
          <w:szCs w:val="14"/>
        </w:rPr>
        <w:t xml:space="preserve">Lack of food in a family.  </w:t>
      </w:r>
    </w:p>
    <w:p w:rsidR="00AF250E" w:rsidRPr="007C3195" w:rsidRDefault="000212A7" w:rsidP="007C3195">
      <w:pPr>
        <w:pStyle w:val="ListParagraph"/>
        <w:numPr>
          <w:ilvl w:val="0"/>
          <w:numId w:val="234"/>
        </w:numPr>
        <w:rPr>
          <w:rFonts w:eastAsia="Times New Roman"/>
          <w:sz w:val="14"/>
          <w:szCs w:val="14"/>
        </w:rPr>
      </w:pPr>
      <w:r w:rsidRPr="007C3195">
        <w:rPr>
          <w:rFonts w:eastAsia="Times New Roman"/>
          <w:sz w:val="14"/>
          <w:szCs w:val="14"/>
        </w:rPr>
        <w:t xml:space="preserve">Prolonged starvation as a part of treatment of diarrhoea.  </w:t>
      </w:r>
      <w:r w:rsidRPr="007C3195">
        <w:rPr>
          <w:rFonts w:eastAsia="Times New Roman"/>
          <w:sz w:val="14"/>
          <w:szCs w:val="14"/>
        </w:rPr>
        <w:br/>
      </w:r>
    </w:p>
    <w:p w:rsidR="00AF250E" w:rsidRPr="007C3195" w:rsidRDefault="00AF250E" w:rsidP="007C3195">
      <w:pPr>
        <w:rPr>
          <w:sz w:val="32"/>
          <w:szCs w:val="32"/>
        </w:rPr>
      </w:pPr>
      <w:r w:rsidRPr="007C3195">
        <w:rPr>
          <w:sz w:val="32"/>
          <w:szCs w:val="32"/>
        </w:rPr>
        <w:t>Clinical features</w:t>
      </w:r>
    </w:p>
    <w:p w:rsidR="00AF250E" w:rsidRPr="007C3195" w:rsidRDefault="00AF250E" w:rsidP="007C3195">
      <w:pPr>
        <w:rPr>
          <w:sz w:val="16"/>
          <w:szCs w:val="16"/>
        </w:rPr>
      </w:pPr>
    </w:p>
    <w:p w:rsidR="00AF250E" w:rsidRPr="007C3195" w:rsidRDefault="000212A7" w:rsidP="007C3195">
      <w:pPr>
        <w:pStyle w:val="ListParagraph"/>
        <w:numPr>
          <w:ilvl w:val="0"/>
          <w:numId w:val="235"/>
        </w:numPr>
        <w:rPr>
          <w:rFonts w:eastAsia="Times New Roman"/>
          <w:sz w:val="14"/>
          <w:szCs w:val="14"/>
        </w:rPr>
      </w:pPr>
      <w:r w:rsidRPr="007C3195">
        <w:rPr>
          <w:rFonts w:eastAsia="Times New Roman"/>
          <w:sz w:val="14"/>
          <w:szCs w:val="14"/>
        </w:rPr>
        <w:t xml:space="preserve"> Failure of growth</w:t>
      </w:r>
      <w:r w:rsidR="00AF250E" w:rsidRPr="007C3195">
        <w:rPr>
          <w:rFonts w:eastAsia="Times New Roman"/>
          <w:sz w:val="14"/>
          <w:szCs w:val="14"/>
        </w:rPr>
        <w:t xml:space="preserve">; infant lighter and  </w:t>
      </w:r>
      <w:r w:rsidRPr="007C3195">
        <w:rPr>
          <w:rFonts w:eastAsia="Times New Roman"/>
          <w:sz w:val="14"/>
          <w:szCs w:val="14"/>
        </w:rPr>
        <w:t xml:space="preserve">shorter for his age.  </w:t>
      </w:r>
    </w:p>
    <w:p w:rsidR="00AF250E" w:rsidRPr="007C3195" w:rsidRDefault="00711A78" w:rsidP="007C3195">
      <w:pPr>
        <w:pStyle w:val="ListParagraph"/>
        <w:numPr>
          <w:ilvl w:val="0"/>
          <w:numId w:val="235"/>
        </w:numPr>
        <w:rPr>
          <w:rFonts w:eastAsia="Times New Roman"/>
          <w:sz w:val="14"/>
          <w:szCs w:val="14"/>
        </w:rPr>
      </w:pPr>
      <w:r w:rsidRPr="007C3195">
        <w:rPr>
          <w:rFonts w:eastAsia="Times New Roman"/>
          <w:sz w:val="14"/>
          <w:szCs w:val="14"/>
        </w:rPr>
        <w:t>In</w:t>
      </w:r>
      <w:r w:rsidR="00AF250E" w:rsidRPr="007C3195">
        <w:rPr>
          <w:rFonts w:eastAsia="Times New Roman"/>
          <w:sz w:val="14"/>
          <w:szCs w:val="14"/>
        </w:rPr>
        <w:t xml:space="preserve"> severe cases, emaciation.  </w:t>
      </w:r>
    </w:p>
    <w:p w:rsidR="00AF250E" w:rsidRPr="007C3195" w:rsidRDefault="00711A78" w:rsidP="007C3195">
      <w:pPr>
        <w:pStyle w:val="ListParagraph"/>
        <w:numPr>
          <w:ilvl w:val="0"/>
          <w:numId w:val="235"/>
        </w:numPr>
        <w:rPr>
          <w:rFonts w:eastAsia="Times New Roman"/>
          <w:sz w:val="14"/>
          <w:szCs w:val="14"/>
        </w:rPr>
      </w:pPr>
      <w:r w:rsidRPr="007C3195">
        <w:rPr>
          <w:rFonts w:eastAsia="Times New Roman"/>
          <w:sz w:val="14"/>
          <w:szCs w:val="14"/>
        </w:rPr>
        <w:t>Wasting of muscles ; limbs extremely </w:t>
      </w:r>
      <w:r w:rsidR="00AF250E" w:rsidRPr="007C3195">
        <w:rPr>
          <w:rFonts w:eastAsia="Times New Roman"/>
          <w:sz w:val="14"/>
          <w:szCs w:val="14"/>
        </w:rPr>
        <w:t xml:space="preserve">thin </w:t>
      </w:r>
    </w:p>
    <w:p w:rsidR="00AF250E" w:rsidRPr="007C3195" w:rsidRDefault="00711A78" w:rsidP="007C3195">
      <w:pPr>
        <w:pStyle w:val="ListParagraph"/>
        <w:numPr>
          <w:ilvl w:val="0"/>
          <w:numId w:val="235"/>
        </w:numPr>
        <w:rPr>
          <w:rFonts w:eastAsia="Times New Roman"/>
          <w:sz w:val="14"/>
          <w:szCs w:val="14"/>
        </w:rPr>
      </w:pPr>
      <w:r w:rsidRPr="007C3195">
        <w:rPr>
          <w:rFonts w:eastAsia="Times New Roman"/>
          <w:sz w:val="14"/>
          <w:szCs w:val="14"/>
        </w:rPr>
        <w:t>Skin, especially around the buttocks, loose and wrinkled ;</w:t>
      </w:r>
      <w:r w:rsidR="00AF250E" w:rsidRPr="007C3195">
        <w:rPr>
          <w:rFonts w:eastAsia="Times New Roman"/>
          <w:sz w:val="14"/>
          <w:szCs w:val="14"/>
        </w:rPr>
        <w:t xml:space="preserve"> little subcutaneous fat.</w:t>
      </w:r>
    </w:p>
    <w:p w:rsidR="00AF250E" w:rsidRPr="007C3195" w:rsidRDefault="00AF250E" w:rsidP="007C3195">
      <w:pPr>
        <w:pStyle w:val="ListParagraph"/>
        <w:numPr>
          <w:ilvl w:val="0"/>
          <w:numId w:val="235"/>
        </w:numPr>
        <w:rPr>
          <w:rFonts w:eastAsia="Times New Roman"/>
          <w:sz w:val="14"/>
          <w:szCs w:val="14"/>
        </w:rPr>
      </w:pPr>
      <w:r w:rsidRPr="007C3195">
        <w:rPr>
          <w:rFonts w:eastAsia="Times New Roman"/>
          <w:sz w:val="14"/>
          <w:szCs w:val="14"/>
        </w:rPr>
        <w:t xml:space="preserve">Abdomen protuberant.  </w:t>
      </w:r>
    </w:p>
    <w:p w:rsidR="00AF250E" w:rsidRPr="007C3195" w:rsidRDefault="00711A78" w:rsidP="007C3195">
      <w:pPr>
        <w:pStyle w:val="ListParagraph"/>
        <w:numPr>
          <w:ilvl w:val="0"/>
          <w:numId w:val="235"/>
        </w:numPr>
        <w:rPr>
          <w:rFonts w:eastAsia="Times New Roman"/>
          <w:sz w:val="14"/>
          <w:szCs w:val="14"/>
        </w:rPr>
      </w:pPr>
      <w:r w:rsidRPr="007C3195">
        <w:rPr>
          <w:rFonts w:eastAsia="Times New Roman"/>
          <w:sz w:val="14"/>
          <w:szCs w:val="14"/>
        </w:rPr>
        <w:t>F</w:t>
      </w:r>
      <w:r w:rsidR="00AF250E" w:rsidRPr="007C3195">
        <w:rPr>
          <w:rFonts w:eastAsia="Times New Roman"/>
          <w:sz w:val="14"/>
          <w:szCs w:val="14"/>
        </w:rPr>
        <w:t xml:space="preserve">ace drawn and monkey like.  </w:t>
      </w:r>
    </w:p>
    <w:p w:rsidR="00AF250E" w:rsidRPr="007C3195" w:rsidRDefault="00711A78" w:rsidP="007C3195">
      <w:pPr>
        <w:pStyle w:val="ListParagraph"/>
        <w:numPr>
          <w:ilvl w:val="0"/>
          <w:numId w:val="235"/>
        </w:numPr>
        <w:rPr>
          <w:rFonts w:eastAsia="Times New Roman"/>
          <w:sz w:val="14"/>
          <w:szCs w:val="14"/>
        </w:rPr>
      </w:pPr>
      <w:r w:rsidRPr="007C3195">
        <w:rPr>
          <w:rFonts w:eastAsia="Times New Roman"/>
          <w:sz w:val="14"/>
          <w:szCs w:val="14"/>
        </w:rPr>
        <w:t xml:space="preserve">Appetite normal or increased (cf. </w:t>
      </w:r>
      <w:r w:rsidR="00AF250E" w:rsidRPr="007C3195">
        <w:rPr>
          <w:rFonts w:eastAsia="Times New Roman"/>
          <w:sz w:val="14"/>
          <w:szCs w:val="14"/>
        </w:rPr>
        <w:t>kwashiorkor)</w:t>
      </w:r>
      <w:r w:rsidRPr="007C3195">
        <w:rPr>
          <w:rFonts w:eastAsia="Times New Roman"/>
          <w:sz w:val="14"/>
          <w:szCs w:val="14"/>
        </w:rPr>
        <w:t xml:space="preserve">  </w:t>
      </w:r>
      <w:r w:rsidRPr="007C3195">
        <w:rPr>
          <w:rFonts w:eastAsia="Times New Roman"/>
          <w:sz w:val="14"/>
          <w:szCs w:val="14"/>
        </w:rPr>
        <w:br/>
      </w:r>
    </w:p>
    <w:p w:rsidR="00AF250E"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High protein high calorie diet.  </w:t>
      </w:r>
      <w:r w:rsidRPr="007C3195">
        <w:rPr>
          <w:rFonts w:eastAsia="Times New Roman"/>
          <w:sz w:val="16"/>
          <w:szCs w:val="16"/>
        </w:rPr>
        <w:br/>
        <w:t> </w:t>
      </w:r>
    </w:p>
    <w:p w:rsidR="00711A78" w:rsidRPr="007C3195" w:rsidRDefault="00711A78" w:rsidP="007C3195">
      <w:pPr>
        <w:spacing w:after="200" w:line="276" w:lineRule="auto"/>
        <w:rPr>
          <w:rFonts w:eastAsia="Times New Roman"/>
          <w:sz w:val="16"/>
          <w:szCs w:val="16"/>
        </w:rPr>
      </w:pPr>
      <w:r w:rsidRPr="007C3195">
        <w:rPr>
          <w:rFonts w:eastAsia="Times New Roman"/>
          <w:sz w:val="16"/>
          <w:szCs w:val="16"/>
        </w:rPr>
        <w:br w:type="page"/>
      </w:r>
    </w:p>
    <w:p w:rsidR="00711A78" w:rsidRPr="007C3195" w:rsidRDefault="00711A78" w:rsidP="007C3195">
      <w:pPr>
        <w:rPr>
          <w:rFonts w:eastAsia="Times New Roman"/>
          <w:sz w:val="32"/>
          <w:szCs w:val="32"/>
        </w:rPr>
      </w:pPr>
      <w:r w:rsidRPr="007C3195">
        <w:rPr>
          <w:rFonts w:eastAsia="Times New Roman"/>
          <w:sz w:val="32"/>
          <w:szCs w:val="32"/>
        </w:rPr>
        <w:lastRenderedPageBreak/>
        <w:t>Chapter 1</w:t>
      </w:r>
      <w:r w:rsidR="008B31AD" w:rsidRPr="007C3195">
        <w:rPr>
          <w:rFonts w:eastAsia="Times New Roman"/>
          <w:sz w:val="32"/>
          <w:szCs w:val="32"/>
        </w:rPr>
        <w:t>1</w:t>
      </w:r>
      <w:r w:rsidRPr="007C3195">
        <w:rPr>
          <w:rFonts w:eastAsia="Times New Roman"/>
          <w:sz w:val="32"/>
          <w:szCs w:val="32"/>
        </w:rPr>
        <w:t xml:space="preserve"> : Diseases of the Children</w:t>
      </w:r>
    </w:p>
    <w:p w:rsidR="00711A78" w:rsidRPr="007C3195" w:rsidRDefault="00711A78" w:rsidP="007C3195">
      <w:pPr>
        <w:rPr>
          <w:sz w:val="12"/>
          <w:szCs w:val="12"/>
        </w:rPr>
      </w:pP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32"/>
          <w:szCs w:val="32"/>
        </w:rPr>
        <w:t>IMMUNIZATION IN CHILDREN</w:t>
      </w:r>
      <w:r w:rsidRPr="007C3195">
        <w:rPr>
          <w:rFonts w:eastAsia="Times New Roman"/>
          <w:sz w:val="16"/>
          <w:szCs w:val="16"/>
        </w:rPr>
        <w:t xml:space="preserve"> </w:t>
      </w:r>
      <w:r w:rsidRPr="007C3195">
        <w:rPr>
          <w:rFonts w:eastAsia="Times New Roman"/>
          <w:sz w:val="16"/>
          <w:szCs w:val="16"/>
        </w:rPr>
        <w:br/>
      </w:r>
    </w:p>
    <w:p w:rsidR="006D3E0B" w:rsidRPr="007C3195" w:rsidRDefault="00711A78" w:rsidP="007C3195">
      <w:pPr>
        <w:rPr>
          <w:rFonts w:eastAsia="Times New Roman"/>
          <w:sz w:val="16"/>
          <w:szCs w:val="16"/>
        </w:rPr>
      </w:pPr>
      <w:r w:rsidRPr="007C3195">
        <w:rPr>
          <w:rFonts w:eastAsia="Times New Roman"/>
          <w:sz w:val="16"/>
          <w:szCs w:val="16"/>
        </w:rPr>
        <w:t xml:space="preserve">Immunization against several infectious diseases is possible. It is best done in an infant because in later life. subclinical infections may render immunization useless. In a new born, a plan of immunization against the following diseases should be drawn :  </w:t>
      </w:r>
      <w:r w:rsidRPr="007C3195">
        <w:rPr>
          <w:rFonts w:eastAsia="Times New Roman"/>
          <w:sz w:val="16"/>
          <w:szCs w:val="16"/>
        </w:rPr>
        <w:br/>
      </w:r>
    </w:p>
    <w:tbl>
      <w:tblPr>
        <w:tblStyle w:val="TableGrid"/>
        <w:tblW w:w="0" w:type="auto"/>
        <w:tblLook w:val="04A0"/>
      </w:tblPr>
      <w:tblGrid>
        <w:gridCol w:w="1008"/>
        <w:gridCol w:w="7848"/>
      </w:tblGrid>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r w:rsidRPr="007C3195">
              <w:rPr>
                <w:rFonts w:eastAsia="Times New Roman"/>
                <w:sz w:val="16"/>
                <w:szCs w:val="16"/>
              </w:rPr>
              <w:t>1 . Tuberculosis</w:t>
            </w:r>
          </w:p>
        </w:tc>
      </w:tr>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r w:rsidRPr="007C3195">
              <w:rPr>
                <w:rFonts w:eastAsia="Times New Roman"/>
                <w:sz w:val="16"/>
                <w:szCs w:val="16"/>
              </w:rPr>
              <w:t>2. Smallpox</w:t>
            </w:r>
          </w:p>
        </w:tc>
      </w:tr>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r w:rsidRPr="007C3195">
              <w:rPr>
                <w:rFonts w:eastAsia="Times New Roman"/>
                <w:sz w:val="16"/>
                <w:szCs w:val="16"/>
              </w:rPr>
              <w:t>3. Diphtheria</w:t>
            </w:r>
          </w:p>
        </w:tc>
      </w:tr>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r w:rsidRPr="007C3195">
              <w:rPr>
                <w:rFonts w:eastAsia="Times New Roman"/>
                <w:sz w:val="16"/>
                <w:szCs w:val="16"/>
              </w:rPr>
              <w:t>4. Pertussis</w:t>
            </w:r>
          </w:p>
        </w:tc>
      </w:tr>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r w:rsidRPr="007C3195">
              <w:rPr>
                <w:rFonts w:eastAsia="Times New Roman"/>
                <w:sz w:val="16"/>
                <w:szCs w:val="16"/>
              </w:rPr>
              <w:t>5. Tetanus</w:t>
            </w:r>
          </w:p>
        </w:tc>
      </w:tr>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r w:rsidRPr="007C3195">
              <w:rPr>
                <w:rFonts w:eastAsia="Times New Roman"/>
                <w:sz w:val="16"/>
                <w:szCs w:val="16"/>
              </w:rPr>
              <w:t>6. Poliomyelitis</w:t>
            </w:r>
          </w:p>
        </w:tc>
      </w:tr>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r w:rsidRPr="007C3195">
              <w:rPr>
                <w:rFonts w:eastAsia="Times New Roman"/>
                <w:sz w:val="16"/>
                <w:szCs w:val="16"/>
              </w:rPr>
              <w:t>7. Typhoid and paratyphoid fevers</w:t>
            </w:r>
          </w:p>
        </w:tc>
      </w:tr>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p>
        </w:tc>
      </w:tr>
      <w:tr w:rsidR="006D3E0B" w:rsidRPr="007C3195" w:rsidTr="006D3E0B">
        <w:tc>
          <w:tcPr>
            <w:tcW w:w="1008" w:type="dxa"/>
          </w:tcPr>
          <w:p w:rsidR="006D3E0B" w:rsidRPr="007C3195" w:rsidRDefault="006D3E0B" w:rsidP="007C3195">
            <w:pPr>
              <w:rPr>
                <w:rFonts w:eastAsia="Times New Roman"/>
                <w:sz w:val="16"/>
                <w:szCs w:val="16"/>
              </w:rPr>
            </w:pPr>
          </w:p>
        </w:tc>
        <w:tc>
          <w:tcPr>
            <w:tcW w:w="7848" w:type="dxa"/>
          </w:tcPr>
          <w:p w:rsidR="006D3E0B" w:rsidRPr="007C3195" w:rsidRDefault="006D3E0B" w:rsidP="007C3195">
            <w:pPr>
              <w:rPr>
                <w:rFonts w:eastAsia="Times New Roman"/>
                <w:sz w:val="16"/>
                <w:szCs w:val="16"/>
              </w:rPr>
            </w:pPr>
            <w:r w:rsidRPr="007C3195">
              <w:rPr>
                <w:rFonts w:eastAsia="Times New Roman"/>
                <w:sz w:val="16"/>
                <w:szCs w:val="16"/>
              </w:rPr>
              <w:t>8. Cholera</w:t>
            </w:r>
          </w:p>
        </w:tc>
      </w:tr>
    </w:tbl>
    <w:p w:rsidR="006D3E0B" w:rsidRPr="007C3195" w:rsidRDefault="00711A78" w:rsidP="007C3195">
      <w:pPr>
        <w:rPr>
          <w:rFonts w:eastAsia="Times New Roman"/>
          <w:sz w:val="32"/>
          <w:szCs w:val="32"/>
        </w:rPr>
      </w:pPr>
      <w:r w:rsidRPr="007C3195">
        <w:rPr>
          <w:rFonts w:eastAsia="Times New Roman"/>
          <w:sz w:val="16"/>
          <w:szCs w:val="16"/>
        </w:rPr>
        <w:br/>
      </w:r>
      <w:r w:rsidR="006D3E0B" w:rsidRPr="007C3195">
        <w:rPr>
          <w:rFonts w:eastAsia="Times New Roman"/>
          <w:sz w:val="32"/>
          <w:szCs w:val="32"/>
        </w:rPr>
        <w:t xml:space="preserve">Problems of Immunization  </w:t>
      </w:r>
    </w:p>
    <w:p w:rsidR="006D3E0B" w:rsidRPr="007C3195" w:rsidRDefault="006D3E0B" w:rsidP="007C3195">
      <w:pPr>
        <w:rPr>
          <w:rFonts w:eastAsia="Times New Roman"/>
          <w:sz w:val="16"/>
          <w:szCs w:val="16"/>
        </w:rPr>
      </w:pPr>
    </w:p>
    <w:p w:rsidR="006D3E0B" w:rsidRPr="007C3195" w:rsidRDefault="00711A78" w:rsidP="007C3195">
      <w:pPr>
        <w:pStyle w:val="ListParagraph"/>
        <w:numPr>
          <w:ilvl w:val="0"/>
          <w:numId w:val="236"/>
        </w:numPr>
        <w:rPr>
          <w:rFonts w:eastAsia="Times New Roman"/>
          <w:sz w:val="14"/>
          <w:szCs w:val="14"/>
        </w:rPr>
      </w:pPr>
      <w:r w:rsidRPr="007C3195">
        <w:rPr>
          <w:rFonts w:eastAsia="Times New Roman"/>
          <w:i/>
          <w:iCs/>
          <w:sz w:val="14"/>
          <w:szCs w:val="14"/>
        </w:rPr>
        <w:t>Ignorance</w:t>
      </w:r>
      <w:r w:rsidRPr="007C3195">
        <w:rPr>
          <w:rFonts w:eastAsia="Times New Roman"/>
          <w:sz w:val="14"/>
          <w:szCs w:val="14"/>
        </w:rPr>
        <w:t xml:space="preserve">. Most of the rural people and a good proportion of urban people are ignorant of the benefits of immunization.  </w:t>
      </w:r>
      <w:r w:rsidRPr="007C3195">
        <w:rPr>
          <w:rFonts w:eastAsia="Times New Roman"/>
          <w:sz w:val="14"/>
          <w:szCs w:val="14"/>
        </w:rPr>
        <w:br/>
        <w:t xml:space="preserve">2. </w:t>
      </w:r>
      <w:r w:rsidRPr="007C3195">
        <w:rPr>
          <w:rFonts w:eastAsia="Times New Roman"/>
          <w:i/>
          <w:iCs/>
          <w:sz w:val="14"/>
          <w:szCs w:val="14"/>
        </w:rPr>
        <w:t>Availability</w:t>
      </w:r>
      <w:r w:rsidRPr="007C3195">
        <w:rPr>
          <w:rFonts w:eastAsia="Times New Roman"/>
          <w:sz w:val="14"/>
          <w:szCs w:val="14"/>
        </w:rPr>
        <w:t xml:space="preserve">. The immunization facilities are not available at smaller towns and villages. Taking the newborn to district head quarter is cumbersome and also there is a possibility of exposure to infections.  </w:t>
      </w:r>
      <w:r w:rsidRPr="007C3195">
        <w:rPr>
          <w:rFonts w:eastAsia="Times New Roman"/>
          <w:sz w:val="14"/>
          <w:szCs w:val="14"/>
        </w:rPr>
        <w:br/>
        <w:t xml:space="preserve">3. </w:t>
      </w:r>
      <w:r w:rsidRPr="007C3195">
        <w:rPr>
          <w:rFonts w:eastAsia="Times New Roman"/>
          <w:i/>
          <w:iCs/>
          <w:sz w:val="14"/>
          <w:szCs w:val="14"/>
        </w:rPr>
        <w:t>Potency.</w:t>
      </w:r>
      <w:r w:rsidRPr="007C3195">
        <w:rPr>
          <w:rFonts w:eastAsia="Times New Roman"/>
          <w:sz w:val="14"/>
          <w:szCs w:val="14"/>
        </w:rPr>
        <w:t xml:space="preserve"> The triple antigen, A.T.S., A.D.S. and sometimes polio drops are available with the chemists. However, the transportation and storage are so unsatisfactory that the benefits of using such vaccines are doubted. Many chemists switch off the refrigerators at night. Moreover the vaccines are transported hundreds of kilometers, sometimes taking a month or so by ordinary transport. Thus the vaccines available with the chemists, as also with the private practitioners, are often of doubtful potency.  </w:t>
      </w:r>
      <w:r w:rsidRPr="007C3195">
        <w:rPr>
          <w:rFonts w:eastAsia="Times New Roman"/>
          <w:sz w:val="14"/>
          <w:szCs w:val="14"/>
        </w:rPr>
        <w:br/>
        <w:t xml:space="preserve">4. </w:t>
      </w:r>
      <w:r w:rsidRPr="007C3195">
        <w:rPr>
          <w:rFonts w:eastAsia="Times New Roman"/>
          <w:i/>
          <w:iCs/>
          <w:sz w:val="14"/>
          <w:szCs w:val="14"/>
        </w:rPr>
        <w:t>Reactions</w:t>
      </w:r>
      <w:r w:rsidRPr="007C3195">
        <w:rPr>
          <w:rFonts w:eastAsia="Times New Roman"/>
          <w:sz w:val="14"/>
          <w:szCs w:val="14"/>
        </w:rPr>
        <w:t xml:space="preserve">. Some vaccines are known for severe reactions. Also a subclinical infection may, though rarely, get flared up on immunization.  </w:t>
      </w:r>
      <w:r w:rsidRPr="007C3195">
        <w:rPr>
          <w:rFonts w:eastAsia="Times New Roman"/>
          <w:sz w:val="14"/>
          <w:szCs w:val="14"/>
        </w:rPr>
        <w:br/>
      </w:r>
    </w:p>
    <w:p w:rsidR="006D3E0B" w:rsidRPr="007C3195" w:rsidRDefault="006D3E0B" w:rsidP="007C3195">
      <w:pPr>
        <w:rPr>
          <w:rFonts w:eastAsia="Times New Roman"/>
          <w:sz w:val="32"/>
          <w:szCs w:val="32"/>
        </w:rPr>
      </w:pPr>
      <w:r w:rsidRPr="007C3195">
        <w:rPr>
          <w:rFonts w:eastAsia="Times New Roman"/>
          <w:sz w:val="32"/>
          <w:szCs w:val="32"/>
        </w:rPr>
        <w:t xml:space="preserve">Immunization Plan  </w:t>
      </w:r>
    </w:p>
    <w:p w:rsidR="006D3E0B" w:rsidRPr="007C3195" w:rsidRDefault="006D3E0B"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Immunization with different vaccines is spread over a first few years of life. The age suitable for particular vaccine has been changing from time to time. The chart below suggests a practical plan.  </w:t>
      </w:r>
      <w:r w:rsidRPr="007C3195">
        <w:rPr>
          <w:rFonts w:eastAsia="Times New Roman"/>
          <w:sz w:val="16"/>
          <w:szCs w:val="16"/>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501"/>
        <w:gridCol w:w="1923"/>
        <w:gridCol w:w="2336"/>
      </w:tblGrid>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Vaccine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Dose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i/>
                <w:iCs/>
                <w:sz w:val="18"/>
                <w:szCs w:val="18"/>
              </w:rPr>
              <w:t>Suggested age</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BCG</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First week</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Polio drops &amp; Triple antigen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1st dose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2</w:t>
            </w:r>
            <w:r w:rsidRPr="007C3195">
              <w:rPr>
                <w:rFonts w:eastAsia="Times New Roman"/>
                <w:sz w:val="16"/>
                <w:szCs w:val="16"/>
              </w:rPr>
              <w:t>½</w:t>
            </w:r>
            <w:r w:rsidRPr="007C3195">
              <w:rPr>
                <w:rFonts w:eastAsia="Times New Roman"/>
                <w:sz w:val="18"/>
                <w:szCs w:val="18"/>
              </w:rPr>
              <w:t xml:space="preserve"> months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Polio drops &amp; Triple antigen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2nd dose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3</w:t>
            </w:r>
            <w:r w:rsidRPr="007C3195">
              <w:rPr>
                <w:rFonts w:eastAsia="Times New Roman"/>
                <w:sz w:val="16"/>
                <w:szCs w:val="16"/>
              </w:rPr>
              <w:t>½</w:t>
            </w:r>
            <w:r w:rsidRPr="007C3195">
              <w:rPr>
                <w:rFonts w:eastAsia="Times New Roman"/>
                <w:sz w:val="18"/>
                <w:szCs w:val="18"/>
              </w:rPr>
              <w:t xml:space="preserve"> months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Polio drops &amp; Triple antigen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3rd dose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4</w:t>
            </w:r>
            <w:r w:rsidRPr="007C3195">
              <w:rPr>
                <w:rFonts w:eastAsia="Times New Roman"/>
                <w:sz w:val="16"/>
                <w:szCs w:val="16"/>
              </w:rPr>
              <w:t>½</w:t>
            </w:r>
            <w:r w:rsidRPr="007C3195">
              <w:rPr>
                <w:rFonts w:eastAsia="Times New Roman"/>
                <w:sz w:val="18"/>
                <w:szCs w:val="18"/>
              </w:rPr>
              <w:t xml:space="preserve"> months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Polio drops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4th dose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5</w:t>
            </w:r>
            <w:r w:rsidRPr="007C3195">
              <w:rPr>
                <w:rFonts w:eastAsia="Times New Roman"/>
                <w:sz w:val="16"/>
                <w:szCs w:val="16"/>
              </w:rPr>
              <w:t>½</w:t>
            </w:r>
            <w:r w:rsidRPr="007C3195">
              <w:rPr>
                <w:rFonts w:eastAsia="Times New Roman"/>
                <w:sz w:val="18"/>
                <w:szCs w:val="18"/>
              </w:rPr>
              <w:t xml:space="preserve"> months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Polio drops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5th dose</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6</w:t>
            </w:r>
            <w:r w:rsidRPr="007C3195">
              <w:rPr>
                <w:rFonts w:eastAsia="Times New Roman"/>
                <w:sz w:val="16"/>
                <w:szCs w:val="16"/>
              </w:rPr>
              <w:t>½</w:t>
            </w:r>
            <w:r w:rsidRPr="007C3195">
              <w:rPr>
                <w:rFonts w:eastAsia="Times New Roman"/>
                <w:sz w:val="18"/>
                <w:szCs w:val="18"/>
              </w:rPr>
              <w:t xml:space="preserve"> months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Measles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 year</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Polio drops &amp; Triple antigen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1st booster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w:t>
            </w:r>
            <w:r w:rsidRPr="007C3195">
              <w:rPr>
                <w:rFonts w:eastAsia="Times New Roman"/>
                <w:sz w:val="16"/>
                <w:szCs w:val="16"/>
              </w:rPr>
              <w:t>½</w:t>
            </w:r>
            <w:r w:rsidRPr="007C3195">
              <w:rPr>
                <w:rFonts w:eastAsia="Times New Roman"/>
                <w:sz w:val="18"/>
                <w:szCs w:val="18"/>
              </w:rPr>
              <w:t xml:space="preserve">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Polio drops &amp; Triple antigen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2nd booster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3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Dual antigen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8 years</w:t>
            </w:r>
          </w:p>
        </w:tc>
      </w:tr>
    </w:tbl>
    <w:p w:rsidR="00711A78" w:rsidRPr="007C3195" w:rsidRDefault="00DA3492" w:rsidP="007C3195">
      <w:pPr>
        <w:rPr>
          <w:rFonts w:eastAsia="Times New Roman"/>
          <w:sz w:val="16"/>
          <w:szCs w:val="16"/>
        </w:rPr>
      </w:pPr>
      <w:r w:rsidRPr="007C3195">
        <w:rPr>
          <w:rFonts w:eastAsia="Times New Roman"/>
          <w:sz w:val="16"/>
          <w:szCs w:val="16"/>
        </w:rPr>
        <w:pict>
          <v:rect id="_x0000_i1085"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GROWTH AND DEVELOPMENT</w:t>
      </w:r>
    </w:p>
    <w:p w:rsidR="00711A78" w:rsidRPr="007C3195" w:rsidRDefault="00711A78" w:rsidP="007C3195">
      <w:pPr>
        <w:rPr>
          <w:rFonts w:eastAsia="Times New Roman"/>
          <w:sz w:val="16"/>
          <w:szCs w:val="16"/>
        </w:rPr>
      </w:pPr>
    </w:p>
    <w:p w:rsidR="006D3E0B" w:rsidRPr="007C3195" w:rsidRDefault="00711A78" w:rsidP="007C3195">
      <w:pPr>
        <w:rPr>
          <w:rFonts w:eastAsia="Times New Roman"/>
          <w:sz w:val="16"/>
          <w:szCs w:val="16"/>
        </w:rPr>
      </w:pPr>
      <w:r w:rsidRPr="007C3195">
        <w:rPr>
          <w:rFonts w:eastAsia="Times New Roman"/>
          <w:sz w:val="16"/>
          <w:szCs w:val="16"/>
        </w:rPr>
        <w:t xml:space="preserve">Growth Parameters  </w:t>
      </w:r>
      <w:r w:rsidRPr="007C3195">
        <w:rPr>
          <w:rFonts w:eastAsia="Times New Roman"/>
          <w:sz w:val="16"/>
          <w:szCs w:val="16"/>
        </w:rPr>
        <w:br/>
        <w:t xml:space="preserve">1. Weight  </w:t>
      </w:r>
      <w:r w:rsidRPr="007C3195">
        <w:rPr>
          <w:rFonts w:eastAsia="Times New Roman"/>
          <w:sz w:val="16"/>
          <w:szCs w:val="16"/>
        </w:rPr>
        <w:br/>
      </w:r>
    </w:p>
    <w:tbl>
      <w:tblPr>
        <w:tblStyle w:val="TableGrid"/>
        <w:tblW w:w="0" w:type="auto"/>
        <w:tblLook w:val="04A0"/>
      </w:tblPr>
      <w:tblGrid>
        <w:gridCol w:w="2178"/>
        <w:gridCol w:w="6678"/>
      </w:tblGrid>
      <w:tr w:rsidR="006D3E0B" w:rsidRPr="007C3195" w:rsidTr="006D3E0B">
        <w:tc>
          <w:tcPr>
            <w:tcW w:w="2178" w:type="dxa"/>
          </w:tcPr>
          <w:p w:rsidR="006D3E0B" w:rsidRPr="007C3195" w:rsidRDefault="006D3E0B" w:rsidP="007C3195">
            <w:pPr>
              <w:rPr>
                <w:rFonts w:eastAsia="Times New Roman"/>
                <w:sz w:val="16"/>
                <w:szCs w:val="16"/>
              </w:rPr>
            </w:pPr>
            <w:r w:rsidRPr="007C3195">
              <w:rPr>
                <w:rFonts w:eastAsia="Times New Roman"/>
                <w:sz w:val="16"/>
                <w:szCs w:val="16"/>
              </w:rPr>
              <w:t>Birth weight</w:t>
            </w:r>
          </w:p>
        </w:tc>
        <w:tc>
          <w:tcPr>
            <w:tcW w:w="6678" w:type="dxa"/>
          </w:tcPr>
          <w:p w:rsidR="006D3E0B" w:rsidRPr="007C3195" w:rsidRDefault="006D3E0B" w:rsidP="007C3195">
            <w:pPr>
              <w:rPr>
                <w:rFonts w:eastAsia="Times New Roman"/>
                <w:sz w:val="16"/>
                <w:szCs w:val="16"/>
              </w:rPr>
            </w:pPr>
            <w:r w:rsidRPr="007C3195">
              <w:rPr>
                <w:rFonts w:eastAsia="Times New Roman"/>
                <w:sz w:val="16"/>
                <w:szCs w:val="16"/>
              </w:rPr>
              <w:t>2.5- 3.2 kg ; weight loss during first 10 days</w:t>
            </w:r>
          </w:p>
        </w:tc>
      </w:tr>
      <w:tr w:rsidR="006D3E0B" w:rsidRPr="007C3195" w:rsidTr="006D3E0B">
        <w:tc>
          <w:tcPr>
            <w:tcW w:w="2178" w:type="dxa"/>
          </w:tcPr>
          <w:p w:rsidR="006D3E0B" w:rsidRPr="007C3195" w:rsidRDefault="006D3E0B" w:rsidP="007C3195">
            <w:pPr>
              <w:rPr>
                <w:rFonts w:eastAsia="Times New Roman"/>
                <w:sz w:val="16"/>
                <w:szCs w:val="16"/>
              </w:rPr>
            </w:pPr>
            <w:r w:rsidRPr="007C3195">
              <w:rPr>
                <w:rFonts w:eastAsia="Times New Roman"/>
                <w:sz w:val="16"/>
                <w:szCs w:val="16"/>
              </w:rPr>
              <w:t>1 month</w:t>
            </w:r>
          </w:p>
        </w:tc>
        <w:tc>
          <w:tcPr>
            <w:tcW w:w="6678" w:type="dxa"/>
          </w:tcPr>
          <w:p w:rsidR="006D3E0B" w:rsidRPr="007C3195" w:rsidRDefault="006D3E0B" w:rsidP="007C3195">
            <w:pPr>
              <w:rPr>
                <w:rFonts w:eastAsia="Times New Roman"/>
                <w:sz w:val="16"/>
                <w:szCs w:val="16"/>
              </w:rPr>
            </w:pPr>
            <w:r w:rsidRPr="007C3195">
              <w:rPr>
                <w:rFonts w:eastAsia="Times New Roman"/>
                <w:sz w:val="16"/>
                <w:szCs w:val="16"/>
              </w:rPr>
              <w:t>4.0 kg</w:t>
            </w:r>
          </w:p>
        </w:tc>
      </w:tr>
      <w:tr w:rsidR="006D3E0B" w:rsidRPr="007C3195" w:rsidTr="006D3E0B">
        <w:tc>
          <w:tcPr>
            <w:tcW w:w="2178" w:type="dxa"/>
          </w:tcPr>
          <w:p w:rsidR="006D3E0B" w:rsidRPr="007C3195" w:rsidRDefault="006D3E0B" w:rsidP="007C3195">
            <w:pPr>
              <w:rPr>
                <w:rFonts w:eastAsia="Times New Roman"/>
                <w:sz w:val="16"/>
                <w:szCs w:val="16"/>
              </w:rPr>
            </w:pPr>
            <w:r w:rsidRPr="007C3195">
              <w:rPr>
                <w:rFonts w:eastAsia="Times New Roman"/>
                <w:sz w:val="16"/>
                <w:szCs w:val="16"/>
              </w:rPr>
              <w:t>2 months</w:t>
            </w:r>
          </w:p>
        </w:tc>
        <w:tc>
          <w:tcPr>
            <w:tcW w:w="6678" w:type="dxa"/>
          </w:tcPr>
          <w:p w:rsidR="006D3E0B" w:rsidRPr="007C3195" w:rsidRDefault="006D3E0B" w:rsidP="007C3195">
            <w:pPr>
              <w:rPr>
                <w:rFonts w:eastAsia="Times New Roman"/>
                <w:sz w:val="16"/>
                <w:szCs w:val="16"/>
              </w:rPr>
            </w:pPr>
            <w:r w:rsidRPr="007C3195">
              <w:rPr>
                <w:rFonts w:eastAsia="Times New Roman"/>
                <w:sz w:val="16"/>
                <w:szCs w:val="16"/>
              </w:rPr>
              <w:t>4.8 kg</w:t>
            </w:r>
          </w:p>
        </w:tc>
      </w:tr>
      <w:tr w:rsidR="006D3E0B" w:rsidRPr="007C3195" w:rsidTr="006D3E0B">
        <w:tc>
          <w:tcPr>
            <w:tcW w:w="2178" w:type="dxa"/>
          </w:tcPr>
          <w:p w:rsidR="006D3E0B" w:rsidRPr="007C3195" w:rsidRDefault="006D3E0B" w:rsidP="007C3195">
            <w:pPr>
              <w:rPr>
                <w:rFonts w:eastAsia="Times New Roman"/>
                <w:sz w:val="16"/>
                <w:szCs w:val="16"/>
              </w:rPr>
            </w:pPr>
            <w:r w:rsidRPr="007C3195">
              <w:rPr>
                <w:rFonts w:eastAsia="Times New Roman"/>
                <w:sz w:val="16"/>
                <w:szCs w:val="16"/>
              </w:rPr>
              <w:t>3 months</w:t>
            </w:r>
          </w:p>
        </w:tc>
        <w:tc>
          <w:tcPr>
            <w:tcW w:w="6678" w:type="dxa"/>
          </w:tcPr>
          <w:p w:rsidR="006D3E0B" w:rsidRPr="007C3195" w:rsidRDefault="006D3E0B" w:rsidP="007C3195">
            <w:pPr>
              <w:rPr>
                <w:rFonts w:eastAsia="Times New Roman"/>
                <w:sz w:val="16"/>
                <w:szCs w:val="16"/>
              </w:rPr>
            </w:pPr>
            <w:r w:rsidRPr="007C3195">
              <w:rPr>
                <w:rFonts w:eastAsia="Times New Roman"/>
                <w:sz w:val="16"/>
                <w:szCs w:val="16"/>
              </w:rPr>
              <w:t>5.6 kg</w:t>
            </w:r>
          </w:p>
        </w:tc>
      </w:tr>
      <w:tr w:rsidR="006D3E0B" w:rsidRPr="007C3195" w:rsidTr="006D3E0B">
        <w:tc>
          <w:tcPr>
            <w:tcW w:w="2178" w:type="dxa"/>
          </w:tcPr>
          <w:p w:rsidR="006D3E0B" w:rsidRPr="007C3195" w:rsidRDefault="006D3E0B" w:rsidP="007C3195">
            <w:pPr>
              <w:rPr>
                <w:rFonts w:eastAsia="Times New Roman"/>
                <w:sz w:val="16"/>
                <w:szCs w:val="16"/>
              </w:rPr>
            </w:pPr>
            <w:r w:rsidRPr="007C3195">
              <w:rPr>
                <w:rFonts w:eastAsia="Times New Roman"/>
                <w:sz w:val="16"/>
                <w:szCs w:val="16"/>
              </w:rPr>
              <w:lastRenderedPageBreak/>
              <w:t>4 months</w:t>
            </w:r>
          </w:p>
        </w:tc>
        <w:tc>
          <w:tcPr>
            <w:tcW w:w="6678" w:type="dxa"/>
          </w:tcPr>
          <w:p w:rsidR="006D3E0B" w:rsidRPr="007C3195" w:rsidRDefault="00447162" w:rsidP="007C3195">
            <w:pPr>
              <w:rPr>
                <w:rFonts w:eastAsia="Times New Roman"/>
                <w:sz w:val="16"/>
                <w:szCs w:val="16"/>
              </w:rPr>
            </w:pPr>
            <w:r w:rsidRPr="007C3195">
              <w:rPr>
                <w:rFonts w:eastAsia="Times New Roman"/>
                <w:sz w:val="16"/>
                <w:szCs w:val="16"/>
              </w:rPr>
              <w:t>6.5 kg</w:t>
            </w:r>
          </w:p>
        </w:tc>
      </w:tr>
      <w:tr w:rsidR="006D3E0B" w:rsidRPr="007C3195" w:rsidTr="006D3E0B">
        <w:tc>
          <w:tcPr>
            <w:tcW w:w="2178" w:type="dxa"/>
          </w:tcPr>
          <w:p w:rsidR="006D3E0B" w:rsidRPr="007C3195" w:rsidRDefault="006D3E0B" w:rsidP="007C3195">
            <w:pPr>
              <w:rPr>
                <w:rFonts w:eastAsia="Times New Roman"/>
                <w:sz w:val="16"/>
                <w:szCs w:val="16"/>
              </w:rPr>
            </w:pPr>
            <w:r w:rsidRPr="007C3195">
              <w:rPr>
                <w:rFonts w:eastAsia="Times New Roman"/>
                <w:sz w:val="16"/>
                <w:szCs w:val="16"/>
              </w:rPr>
              <w:t>5 months</w:t>
            </w:r>
          </w:p>
        </w:tc>
        <w:tc>
          <w:tcPr>
            <w:tcW w:w="6678" w:type="dxa"/>
          </w:tcPr>
          <w:p w:rsidR="006D3E0B" w:rsidRPr="007C3195" w:rsidRDefault="00447162" w:rsidP="007C3195">
            <w:pPr>
              <w:rPr>
                <w:rFonts w:eastAsia="Times New Roman"/>
                <w:sz w:val="16"/>
                <w:szCs w:val="16"/>
              </w:rPr>
            </w:pPr>
            <w:r w:rsidRPr="007C3195">
              <w:rPr>
                <w:rFonts w:eastAsia="Times New Roman"/>
                <w:sz w:val="16"/>
                <w:szCs w:val="16"/>
              </w:rPr>
              <w:t>7.2 kg</w:t>
            </w:r>
          </w:p>
        </w:tc>
      </w:tr>
      <w:tr w:rsidR="006D3E0B" w:rsidRPr="007C3195" w:rsidTr="006D3E0B">
        <w:tc>
          <w:tcPr>
            <w:tcW w:w="2178" w:type="dxa"/>
          </w:tcPr>
          <w:p w:rsidR="006D3E0B" w:rsidRPr="007C3195" w:rsidRDefault="006D3E0B" w:rsidP="007C3195">
            <w:pPr>
              <w:rPr>
                <w:rFonts w:eastAsia="Times New Roman"/>
                <w:sz w:val="16"/>
                <w:szCs w:val="16"/>
              </w:rPr>
            </w:pPr>
            <w:r w:rsidRPr="007C3195">
              <w:rPr>
                <w:rFonts w:eastAsia="Times New Roman"/>
                <w:sz w:val="16"/>
                <w:szCs w:val="16"/>
              </w:rPr>
              <w:t>8 months</w:t>
            </w:r>
          </w:p>
        </w:tc>
        <w:tc>
          <w:tcPr>
            <w:tcW w:w="6678" w:type="dxa"/>
          </w:tcPr>
          <w:p w:rsidR="006D3E0B" w:rsidRPr="007C3195" w:rsidRDefault="00447162" w:rsidP="007C3195">
            <w:pPr>
              <w:rPr>
                <w:rFonts w:eastAsia="Times New Roman"/>
                <w:sz w:val="16"/>
                <w:szCs w:val="16"/>
              </w:rPr>
            </w:pPr>
            <w:r w:rsidRPr="007C3195">
              <w:rPr>
                <w:rFonts w:eastAsia="Times New Roman"/>
                <w:sz w:val="16"/>
                <w:szCs w:val="16"/>
              </w:rPr>
              <w:t>8.0 kg</w:t>
            </w:r>
          </w:p>
        </w:tc>
      </w:tr>
      <w:tr w:rsidR="006D3E0B" w:rsidRPr="007C3195" w:rsidTr="006D3E0B">
        <w:tc>
          <w:tcPr>
            <w:tcW w:w="2178" w:type="dxa"/>
          </w:tcPr>
          <w:p w:rsidR="006D3E0B" w:rsidRPr="007C3195" w:rsidRDefault="006D3E0B" w:rsidP="007C3195">
            <w:pPr>
              <w:rPr>
                <w:rFonts w:eastAsia="Times New Roman"/>
                <w:sz w:val="16"/>
                <w:szCs w:val="16"/>
              </w:rPr>
            </w:pPr>
            <w:r w:rsidRPr="007C3195">
              <w:rPr>
                <w:rFonts w:eastAsia="Times New Roman"/>
                <w:sz w:val="16"/>
                <w:szCs w:val="16"/>
              </w:rPr>
              <w:t>1</w:t>
            </w:r>
            <w:r w:rsidR="00447162" w:rsidRPr="007C3195">
              <w:rPr>
                <w:rFonts w:eastAsia="Times New Roman"/>
                <w:sz w:val="16"/>
                <w:szCs w:val="16"/>
              </w:rPr>
              <w:t>0</w:t>
            </w:r>
            <w:r w:rsidRPr="007C3195">
              <w:rPr>
                <w:rFonts w:eastAsia="Times New Roman"/>
                <w:sz w:val="16"/>
                <w:szCs w:val="16"/>
              </w:rPr>
              <w:t xml:space="preserve"> months</w:t>
            </w:r>
          </w:p>
        </w:tc>
        <w:tc>
          <w:tcPr>
            <w:tcW w:w="6678" w:type="dxa"/>
          </w:tcPr>
          <w:p w:rsidR="006D3E0B" w:rsidRPr="007C3195" w:rsidRDefault="00447162" w:rsidP="007C3195">
            <w:pPr>
              <w:rPr>
                <w:rFonts w:eastAsia="Times New Roman"/>
                <w:sz w:val="16"/>
                <w:szCs w:val="16"/>
              </w:rPr>
            </w:pPr>
            <w:r w:rsidRPr="007C3195">
              <w:rPr>
                <w:rFonts w:eastAsia="Times New Roman"/>
                <w:sz w:val="16"/>
                <w:szCs w:val="16"/>
              </w:rPr>
              <w:t>8.7 kg</w:t>
            </w:r>
          </w:p>
        </w:tc>
      </w:tr>
      <w:tr w:rsidR="00447162" w:rsidRPr="007C3195" w:rsidTr="006D3E0B">
        <w:tc>
          <w:tcPr>
            <w:tcW w:w="2178" w:type="dxa"/>
          </w:tcPr>
          <w:p w:rsidR="00447162" w:rsidRPr="007C3195" w:rsidRDefault="00447162" w:rsidP="007C3195">
            <w:pPr>
              <w:rPr>
                <w:rFonts w:eastAsia="Times New Roman"/>
                <w:sz w:val="16"/>
                <w:szCs w:val="16"/>
              </w:rPr>
            </w:pPr>
            <w:r w:rsidRPr="007C3195">
              <w:rPr>
                <w:rFonts w:eastAsia="Times New Roman"/>
                <w:sz w:val="16"/>
                <w:szCs w:val="16"/>
              </w:rPr>
              <w:t>1 year</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9.5 kg</w:t>
            </w:r>
          </w:p>
        </w:tc>
      </w:tr>
      <w:tr w:rsidR="00447162" w:rsidRPr="007C3195" w:rsidTr="006D3E0B">
        <w:tc>
          <w:tcPr>
            <w:tcW w:w="2178" w:type="dxa"/>
          </w:tcPr>
          <w:p w:rsidR="00447162" w:rsidRPr="007C3195" w:rsidRDefault="00447162" w:rsidP="007C3195">
            <w:pPr>
              <w:rPr>
                <w:rFonts w:eastAsia="Times New Roman"/>
                <w:sz w:val="16"/>
                <w:szCs w:val="16"/>
              </w:rPr>
            </w:pPr>
            <w:r w:rsidRPr="007C3195">
              <w:rPr>
                <w:rFonts w:eastAsia="Times New Roman"/>
                <w:sz w:val="16"/>
                <w:szCs w:val="16"/>
              </w:rPr>
              <w:t>2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12 kg</w:t>
            </w:r>
          </w:p>
        </w:tc>
      </w:tr>
      <w:tr w:rsidR="00447162" w:rsidRPr="007C3195" w:rsidTr="006D3E0B">
        <w:tc>
          <w:tcPr>
            <w:tcW w:w="2178" w:type="dxa"/>
          </w:tcPr>
          <w:p w:rsidR="00447162" w:rsidRPr="007C3195" w:rsidRDefault="00447162" w:rsidP="007C3195">
            <w:pPr>
              <w:rPr>
                <w:rFonts w:eastAsia="Times New Roman"/>
                <w:sz w:val="16"/>
                <w:szCs w:val="16"/>
              </w:rPr>
            </w:pPr>
            <w:r w:rsidRPr="007C3195">
              <w:rPr>
                <w:rFonts w:eastAsia="Times New Roman"/>
                <w:sz w:val="16"/>
                <w:szCs w:val="16"/>
              </w:rPr>
              <w:t>3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14 kg</w:t>
            </w:r>
          </w:p>
        </w:tc>
      </w:tr>
      <w:tr w:rsidR="00447162" w:rsidRPr="007C3195" w:rsidTr="006D3E0B">
        <w:tc>
          <w:tcPr>
            <w:tcW w:w="2178" w:type="dxa"/>
          </w:tcPr>
          <w:p w:rsidR="00447162" w:rsidRPr="007C3195" w:rsidRDefault="00447162" w:rsidP="007C3195">
            <w:pPr>
              <w:rPr>
                <w:rFonts w:eastAsia="Times New Roman"/>
                <w:sz w:val="16"/>
                <w:szCs w:val="16"/>
              </w:rPr>
            </w:pPr>
            <w:r w:rsidRPr="007C3195">
              <w:rPr>
                <w:rFonts w:eastAsia="Times New Roman"/>
                <w:sz w:val="16"/>
                <w:szCs w:val="16"/>
              </w:rPr>
              <w:t>4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16 kg</w:t>
            </w:r>
          </w:p>
        </w:tc>
      </w:tr>
      <w:tr w:rsidR="00447162" w:rsidRPr="007C3195" w:rsidTr="006D3E0B">
        <w:tc>
          <w:tcPr>
            <w:tcW w:w="2178" w:type="dxa"/>
          </w:tcPr>
          <w:p w:rsidR="00447162" w:rsidRPr="007C3195" w:rsidRDefault="00447162" w:rsidP="007C3195">
            <w:pPr>
              <w:rPr>
                <w:rFonts w:eastAsia="Times New Roman"/>
                <w:sz w:val="16"/>
                <w:szCs w:val="16"/>
              </w:rPr>
            </w:pPr>
            <w:r w:rsidRPr="007C3195">
              <w:rPr>
                <w:rFonts w:eastAsia="Times New Roman"/>
                <w:sz w:val="16"/>
                <w:szCs w:val="16"/>
              </w:rPr>
              <w:t>5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18 kg</w:t>
            </w:r>
          </w:p>
        </w:tc>
      </w:tr>
      <w:tr w:rsidR="00447162" w:rsidRPr="007C3195" w:rsidTr="006D3E0B">
        <w:tc>
          <w:tcPr>
            <w:tcW w:w="2178" w:type="dxa"/>
          </w:tcPr>
          <w:p w:rsidR="00447162" w:rsidRPr="007C3195" w:rsidRDefault="00447162" w:rsidP="007C3195">
            <w:pPr>
              <w:rPr>
                <w:rFonts w:eastAsia="Times New Roman"/>
                <w:sz w:val="16"/>
                <w:szCs w:val="16"/>
              </w:rPr>
            </w:pPr>
            <w:r w:rsidRPr="007C3195">
              <w:rPr>
                <w:rFonts w:eastAsia="Times New Roman"/>
                <w:sz w:val="16"/>
                <w:szCs w:val="16"/>
              </w:rPr>
              <w:t>8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28 kg</w:t>
            </w:r>
          </w:p>
        </w:tc>
      </w:tr>
      <w:tr w:rsidR="00447162" w:rsidRPr="007C3195" w:rsidTr="006D3E0B">
        <w:tc>
          <w:tcPr>
            <w:tcW w:w="2178" w:type="dxa"/>
          </w:tcPr>
          <w:p w:rsidR="00447162" w:rsidRPr="007C3195" w:rsidRDefault="00447162" w:rsidP="007C3195">
            <w:pPr>
              <w:rPr>
                <w:rFonts w:eastAsia="Times New Roman"/>
                <w:sz w:val="16"/>
                <w:szCs w:val="16"/>
              </w:rPr>
            </w:pPr>
            <w:r w:rsidRPr="007C3195">
              <w:rPr>
                <w:rFonts w:eastAsia="Times New Roman"/>
                <w:sz w:val="16"/>
                <w:szCs w:val="16"/>
              </w:rPr>
              <w:t>12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40 kg</w:t>
            </w:r>
          </w:p>
        </w:tc>
      </w:tr>
    </w:tbl>
    <w:p w:rsidR="00447162" w:rsidRPr="007C3195" w:rsidRDefault="00447162" w:rsidP="007C3195">
      <w:pPr>
        <w:rPr>
          <w:rFonts w:eastAsia="Times New Roman"/>
          <w:sz w:val="16"/>
          <w:szCs w:val="16"/>
        </w:rPr>
      </w:pPr>
    </w:p>
    <w:p w:rsidR="00447162" w:rsidRPr="007C3195" w:rsidRDefault="00711A78" w:rsidP="007C3195">
      <w:pPr>
        <w:rPr>
          <w:rFonts w:eastAsia="Times New Roman"/>
          <w:sz w:val="16"/>
          <w:szCs w:val="16"/>
        </w:rPr>
      </w:pPr>
      <w:r w:rsidRPr="007C3195">
        <w:rPr>
          <w:rFonts w:eastAsia="Times New Roman"/>
          <w:sz w:val="16"/>
          <w:szCs w:val="16"/>
        </w:rPr>
        <w:t>2. Height</w:t>
      </w:r>
      <w:r w:rsidRPr="007C3195">
        <w:rPr>
          <w:rFonts w:eastAsia="Times New Roman"/>
          <w:sz w:val="16"/>
          <w:szCs w:val="16"/>
        </w:rPr>
        <w:br/>
      </w:r>
    </w:p>
    <w:tbl>
      <w:tblPr>
        <w:tblStyle w:val="TableGrid"/>
        <w:tblW w:w="0" w:type="auto"/>
        <w:tblLook w:val="04A0"/>
      </w:tblPr>
      <w:tblGrid>
        <w:gridCol w:w="2178"/>
        <w:gridCol w:w="6678"/>
      </w:tblGrid>
      <w:tr w:rsidR="00447162" w:rsidRPr="007C3195" w:rsidTr="00447162">
        <w:tc>
          <w:tcPr>
            <w:tcW w:w="2178" w:type="dxa"/>
          </w:tcPr>
          <w:p w:rsidR="00447162" w:rsidRPr="007C3195" w:rsidRDefault="00447162" w:rsidP="007C3195">
            <w:pPr>
              <w:rPr>
                <w:rFonts w:eastAsia="Times New Roman"/>
                <w:sz w:val="16"/>
                <w:szCs w:val="16"/>
              </w:rPr>
            </w:pPr>
            <w:r w:rsidRPr="007C3195">
              <w:rPr>
                <w:rFonts w:eastAsia="Times New Roman"/>
                <w:sz w:val="16"/>
                <w:szCs w:val="16"/>
              </w:rPr>
              <w:t>Birth height </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50 cms</w:t>
            </w:r>
          </w:p>
        </w:tc>
      </w:tr>
      <w:tr w:rsidR="00447162" w:rsidRPr="007C3195" w:rsidTr="00447162">
        <w:tc>
          <w:tcPr>
            <w:tcW w:w="2178" w:type="dxa"/>
          </w:tcPr>
          <w:p w:rsidR="00447162" w:rsidRPr="007C3195" w:rsidRDefault="00447162" w:rsidP="007C3195">
            <w:pPr>
              <w:rPr>
                <w:rFonts w:eastAsia="Times New Roman"/>
                <w:sz w:val="16"/>
                <w:szCs w:val="16"/>
              </w:rPr>
            </w:pPr>
            <w:r w:rsidRPr="007C3195">
              <w:rPr>
                <w:rFonts w:eastAsia="Times New Roman"/>
                <w:sz w:val="16"/>
                <w:szCs w:val="16"/>
              </w:rPr>
              <w:t>1 year</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75 cms</w:t>
            </w:r>
          </w:p>
        </w:tc>
      </w:tr>
      <w:tr w:rsidR="00447162" w:rsidRPr="007C3195" w:rsidTr="00447162">
        <w:tc>
          <w:tcPr>
            <w:tcW w:w="2178" w:type="dxa"/>
          </w:tcPr>
          <w:p w:rsidR="00447162" w:rsidRPr="007C3195" w:rsidRDefault="00447162" w:rsidP="007C3195">
            <w:pPr>
              <w:rPr>
                <w:rFonts w:eastAsia="Times New Roman"/>
                <w:sz w:val="16"/>
                <w:szCs w:val="16"/>
              </w:rPr>
            </w:pPr>
            <w:r w:rsidRPr="007C3195">
              <w:rPr>
                <w:rFonts w:eastAsia="Times New Roman"/>
                <w:sz w:val="16"/>
                <w:szCs w:val="16"/>
              </w:rPr>
              <w:t>2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87.5 cms</w:t>
            </w:r>
          </w:p>
        </w:tc>
      </w:tr>
      <w:tr w:rsidR="00447162" w:rsidRPr="007C3195" w:rsidTr="00447162">
        <w:tc>
          <w:tcPr>
            <w:tcW w:w="2178" w:type="dxa"/>
          </w:tcPr>
          <w:p w:rsidR="00447162" w:rsidRPr="007C3195" w:rsidRDefault="00447162" w:rsidP="007C3195">
            <w:pPr>
              <w:rPr>
                <w:rFonts w:eastAsia="Times New Roman"/>
                <w:sz w:val="16"/>
                <w:szCs w:val="16"/>
              </w:rPr>
            </w:pPr>
            <w:r w:rsidRPr="007C3195">
              <w:rPr>
                <w:rFonts w:eastAsia="Times New Roman"/>
                <w:sz w:val="16"/>
                <w:szCs w:val="16"/>
              </w:rPr>
              <w:t>4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100 cms</w:t>
            </w:r>
          </w:p>
        </w:tc>
      </w:tr>
      <w:tr w:rsidR="00447162" w:rsidRPr="007C3195" w:rsidTr="00447162">
        <w:tc>
          <w:tcPr>
            <w:tcW w:w="2178" w:type="dxa"/>
          </w:tcPr>
          <w:p w:rsidR="00447162" w:rsidRPr="007C3195" w:rsidRDefault="00447162" w:rsidP="007C3195">
            <w:pPr>
              <w:rPr>
                <w:rFonts w:eastAsia="Times New Roman"/>
                <w:sz w:val="16"/>
                <w:szCs w:val="16"/>
              </w:rPr>
            </w:pPr>
            <w:r w:rsidRPr="007C3195">
              <w:rPr>
                <w:rFonts w:eastAsia="Times New Roman"/>
                <w:sz w:val="16"/>
                <w:szCs w:val="16"/>
              </w:rPr>
              <w:t>8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130 cms</w:t>
            </w:r>
          </w:p>
        </w:tc>
      </w:tr>
      <w:tr w:rsidR="00447162" w:rsidRPr="007C3195" w:rsidTr="00447162">
        <w:tc>
          <w:tcPr>
            <w:tcW w:w="2178" w:type="dxa"/>
          </w:tcPr>
          <w:p w:rsidR="00447162" w:rsidRPr="007C3195" w:rsidRDefault="00447162" w:rsidP="007C3195">
            <w:pPr>
              <w:rPr>
                <w:rFonts w:eastAsia="Times New Roman"/>
                <w:sz w:val="16"/>
                <w:szCs w:val="16"/>
              </w:rPr>
            </w:pPr>
            <w:r w:rsidRPr="007C3195">
              <w:rPr>
                <w:rFonts w:eastAsia="Times New Roman"/>
                <w:sz w:val="16"/>
                <w:szCs w:val="16"/>
              </w:rPr>
              <w:t>12 years</w:t>
            </w:r>
          </w:p>
        </w:tc>
        <w:tc>
          <w:tcPr>
            <w:tcW w:w="6678" w:type="dxa"/>
          </w:tcPr>
          <w:p w:rsidR="00447162" w:rsidRPr="007C3195" w:rsidRDefault="00447162" w:rsidP="007C3195">
            <w:pPr>
              <w:rPr>
                <w:rFonts w:eastAsia="Times New Roman"/>
                <w:sz w:val="16"/>
                <w:szCs w:val="16"/>
              </w:rPr>
            </w:pPr>
            <w:r w:rsidRPr="007C3195">
              <w:rPr>
                <w:rFonts w:eastAsia="Times New Roman"/>
                <w:sz w:val="16"/>
                <w:szCs w:val="16"/>
              </w:rPr>
              <w:t>160 cms</w:t>
            </w:r>
          </w:p>
        </w:tc>
      </w:tr>
    </w:tbl>
    <w:p w:rsidR="00447162" w:rsidRPr="007C3195" w:rsidRDefault="00447162" w:rsidP="007C3195">
      <w:pPr>
        <w:spacing w:before="100" w:beforeAutospacing="1" w:after="100" w:afterAutospacing="1"/>
        <w:rPr>
          <w:sz w:val="16"/>
          <w:szCs w:val="16"/>
        </w:rPr>
      </w:pPr>
      <w:r w:rsidRPr="007C3195">
        <w:rPr>
          <w:sz w:val="16"/>
          <w:szCs w:val="16"/>
        </w:rPr>
        <w:t xml:space="preserve">3. Skull circumference  </w:t>
      </w:r>
    </w:p>
    <w:tbl>
      <w:tblPr>
        <w:tblStyle w:val="TableGrid"/>
        <w:tblW w:w="0" w:type="auto"/>
        <w:tblLook w:val="04A0"/>
      </w:tblPr>
      <w:tblGrid>
        <w:gridCol w:w="2178"/>
        <w:gridCol w:w="6678"/>
      </w:tblGrid>
      <w:tr w:rsidR="00447162" w:rsidRPr="007C3195" w:rsidTr="00447162">
        <w:tc>
          <w:tcPr>
            <w:tcW w:w="2178" w:type="dxa"/>
          </w:tcPr>
          <w:p w:rsidR="00447162" w:rsidRPr="007C3195" w:rsidRDefault="00447162" w:rsidP="007C3195">
            <w:pPr>
              <w:spacing w:before="100" w:beforeAutospacing="1" w:after="100" w:afterAutospacing="1"/>
              <w:rPr>
                <w:sz w:val="16"/>
                <w:szCs w:val="16"/>
              </w:rPr>
            </w:pPr>
            <w:r w:rsidRPr="007C3195">
              <w:rPr>
                <w:sz w:val="16"/>
                <w:szCs w:val="16"/>
              </w:rPr>
              <w:t>At birth</w:t>
            </w:r>
          </w:p>
        </w:tc>
        <w:tc>
          <w:tcPr>
            <w:tcW w:w="6678" w:type="dxa"/>
          </w:tcPr>
          <w:p w:rsidR="00447162" w:rsidRPr="007C3195" w:rsidRDefault="00447162" w:rsidP="007C3195">
            <w:pPr>
              <w:spacing w:before="100" w:beforeAutospacing="1" w:after="100" w:afterAutospacing="1"/>
              <w:rPr>
                <w:sz w:val="16"/>
                <w:szCs w:val="16"/>
              </w:rPr>
            </w:pPr>
            <w:r w:rsidRPr="007C3195">
              <w:rPr>
                <w:sz w:val="16"/>
                <w:szCs w:val="16"/>
              </w:rPr>
              <w:t>33.5 cms</w:t>
            </w:r>
          </w:p>
        </w:tc>
      </w:tr>
      <w:tr w:rsidR="00447162" w:rsidRPr="007C3195" w:rsidTr="00447162">
        <w:tc>
          <w:tcPr>
            <w:tcW w:w="2178" w:type="dxa"/>
          </w:tcPr>
          <w:p w:rsidR="00447162" w:rsidRPr="007C3195" w:rsidRDefault="00447162" w:rsidP="007C3195">
            <w:pPr>
              <w:spacing w:before="100" w:beforeAutospacing="1" w:after="100" w:afterAutospacing="1"/>
              <w:rPr>
                <w:sz w:val="16"/>
                <w:szCs w:val="16"/>
              </w:rPr>
            </w:pPr>
            <w:r w:rsidRPr="007C3195">
              <w:rPr>
                <w:sz w:val="16"/>
                <w:szCs w:val="16"/>
              </w:rPr>
              <w:t>6 months</w:t>
            </w:r>
          </w:p>
        </w:tc>
        <w:tc>
          <w:tcPr>
            <w:tcW w:w="6678" w:type="dxa"/>
          </w:tcPr>
          <w:p w:rsidR="00447162" w:rsidRPr="007C3195" w:rsidRDefault="00447162" w:rsidP="007C3195">
            <w:pPr>
              <w:spacing w:before="100" w:beforeAutospacing="1" w:after="100" w:afterAutospacing="1"/>
              <w:rPr>
                <w:sz w:val="16"/>
                <w:szCs w:val="16"/>
              </w:rPr>
            </w:pPr>
            <w:r w:rsidRPr="007C3195">
              <w:rPr>
                <w:sz w:val="16"/>
                <w:szCs w:val="16"/>
              </w:rPr>
              <w:t>40 cms</w:t>
            </w:r>
          </w:p>
        </w:tc>
      </w:tr>
      <w:tr w:rsidR="00447162" w:rsidRPr="007C3195" w:rsidTr="00447162">
        <w:tc>
          <w:tcPr>
            <w:tcW w:w="2178" w:type="dxa"/>
          </w:tcPr>
          <w:p w:rsidR="00447162" w:rsidRPr="007C3195" w:rsidRDefault="00447162" w:rsidP="007C3195">
            <w:pPr>
              <w:spacing w:before="100" w:beforeAutospacing="1" w:after="100" w:afterAutospacing="1"/>
              <w:rPr>
                <w:sz w:val="16"/>
                <w:szCs w:val="16"/>
              </w:rPr>
            </w:pPr>
            <w:r w:rsidRPr="007C3195">
              <w:rPr>
                <w:sz w:val="16"/>
                <w:szCs w:val="16"/>
              </w:rPr>
              <w:t>1 year</w:t>
            </w:r>
          </w:p>
        </w:tc>
        <w:tc>
          <w:tcPr>
            <w:tcW w:w="6678" w:type="dxa"/>
          </w:tcPr>
          <w:p w:rsidR="00447162" w:rsidRPr="007C3195" w:rsidRDefault="00447162" w:rsidP="007C3195">
            <w:pPr>
              <w:spacing w:before="100" w:beforeAutospacing="1" w:after="100" w:afterAutospacing="1"/>
              <w:rPr>
                <w:sz w:val="16"/>
                <w:szCs w:val="16"/>
              </w:rPr>
            </w:pPr>
            <w:r w:rsidRPr="007C3195">
              <w:rPr>
                <w:sz w:val="16"/>
                <w:szCs w:val="16"/>
              </w:rPr>
              <w:t>46 cms</w:t>
            </w:r>
          </w:p>
        </w:tc>
      </w:tr>
      <w:tr w:rsidR="00447162" w:rsidRPr="007C3195" w:rsidTr="00447162">
        <w:tc>
          <w:tcPr>
            <w:tcW w:w="2178" w:type="dxa"/>
          </w:tcPr>
          <w:p w:rsidR="00447162" w:rsidRPr="007C3195" w:rsidRDefault="00447162" w:rsidP="007C3195">
            <w:pPr>
              <w:spacing w:before="100" w:beforeAutospacing="1" w:after="100" w:afterAutospacing="1"/>
              <w:rPr>
                <w:sz w:val="16"/>
                <w:szCs w:val="16"/>
              </w:rPr>
            </w:pPr>
            <w:r w:rsidRPr="007C3195">
              <w:rPr>
                <w:sz w:val="16"/>
                <w:szCs w:val="16"/>
              </w:rPr>
              <w:t>2 years</w:t>
            </w:r>
          </w:p>
        </w:tc>
        <w:tc>
          <w:tcPr>
            <w:tcW w:w="6678" w:type="dxa"/>
          </w:tcPr>
          <w:p w:rsidR="00447162" w:rsidRPr="007C3195" w:rsidRDefault="00447162" w:rsidP="007C3195">
            <w:pPr>
              <w:spacing w:before="100" w:beforeAutospacing="1" w:after="100" w:afterAutospacing="1"/>
              <w:rPr>
                <w:sz w:val="16"/>
                <w:szCs w:val="16"/>
              </w:rPr>
            </w:pPr>
            <w:r w:rsidRPr="007C3195">
              <w:rPr>
                <w:sz w:val="16"/>
                <w:szCs w:val="16"/>
              </w:rPr>
              <w:t>50 cms</w:t>
            </w:r>
          </w:p>
        </w:tc>
      </w:tr>
      <w:tr w:rsidR="00447162" w:rsidRPr="007C3195" w:rsidTr="00447162">
        <w:tc>
          <w:tcPr>
            <w:tcW w:w="2178" w:type="dxa"/>
          </w:tcPr>
          <w:p w:rsidR="00447162" w:rsidRPr="007C3195" w:rsidRDefault="00447162" w:rsidP="007C3195">
            <w:pPr>
              <w:spacing w:before="100" w:beforeAutospacing="1" w:after="100" w:afterAutospacing="1"/>
              <w:rPr>
                <w:sz w:val="16"/>
                <w:szCs w:val="16"/>
              </w:rPr>
            </w:pPr>
            <w:r w:rsidRPr="007C3195">
              <w:rPr>
                <w:sz w:val="16"/>
                <w:szCs w:val="16"/>
              </w:rPr>
              <w:t>Adults</w:t>
            </w:r>
          </w:p>
        </w:tc>
        <w:tc>
          <w:tcPr>
            <w:tcW w:w="6678" w:type="dxa"/>
          </w:tcPr>
          <w:p w:rsidR="00447162" w:rsidRPr="007C3195" w:rsidRDefault="00E048D4" w:rsidP="007C3195">
            <w:pPr>
              <w:spacing w:before="100" w:beforeAutospacing="1" w:after="100" w:afterAutospacing="1"/>
              <w:rPr>
                <w:sz w:val="16"/>
                <w:szCs w:val="16"/>
              </w:rPr>
            </w:pPr>
            <w:r w:rsidRPr="007C3195">
              <w:rPr>
                <w:sz w:val="16"/>
                <w:szCs w:val="16"/>
              </w:rPr>
              <w:t>53-56 cms</w:t>
            </w:r>
          </w:p>
        </w:tc>
      </w:tr>
    </w:tbl>
    <w:p w:rsidR="00347FA0" w:rsidRPr="007C3195" w:rsidRDefault="00347FA0" w:rsidP="007C3195">
      <w:pPr>
        <w:spacing w:before="100" w:beforeAutospacing="1" w:after="100" w:afterAutospacing="1"/>
        <w:rPr>
          <w:sz w:val="16"/>
          <w:szCs w:val="16"/>
        </w:rPr>
      </w:pPr>
      <w:r w:rsidRPr="007C3195">
        <w:rPr>
          <w:sz w:val="16"/>
          <w:szCs w:val="16"/>
        </w:rPr>
        <w:t xml:space="preserve">4. Chest circumference  </w:t>
      </w:r>
    </w:p>
    <w:tbl>
      <w:tblPr>
        <w:tblStyle w:val="TableGrid"/>
        <w:tblW w:w="0" w:type="auto"/>
        <w:tblLook w:val="04A0"/>
      </w:tblPr>
      <w:tblGrid>
        <w:gridCol w:w="2178"/>
        <w:gridCol w:w="6678"/>
      </w:tblGrid>
      <w:tr w:rsidR="00347FA0" w:rsidRPr="007C3195" w:rsidTr="00347FA0">
        <w:tc>
          <w:tcPr>
            <w:tcW w:w="2178" w:type="dxa"/>
          </w:tcPr>
          <w:p w:rsidR="00347FA0" w:rsidRPr="007C3195" w:rsidRDefault="00347FA0" w:rsidP="007C3195">
            <w:pPr>
              <w:spacing w:before="100" w:beforeAutospacing="1" w:after="100" w:afterAutospacing="1"/>
              <w:rPr>
                <w:sz w:val="16"/>
                <w:szCs w:val="16"/>
              </w:rPr>
            </w:pPr>
            <w:r w:rsidRPr="007C3195">
              <w:rPr>
                <w:sz w:val="16"/>
                <w:szCs w:val="16"/>
              </w:rPr>
              <w:t>At birth</w:t>
            </w:r>
          </w:p>
        </w:tc>
        <w:tc>
          <w:tcPr>
            <w:tcW w:w="6678" w:type="dxa"/>
          </w:tcPr>
          <w:p w:rsidR="00347FA0" w:rsidRPr="007C3195" w:rsidRDefault="00347FA0" w:rsidP="007C3195">
            <w:pPr>
              <w:spacing w:before="100" w:beforeAutospacing="1" w:after="100" w:afterAutospacing="1"/>
              <w:rPr>
                <w:sz w:val="16"/>
                <w:szCs w:val="16"/>
              </w:rPr>
            </w:pPr>
            <w:r w:rsidRPr="007C3195">
              <w:rPr>
                <w:sz w:val="16"/>
                <w:szCs w:val="16"/>
              </w:rPr>
              <w:t>30-31 cms</w:t>
            </w:r>
          </w:p>
        </w:tc>
      </w:tr>
      <w:tr w:rsidR="00347FA0" w:rsidRPr="007C3195" w:rsidTr="00347FA0">
        <w:tc>
          <w:tcPr>
            <w:tcW w:w="2178" w:type="dxa"/>
          </w:tcPr>
          <w:p w:rsidR="00347FA0" w:rsidRPr="007C3195" w:rsidRDefault="00347FA0" w:rsidP="007C3195">
            <w:pPr>
              <w:spacing w:before="100" w:beforeAutospacing="1" w:after="100" w:afterAutospacing="1"/>
              <w:rPr>
                <w:sz w:val="16"/>
                <w:szCs w:val="16"/>
              </w:rPr>
            </w:pPr>
            <w:r w:rsidRPr="007C3195">
              <w:rPr>
                <w:sz w:val="16"/>
                <w:szCs w:val="16"/>
              </w:rPr>
              <w:t>1 year</w:t>
            </w:r>
          </w:p>
        </w:tc>
        <w:tc>
          <w:tcPr>
            <w:tcW w:w="6678" w:type="dxa"/>
          </w:tcPr>
          <w:p w:rsidR="00347FA0" w:rsidRPr="007C3195" w:rsidRDefault="00347FA0" w:rsidP="007C3195">
            <w:pPr>
              <w:spacing w:before="100" w:beforeAutospacing="1" w:after="100" w:afterAutospacing="1"/>
              <w:rPr>
                <w:sz w:val="16"/>
                <w:szCs w:val="16"/>
              </w:rPr>
            </w:pPr>
            <w:r w:rsidRPr="007C3195">
              <w:rPr>
                <w:sz w:val="16"/>
                <w:szCs w:val="16"/>
              </w:rPr>
              <w:t xml:space="preserve">46 cms. (equal to skull) </w:t>
            </w:r>
          </w:p>
        </w:tc>
      </w:tr>
      <w:tr w:rsidR="00347FA0" w:rsidRPr="007C3195" w:rsidTr="00347FA0">
        <w:tc>
          <w:tcPr>
            <w:tcW w:w="2178" w:type="dxa"/>
          </w:tcPr>
          <w:p w:rsidR="00347FA0" w:rsidRPr="007C3195" w:rsidRDefault="00347FA0" w:rsidP="007C3195">
            <w:pPr>
              <w:spacing w:before="100" w:beforeAutospacing="1" w:after="100" w:afterAutospacing="1"/>
              <w:rPr>
                <w:sz w:val="16"/>
                <w:szCs w:val="16"/>
              </w:rPr>
            </w:pPr>
            <w:r w:rsidRPr="007C3195">
              <w:rPr>
                <w:sz w:val="16"/>
                <w:szCs w:val="16"/>
              </w:rPr>
              <w:t>5 years</w:t>
            </w:r>
          </w:p>
        </w:tc>
        <w:tc>
          <w:tcPr>
            <w:tcW w:w="6678" w:type="dxa"/>
          </w:tcPr>
          <w:p w:rsidR="00347FA0" w:rsidRPr="007C3195" w:rsidRDefault="00347FA0" w:rsidP="007C3195">
            <w:pPr>
              <w:spacing w:before="100" w:beforeAutospacing="1" w:after="100" w:afterAutospacing="1"/>
              <w:rPr>
                <w:sz w:val="16"/>
                <w:szCs w:val="16"/>
              </w:rPr>
            </w:pPr>
            <w:r w:rsidRPr="007C3195">
              <w:rPr>
                <w:sz w:val="16"/>
                <w:szCs w:val="16"/>
              </w:rPr>
              <w:t>56 cms</w:t>
            </w:r>
          </w:p>
        </w:tc>
      </w:tr>
    </w:tbl>
    <w:p w:rsidR="00347FA0" w:rsidRPr="007C3195" w:rsidRDefault="00711A78" w:rsidP="007C3195">
      <w:pPr>
        <w:spacing w:before="100" w:beforeAutospacing="1" w:after="100" w:afterAutospacing="1"/>
        <w:rPr>
          <w:sz w:val="16"/>
          <w:szCs w:val="16"/>
        </w:rPr>
      </w:pPr>
      <w:r w:rsidRPr="007C3195">
        <w:rPr>
          <w:sz w:val="16"/>
          <w:szCs w:val="16"/>
        </w:rPr>
        <w:t>5. Relative stem length (vertex to sym</w:t>
      </w:r>
      <w:r w:rsidR="00347FA0" w:rsidRPr="007C3195">
        <w:rPr>
          <w:sz w:val="16"/>
          <w:szCs w:val="16"/>
        </w:rPr>
        <w:t xml:space="preserve">physis pubis)  </w:t>
      </w:r>
    </w:p>
    <w:tbl>
      <w:tblPr>
        <w:tblStyle w:val="TableGrid"/>
        <w:tblW w:w="0" w:type="auto"/>
        <w:tblLook w:val="04A0"/>
      </w:tblPr>
      <w:tblGrid>
        <w:gridCol w:w="2178"/>
        <w:gridCol w:w="6678"/>
      </w:tblGrid>
      <w:tr w:rsidR="00347FA0" w:rsidRPr="007C3195" w:rsidTr="00347FA0">
        <w:tc>
          <w:tcPr>
            <w:tcW w:w="2178" w:type="dxa"/>
          </w:tcPr>
          <w:p w:rsidR="00347FA0" w:rsidRPr="007C3195" w:rsidRDefault="00347FA0" w:rsidP="007C3195">
            <w:pPr>
              <w:spacing w:before="100" w:beforeAutospacing="1" w:after="100" w:afterAutospacing="1"/>
              <w:rPr>
                <w:sz w:val="16"/>
                <w:szCs w:val="16"/>
              </w:rPr>
            </w:pPr>
            <w:r w:rsidRPr="007C3195">
              <w:rPr>
                <w:sz w:val="16"/>
                <w:szCs w:val="16"/>
              </w:rPr>
              <w:t>At birth</w:t>
            </w:r>
          </w:p>
        </w:tc>
        <w:tc>
          <w:tcPr>
            <w:tcW w:w="6678" w:type="dxa"/>
          </w:tcPr>
          <w:p w:rsidR="00347FA0" w:rsidRPr="007C3195" w:rsidRDefault="00347FA0" w:rsidP="007C3195">
            <w:pPr>
              <w:spacing w:before="100" w:beforeAutospacing="1" w:after="100" w:afterAutospacing="1"/>
              <w:rPr>
                <w:sz w:val="16"/>
                <w:szCs w:val="16"/>
              </w:rPr>
            </w:pPr>
            <w:r w:rsidRPr="007C3195">
              <w:rPr>
                <w:sz w:val="16"/>
                <w:szCs w:val="16"/>
              </w:rPr>
              <w:t>70% (of total height)</w:t>
            </w:r>
          </w:p>
        </w:tc>
      </w:tr>
      <w:tr w:rsidR="00347FA0" w:rsidRPr="007C3195" w:rsidTr="00347FA0">
        <w:tc>
          <w:tcPr>
            <w:tcW w:w="2178" w:type="dxa"/>
          </w:tcPr>
          <w:p w:rsidR="00347FA0" w:rsidRPr="007C3195" w:rsidRDefault="00843D29" w:rsidP="007C3195">
            <w:pPr>
              <w:spacing w:before="100" w:beforeAutospacing="1" w:after="100" w:afterAutospacing="1"/>
              <w:rPr>
                <w:sz w:val="16"/>
                <w:szCs w:val="16"/>
              </w:rPr>
            </w:pPr>
            <w:r w:rsidRPr="007C3195">
              <w:rPr>
                <w:sz w:val="16"/>
                <w:szCs w:val="16"/>
              </w:rPr>
              <w:t>1 year</w:t>
            </w:r>
          </w:p>
        </w:tc>
        <w:tc>
          <w:tcPr>
            <w:tcW w:w="6678" w:type="dxa"/>
          </w:tcPr>
          <w:p w:rsidR="00347FA0" w:rsidRPr="007C3195" w:rsidRDefault="00843D29" w:rsidP="007C3195">
            <w:pPr>
              <w:spacing w:before="100" w:beforeAutospacing="1" w:after="100" w:afterAutospacing="1"/>
              <w:rPr>
                <w:sz w:val="16"/>
                <w:szCs w:val="16"/>
              </w:rPr>
            </w:pPr>
            <w:r w:rsidRPr="007C3195">
              <w:rPr>
                <w:sz w:val="16"/>
                <w:szCs w:val="16"/>
              </w:rPr>
              <w:t>65%</w:t>
            </w:r>
          </w:p>
        </w:tc>
      </w:tr>
      <w:tr w:rsidR="00347FA0" w:rsidRPr="007C3195" w:rsidTr="00347FA0">
        <w:tc>
          <w:tcPr>
            <w:tcW w:w="2178" w:type="dxa"/>
          </w:tcPr>
          <w:p w:rsidR="00347FA0" w:rsidRPr="007C3195" w:rsidRDefault="00843D29" w:rsidP="007C3195">
            <w:pPr>
              <w:spacing w:before="100" w:beforeAutospacing="1" w:after="100" w:afterAutospacing="1"/>
              <w:rPr>
                <w:sz w:val="16"/>
                <w:szCs w:val="16"/>
              </w:rPr>
            </w:pPr>
            <w:r w:rsidRPr="007C3195">
              <w:rPr>
                <w:sz w:val="16"/>
                <w:szCs w:val="16"/>
              </w:rPr>
              <w:t>2 years</w:t>
            </w:r>
          </w:p>
        </w:tc>
        <w:tc>
          <w:tcPr>
            <w:tcW w:w="6678" w:type="dxa"/>
          </w:tcPr>
          <w:p w:rsidR="00347FA0" w:rsidRPr="007C3195" w:rsidRDefault="00843D29" w:rsidP="007C3195">
            <w:pPr>
              <w:spacing w:before="100" w:beforeAutospacing="1" w:after="100" w:afterAutospacing="1"/>
              <w:rPr>
                <w:sz w:val="16"/>
                <w:szCs w:val="16"/>
              </w:rPr>
            </w:pPr>
            <w:r w:rsidRPr="007C3195">
              <w:rPr>
                <w:sz w:val="16"/>
                <w:szCs w:val="16"/>
              </w:rPr>
              <w:t>61%</w:t>
            </w:r>
          </w:p>
        </w:tc>
      </w:tr>
      <w:tr w:rsidR="00347FA0" w:rsidRPr="007C3195" w:rsidTr="00347FA0">
        <w:tc>
          <w:tcPr>
            <w:tcW w:w="2178" w:type="dxa"/>
          </w:tcPr>
          <w:p w:rsidR="00347FA0" w:rsidRPr="007C3195" w:rsidRDefault="00843D29" w:rsidP="007C3195">
            <w:pPr>
              <w:spacing w:before="100" w:beforeAutospacing="1" w:after="100" w:afterAutospacing="1"/>
              <w:rPr>
                <w:sz w:val="16"/>
                <w:szCs w:val="16"/>
              </w:rPr>
            </w:pPr>
            <w:r w:rsidRPr="007C3195">
              <w:rPr>
                <w:sz w:val="16"/>
                <w:szCs w:val="16"/>
              </w:rPr>
              <w:t>3 years</w:t>
            </w:r>
          </w:p>
        </w:tc>
        <w:tc>
          <w:tcPr>
            <w:tcW w:w="6678" w:type="dxa"/>
          </w:tcPr>
          <w:p w:rsidR="00347FA0" w:rsidRPr="007C3195" w:rsidRDefault="00843D29" w:rsidP="007C3195">
            <w:pPr>
              <w:spacing w:before="100" w:beforeAutospacing="1" w:after="100" w:afterAutospacing="1"/>
              <w:rPr>
                <w:sz w:val="16"/>
                <w:szCs w:val="16"/>
              </w:rPr>
            </w:pPr>
            <w:r w:rsidRPr="007C3195">
              <w:rPr>
                <w:sz w:val="16"/>
                <w:szCs w:val="16"/>
              </w:rPr>
              <w:t>57%</w:t>
            </w:r>
          </w:p>
        </w:tc>
      </w:tr>
      <w:tr w:rsidR="00843D29" w:rsidRPr="007C3195" w:rsidTr="00347FA0">
        <w:tc>
          <w:tcPr>
            <w:tcW w:w="2178" w:type="dxa"/>
          </w:tcPr>
          <w:p w:rsidR="00843D29" w:rsidRPr="007C3195" w:rsidRDefault="00843D29" w:rsidP="007C3195">
            <w:pPr>
              <w:spacing w:before="100" w:beforeAutospacing="1" w:after="100" w:afterAutospacing="1"/>
              <w:rPr>
                <w:sz w:val="16"/>
                <w:szCs w:val="16"/>
              </w:rPr>
            </w:pPr>
            <w:r w:rsidRPr="007C3195">
              <w:rPr>
                <w:sz w:val="16"/>
                <w:szCs w:val="16"/>
              </w:rPr>
              <w:t>6 years</w:t>
            </w:r>
          </w:p>
        </w:tc>
        <w:tc>
          <w:tcPr>
            <w:tcW w:w="6678" w:type="dxa"/>
          </w:tcPr>
          <w:p w:rsidR="00843D29" w:rsidRPr="007C3195" w:rsidRDefault="00843D29" w:rsidP="007C3195">
            <w:pPr>
              <w:spacing w:before="100" w:beforeAutospacing="1" w:after="100" w:afterAutospacing="1"/>
              <w:rPr>
                <w:sz w:val="16"/>
                <w:szCs w:val="16"/>
              </w:rPr>
            </w:pPr>
            <w:r w:rsidRPr="007C3195">
              <w:rPr>
                <w:sz w:val="16"/>
                <w:szCs w:val="16"/>
              </w:rPr>
              <w:t>53%</w:t>
            </w:r>
          </w:p>
        </w:tc>
      </w:tr>
      <w:tr w:rsidR="00843D29" w:rsidRPr="007C3195" w:rsidTr="00347FA0">
        <w:tc>
          <w:tcPr>
            <w:tcW w:w="2178" w:type="dxa"/>
          </w:tcPr>
          <w:p w:rsidR="00843D29" w:rsidRPr="007C3195" w:rsidRDefault="00843D29" w:rsidP="007C3195">
            <w:pPr>
              <w:spacing w:before="100" w:beforeAutospacing="1" w:after="100" w:afterAutospacing="1"/>
              <w:rPr>
                <w:sz w:val="16"/>
                <w:szCs w:val="16"/>
              </w:rPr>
            </w:pPr>
            <w:r w:rsidRPr="007C3195">
              <w:rPr>
                <w:sz w:val="16"/>
                <w:szCs w:val="16"/>
              </w:rPr>
              <w:t>9 years</w:t>
            </w:r>
          </w:p>
        </w:tc>
        <w:tc>
          <w:tcPr>
            <w:tcW w:w="6678" w:type="dxa"/>
          </w:tcPr>
          <w:p w:rsidR="00843D29" w:rsidRPr="007C3195" w:rsidRDefault="00843D29" w:rsidP="007C3195">
            <w:pPr>
              <w:spacing w:before="100" w:beforeAutospacing="1" w:after="100" w:afterAutospacing="1"/>
              <w:rPr>
                <w:sz w:val="16"/>
                <w:szCs w:val="16"/>
              </w:rPr>
            </w:pPr>
            <w:r w:rsidRPr="007C3195">
              <w:rPr>
                <w:sz w:val="16"/>
                <w:szCs w:val="16"/>
              </w:rPr>
              <w:t>51%</w:t>
            </w:r>
          </w:p>
        </w:tc>
      </w:tr>
      <w:tr w:rsidR="00843D29" w:rsidRPr="007C3195" w:rsidTr="00347FA0">
        <w:tc>
          <w:tcPr>
            <w:tcW w:w="2178" w:type="dxa"/>
          </w:tcPr>
          <w:p w:rsidR="00843D29" w:rsidRPr="007C3195" w:rsidRDefault="00843D29" w:rsidP="007C3195">
            <w:pPr>
              <w:spacing w:before="100" w:beforeAutospacing="1" w:after="100" w:afterAutospacing="1"/>
              <w:rPr>
                <w:sz w:val="16"/>
                <w:szCs w:val="16"/>
              </w:rPr>
            </w:pPr>
            <w:r w:rsidRPr="007C3195">
              <w:rPr>
                <w:sz w:val="16"/>
                <w:szCs w:val="16"/>
              </w:rPr>
              <w:t>11 years</w:t>
            </w:r>
          </w:p>
        </w:tc>
        <w:tc>
          <w:tcPr>
            <w:tcW w:w="6678" w:type="dxa"/>
          </w:tcPr>
          <w:p w:rsidR="00843D29" w:rsidRPr="007C3195" w:rsidRDefault="00843D29" w:rsidP="007C3195">
            <w:pPr>
              <w:spacing w:before="100" w:beforeAutospacing="1" w:after="100" w:afterAutospacing="1"/>
              <w:rPr>
                <w:sz w:val="16"/>
                <w:szCs w:val="16"/>
              </w:rPr>
            </w:pPr>
            <w:r w:rsidRPr="007C3195">
              <w:rPr>
                <w:sz w:val="16"/>
                <w:szCs w:val="16"/>
              </w:rPr>
              <w:t>50%</w:t>
            </w:r>
          </w:p>
        </w:tc>
      </w:tr>
      <w:tr w:rsidR="00843D29" w:rsidRPr="007C3195" w:rsidTr="00347FA0">
        <w:tc>
          <w:tcPr>
            <w:tcW w:w="2178" w:type="dxa"/>
          </w:tcPr>
          <w:p w:rsidR="00843D29" w:rsidRPr="007C3195" w:rsidRDefault="00843D29" w:rsidP="007C3195">
            <w:pPr>
              <w:rPr>
                <w:sz w:val="16"/>
                <w:szCs w:val="16"/>
              </w:rPr>
            </w:pPr>
            <w:r w:rsidRPr="007C3195">
              <w:rPr>
                <w:sz w:val="16"/>
                <w:szCs w:val="16"/>
              </w:rPr>
              <w:t>12 years</w:t>
            </w:r>
          </w:p>
        </w:tc>
        <w:tc>
          <w:tcPr>
            <w:tcW w:w="6678" w:type="dxa"/>
          </w:tcPr>
          <w:p w:rsidR="00843D29" w:rsidRPr="007C3195" w:rsidRDefault="00843D29" w:rsidP="007C3195">
            <w:pPr>
              <w:spacing w:before="100" w:beforeAutospacing="1" w:after="100" w:afterAutospacing="1"/>
              <w:rPr>
                <w:sz w:val="16"/>
                <w:szCs w:val="16"/>
              </w:rPr>
            </w:pPr>
            <w:r w:rsidRPr="007C3195">
              <w:rPr>
                <w:sz w:val="16"/>
                <w:szCs w:val="16"/>
              </w:rPr>
              <w:t>49.5%</w:t>
            </w:r>
          </w:p>
        </w:tc>
      </w:tr>
    </w:tbl>
    <w:p w:rsidR="00843D29" w:rsidRPr="007C3195" w:rsidRDefault="00843D29" w:rsidP="007C3195">
      <w:pPr>
        <w:rPr>
          <w:sz w:val="16"/>
          <w:szCs w:val="16"/>
        </w:rPr>
      </w:pPr>
    </w:p>
    <w:p w:rsidR="00843D29" w:rsidRPr="007C3195" w:rsidRDefault="00843D29" w:rsidP="007C3195">
      <w:pPr>
        <w:pStyle w:val="ListParagraph"/>
        <w:ind w:left="0"/>
        <w:rPr>
          <w:sz w:val="14"/>
          <w:szCs w:val="14"/>
        </w:rPr>
      </w:pPr>
      <w:r w:rsidRPr="007C3195">
        <w:rPr>
          <w:sz w:val="14"/>
          <w:szCs w:val="14"/>
        </w:rPr>
        <w:t>6.- Dentition</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37"/>
        <w:gridCol w:w="2368"/>
        <w:gridCol w:w="3055"/>
      </w:tblGrid>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843D29" w:rsidP="007C3195">
            <w:pPr>
              <w:rPr>
                <w:rFonts w:eastAsia="Times New Roman"/>
                <w:sz w:val="16"/>
                <w:szCs w:val="16"/>
              </w:rPr>
            </w:pPr>
            <w:r w:rsidRPr="007C3195">
              <w:rPr>
                <w:rFonts w:eastAsia="Times New Roman"/>
                <w:sz w:val="16"/>
                <w:szCs w:val="16"/>
              </w:rPr>
              <w:t>Milk teeth eruption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843D29" w:rsidP="007C3195">
            <w:pPr>
              <w:rPr>
                <w:rFonts w:eastAsia="Times New Roman"/>
                <w:sz w:val="16"/>
                <w:szCs w:val="16"/>
              </w:rPr>
            </w:pPr>
            <w:r w:rsidRPr="007C3195">
              <w:rPr>
                <w:rFonts w:eastAsia="Times New Roman"/>
                <w:sz w:val="16"/>
                <w:szCs w:val="16"/>
              </w:rPr>
              <w:t>Permanent teeth eruption</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Central incisors : Upper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6-8 months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Central incisors : Lower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5-7 months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6-8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Lateral incisors</w:t>
            </w:r>
            <w:r w:rsidRPr="007C3195">
              <w:rPr>
                <w:rFonts w:eastAsia="Times New Roman"/>
                <w:sz w:val="16"/>
                <w:szCs w:val="16"/>
              </w:rPr>
              <w:t> </w:t>
            </w:r>
            <w:r w:rsidRPr="007C3195">
              <w:rPr>
                <w:rFonts w:eastAsia="Times New Roman"/>
                <w:sz w:val="18"/>
                <w:szCs w:val="18"/>
              </w:rPr>
              <w:t xml:space="preserve"> : Upper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8 - 11 months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Lateral incisors</w:t>
            </w:r>
            <w:r w:rsidRPr="007C3195">
              <w:rPr>
                <w:rFonts w:eastAsia="Times New Roman"/>
                <w:sz w:val="16"/>
                <w:szCs w:val="16"/>
              </w:rPr>
              <w:t> </w:t>
            </w:r>
            <w:r w:rsidRPr="007C3195">
              <w:rPr>
                <w:rFonts w:eastAsia="Times New Roman"/>
                <w:sz w:val="18"/>
                <w:szCs w:val="18"/>
              </w:rPr>
              <w:t xml:space="preserve"> : Lower</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7-10 months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 </w:t>
            </w:r>
            <w:r w:rsidRPr="007C3195">
              <w:rPr>
                <w:rFonts w:eastAsia="Times New Roman"/>
                <w:sz w:val="18"/>
                <w:szCs w:val="18"/>
              </w:rPr>
              <w:t>7-9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Canines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16-20 months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9-12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Premolars I</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10-12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Premolars II</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10-13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Molars I</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10-16 months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6-7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Molars II</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20-30 months</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12-13 years</w:t>
            </w:r>
          </w:p>
        </w:tc>
      </w:tr>
      <w:tr w:rsidR="00711A78" w:rsidRPr="007C3195" w:rsidTr="00711A7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lastRenderedPageBreak/>
              <w:t>Molars III</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11A78" w:rsidRPr="007C3195" w:rsidRDefault="00711A78" w:rsidP="007C3195">
            <w:pPr>
              <w:rPr>
                <w:rFonts w:eastAsia="Times New Roman"/>
                <w:sz w:val="16"/>
                <w:szCs w:val="16"/>
              </w:rPr>
            </w:pPr>
            <w:r w:rsidRPr="007C3195">
              <w:rPr>
                <w:rFonts w:eastAsia="Times New Roman"/>
                <w:sz w:val="18"/>
                <w:szCs w:val="18"/>
              </w:rPr>
              <w:t>17-25 years</w:t>
            </w:r>
          </w:p>
        </w:tc>
      </w:tr>
    </w:tbl>
    <w:p w:rsidR="00F86419" w:rsidRPr="007C3195" w:rsidRDefault="00711A78" w:rsidP="007C3195">
      <w:pPr>
        <w:spacing w:before="100" w:beforeAutospacing="1" w:after="100" w:afterAutospacing="1"/>
        <w:rPr>
          <w:sz w:val="16"/>
          <w:szCs w:val="16"/>
        </w:rPr>
      </w:pPr>
      <w:r w:rsidRPr="007C3195">
        <w:rPr>
          <w:sz w:val="16"/>
          <w:szCs w:val="16"/>
        </w:rPr>
        <w:br/>
      </w:r>
      <w:r w:rsidR="00F86419" w:rsidRPr="007C3195">
        <w:rPr>
          <w:sz w:val="16"/>
          <w:szCs w:val="16"/>
        </w:rPr>
        <w:t xml:space="preserve">7. physical Milestones  </w:t>
      </w:r>
    </w:p>
    <w:tbl>
      <w:tblPr>
        <w:tblStyle w:val="TableGrid"/>
        <w:tblW w:w="0" w:type="auto"/>
        <w:tblLook w:val="04A0"/>
      </w:tblPr>
      <w:tblGrid>
        <w:gridCol w:w="1818"/>
        <w:gridCol w:w="7038"/>
      </w:tblGrid>
      <w:tr w:rsidR="00F86419" w:rsidRPr="007C3195" w:rsidTr="00F86419">
        <w:tc>
          <w:tcPr>
            <w:tcW w:w="1818" w:type="dxa"/>
          </w:tcPr>
          <w:p w:rsidR="00F86419" w:rsidRPr="007C3195" w:rsidRDefault="00F86419" w:rsidP="007C3195">
            <w:pPr>
              <w:spacing w:before="100" w:beforeAutospacing="1" w:after="100" w:afterAutospacing="1"/>
              <w:rPr>
                <w:sz w:val="16"/>
                <w:szCs w:val="16"/>
              </w:rPr>
            </w:pPr>
            <w:r w:rsidRPr="007C3195">
              <w:rPr>
                <w:sz w:val="16"/>
                <w:szCs w:val="16"/>
              </w:rPr>
              <w:t>Newborn</w:t>
            </w:r>
          </w:p>
        </w:tc>
        <w:tc>
          <w:tcPr>
            <w:tcW w:w="7038" w:type="dxa"/>
          </w:tcPr>
          <w:p w:rsidR="00F86419" w:rsidRPr="007C3195" w:rsidRDefault="00F86419" w:rsidP="007C3195">
            <w:pPr>
              <w:spacing w:before="100" w:beforeAutospacing="1" w:after="100" w:afterAutospacing="1"/>
              <w:rPr>
                <w:sz w:val="16"/>
                <w:szCs w:val="16"/>
              </w:rPr>
            </w:pPr>
            <w:r w:rsidRPr="007C3195">
              <w:rPr>
                <w:sz w:val="16"/>
                <w:szCs w:val="16"/>
              </w:rPr>
              <w:t>Holds head momentarily in prone position</w:t>
            </w:r>
          </w:p>
        </w:tc>
      </w:tr>
      <w:tr w:rsidR="00F86419" w:rsidRPr="007C3195" w:rsidTr="00F86419">
        <w:tc>
          <w:tcPr>
            <w:tcW w:w="1818" w:type="dxa"/>
          </w:tcPr>
          <w:p w:rsidR="00F86419" w:rsidRPr="007C3195" w:rsidRDefault="00F86419" w:rsidP="007C3195">
            <w:pPr>
              <w:spacing w:before="100" w:beforeAutospacing="1" w:after="100" w:afterAutospacing="1"/>
              <w:rPr>
                <w:sz w:val="16"/>
                <w:szCs w:val="16"/>
              </w:rPr>
            </w:pPr>
            <w:r w:rsidRPr="007C3195">
              <w:rPr>
                <w:sz w:val="16"/>
                <w:szCs w:val="16"/>
              </w:rPr>
              <w:t>6 weeks</w:t>
            </w:r>
          </w:p>
        </w:tc>
        <w:tc>
          <w:tcPr>
            <w:tcW w:w="7038" w:type="dxa"/>
          </w:tcPr>
          <w:p w:rsidR="00F86419" w:rsidRPr="007C3195" w:rsidRDefault="00F86419" w:rsidP="007C3195">
            <w:pPr>
              <w:spacing w:before="100" w:beforeAutospacing="1" w:after="100" w:afterAutospacing="1"/>
              <w:rPr>
                <w:sz w:val="16"/>
                <w:szCs w:val="16"/>
              </w:rPr>
            </w:pPr>
            <w:r w:rsidRPr="007C3195">
              <w:rPr>
                <w:sz w:val="16"/>
                <w:szCs w:val="16"/>
              </w:rPr>
              <w:t>Holds head and raises the chest off the bed in prone position</w:t>
            </w:r>
          </w:p>
        </w:tc>
      </w:tr>
      <w:tr w:rsidR="00F86419" w:rsidRPr="007C3195" w:rsidTr="00F86419">
        <w:tc>
          <w:tcPr>
            <w:tcW w:w="1818" w:type="dxa"/>
          </w:tcPr>
          <w:p w:rsidR="00F86419" w:rsidRPr="007C3195" w:rsidRDefault="00EB32F0" w:rsidP="007C3195">
            <w:pPr>
              <w:spacing w:before="100" w:beforeAutospacing="1" w:after="100" w:afterAutospacing="1"/>
              <w:rPr>
                <w:sz w:val="16"/>
                <w:szCs w:val="16"/>
              </w:rPr>
            </w:pPr>
            <w:r w:rsidRPr="007C3195">
              <w:rPr>
                <w:sz w:val="16"/>
                <w:szCs w:val="16"/>
              </w:rPr>
              <w:t>4th month</w:t>
            </w:r>
          </w:p>
        </w:tc>
        <w:tc>
          <w:tcPr>
            <w:tcW w:w="7038" w:type="dxa"/>
          </w:tcPr>
          <w:p w:rsidR="00F86419" w:rsidRPr="007C3195" w:rsidRDefault="00EB32F0" w:rsidP="007C3195">
            <w:pPr>
              <w:spacing w:before="100" w:beforeAutospacing="1" w:after="100" w:afterAutospacing="1"/>
              <w:rPr>
                <w:sz w:val="16"/>
                <w:szCs w:val="16"/>
              </w:rPr>
            </w:pPr>
            <w:r w:rsidRPr="007C3195">
              <w:rPr>
                <w:sz w:val="16"/>
                <w:szCs w:val="16"/>
              </w:rPr>
              <w:t>Holds the head steadily in sitting position</w:t>
            </w:r>
          </w:p>
        </w:tc>
      </w:tr>
      <w:tr w:rsidR="00F86419" w:rsidRPr="007C3195" w:rsidTr="00F86419">
        <w:tc>
          <w:tcPr>
            <w:tcW w:w="1818" w:type="dxa"/>
          </w:tcPr>
          <w:p w:rsidR="00F86419" w:rsidRPr="007C3195" w:rsidRDefault="00EB32F0" w:rsidP="007C3195">
            <w:pPr>
              <w:spacing w:before="100" w:beforeAutospacing="1" w:after="100" w:afterAutospacing="1"/>
              <w:rPr>
                <w:sz w:val="16"/>
                <w:szCs w:val="16"/>
              </w:rPr>
            </w:pPr>
            <w:r w:rsidRPr="007C3195">
              <w:rPr>
                <w:sz w:val="16"/>
                <w:szCs w:val="16"/>
              </w:rPr>
              <w:t>5th month</w:t>
            </w:r>
          </w:p>
        </w:tc>
        <w:tc>
          <w:tcPr>
            <w:tcW w:w="7038" w:type="dxa"/>
          </w:tcPr>
          <w:p w:rsidR="00F86419" w:rsidRPr="007C3195" w:rsidRDefault="00EB32F0" w:rsidP="007C3195">
            <w:pPr>
              <w:spacing w:before="100" w:beforeAutospacing="1" w:after="100" w:afterAutospacing="1"/>
              <w:rPr>
                <w:sz w:val="16"/>
                <w:szCs w:val="16"/>
              </w:rPr>
            </w:pPr>
            <w:r w:rsidRPr="007C3195">
              <w:rPr>
                <w:sz w:val="16"/>
                <w:szCs w:val="16"/>
              </w:rPr>
              <w:t>Changes from prone to supine position ; takes hands to the month</w:t>
            </w:r>
          </w:p>
        </w:tc>
      </w:tr>
      <w:tr w:rsidR="00F86419" w:rsidRPr="007C3195" w:rsidTr="00F86419">
        <w:tc>
          <w:tcPr>
            <w:tcW w:w="1818" w:type="dxa"/>
          </w:tcPr>
          <w:p w:rsidR="00F86419" w:rsidRPr="007C3195" w:rsidRDefault="00EB32F0" w:rsidP="007C3195">
            <w:pPr>
              <w:spacing w:before="100" w:beforeAutospacing="1" w:after="100" w:afterAutospacing="1"/>
              <w:rPr>
                <w:sz w:val="16"/>
                <w:szCs w:val="16"/>
              </w:rPr>
            </w:pPr>
            <w:r w:rsidRPr="007C3195">
              <w:rPr>
                <w:sz w:val="16"/>
                <w:szCs w:val="16"/>
              </w:rPr>
              <w:t>6th month</w:t>
            </w:r>
          </w:p>
        </w:tc>
        <w:tc>
          <w:tcPr>
            <w:tcW w:w="7038" w:type="dxa"/>
          </w:tcPr>
          <w:p w:rsidR="00F86419" w:rsidRPr="007C3195" w:rsidRDefault="00EB32F0" w:rsidP="007C3195">
            <w:pPr>
              <w:spacing w:before="100" w:beforeAutospacing="1" w:after="100" w:afterAutospacing="1"/>
              <w:rPr>
                <w:sz w:val="16"/>
                <w:szCs w:val="16"/>
              </w:rPr>
            </w:pPr>
            <w:r w:rsidRPr="007C3195">
              <w:rPr>
                <w:sz w:val="16"/>
                <w:szCs w:val="16"/>
              </w:rPr>
              <w:t>Sits without support ; holds articles in the hands</w:t>
            </w:r>
          </w:p>
        </w:tc>
      </w:tr>
      <w:tr w:rsidR="00F86419" w:rsidRPr="007C3195" w:rsidTr="00F86419">
        <w:tc>
          <w:tcPr>
            <w:tcW w:w="1818" w:type="dxa"/>
          </w:tcPr>
          <w:p w:rsidR="00F86419" w:rsidRPr="007C3195" w:rsidRDefault="00EB32F0" w:rsidP="007C3195">
            <w:pPr>
              <w:spacing w:before="100" w:beforeAutospacing="1" w:after="100" w:afterAutospacing="1"/>
              <w:rPr>
                <w:sz w:val="16"/>
                <w:szCs w:val="16"/>
              </w:rPr>
            </w:pPr>
            <w:r w:rsidRPr="007C3195">
              <w:rPr>
                <w:sz w:val="16"/>
                <w:szCs w:val="16"/>
              </w:rPr>
              <w:t>7th month</w:t>
            </w:r>
          </w:p>
        </w:tc>
        <w:tc>
          <w:tcPr>
            <w:tcW w:w="7038" w:type="dxa"/>
          </w:tcPr>
          <w:p w:rsidR="00F86419" w:rsidRPr="007C3195" w:rsidRDefault="00EB32F0" w:rsidP="007C3195">
            <w:pPr>
              <w:spacing w:before="100" w:beforeAutospacing="1" w:after="100" w:afterAutospacing="1"/>
              <w:rPr>
                <w:sz w:val="16"/>
                <w:szCs w:val="16"/>
              </w:rPr>
            </w:pPr>
            <w:r w:rsidRPr="007C3195">
              <w:rPr>
                <w:sz w:val="16"/>
                <w:szCs w:val="16"/>
              </w:rPr>
              <w:t>Sits for long time without support ; picks objects but does not throw</w:t>
            </w:r>
          </w:p>
        </w:tc>
      </w:tr>
      <w:tr w:rsidR="00EB32F0" w:rsidRPr="007C3195" w:rsidTr="00F86419">
        <w:tc>
          <w:tcPr>
            <w:tcW w:w="1818" w:type="dxa"/>
          </w:tcPr>
          <w:p w:rsidR="00EB32F0" w:rsidRPr="007C3195" w:rsidRDefault="00EB32F0" w:rsidP="007C3195">
            <w:pPr>
              <w:spacing w:before="100" w:beforeAutospacing="1" w:after="100" w:afterAutospacing="1"/>
              <w:rPr>
                <w:sz w:val="16"/>
                <w:szCs w:val="16"/>
              </w:rPr>
            </w:pPr>
            <w:r w:rsidRPr="007C3195">
              <w:rPr>
                <w:sz w:val="16"/>
                <w:szCs w:val="16"/>
              </w:rPr>
              <w:t>8th month</w:t>
            </w:r>
          </w:p>
        </w:tc>
        <w:tc>
          <w:tcPr>
            <w:tcW w:w="7038" w:type="dxa"/>
          </w:tcPr>
          <w:p w:rsidR="00EB32F0" w:rsidRPr="007C3195" w:rsidRDefault="00EB32F0" w:rsidP="007C3195">
            <w:pPr>
              <w:spacing w:before="100" w:beforeAutospacing="1" w:after="100" w:afterAutospacing="1"/>
              <w:rPr>
                <w:sz w:val="16"/>
                <w:szCs w:val="16"/>
              </w:rPr>
            </w:pPr>
            <w:r w:rsidRPr="007C3195">
              <w:rPr>
                <w:sz w:val="16"/>
                <w:szCs w:val="16"/>
              </w:rPr>
              <w:t>Crawls, scoots, likes to stand with support</w:t>
            </w:r>
          </w:p>
        </w:tc>
      </w:tr>
      <w:tr w:rsidR="00EB32F0" w:rsidRPr="007C3195" w:rsidTr="00F86419">
        <w:tc>
          <w:tcPr>
            <w:tcW w:w="1818" w:type="dxa"/>
          </w:tcPr>
          <w:p w:rsidR="00EB32F0" w:rsidRPr="007C3195" w:rsidRDefault="00EB32F0" w:rsidP="007C3195">
            <w:pPr>
              <w:spacing w:before="100" w:beforeAutospacing="1" w:after="100" w:afterAutospacing="1"/>
              <w:rPr>
                <w:sz w:val="16"/>
                <w:szCs w:val="16"/>
              </w:rPr>
            </w:pPr>
            <w:r w:rsidRPr="007C3195">
              <w:rPr>
                <w:sz w:val="16"/>
                <w:szCs w:val="16"/>
              </w:rPr>
              <w:t>9th month</w:t>
            </w:r>
          </w:p>
        </w:tc>
        <w:tc>
          <w:tcPr>
            <w:tcW w:w="7038" w:type="dxa"/>
          </w:tcPr>
          <w:p w:rsidR="00EB32F0" w:rsidRPr="007C3195" w:rsidRDefault="00EB32F0" w:rsidP="007C3195">
            <w:pPr>
              <w:spacing w:before="100" w:beforeAutospacing="1" w:after="100" w:afterAutospacing="1"/>
              <w:rPr>
                <w:sz w:val="16"/>
                <w:szCs w:val="16"/>
              </w:rPr>
            </w:pPr>
            <w:r w:rsidRPr="007C3195">
              <w:rPr>
                <w:sz w:val="16"/>
                <w:szCs w:val="16"/>
              </w:rPr>
              <w:t>Throws objects; progresses on all the four limbs</w:t>
            </w:r>
          </w:p>
        </w:tc>
      </w:tr>
      <w:tr w:rsidR="00EB32F0" w:rsidRPr="007C3195" w:rsidTr="00F86419">
        <w:tc>
          <w:tcPr>
            <w:tcW w:w="1818" w:type="dxa"/>
          </w:tcPr>
          <w:p w:rsidR="00EB32F0" w:rsidRPr="007C3195" w:rsidRDefault="00EB32F0" w:rsidP="007C3195">
            <w:pPr>
              <w:spacing w:before="100" w:beforeAutospacing="1" w:after="100" w:afterAutospacing="1"/>
              <w:rPr>
                <w:sz w:val="16"/>
                <w:szCs w:val="16"/>
              </w:rPr>
            </w:pPr>
            <w:r w:rsidRPr="007C3195">
              <w:rPr>
                <w:sz w:val="16"/>
                <w:szCs w:val="16"/>
              </w:rPr>
              <w:t>1 year</w:t>
            </w:r>
          </w:p>
        </w:tc>
        <w:tc>
          <w:tcPr>
            <w:tcW w:w="7038" w:type="dxa"/>
          </w:tcPr>
          <w:p w:rsidR="00EB32F0" w:rsidRPr="007C3195" w:rsidRDefault="00EB32F0" w:rsidP="007C3195">
            <w:pPr>
              <w:spacing w:before="100" w:beforeAutospacing="1" w:after="100" w:afterAutospacing="1"/>
              <w:rPr>
                <w:sz w:val="16"/>
                <w:szCs w:val="16"/>
              </w:rPr>
            </w:pPr>
            <w:r w:rsidRPr="007C3195">
              <w:rPr>
                <w:sz w:val="16"/>
                <w:szCs w:val="16"/>
              </w:rPr>
              <w:t>Walks with support ; stands for long time without support</w:t>
            </w:r>
          </w:p>
        </w:tc>
      </w:tr>
      <w:tr w:rsidR="00EB32F0" w:rsidRPr="007C3195" w:rsidTr="00F86419">
        <w:tc>
          <w:tcPr>
            <w:tcW w:w="1818" w:type="dxa"/>
          </w:tcPr>
          <w:p w:rsidR="00EB32F0" w:rsidRPr="007C3195" w:rsidRDefault="00EB32F0" w:rsidP="007C3195">
            <w:pPr>
              <w:rPr>
                <w:sz w:val="16"/>
                <w:szCs w:val="16"/>
              </w:rPr>
            </w:pPr>
            <w:r w:rsidRPr="007C3195">
              <w:rPr>
                <w:sz w:val="16"/>
                <w:szCs w:val="16"/>
              </w:rPr>
              <w:t>1</w:t>
            </w:r>
            <w:r w:rsidRPr="007C3195">
              <w:rPr>
                <w:sz w:val="16"/>
                <w:szCs w:val="16"/>
                <w:vertAlign w:val="superscript"/>
              </w:rPr>
              <w:t>1</w:t>
            </w:r>
            <w:r w:rsidRPr="007C3195">
              <w:rPr>
                <w:sz w:val="16"/>
                <w:szCs w:val="16"/>
              </w:rPr>
              <w:t>/</w:t>
            </w:r>
            <w:r w:rsidRPr="007C3195">
              <w:rPr>
                <w:sz w:val="16"/>
                <w:szCs w:val="16"/>
                <w:vertAlign w:val="subscript"/>
              </w:rPr>
              <w:t xml:space="preserve">2 </w:t>
            </w:r>
            <w:r w:rsidRPr="007C3195">
              <w:rPr>
                <w:sz w:val="16"/>
                <w:szCs w:val="16"/>
              </w:rPr>
              <w:t>years</w:t>
            </w:r>
          </w:p>
        </w:tc>
        <w:tc>
          <w:tcPr>
            <w:tcW w:w="7038" w:type="dxa"/>
          </w:tcPr>
          <w:p w:rsidR="00EB32F0" w:rsidRPr="007C3195" w:rsidRDefault="00EB32F0" w:rsidP="007C3195">
            <w:pPr>
              <w:spacing w:before="100" w:beforeAutospacing="1" w:after="100" w:afterAutospacing="1"/>
              <w:rPr>
                <w:sz w:val="16"/>
                <w:szCs w:val="16"/>
              </w:rPr>
            </w:pPr>
            <w:r w:rsidRPr="007C3195">
              <w:rPr>
                <w:sz w:val="16"/>
                <w:szCs w:val="16"/>
              </w:rPr>
              <w:t>Walks</w:t>
            </w:r>
          </w:p>
        </w:tc>
      </w:tr>
      <w:tr w:rsidR="00EB32F0" w:rsidRPr="007C3195" w:rsidTr="00F86419">
        <w:tc>
          <w:tcPr>
            <w:tcW w:w="1818" w:type="dxa"/>
          </w:tcPr>
          <w:p w:rsidR="00EB32F0" w:rsidRPr="007C3195" w:rsidRDefault="00EB32F0" w:rsidP="007C3195">
            <w:pPr>
              <w:rPr>
                <w:sz w:val="16"/>
                <w:szCs w:val="16"/>
              </w:rPr>
            </w:pPr>
            <w:r w:rsidRPr="007C3195">
              <w:rPr>
                <w:sz w:val="16"/>
                <w:szCs w:val="16"/>
              </w:rPr>
              <w:t>3 years</w:t>
            </w:r>
          </w:p>
        </w:tc>
        <w:tc>
          <w:tcPr>
            <w:tcW w:w="7038" w:type="dxa"/>
          </w:tcPr>
          <w:p w:rsidR="00EB32F0" w:rsidRPr="007C3195" w:rsidRDefault="00EB32F0" w:rsidP="007C3195">
            <w:pPr>
              <w:spacing w:before="100" w:beforeAutospacing="1" w:after="100" w:afterAutospacing="1"/>
              <w:rPr>
                <w:sz w:val="16"/>
                <w:szCs w:val="16"/>
              </w:rPr>
            </w:pPr>
            <w:r w:rsidRPr="007C3195">
              <w:rPr>
                <w:sz w:val="16"/>
                <w:szCs w:val="16"/>
              </w:rPr>
              <w:t>Runs</w:t>
            </w:r>
          </w:p>
        </w:tc>
      </w:tr>
    </w:tbl>
    <w:p w:rsidR="004C0ECB" w:rsidRPr="007C3195" w:rsidRDefault="004C0ECB" w:rsidP="007C3195">
      <w:pPr>
        <w:spacing w:before="100" w:beforeAutospacing="1" w:after="100" w:afterAutospacing="1"/>
        <w:rPr>
          <w:sz w:val="32"/>
          <w:szCs w:val="32"/>
        </w:rPr>
      </w:pPr>
      <w:r w:rsidRPr="007C3195">
        <w:rPr>
          <w:sz w:val="32"/>
          <w:szCs w:val="32"/>
        </w:rPr>
        <w:t>GROWTH FAILURE</w:t>
      </w:r>
    </w:p>
    <w:p w:rsidR="004C0ECB" w:rsidRPr="007C3195" w:rsidRDefault="004C0ECB" w:rsidP="007C3195">
      <w:pPr>
        <w:spacing w:before="100" w:beforeAutospacing="1" w:after="100" w:afterAutospacing="1"/>
        <w:rPr>
          <w:sz w:val="32"/>
          <w:szCs w:val="32"/>
        </w:rPr>
      </w:pPr>
      <w:r w:rsidRPr="007C3195">
        <w:rPr>
          <w:sz w:val="32"/>
          <w:szCs w:val="32"/>
        </w:rPr>
        <w:t xml:space="preserve">Factors influencing growth  </w:t>
      </w:r>
    </w:p>
    <w:tbl>
      <w:tblPr>
        <w:tblStyle w:val="TableGrid"/>
        <w:tblW w:w="0" w:type="auto"/>
        <w:tblLook w:val="04A0"/>
      </w:tblPr>
      <w:tblGrid>
        <w:gridCol w:w="1278"/>
        <w:gridCol w:w="7578"/>
      </w:tblGrid>
      <w:tr w:rsidR="004C0ECB" w:rsidRPr="007C3195" w:rsidTr="004C0ECB">
        <w:tc>
          <w:tcPr>
            <w:tcW w:w="1278" w:type="dxa"/>
          </w:tcPr>
          <w:p w:rsidR="004C0ECB" w:rsidRPr="007C3195" w:rsidRDefault="004C0ECB" w:rsidP="007C3195">
            <w:pPr>
              <w:spacing w:before="100" w:beforeAutospacing="1" w:after="100" w:afterAutospacing="1"/>
              <w:rPr>
                <w:sz w:val="16"/>
                <w:szCs w:val="16"/>
              </w:rPr>
            </w:pPr>
          </w:p>
        </w:tc>
        <w:tc>
          <w:tcPr>
            <w:tcW w:w="7578" w:type="dxa"/>
          </w:tcPr>
          <w:p w:rsidR="004C0ECB" w:rsidRPr="007C3195" w:rsidRDefault="004C0ECB" w:rsidP="007C3195">
            <w:pPr>
              <w:spacing w:before="100" w:beforeAutospacing="1" w:after="100" w:afterAutospacing="1"/>
              <w:rPr>
                <w:sz w:val="16"/>
                <w:szCs w:val="16"/>
              </w:rPr>
            </w:pPr>
            <w:r w:rsidRPr="007C3195">
              <w:rPr>
                <w:sz w:val="16"/>
                <w:szCs w:val="16"/>
              </w:rPr>
              <w:t>1. Nutrition</w:t>
            </w:r>
          </w:p>
        </w:tc>
      </w:tr>
      <w:tr w:rsidR="004C0ECB" w:rsidRPr="007C3195" w:rsidTr="004C0ECB">
        <w:tc>
          <w:tcPr>
            <w:tcW w:w="1278" w:type="dxa"/>
          </w:tcPr>
          <w:p w:rsidR="004C0ECB" w:rsidRPr="007C3195" w:rsidRDefault="004C0ECB" w:rsidP="007C3195">
            <w:pPr>
              <w:spacing w:before="100" w:beforeAutospacing="1" w:after="100" w:afterAutospacing="1"/>
              <w:rPr>
                <w:sz w:val="16"/>
                <w:szCs w:val="16"/>
              </w:rPr>
            </w:pPr>
          </w:p>
        </w:tc>
        <w:tc>
          <w:tcPr>
            <w:tcW w:w="7578" w:type="dxa"/>
          </w:tcPr>
          <w:p w:rsidR="004C0ECB" w:rsidRPr="007C3195" w:rsidRDefault="004C0ECB" w:rsidP="007C3195">
            <w:pPr>
              <w:spacing w:before="100" w:beforeAutospacing="1" w:after="100" w:afterAutospacing="1"/>
              <w:rPr>
                <w:sz w:val="16"/>
                <w:szCs w:val="16"/>
              </w:rPr>
            </w:pPr>
            <w:r w:rsidRPr="007C3195">
              <w:rPr>
                <w:sz w:val="16"/>
                <w:szCs w:val="16"/>
              </w:rPr>
              <w:t>2. Diseases</w:t>
            </w:r>
          </w:p>
        </w:tc>
      </w:tr>
      <w:tr w:rsidR="004C0ECB" w:rsidRPr="007C3195" w:rsidTr="004C0ECB">
        <w:tc>
          <w:tcPr>
            <w:tcW w:w="1278" w:type="dxa"/>
          </w:tcPr>
          <w:p w:rsidR="004C0ECB" w:rsidRPr="007C3195" w:rsidRDefault="004C0ECB" w:rsidP="007C3195">
            <w:pPr>
              <w:spacing w:before="100" w:beforeAutospacing="1" w:after="100" w:afterAutospacing="1"/>
              <w:rPr>
                <w:sz w:val="16"/>
                <w:szCs w:val="16"/>
              </w:rPr>
            </w:pPr>
          </w:p>
        </w:tc>
        <w:tc>
          <w:tcPr>
            <w:tcW w:w="7578" w:type="dxa"/>
          </w:tcPr>
          <w:p w:rsidR="004C0ECB" w:rsidRPr="007C3195" w:rsidRDefault="004C0ECB" w:rsidP="007C3195">
            <w:pPr>
              <w:spacing w:before="100" w:beforeAutospacing="1" w:after="100" w:afterAutospacing="1"/>
              <w:rPr>
                <w:sz w:val="16"/>
                <w:szCs w:val="16"/>
              </w:rPr>
            </w:pPr>
            <w:r w:rsidRPr="007C3195">
              <w:rPr>
                <w:sz w:val="16"/>
                <w:szCs w:val="16"/>
              </w:rPr>
              <w:t>3. Genetic and hereditory factors</w:t>
            </w:r>
          </w:p>
        </w:tc>
      </w:tr>
      <w:tr w:rsidR="004C0ECB" w:rsidRPr="007C3195" w:rsidTr="004C0ECB">
        <w:tc>
          <w:tcPr>
            <w:tcW w:w="1278" w:type="dxa"/>
          </w:tcPr>
          <w:p w:rsidR="004C0ECB" w:rsidRPr="007C3195" w:rsidRDefault="004C0ECB" w:rsidP="007C3195">
            <w:pPr>
              <w:spacing w:before="100" w:beforeAutospacing="1" w:after="100" w:afterAutospacing="1"/>
              <w:rPr>
                <w:sz w:val="16"/>
                <w:szCs w:val="16"/>
              </w:rPr>
            </w:pPr>
          </w:p>
        </w:tc>
        <w:tc>
          <w:tcPr>
            <w:tcW w:w="7578" w:type="dxa"/>
          </w:tcPr>
          <w:p w:rsidR="004C0ECB" w:rsidRPr="007C3195" w:rsidRDefault="004C0ECB" w:rsidP="007C3195">
            <w:pPr>
              <w:pStyle w:val="ListParagraph"/>
              <w:numPr>
                <w:ilvl w:val="0"/>
                <w:numId w:val="233"/>
              </w:numPr>
              <w:spacing w:before="100" w:beforeAutospacing="1" w:after="0"/>
              <w:rPr>
                <w:sz w:val="14"/>
                <w:szCs w:val="14"/>
              </w:rPr>
            </w:pPr>
            <w:r w:rsidRPr="007C3195">
              <w:rPr>
                <w:sz w:val="14"/>
                <w:szCs w:val="14"/>
              </w:rPr>
              <w:t>Hormones</w:t>
            </w:r>
          </w:p>
        </w:tc>
      </w:tr>
      <w:tr w:rsidR="004C0ECB" w:rsidRPr="007C3195" w:rsidTr="004C0ECB">
        <w:tc>
          <w:tcPr>
            <w:tcW w:w="1278" w:type="dxa"/>
          </w:tcPr>
          <w:p w:rsidR="004C0ECB" w:rsidRPr="007C3195" w:rsidRDefault="004C0ECB" w:rsidP="007C3195">
            <w:pPr>
              <w:spacing w:before="100" w:beforeAutospacing="1"/>
              <w:rPr>
                <w:sz w:val="16"/>
                <w:szCs w:val="16"/>
              </w:rPr>
            </w:pPr>
          </w:p>
        </w:tc>
        <w:tc>
          <w:tcPr>
            <w:tcW w:w="7578" w:type="dxa"/>
          </w:tcPr>
          <w:p w:rsidR="004C0ECB" w:rsidRPr="007C3195" w:rsidRDefault="004C0ECB" w:rsidP="007C3195">
            <w:pPr>
              <w:pStyle w:val="ListParagraph"/>
              <w:numPr>
                <w:ilvl w:val="0"/>
                <w:numId w:val="233"/>
              </w:numPr>
              <w:spacing w:before="100" w:beforeAutospacing="1" w:after="0"/>
              <w:rPr>
                <w:sz w:val="14"/>
                <w:szCs w:val="14"/>
              </w:rPr>
            </w:pPr>
            <w:r w:rsidRPr="007C3195">
              <w:rPr>
                <w:sz w:val="14"/>
                <w:szCs w:val="14"/>
              </w:rPr>
              <w:t>Environment</w:t>
            </w:r>
          </w:p>
        </w:tc>
      </w:tr>
      <w:tr w:rsidR="004C0ECB" w:rsidRPr="007C3195" w:rsidTr="004C0ECB">
        <w:tc>
          <w:tcPr>
            <w:tcW w:w="1278" w:type="dxa"/>
          </w:tcPr>
          <w:p w:rsidR="004C0ECB" w:rsidRPr="007C3195" w:rsidRDefault="004C0ECB" w:rsidP="007C3195">
            <w:pPr>
              <w:spacing w:before="100" w:beforeAutospacing="1"/>
              <w:rPr>
                <w:sz w:val="16"/>
                <w:szCs w:val="16"/>
              </w:rPr>
            </w:pPr>
          </w:p>
        </w:tc>
        <w:tc>
          <w:tcPr>
            <w:tcW w:w="7578" w:type="dxa"/>
          </w:tcPr>
          <w:p w:rsidR="004C0ECB" w:rsidRPr="007C3195" w:rsidRDefault="004C0ECB" w:rsidP="007C3195">
            <w:pPr>
              <w:pStyle w:val="ListParagraph"/>
              <w:numPr>
                <w:ilvl w:val="0"/>
                <w:numId w:val="233"/>
              </w:numPr>
              <w:spacing w:before="100" w:beforeAutospacing="1" w:after="0"/>
              <w:rPr>
                <w:sz w:val="14"/>
                <w:szCs w:val="14"/>
              </w:rPr>
            </w:pPr>
            <w:r w:rsidRPr="007C3195">
              <w:rPr>
                <w:sz w:val="14"/>
                <w:szCs w:val="14"/>
              </w:rPr>
              <w:t>Race</w:t>
            </w:r>
          </w:p>
        </w:tc>
      </w:tr>
      <w:tr w:rsidR="004C0ECB" w:rsidRPr="007C3195" w:rsidTr="004C0ECB">
        <w:tc>
          <w:tcPr>
            <w:tcW w:w="1278" w:type="dxa"/>
          </w:tcPr>
          <w:p w:rsidR="004C0ECB" w:rsidRPr="007C3195" w:rsidRDefault="004C0ECB" w:rsidP="007C3195">
            <w:pPr>
              <w:spacing w:before="100" w:beforeAutospacing="1"/>
              <w:rPr>
                <w:sz w:val="16"/>
                <w:szCs w:val="16"/>
              </w:rPr>
            </w:pPr>
          </w:p>
        </w:tc>
        <w:tc>
          <w:tcPr>
            <w:tcW w:w="7578" w:type="dxa"/>
          </w:tcPr>
          <w:p w:rsidR="004C0ECB" w:rsidRPr="007C3195" w:rsidRDefault="004C0ECB" w:rsidP="007C3195">
            <w:pPr>
              <w:pStyle w:val="ListParagraph"/>
              <w:numPr>
                <w:ilvl w:val="0"/>
                <w:numId w:val="233"/>
              </w:numPr>
              <w:spacing w:before="100" w:beforeAutospacing="1" w:after="0"/>
              <w:rPr>
                <w:sz w:val="14"/>
                <w:szCs w:val="14"/>
              </w:rPr>
            </w:pPr>
            <w:r w:rsidRPr="007C3195">
              <w:rPr>
                <w:sz w:val="14"/>
                <w:szCs w:val="14"/>
              </w:rPr>
              <w:t>Climate</w:t>
            </w:r>
          </w:p>
        </w:tc>
      </w:tr>
    </w:tbl>
    <w:p w:rsidR="004C0ECB" w:rsidRPr="007C3195" w:rsidRDefault="004C0ECB" w:rsidP="007C3195">
      <w:pPr>
        <w:spacing w:before="100" w:beforeAutospacing="1"/>
        <w:rPr>
          <w:sz w:val="16"/>
          <w:szCs w:val="16"/>
        </w:rPr>
      </w:pPr>
      <w:r w:rsidRPr="007C3195">
        <w:rPr>
          <w:sz w:val="32"/>
          <w:szCs w:val="32"/>
        </w:rPr>
        <w:t>Causes of Growth failure</w:t>
      </w:r>
      <w:r w:rsidR="00711A78" w:rsidRPr="007C3195">
        <w:rPr>
          <w:sz w:val="32"/>
          <w:szCs w:val="32"/>
        </w:rPr>
        <w:br/>
      </w:r>
    </w:p>
    <w:tbl>
      <w:tblPr>
        <w:tblStyle w:val="TableGrid"/>
        <w:tblW w:w="0" w:type="auto"/>
        <w:tblLook w:val="04A0"/>
      </w:tblPr>
      <w:tblGrid>
        <w:gridCol w:w="1008"/>
        <w:gridCol w:w="810"/>
        <w:gridCol w:w="810"/>
        <w:gridCol w:w="6228"/>
      </w:tblGrid>
      <w:tr w:rsidR="004C0ECB" w:rsidRPr="007C3195" w:rsidTr="005A0B12">
        <w:tc>
          <w:tcPr>
            <w:tcW w:w="1008" w:type="dxa"/>
          </w:tcPr>
          <w:p w:rsidR="004C0ECB" w:rsidRPr="007C3195" w:rsidRDefault="004C0ECB" w:rsidP="007C3195">
            <w:pPr>
              <w:spacing w:before="100" w:beforeAutospacing="1"/>
              <w:rPr>
                <w:sz w:val="16"/>
                <w:szCs w:val="16"/>
              </w:rPr>
            </w:pPr>
          </w:p>
        </w:tc>
        <w:tc>
          <w:tcPr>
            <w:tcW w:w="7848" w:type="dxa"/>
            <w:gridSpan w:val="3"/>
          </w:tcPr>
          <w:p w:rsidR="004C0ECB" w:rsidRPr="007C3195" w:rsidRDefault="004C0ECB" w:rsidP="007C3195">
            <w:pPr>
              <w:spacing w:before="100" w:beforeAutospacing="1"/>
              <w:rPr>
                <w:sz w:val="16"/>
                <w:szCs w:val="16"/>
              </w:rPr>
            </w:pPr>
            <w:r w:rsidRPr="007C3195">
              <w:rPr>
                <w:sz w:val="16"/>
                <w:szCs w:val="16"/>
              </w:rPr>
              <w:t>A. Malnutrition </w:t>
            </w:r>
          </w:p>
        </w:tc>
      </w:tr>
      <w:tr w:rsidR="004C0ECB" w:rsidRPr="007C3195" w:rsidTr="005A0B12">
        <w:tc>
          <w:tcPr>
            <w:tcW w:w="1008" w:type="dxa"/>
          </w:tcPr>
          <w:p w:rsidR="004C0ECB" w:rsidRPr="007C3195" w:rsidRDefault="004C0ECB" w:rsidP="007C3195">
            <w:pPr>
              <w:rPr>
                <w:sz w:val="16"/>
                <w:szCs w:val="16"/>
              </w:rPr>
            </w:pPr>
          </w:p>
        </w:tc>
        <w:tc>
          <w:tcPr>
            <w:tcW w:w="7848" w:type="dxa"/>
            <w:gridSpan w:val="3"/>
          </w:tcPr>
          <w:p w:rsidR="004C0ECB" w:rsidRPr="007C3195" w:rsidRDefault="004C0ECB" w:rsidP="007C3195">
            <w:pPr>
              <w:rPr>
                <w:sz w:val="16"/>
                <w:szCs w:val="16"/>
              </w:rPr>
            </w:pPr>
            <w:r w:rsidRPr="007C3195">
              <w:rPr>
                <w:sz w:val="16"/>
                <w:szCs w:val="16"/>
              </w:rPr>
              <w:t>B. General diseases</w:t>
            </w:r>
          </w:p>
        </w:tc>
      </w:tr>
      <w:tr w:rsidR="004C0ECB" w:rsidRPr="007C3195" w:rsidTr="004C0ECB">
        <w:tc>
          <w:tcPr>
            <w:tcW w:w="1008" w:type="dxa"/>
          </w:tcPr>
          <w:p w:rsidR="004C0ECB" w:rsidRPr="007C3195" w:rsidRDefault="004C0ECB" w:rsidP="007C3195">
            <w:pPr>
              <w:rPr>
                <w:sz w:val="16"/>
                <w:szCs w:val="16"/>
              </w:rPr>
            </w:pPr>
          </w:p>
        </w:tc>
        <w:tc>
          <w:tcPr>
            <w:tcW w:w="810" w:type="dxa"/>
          </w:tcPr>
          <w:p w:rsidR="004C0ECB" w:rsidRPr="007C3195" w:rsidRDefault="004C0ECB" w:rsidP="007C3195">
            <w:pPr>
              <w:rPr>
                <w:sz w:val="16"/>
                <w:szCs w:val="16"/>
              </w:rPr>
            </w:pPr>
          </w:p>
        </w:tc>
        <w:tc>
          <w:tcPr>
            <w:tcW w:w="7038" w:type="dxa"/>
            <w:gridSpan w:val="2"/>
          </w:tcPr>
          <w:p w:rsidR="004C0ECB" w:rsidRPr="007C3195" w:rsidRDefault="004C0ECB" w:rsidP="007C3195">
            <w:pPr>
              <w:rPr>
                <w:sz w:val="16"/>
                <w:szCs w:val="16"/>
              </w:rPr>
            </w:pPr>
            <w:r w:rsidRPr="007C3195">
              <w:rPr>
                <w:sz w:val="16"/>
                <w:szCs w:val="16"/>
              </w:rPr>
              <w:t>1. Pulmonary tuberculosis </w:t>
            </w:r>
          </w:p>
        </w:tc>
      </w:tr>
      <w:tr w:rsidR="004C0ECB" w:rsidRPr="007C3195" w:rsidTr="004C0ECB">
        <w:tc>
          <w:tcPr>
            <w:tcW w:w="1008" w:type="dxa"/>
          </w:tcPr>
          <w:p w:rsidR="004C0ECB" w:rsidRPr="007C3195" w:rsidRDefault="004C0ECB" w:rsidP="007C3195">
            <w:pPr>
              <w:rPr>
                <w:sz w:val="16"/>
                <w:szCs w:val="16"/>
              </w:rPr>
            </w:pPr>
          </w:p>
        </w:tc>
        <w:tc>
          <w:tcPr>
            <w:tcW w:w="810" w:type="dxa"/>
          </w:tcPr>
          <w:p w:rsidR="004C0ECB" w:rsidRPr="007C3195" w:rsidRDefault="004C0ECB" w:rsidP="007C3195">
            <w:pPr>
              <w:rPr>
                <w:sz w:val="16"/>
                <w:szCs w:val="16"/>
              </w:rPr>
            </w:pPr>
          </w:p>
        </w:tc>
        <w:tc>
          <w:tcPr>
            <w:tcW w:w="7038" w:type="dxa"/>
            <w:gridSpan w:val="2"/>
          </w:tcPr>
          <w:p w:rsidR="004C0ECB" w:rsidRPr="007C3195" w:rsidRDefault="004C0ECB" w:rsidP="007C3195">
            <w:pPr>
              <w:pStyle w:val="ListParagraph"/>
              <w:numPr>
                <w:ilvl w:val="0"/>
                <w:numId w:val="236"/>
              </w:numPr>
              <w:rPr>
                <w:sz w:val="14"/>
                <w:szCs w:val="14"/>
              </w:rPr>
            </w:pPr>
            <w:r w:rsidRPr="007C3195">
              <w:rPr>
                <w:sz w:val="14"/>
                <w:szCs w:val="14"/>
              </w:rPr>
              <w:t>Bronchiectasis</w:t>
            </w:r>
          </w:p>
        </w:tc>
      </w:tr>
      <w:tr w:rsidR="004C0ECB" w:rsidRPr="007C3195" w:rsidTr="004C0ECB">
        <w:tc>
          <w:tcPr>
            <w:tcW w:w="1008" w:type="dxa"/>
          </w:tcPr>
          <w:p w:rsidR="004C0ECB" w:rsidRPr="007C3195" w:rsidRDefault="004C0ECB" w:rsidP="007C3195">
            <w:pPr>
              <w:rPr>
                <w:sz w:val="16"/>
                <w:szCs w:val="16"/>
              </w:rPr>
            </w:pPr>
          </w:p>
        </w:tc>
        <w:tc>
          <w:tcPr>
            <w:tcW w:w="810" w:type="dxa"/>
          </w:tcPr>
          <w:p w:rsidR="004C0ECB" w:rsidRPr="007C3195" w:rsidRDefault="004C0ECB" w:rsidP="007C3195">
            <w:pPr>
              <w:rPr>
                <w:sz w:val="16"/>
                <w:szCs w:val="16"/>
              </w:rPr>
            </w:pPr>
          </w:p>
        </w:tc>
        <w:tc>
          <w:tcPr>
            <w:tcW w:w="7038" w:type="dxa"/>
            <w:gridSpan w:val="2"/>
          </w:tcPr>
          <w:p w:rsidR="004C0ECB" w:rsidRPr="007C3195" w:rsidRDefault="004C0ECB" w:rsidP="007C3195">
            <w:pPr>
              <w:pStyle w:val="ListParagraph"/>
              <w:numPr>
                <w:ilvl w:val="0"/>
                <w:numId w:val="236"/>
              </w:numPr>
              <w:rPr>
                <w:sz w:val="14"/>
                <w:szCs w:val="14"/>
              </w:rPr>
            </w:pPr>
            <w:r w:rsidRPr="007C3195">
              <w:rPr>
                <w:sz w:val="14"/>
                <w:szCs w:val="14"/>
              </w:rPr>
              <w:t>Urinary tract infection</w:t>
            </w:r>
          </w:p>
        </w:tc>
      </w:tr>
      <w:tr w:rsidR="004C0ECB" w:rsidRPr="007C3195" w:rsidTr="004C0ECB">
        <w:tc>
          <w:tcPr>
            <w:tcW w:w="1008" w:type="dxa"/>
          </w:tcPr>
          <w:p w:rsidR="004C0ECB" w:rsidRPr="007C3195" w:rsidRDefault="004C0ECB" w:rsidP="007C3195">
            <w:pPr>
              <w:rPr>
                <w:sz w:val="16"/>
                <w:szCs w:val="16"/>
              </w:rPr>
            </w:pPr>
          </w:p>
        </w:tc>
        <w:tc>
          <w:tcPr>
            <w:tcW w:w="810" w:type="dxa"/>
          </w:tcPr>
          <w:p w:rsidR="004C0ECB" w:rsidRPr="007C3195" w:rsidRDefault="004C0ECB" w:rsidP="007C3195">
            <w:pPr>
              <w:rPr>
                <w:sz w:val="16"/>
                <w:szCs w:val="16"/>
              </w:rPr>
            </w:pPr>
          </w:p>
        </w:tc>
        <w:tc>
          <w:tcPr>
            <w:tcW w:w="7038" w:type="dxa"/>
            <w:gridSpan w:val="2"/>
          </w:tcPr>
          <w:p w:rsidR="004C0ECB" w:rsidRPr="007C3195" w:rsidRDefault="004C0ECB" w:rsidP="007C3195">
            <w:pPr>
              <w:pStyle w:val="ListParagraph"/>
              <w:numPr>
                <w:ilvl w:val="0"/>
                <w:numId w:val="236"/>
              </w:numPr>
              <w:rPr>
                <w:sz w:val="14"/>
                <w:szCs w:val="14"/>
              </w:rPr>
            </w:pPr>
            <w:r w:rsidRPr="007C3195">
              <w:rPr>
                <w:sz w:val="14"/>
                <w:szCs w:val="14"/>
              </w:rPr>
              <w:t>Chronic nephritis and nephrosis</w:t>
            </w:r>
          </w:p>
        </w:tc>
      </w:tr>
      <w:tr w:rsidR="0020131A" w:rsidRPr="007C3195" w:rsidTr="004C0ECB">
        <w:tc>
          <w:tcPr>
            <w:tcW w:w="1008" w:type="dxa"/>
          </w:tcPr>
          <w:p w:rsidR="0020131A" w:rsidRPr="007C3195" w:rsidRDefault="0020131A" w:rsidP="007C3195">
            <w:pPr>
              <w:rPr>
                <w:sz w:val="16"/>
                <w:szCs w:val="16"/>
              </w:rPr>
            </w:pPr>
          </w:p>
        </w:tc>
        <w:tc>
          <w:tcPr>
            <w:tcW w:w="810" w:type="dxa"/>
          </w:tcPr>
          <w:p w:rsidR="0020131A" w:rsidRPr="007C3195" w:rsidRDefault="0020131A" w:rsidP="007C3195">
            <w:pPr>
              <w:rPr>
                <w:sz w:val="16"/>
                <w:szCs w:val="16"/>
              </w:rPr>
            </w:pPr>
          </w:p>
        </w:tc>
        <w:tc>
          <w:tcPr>
            <w:tcW w:w="7038" w:type="dxa"/>
            <w:gridSpan w:val="2"/>
          </w:tcPr>
          <w:p w:rsidR="0020131A" w:rsidRPr="007C3195" w:rsidRDefault="0020131A" w:rsidP="007C3195">
            <w:pPr>
              <w:pStyle w:val="ListParagraph"/>
              <w:numPr>
                <w:ilvl w:val="0"/>
                <w:numId w:val="236"/>
              </w:numPr>
              <w:rPr>
                <w:sz w:val="14"/>
                <w:szCs w:val="14"/>
              </w:rPr>
            </w:pPr>
            <w:r w:rsidRPr="007C3195">
              <w:rPr>
                <w:sz w:val="14"/>
                <w:szCs w:val="14"/>
              </w:rPr>
              <w:t>Collagen diseases</w:t>
            </w:r>
          </w:p>
        </w:tc>
      </w:tr>
      <w:tr w:rsidR="0020131A" w:rsidRPr="007C3195" w:rsidTr="004C0ECB">
        <w:tc>
          <w:tcPr>
            <w:tcW w:w="1008" w:type="dxa"/>
          </w:tcPr>
          <w:p w:rsidR="0020131A" w:rsidRPr="007C3195" w:rsidRDefault="0020131A" w:rsidP="007C3195">
            <w:pPr>
              <w:rPr>
                <w:sz w:val="16"/>
                <w:szCs w:val="16"/>
              </w:rPr>
            </w:pPr>
          </w:p>
        </w:tc>
        <w:tc>
          <w:tcPr>
            <w:tcW w:w="810" w:type="dxa"/>
          </w:tcPr>
          <w:p w:rsidR="0020131A" w:rsidRPr="007C3195" w:rsidRDefault="0020131A" w:rsidP="007C3195">
            <w:pPr>
              <w:rPr>
                <w:sz w:val="16"/>
                <w:szCs w:val="16"/>
              </w:rPr>
            </w:pPr>
          </w:p>
        </w:tc>
        <w:tc>
          <w:tcPr>
            <w:tcW w:w="7038" w:type="dxa"/>
            <w:gridSpan w:val="2"/>
          </w:tcPr>
          <w:p w:rsidR="0020131A" w:rsidRPr="007C3195" w:rsidRDefault="0020131A" w:rsidP="007C3195">
            <w:pPr>
              <w:pStyle w:val="ListParagraph"/>
              <w:numPr>
                <w:ilvl w:val="0"/>
                <w:numId w:val="236"/>
              </w:numPr>
              <w:rPr>
                <w:sz w:val="14"/>
                <w:szCs w:val="14"/>
              </w:rPr>
            </w:pPr>
            <w:r w:rsidRPr="007C3195">
              <w:rPr>
                <w:sz w:val="14"/>
                <w:szCs w:val="14"/>
              </w:rPr>
              <w:t>Mabsorption syndome</w:t>
            </w:r>
          </w:p>
        </w:tc>
      </w:tr>
      <w:tr w:rsidR="0020131A" w:rsidRPr="007C3195" w:rsidTr="004C0ECB">
        <w:tc>
          <w:tcPr>
            <w:tcW w:w="1008" w:type="dxa"/>
          </w:tcPr>
          <w:p w:rsidR="0020131A" w:rsidRPr="007C3195" w:rsidRDefault="0020131A" w:rsidP="007C3195">
            <w:pPr>
              <w:rPr>
                <w:sz w:val="16"/>
                <w:szCs w:val="16"/>
              </w:rPr>
            </w:pPr>
          </w:p>
        </w:tc>
        <w:tc>
          <w:tcPr>
            <w:tcW w:w="810" w:type="dxa"/>
          </w:tcPr>
          <w:p w:rsidR="0020131A" w:rsidRPr="007C3195" w:rsidRDefault="0020131A" w:rsidP="007C3195">
            <w:pPr>
              <w:rPr>
                <w:sz w:val="16"/>
                <w:szCs w:val="16"/>
              </w:rPr>
            </w:pPr>
          </w:p>
        </w:tc>
        <w:tc>
          <w:tcPr>
            <w:tcW w:w="7038" w:type="dxa"/>
            <w:gridSpan w:val="2"/>
          </w:tcPr>
          <w:p w:rsidR="0020131A" w:rsidRPr="007C3195" w:rsidRDefault="0020131A" w:rsidP="007C3195">
            <w:pPr>
              <w:pStyle w:val="ListParagraph"/>
              <w:numPr>
                <w:ilvl w:val="0"/>
                <w:numId w:val="236"/>
              </w:numPr>
              <w:rPr>
                <w:sz w:val="14"/>
                <w:szCs w:val="14"/>
              </w:rPr>
            </w:pPr>
            <w:r w:rsidRPr="007C3195">
              <w:rPr>
                <w:sz w:val="14"/>
                <w:szCs w:val="14"/>
              </w:rPr>
              <w:t>Cirthosis of liver</w:t>
            </w:r>
          </w:p>
        </w:tc>
      </w:tr>
      <w:tr w:rsidR="0020131A" w:rsidRPr="007C3195" w:rsidTr="004C0ECB">
        <w:tc>
          <w:tcPr>
            <w:tcW w:w="1008" w:type="dxa"/>
          </w:tcPr>
          <w:p w:rsidR="0020131A" w:rsidRPr="007C3195" w:rsidRDefault="0020131A" w:rsidP="007C3195">
            <w:pPr>
              <w:rPr>
                <w:sz w:val="16"/>
                <w:szCs w:val="16"/>
              </w:rPr>
            </w:pPr>
          </w:p>
        </w:tc>
        <w:tc>
          <w:tcPr>
            <w:tcW w:w="810" w:type="dxa"/>
          </w:tcPr>
          <w:p w:rsidR="0020131A" w:rsidRPr="007C3195" w:rsidRDefault="0020131A" w:rsidP="007C3195">
            <w:pPr>
              <w:rPr>
                <w:sz w:val="16"/>
                <w:szCs w:val="16"/>
              </w:rPr>
            </w:pPr>
          </w:p>
        </w:tc>
        <w:tc>
          <w:tcPr>
            <w:tcW w:w="7038" w:type="dxa"/>
            <w:gridSpan w:val="2"/>
          </w:tcPr>
          <w:p w:rsidR="0020131A" w:rsidRPr="007C3195" w:rsidRDefault="0020131A" w:rsidP="007C3195">
            <w:pPr>
              <w:pStyle w:val="ListParagraph"/>
              <w:numPr>
                <w:ilvl w:val="0"/>
                <w:numId w:val="236"/>
              </w:numPr>
              <w:rPr>
                <w:sz w:val="14"/>
                <w:szCs w:val="14"/>
              </w:rPr>
            </w:pPr>
            <w:r w:rsidRPr="007C3195">
              <w:rPr>
                <w:sz w:val="14"/>
                <w:szCs w:val="14"/>
              </w:rPr>
              <w:t>Malaria</w:t>
            </w:r>
          </w:p>
        </w:tc>
      </w:tr>
      <w:tr w:rsidR="0020131A" w:rsidRPr="007C3195" w:rsidTr="004C0ECB">
        <w:tc>
          <w:tcPr>
            <w:tcW w:w="1008" w:type="dxa"/>
          </w:tcPr>
          <w:p w:rsidR="0020131A" w:rsidRPr="007C3195" w:rsidRDefault="0020131A" w:rsidP="007C3195">
            <w:pPr>
              <w:rPr>
                <w:sz w:val="16"/>
                <w:szCs w:val="16"/>
              </w:rPr>
            </w:pPr>
          </w:p>
        </w:tc>
        <w:tc>
          <w:tcPr>
            <w:tcW w:w="810" w:type="dxa"/>
          </w:tcPr>
          <w:p w:rsidR="0020131A" w:rsidRPr="007C3195" w:rsidRDefault="0020131A" w:rsidP="007C3195">
            <w:pPr>
              <w:rPr>
                <w:sz w:val="16"/>
                <w:szCs w:val="16"/>
              </w:rPr>
            </w:pPr>
          </w:p>
        </w:tc>
        <w:tc>
          <w:tcPr>
            <w:tcW w:w="7038" w:type="dxa"/>
            <w:gridSpan w:val="2"/>
          </w:tcPr>
          <w:p w:rsidR="0020131A" w:rsidRPr="007C3195" w:rsidRDefault="0020131A" w:rsidP="007C3195">
            <w:pPr>
              <w:pStyle w:val="ListParagraph"/>
              <w:numPr>
                <w:ilvl w:val="0"/>
                <w:numId w:val="236"/>
              </w:numPr>
              <w:rPr>
                <w:sz w:val="14"/>
                <w:szCs w:val="14"/>
              </w:rPr>
            </w:pPr>
            <w:r w:rsidRPr="007C3195">
              <w:rPr>
                <w:sz w:val="14"/>
                <w:szCs w:val="14"/>
              </w:rPr>
              <w:t>Kala-azar</w:t>
            </w:r>
          </w:p>
        </w:tc>
      </w:tr>
      <w:tr w:rsidR="0020131A" w:rsidRPr="007C3195" w:rsidTr="004C0ECB">
        <w:tc>
          <w:tcPr>
            <w:tcW w:w="1008" w:type="dxa"/>
          </w:tcPr>
          <w:p w:rsidR="0020131A" w:rsidRPr="007C3195" w:rsidRDefault="0020131A" w:rsidP="007C3195">
            <w:pPr>
              <w:rPr>
                <w:sz w:val="16"/>
                <w:szCs w:val="16"/>
              </w:rPr>
            </w:pPr>
          </w:p>
        </w:tc>
        <w:tc>
          <w:tcPr>
            <w:tcW w:w="810" w:type="dxa"/>
          </w:tcPr>
          <w:p w:rsidR="0020131A" w:rsidRPr="007C3195" w:rsidRDefault="0020131A" w:rsidP="007C3195">
            <w:pPr>
              <w:rPr>
                <w:sz w:val="16"/>
                <w:szCs w:val="16"/>
              </w:rPr>
            </w:pPr>
          </w:p>
        </w:tc>
        <w:tc>
          <w:tcPr>
            <w:tcW w:w="7038" w:type="dxa"/>
            <w:gridSpan w:val="2"/>
          </w:tcPr>
          <w:p w:rsidR="0020131A" w:rsidRPr="007C3195" w:rsidRDefault="0020131A" w:rsidP="007C3195">
            <w:pPr>
              <w:pStyle w:val="ListParagraph"/>
              <w:numPr>
                <w:ilvl w:val="0"/>
                <w:numId w:val="236"/>
              </w:numPr>
              <w:rPr>
                <w:sz w:val="14"/>
                <w:szCs w:val="14"/>
              </w:rPr>
            </w:pPr>
            <w:r w:rsidRPr="007C3195">
              <w:rPr>
                <w:sz w:val="14"/>
                <w:szCs w:val="14"/>
              </w:rPr>
              <w:t>Diseases of spine</w:t>
            </w:r>
          </w:p>
        </w:tc>
      </w:tr>
      <w:tr w:rsidR="007F512C" w:rsidRPr="007C3195" w:rsidTr="005A0B12">
        <w:tc>
          <w:tcPr>
            <w:tcW w:w="1008" w:type="dxa"/>
          </w:tcPr>
          <w:p w:rsidR="007F512C" w:rsidRPr="007C3195" w:rsidRDefault="007F512C" w:rsidP="007C3195">
            <w:pPr>
              <w:rPr>
                <w:sz w:val="16"/>
                <w:szCs w:val="16"/>
              </w:rPr>
            </w:pPr>
          </w:p>
        </w:tc>
        <w:tc>
          <w:tcPr>
            <w:tcW w:w="7848" w:type="dxa"/>
            <w:gridSpan w:val="3"/>
          </w:tcPr>
          <w:p w:rsidR="007F512C" w:rsidRPr="007C3195" w:rsidRDefault="007F512C" w:rsidP="007C3195">
            <w:pPr>
              <w:pStyle w:val="ListParagraph"/>
              <w:numPr>
                <w:ilvl w:val="0"/>
                <w:numId w:val="198"/>
              </w:numPr>
              <w:rPr>
                <w:sz w:val="14"/>
                <w:szCs w:val="14"/>
              </w:rPr>
            </w:pPr>
            <w:r w:rsidRPr="007C3195">
              <w:rPr>
                <w:sz w:val="14"/>
                <w:szCs w:val="14"/>
              </w:rPr>
              <w:t>Endocrine disorders</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pStyle w:val="ListParagraph"/>
              <w:numPr>
                <w:ilvl w:val="0"/>
                <w:numId w:val="237"/>
              </w:numPr>
              <w:rPr>
                <w:sz w:val="14"/>
                <w:szCs w:val="14"/>
              </w:rPr>
            </w:pPr>
            <w:r w:rsidRPr="007C3195">
              <w:rPr>
                <w:sz w:val="14"/>
                <w:szCs w:val="14"/>
              </w:rPr>
              <w:t>Cretenism</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pStyle w:val="ListParagraph"/>
              <w:numPr>
                <w:ilvl w:val="0"/>
                <w:numId w:val="237"/>
              </w:numPr>
              <w:rPr>
                <w:sz w:val="14"/>
                <w:szCs w:val="14"/>
              </w:rPr>
            </w:pPr>
            <w:r w:rsidRPr="007C3195">
              <w:rPr>
                <w:sz w:val="14"/>
                <w:szCs w:val="14"/>
              </w:rPr>
              <w:t>Diabetes mellitus</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pStyle w:val="ListParagraph"/>
              <w:numPr>
                <w:ilvl w:val="0"/>
                <w:numId w:val="237"/>
              </w:numPr>
              <w:rPr>
                <w:sz w:val="14"/>
                <w:szCs w:val="14"/>
              </w:rPr>
            </w:pPr>
            <w:r w:rsidRPr="007C3195">
              <w:rPr>
                <w:sz w:val="14"/>
                <w:szCs w:val="14"/>
              </w:rPr>
              <w:t>Diabetes insipidus</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pStyle w:val="ListParagraph"/>
              <w:numPr>
                <w:ilvl w:val="0"/>
                <w:numId w:val="237"/>
              </w:numPr>
              <w:rPr>
                <w:sz w:val="14"/>
                <w:szCs w:val="14"/>
              </w:rPr>
            </w:pPr>
            <w:r w:rsidRPr="007C3195">
              <w:rPr>
                <w:sz w:val="14"/>
                <w:szCs w:val="14"/>
              </w:rPr>
              <w:t>Hyperthyroidism</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pStyle w:val="ListParagraph"/>
              <w:numPr>
                <w:ilvl w:val="0"/>
                <w:numId w:val="237"/>
              </w:numPr>
              <w:rPr>
                <w:sz w:val="14"/>
                <w:szCs w:val="14"/>
              </w:rPr>
            </w:pPr>
            <w:r w:rsidRPr="007C3195">
              <w:rPr>
                <w:sz w:val="14"/>
                <w:szCs w:val="14"/>
              </w:rPr>
              <w:t>Hypopitultarism</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pStyle w:val="ListParagraph"/>
              <w:numPr>
                <w:ilvl w:val="0"/>
                <w:numId w:val="237"/>
              </w:numPr>
              <w:rPr>
                <w:sz w:val="14"/>
                <w:szCs w:val="14"/>
              </w:rPr>
            </w:pPr>
            <w:r w:rsidRPr="007C3195">
              <w:rPr>
                <w:sz w:val="14"/>
                <w:szCs w:val="14"/>
              </w:rPr>
              <w:t>Pitutary dwarfisin</w:t>
            </w:r>
          </w:p>
        </w:tc>
      </w:tr>
      <w:tr w:rsidR="007F512C" w:rsidRPr="007C3195" w:rsidTr="005A0B12">
        <w:tc>
          <w:tcPr>
            <w:tcW w:w="1008" w:type="dxa"/>
          </w:tcPr>
          <w:p w:rsidR="007F512C" w:rsidRPr="007C3195" w:rsidRDefault="007F512C" w:rsidP="007C3195">
            <w:pPr>
              <w:rPr>
                <w:sz w:val="16"/>
                <w:szCs w:val="16"/>
              </w:rPr>
            </w:pPr>
          </w:p>
        </w:tc>
        <w:tc>
          <w:tcPr>
            <w:tcW w:w="7848" w:type="dxa"/>
            <w:gridSpan w:val="3"/>
          </w:tcPr>
          <w:p w:rsidR="007F512C" w:rsidRPr="007C3195" w:rsidRDefault="007F512C" w:rsidP="007C3195">
            <w:pPr>
              <w:pStyle w:val="ListParagraph"/>
              <w:numPr>
                <w:ilvl w:val="0"/>
                <w:numId w:val="198"/>
              </w:numPr>
              <w:rPr>
                <w:sz w:val="14"/>
                <w:szCs w:val="14"/>
              </w:rPr>
            </w:pPr>
            <w:r w:rsidRPr="007C3195">
              <w:rPr>
                <w:sz w:val="14"/>
                <w:szCs w:val="14"/>
              </w:rPr>
              <w:t>Congenital Diseases</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rPr>
                <w:sz w:val="16"/>
                <w:szCs w:val="16"/>
              </w:rPr>
            </w:pPr>
            <w:r w:rsidRPr="007C3195">
              <w:rPr>
                <w:sz w:val="16"/>
                <w:szCs w:val="16"/>
              </w:rPr>
              <w:t>1. Of the heart</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rPr>
                <w:sz w:val="16"/>
                <w:szCs w:val="16"/>
              </w:rPr>
            </w:pPr>
            <w:r w:rsidRPr="007C3195">
              <w:rPr>
                <w:sz w:val="16"/>
                <w:szCs w:val="16"/>
              </w:rPr>
              <w:t>2. of the urogenital tract</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rPr>
                <w:sz w:val="16"/>
                <w:szCs w:val="16"/>
              </w:rPr>
            </w:pPr>
            <w:r w:rsidRPr="007C3195">
              <w:rPr>
                <w:sz w:val="16"/>
                <w:szCs w:val="16"/>
              </w:rPr>
              <w:t>3. Chondrodystrophy</w:t>
            </w:r>
          </w:p>
        </w:tc>
      </w:tr>
      <w:tr w:rsidR="007F512C" w:rsidRPr="007C3195" w:rsidTr="004C0ECB">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rPr>
                <w:sz w:val="16"/>
                <w:szCs w:val="16"/>
              </w:rPr>
            </w:pPr>
            <w:r w:rsidRPr="007C3195">
              <w:rPr>
                <w:sz w:val="16"/>
                <w:szCs w:val="16"/>
              </w:rPr>
              <w:t>4. Lipoid storage diseases</w:t>
            </w:r>
          </w:p>
        </w:tc>
      </w:tr>
      <w:tr w:rsidR="007F512C" w:rsidRPr="007C3195" w:rsidTr="007F512C">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6228" w:type="dxa"/>
          </w:tcPr>
          <w:p w:rsidR="007F512C" w:rsidRPr="007C3195" w:rsidRDefault="007F512C" w:rsidP="007C3195">
            <w:pPr>
              <w:rPr>
                <w:sz w:val="16"/>
                <w:szCs w:val="16"/>
              </w:rPr>
            </w:pPr>
            <w:r w:rsidRPr="007C3195">
              <w:rPr>
                <w:sz w:val="16"/>
                <w:szCs w:val="16"/>
              </w:rPr>
              <w:t>(i) Gaucher's disease</w:t>
            </w:r>
          </w:p>
        </w:tc>
      </w:tr>
      <w:tr w:rsidR="007F512C" w:rsidRPr="007C3195" w:rsidTr="007F512C">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6228" w:type="dxa"/>
          </w:tcPr>
          <w:p w:rsidR="007F512C" w:rsidRPr="007C3195" w:rsidRDefault="007F512C" w:rsidP="007C3195">
            <w:pPr>
              <w:rPr>
                <w:sz w:val="16"/>
                <w:szCs w:val="16"/>
              </w:rPr>
            </w:pPr>
            <w:r w:rsidRPr="007C3195">
              <w:rPr>
                <w:sz w:val="16"/>
                <w:szCs w:val="16"/>
              </w:rPr>
              <w:t>(ii) Niemann Pick disease</w:t>
            </w:r>
          </w:p>
        </w:tc>
      </w:tr>
      <w:tr w:rsidR="007F512C" w:rsidRPr="007C3195" w:rsidTr="005A0B12">
        <w:tc>
          <w:tcPr>
            <w:tcW w:w="1008" w:type="dxa"/>
          </w:tcPr>
          <w:p w:rsidR="007F512C" w:rsidRPr="007C3195" w:rsidRDefault="007F512C" w:rsidP="007C3195">
            <w:pPr>
              <w:rPr>
                <w:sz w:val="16"/>
                <w:szCs w:val="16"/>
              </w:rPr>
            </w:pPr>
          </w:p>
        </w:tc>
        <w:tc>
          <w:tcPr>
            <w:tcW w:w="810" w:type="dxa"/>
          </w:tcPr>
          <w:p w:rsidR="007F512C" w:rsidRPr="007C3195" w:rsidRDefault="007F512C" w:rsidP="007C3195">
            <w:pPr>
              <w:rPr>
                <w:sz w:val="16"/>
                <w:szCs w:val="16"/>
              </w:rPr>
            </w:pPr>
          </w:p>
        </w:tc>
        <w:tc>
          <w:tcPr>
            <w:tcW w:w="7038" w:type="dxa"/>
            <w:gridSpan w:val="2"/>
          </w:tcPr>
          <w:p w:rsidR="007F512C" w:rsidRPr="007C3195" w:rsidRDefault="007F512C" w:rsidP="007C3195">
            <w:pPr>
              <w:rPr>
                <w:sz w:val="16"/>
                <w:szCs w:val="16"/>
              </w:rPr>
            </w:pPr>
            <w:r w:rsidRPr="007C3195">
              <w:rPr>
                <w:sz w:val="16"/>
                <w:szCs w:val="16"/>
              </w:rPr>
              <w:t>5. Haemolytic ana</w:t>
            </w:r>
            <w:r w:rsidR="002B4DB4" w:rsidRPr="007C3195">
              <w:rPr>
                <w:sz w:val="16"/>
                <w:szCs w:val="16"/>
              </w:rPr>
              <w:t>e</w:t>
            </w:r>
            <w:r w:rsidRPr="007C3195">
              <w:rPr>
                <w:sz w:val="16"/>
                <w:szCs w:val="16"/>
              </w:rPr>
              <w:t>mia</w:t>
            </w:r>
          </w:p>
        </w:tc>
      </w:tr>
      <w:tr w:rsidR="002B4DB4" w:rsidRPr="007C3195" w:rsidTr="005A0B12">
        <w:tc>
          <w:tcPr>
            <w:tcW w:w="1008" w:type="dxa"/>
          </w:tcPr>
          <w:p w:rsidR="002B4DB4" w:rsidRPr="007C3195" w:rsidRDefault="002B4DB4" w:rsidP="007C3195">
            <w:pPr>
              <w:rPr>
                <w:sz w:val="16"/>
                <w:szCs w:val="16"/>
              </w:rPr>
            </w:pPr>
          </w:p>
        </w:tc>
        <w:tc>
          <w:tcPr>
            <w:tcW w:w="7848" w:type="dxa"/>
            <w:gridSpan w:val="3"/>
          </w:tcPr>
          <w:p w:rsidR="002B4DB4" w:rsidRPr="007C3195" w:rsidRDefault="002B4DB4" w:rsidP="007C3195">
            <w:pPr>
              <w:pStyle w:val="ListParagraph"/>
              <w:numPr>
                <w:ilvl w:val="0"/>
                <w:numId w:val="198"/>
              </w:numPr>
              <w:rPr>
                <w:sz w:val="14"/>
                <w:szCs w:val="14"/>
              </w:rPr>
            </w:pPr>
            <w:r w:rsidRPr="007C3195">
              <w:rPr>
                <w:sz w:val="14"/>
                <w:szCs w:val="14"/>
              </w:rPr>
              <w:t>Neurological and psychological disorders</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1. Neglected child syndrome</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2. Cerebtal damage</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3. Chronic subdural haematoma</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4. Familial dysautonomia</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5. Anorexia nervosa</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6. Over-protected child</w:t>
            </w:r>
          </w:p>
        </w:tc>
      </w:tr>
      <w:tr w:rsidR="002B4DB4" w:rsidRPr="007C3195" w:rsidTr="005A0B12">
        <w:tc>
          <w:tcPr>
            <w:tcW w:w="1008" w:type="dxa"/>
          </w:tcPr>
          <w:p w:rsidR="002B4DB4" w:rsidRPr="007C3195" w:rsidRDefault="002B4DB4" w:rsidP="007C3195">
            <w:pPr>
              <w:rPr>
                <w:sz w:val="16"/>
                <w:szCs w:val="16"/>
              </w:rPr>
            </w:pPr>
          </w:p>
        </w:tc>
        <w:tc>
          <w:tcPr>
            <w:tcW w:w="7848" w:type="dxa"/>
            <w:gridSpan w:val="3"/>
          </w:tcPr>
          <w:p w:rsidR="002B4DB4" w:rsidRPr="007C3195" w:rsidRDefault="002B4DB4" w:rsidP="007C3195">
            <w:pPr>
              <w:pStyle w:val="ListParagraph"/>
              <w:numPr>
                <w:ilvl w:val="0"/>
                <w:numId w:val="198"/>
              </w:numPr>
              <w:rPr>
                <w:sz w:val="14"/>
                <w:szCs w:val="14"/>
              </w:rPr>
            </w:pPr>
            <w:r w:rsidRPr="007C3195">
              <w:rPr>
                <w:sz w:val="14"/>
                <w:szCs w:val="14"/>
              </w:rPr>
              <w:t>Molecular diseases</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1. Galactosaamia</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2. Cystinosis</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3. Wilson's disease</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4. Familial idiopathic hypercholesteraemia</w:t>
            </w:r>
          </w:p>
        </w:tc>
      </w:tr>
      <w:tr w:rsidR="002B4DB4" w:rsidRPr="007C3195" w:rsidTr="005A0B12">
        <w:tc>
          <w:tcPr>
            <w:tcW w:w="1008" w:type="dxa"/>
          </w:tcPr>
          <w:p w:rsidR="002B4DB4" w:rsidRPr="007C3195" w:rsidRDefault="002B4DB4" w:rsidP="007C3195">
            <w:pPr>
              <w:rPr>
                <w:sz w:val="16"/>
                <w:szCs w:val="16"/>
              </w:rPr>
            </w:pPr>
          </w:p>
        </w:tc>
        <w:tc>
          <w:tcPr>
            <w:tcW w:w="810" w:type="dxa"/>
          </w:tcPr>
          <w:p w:rsidR="002B4DB4" w:rsidRPr="007C3195" w:rsidRDefault="002B4DB4" w:rsidP="007C3195">
            <w:pPr>
              <w:rPr>
                <w:sz w:val="16"/>
                <w:szCs w:val="16"/>
              </w:rPr>
            </w:pPr>
          </w:p>
        </w:tc>
        <w:tc>
          <w:tcPr>
            <w:tcW w:w="7038" w:type="dxa"/>
            <w:gridSpan w:val="2"/>
          </w:tcPr>
          <w:p w:rsidR="002B4DB4" w:rsidRPr="007C3195" w:rsidRDefault="002B4DB4" w:rsidP="007C3195">
            <w:pPr>
              <w:rPr>
                <w:sz w:val="16"/>
                <w:szCs w:val="16"/>
              </w:rPr>
            </w:pPr>
            <w:r w:rsidRPr="007C3195">
              <w:rPr>
                <w:sz w:val="16"/>
                <w:szCs w:val="16"/>
              </w:rPr>
              <w:t>5. Refractory anaemia</w:t>
            </w:r>
          </w:p>
        </w:tc>
      </w:tr>
      <w:tr w:rsidR="002B4DB4" w:rsidRPr="007C3195" w:rsidTr="005A0B12">
        <w:tc>
          <w:tcPr>
            <w:tcW w:w="1008" w:type="dxa"/>
          </w:tcPr>
          <w:p w:rsidR="002B4DB4" w:rsidRPr="007C3195" w:rsidRDefault="002B4DB4" w:rsidP="007C3195">
            <w:pPr>
              <w:rPr>
                <w:sz w:val="16"/>
                <w:szCs w:val="16"/>
              </w:rPr>
            </w:pPr>
          </w:p>
        </w:tc>
        <w:tc>
          <w:tcPr>
            <w:tcW w:w="7848" w:type="dxa"/>
            <w:gridSpan w:val="3"/>
          </w:tcPr>
          <w:p w:rsidR="002B4DB4" w:rsidRPr="007C3195" w:rsidRDefault="002B4DB4" w:rsidP="007C3195">
            <w:pPr>
              <w:rPr>
                <w:sz w:val="16"/>
                <w:szCs w:val="16"/>
              </w:rPr>
            </w:pPr>
            <w:r w:rsidRPr="007C3195">
              <w:rPr>
                <w:sz w:val="16"/>
                <w:szCs w:val="16"/>
              </w:rPr>
              <w:t>G. Idiopathic</w:t>
            </w:r>
          </w:p>
        </w:tc>
      </w:tr>
    </w:tbl>
    <w:p w:rsidR="002B4DB4" w:rsidRPr="007C3195" w:rsidRDefault="00711A78" w:rsidP="007C3195">
      <w:pPr>
        <w:rPr>
          <w:sz w:val="32"/>
          <w:szCs w:val="32"/>
        </w:rPr>
      </w:pPr>
      <w:r w:rsidRPr="007C3195">
        <w:rPr>
          <w:sz w:val="16"/>
          <w:szCs w:val="16"/>
        </w:rPr>
        <w:t xml:space="preserve">    </w:t>
      </w:r>
      <w:r w:rsidRPr="007C3195">
        <w:rPr>
          <w:sz w:val="16"/>
          <w:szCs w:val="16"/>
        </w:rPr>
        <w:br/>
      </w:r>
      <w:r w:rsidRPr="007C3195">
        <w:rPr>
          <w:sz w:val="32"/>
          <w:szCs w:val="32"/>
        </w:rPr>
        <w:t>Investigatio</w:t>
      </w:r>
      <w:r w:rsidR="002B4DB4" w:rsidRPr="007C3195">
        <w:rPr>
          <w:sz w:val="32"/>
          <w:szCs w:val="32"/>
        </w:rPr>
        <w:t xml:space="preserve">n of a Case of Growth Failure  </w:t>
      </w:r>
    </w:p>
    <w:tbl>
      <w:tblPr>
        <w:tblStyle w:val="TableGrid"/>
        <w:tblW w:w="0" w:type="auto"/>
        <w:tblLook w:val="04A0"/>
      </w:tblPr>
      <w:tblGrid>
        <w:gridCol w:w="918"/>
        <w:gridCol w:w="450"/>
        <w:gridCol w:w="540"/>
        <w:gridCol w:w="6948"/>
      </w:tblGrid>
      <w:tr w:rsidR="002B4DB4" w:rsidRPr="007C3195" w:rsidTr="005A0B12">
        <w:tc>
          <w:tcPr>
            <w:tcW w:w="918" w:type="dxa"/>
          </w:tcPr>
          <w:p w:rsidR="002B4DB4" w:rsidRPr="007C3195" w:rsidRDefault="002B4DB4" w:rsidP="007C3195">
            <w:pPr>
              <w:rPr>
                <w:sz w:val="16"/>
                <w:szCs w:val="16"/>
              </w:rPr>
            </w:pPr>
          </w:p>
        </w:tc>
        <w:tc>
          <w:tcPr>
            <w:tcW w:w="7938" w:type="dxa"/>
            <w:gridSpan w:val="3"/>
          </w:tcPr>
          <w:p w:rsidR="002B4DB4" w:rsidRPr="007C3195" w:rsidRDefault="002B4DB4" w:rsidP="007C3195">
            <w:pPr>
              <w:rPr>
                <w:sz w:val="16"/>
                <w:szCs w:val="16"/>
              </w:rPr>
            </w:pPr>
            <w:r w:rsidRPr="007C3195">
              <w:rPr>
                <w:sz w:val="16"/>
                <w:szCs w:val="16"/>
              </w:rPr>
              <w:t>A. History and physical examination</w:t>
            </w:r>
          </w:p>
        </w:tc>
      </w:tr>
      <w:tr w:rsidR="002B4DB4" w:rsidRPr="007C3195" w:rsidTr="002B4DB4">
        <w:tc>
          <w:tcPr>
            <w:tcW w:w="918" w:type="dxa"/>
          </w:tcPr>
          <w:p w:rsidR="002B4DB4" w:rsidRPr="007C3195" w:rsidRDefault="002B4DB4" w:rsidP="007C3195">
            <w:pPr>
              <w:rPr>
                <w:sz w:val="16"/>
                <w:szCs w:val="16"/>
              </w:rPr>
            </w:pPr>
          </w:p>
        </w:tc>
        <w:tc>
          <w:tcPr>
            <w:tcW w:w="450" w:type="dxa"/>
          </w:tcPr>
          <w:p w:rsidR="002B4DB4" w:rsidRPr="007C3195" w:rsidRDefault="002B4DB4" w:rsidP="007C3195">
            <w:pPr>
              <w:rPr>
                <w:sz w:val="16"/>
                <w:szCs w:val="16"/>
              </w:rPr>
            </w:pPr>
          </w:p>
        </w:tc>
        <w:tc>
          <w:tcPr>
            <w:tcW w:w="7488" w:type="dxa"/>
            <w:gridSpan w:val="2"/>
          </w:tcPr>
          <w:p w:rsidR="002B4DB4" w:rsidRPr="007C3195" w:rsidRDefault="002B4DB4" w:rsidP="007C3195">
            <w:pPr>
              <w:rPr>
                <w:sz w:val="16"/>
                <w:szCs w:val="16"/>
              </w:rPr>
            </w:pPr>
            <w:r w:rsidRPr="007C3195">
              <w:rPr>
                <w:sz w:val="16"/>
                <w:szCs w:val="16"/>
              </w:rPr>
              <w:t>1. Assessment of growth fallure by growth parameters and milestones</w:t>
            </w:r>
          </w:p>
        </w:tc>
      </w:tr>
      <w:tr w:rsidR="002B4DB4" w:rsidRPr="007C3195" w:rsidTr="002B4DB4">
        <w:tc>
          <w:tcPr>
            <w:tcW w:w="918" w:type="dxa"/>
          </w:tcPr>
          <w:p w:rsidR="002B4DB4" w:rsidRPr="007C3195" w:rsidRDefault="002B4DB4" w:rsidP="007C3195">
            <w:pPr>
              <w:rPr>
                <w:sz w:val="16"/>
                <w:szCs w:val="16"/>
              </w:rPr>
            </w:pPr>
          </w:p>
        </w:tc>
        <w:tc>
          <w:tcPr>
            <w:tcW w:w="450" w:type="dxa"/>
          </w:tcPr>
          <w:p w:rsidR="002B4DB4" w:rsidRPr="007C3195" w:rsidRDefault="002B4DB4" w:rsidP="007C3195">
            <w:pPr>
              <w:rPr>
                <w:sz w:val="16"/>
                <w:szCs w:val="16"/>
              </w:rPr>
            </w:pPr>
          </w:p>
        </w:tc>
        <w:tc>
          <w:tcPr>
            <w:tcW w:w="7488" w:type="dxa"/>
            <w:gridSpan w:val="2"/>
          </w:tcPr>
          <w:p w:rsidR="002B4DB4" w:rsidRPr="007C3195" w:rsidRDefault="002B4DB4" w:rsidP="007C3195">
            <w:pPr>
              <w:rPr>
                <w:sz w:val="16"/>
                <w:szCs w:val="16"/>
              </w:rPr>
            </w:pPr>
            <w:r w:rsidRPr="007C3195">
              <w:rPr>
                <w:sz w:val="16"/>
                <w:szCs w:val="16"/>
              </w:rPr>
              <w:t>2. Assessment of quality and quantity of diet</w:t>
            </w:r>
          </w:p>
        </w:tc>
      </w:tr>
      <w:tr w:rsidR="002B4DB4" w:rsidRPr="007C3195" w:rsidTr="002B4DB4">
        <w:tc>
          <w:tcPr>
            <w:tcW w:w="918" w:type="dxa"/>
          </w:tcPr>
          <w:p w:rsidR="002B4DB4" w:rsidRPr="007C3195" w:rsidRDefault="002B4DB4" w:rsidP="007C3195">
            <w:pPr>
              <w:rPr>
                <w:sz w:val="16"/>
                <w:szCs w:val="16"/>
              </w:rPr>
            </w:pPr>
          </w:p>
        </w:tc>
        <w:tc>
          <w:tcPr>
            <w:tcW w:w="450" w:type="dxa"/>
          </w:tcPr>
          <w:p w:rsidR="002B4DB4" w:rsidRPr="007C3195" w:rsidRDefault="002B4DB4" w:rsidP="007C3195">
            <w:pPr>
              <w:rPr>
                <w:sz w:val="16"/>
                <w:szCs w:val="16"/>
              </w:rPr>
            </w:pPr>
          </w:p>
        </w:tc>
        <w:tc>
          <w:tcPr>
            <w:tcW w:w="7488" w:type="dxa"/>
            <w:gridSpan w:val="2"/>
          </w:tcPr>
          <w:p w:rsidR="002B4DB4" w:rsidRPr="007C3195" w:rsidRDefault="002B4DB4" w:rsidP="007C3195">
            <w:pPr>
              <w:rPr>
                <w:sz w:val="16"/>
                <w:szCs w:val="16"/>
              </w:rPr>
            </w:pPr>
            <w:r w:rsidRPr="007C3195">
              <w:rPr>
                <w:sz w:val="16"/>
                <w:szCs w:val="16"/>
              </w:rPr>
              <w:t>3. Emotional and psychological background including attention of parents</w:t>
            </w:r>
          </w:p>
        </w:tc>
      </w:tr>
      <w:tr w:rsidR="002B4DB4" w:rsidRPr="007C3195" w:rsidTr="002B4DB4">
        <w:tc>
          <w:tcPr>
            <w:tcW w:w="918" w:type="dxa"/>
          </w:tcPr>
          <w:p w:rsidR="002B4DB4" w:rsidRPr="007C3195" w:rsidRDefault="002B4DB4" w:rsidP="007C3195">
            <w:pPr>
              <w:rPr>
                <w:sz w:val="16"/>
                <w:szCs w:val="16"/>
              </w:rPr>
            </w:pPr>
          </w:p>
        </w:tc>
        <w:tc>
          <w:tcPr>
            <w:tcW w:w="450" w:type="dxa"/>
          </w:tcPr>
          <w:p w:rsidR="002B4DB4" w:rsidRPr="007C3195" w:rsidRDefault="002B4DB4" w:rsidP="007C3195">
            <w:pPr>
              <w:rPr>
                <w:sz w:val="16"/>
                <w:szCs w:val="16"/>
              </w:rPr>
            </w:pPr>
          </w:p>
        </w:tc>
        <w:tc>
          <w:tcPr>
            <w:tcW w:w="7488" w:type="dxa"/>
            <w:gridSpan w:val="2"/>
          </w:tcPr>
          <w:p w:rsidR="002B4DB4" w:rsidRPr="007C3195" w:rsidRDefault="002B4DB4" w:rsidP="007C3195">
            <w:pPr>
              <w:rPr>
                <w:sz w:val="16"/>
                <w:szCs w:val="16"/>
              </w:rPr>
            </w:pPr>
            <w:r w:rsidRPr="007C3195">
              <w:rPr>
                <w:sz w:val="16"/>
                <w:szCs w:val="16"/>
              </w:rPr>
              <w:t>4. Past history</w:t>
            </w:r>
          </w:p>
        </w:tc>
      </w:tr>
      <w:tr w:rsidR="009D23AF" w:rsidRPr="007C3195" w:rsidTr="009D23AF">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540" w:type="dxa"/>
          </w:tcPr>
          <w:p w:rsidR="009D23AF" w:rsidRPr="007C3195" w:rsidRDefault="009D23AF" w:rsidP="007C3195">
            <w:pPr>
              <w:rPr>
                <w:sz w:val="16"/>
                <w:szCs w:val="16"/>
              </w:rPr>
            </w:pPr>
          </w:p>
        </w:tc>
        <w:tc>
          <w:tcPr>
            <w:tcW w:w="6948" w:type="dxa"/>
          </w:tcPr>
          <w:p w:rsidR="009D23AF" w:rsidRPr="007C3195" w:rsidRDefault="009D23AF" w:rsidP="007C3195">
            <w:pPr>
              <w:rPr>
                <w:sz w:val="16"/>
                <w:szCs w:val="16"/>
              </w:rPr>
            </w:pPr>
            <w:r w:rsidRPr="007C3195">
              <w:rPr>
                <w:sz w:val="16"/>
                <w:szCs w:val="16"/>
              </w:rPr>
              <w:t>i Head injury</w:t>
            </w:r>
          </w:p>
        </w:tc>
      </w:tr>
      <w:tr w:rsidR="009D23AF" w:rsidRPr="007C3195" w:rsidTr="009D23AF">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540" w:type="dxa"/>
          </w:tcPr>
          <w:p w:rsidR="009D23AF" w:rsidRPr="007C3195" w:rsidRDefault="009D23AF" w:rsidP="007C3195">
            <w:pPr>
              <w:rPr>
                <w:sz w:val="16"/>
                <w:szCs w:val="16"/>
              </w:rPr>
            </w:pPr>
          </w:p>
        </w:tc>
        <w:tc>
          <w:tcPr>
            <w:tcW w:w="6948" w:type="dxa"/>
          </w:tcPr>
          <w:p w:rsidR="009D23AF" w:rsidRPr="007C3195" w:rsidRDefault="009D23AF" w:rsidP="007C3195">
            <w:pPr>
              <w:rPr>
                <w:sz w:val="16"/>
                <w:szCs w:val="16"/>
              </w:rPr>
            </w:pPr>
            <w:r w:rsidRPr="007C3195">
              <w:rPr>
                <w:sz w:val="16"/>
                <w:szCs w:val="16"/>
              </w:rPr>
              <w:t>ii Protracted vomiting and diarrhoea</w:t>
            </w:r>
          </w:p>
        </w:tc>
      </w:tr>
      <w:tr w:rsidR="009D23AF" w:rsidRPr="007C3195" w:rsidTr="009D23AF">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540" w:type="dxa"/>
          </w:tcPr>
          <w:p w:rsidR="009D23AF" w:rsidRPr="007C3195" w:rsidRDefault="009D23AF" w:rsidP="007C3195">
            <w:pPr>
              <w:rPr>
                <w:sz w:val="16"/>
                <w:szCs w:val="16"/>
              </w:rPr>
            </w:pPr>
          </w:p>
        </w:tc>
        <w:tc>
          <w:tcPr>
            <w:tcW w:w="6948" w:type="dxa"/>
          </w:tcPr>
          <w:p w:rsidR="009D23AF" w:rsidRPr="007C3195" w:rsidRDefault="009D23AF" w:rsidP="007C3195">
            <w:pPr>
              <w:rPr>
                <w:sz w:val="16"/>
                <w:szCs w:val="16"/>
              </w:rPr>
            </w:pPr>
            <w:r w:rsidRPr="007C3195">
              <w:rPr>
                <w:sz w:val="16"/>
                <w:szCs w:val="16"/>
              </w:rPr>
              <w:t>iii Jaundice</w:t>
            </w:r>
          </w:p>
        </w:tc>
      </w:tr>
      <w:tr w:rsidR="009D23AF" w:rsidRPr="007C3195" w:rsidTr="009D23AF">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540" w:type="dxa"/>
          </w:tcPr>
          <w:p w:rsidR="009D23AF" w:rsidRPr="007C3195" w:rsidRDefault="009D23AF" w:rsidP="007C3195">
            <w:pPr>
              <w:rPr>
                <w:sz w:val="16"/>
                <w:szCs w:val="16"/>
              </w:rPr>
            </w:pPr>
          </w:p>
        </w:tc>
        <w:tc>
          <w:tcPr>
            <w:tcW w:w="6948" w:type="dxa"/>
          </w:tcPr>
          <w:p w:rsidR="009D23AF" w:rsidRPr="007C3195" w:rsidRDefault="009D23AF" w:rsidP="007C3195">
            <w:pPr>
              <w:rPr>
                <w:sz w:val="16"/>
                <w:szCs w:val="16"/>
              </w:rPr>
            </w:pPr>
            <w:r w:rsidRPr="007C3195">
              <w:rPr>
                <w:sz w:val="16"/>
                <w:szCs w:val="16"/>
              </w:rPr>
              <w:t>iv Oedema</w:t>
            </w:r>
          </w:p>
        </w:tc>
      </w:tr>
      <w:tr w:rsidR="009D23AF" w:rsidRPr="007C3195" w:rsidTr="009D23AF">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540" w:type="dxa"/>
          </w:tcPr>
          <w:p w:rsidR="009D23AF" w:rsidRPr="007C3195" w:rsidRDefault="009D23AF" w:rsidP="007C3195">
            <w:pPr>
              <w:rPr>
                <w:sz w:val="16"/>
                <w:szCs w:val="16"/>
              </w:rPr>
            </w:pPr>
          </w:p>
        </w:tc>
        <w:tc>
          <w:tcPr>
            <w:tcW w:w="6948" w:type="dxa"/>
          </w:tcPr>
          <w:p w:rsidR="009D23AF" w:rsidRPr="007C3195" w:rsidRDefault="009D23AF" w:rsidP="007C3195">
            <w:pPr>
              <w:rPr>
                <w:sz w:val="16"/>
                <w:szCs w:val="16"/>
              </w:rPr>
            </w:pPr>
            <w:r w:rsidRPr="007C3195">
              <w:rPr>
                <w:sz w:val="16"/>
                <w:szCs w:val="16"/>
              </w:rPr>
              <w:t>v Convulsions and unconsciousness</w:t>
            </w:r>
          </w:p>
        </w:tc>
      </w:tr>
      <w:tr w:rsidR="009D23AF" w:rsidRPr="007C3195" w:rsidTr="009D23AF">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540" w:type="dxa"/>
          </w:tcPr>
          <w:p w:rsidR="009D23AF" w:rsidRPr="007C3195" w:rsidRDefault="009D23AF" w:rsidP="007C3195">
            <w:pPr>
              <w:rPr>
                <w:sz w:val="16"/>
                <w:szCs w:val="16"/>
              </w:rPr>
            </w:pPr>
          </w:p>
        </w:tc>
        <w:tc>
          <w:tcPr>
            <w:tcW w:w="6948" w:type="dxa"/>
          </w:tcPr>
          <w:p w:rsidR="009D23AF" w:rsidRPr="007C3195" w:rsidRDefault="009D23AF" w:rsidP="007C3195">
            <w:pPr>
              <w:rPr>
                <w:sz w:val="16"/>
                <w:szCs w:val="16"/>
              </w:rPr>
            </w:pPr>
            <w:r w:rsidRPr="007C3195">
              <w:rPr>
                <w:sz w:val="16"/>
                <w:szCs w:val="16"/>
              </w:rPr>
              <w:t>vi Recurrent respiratory infections</w:t>
            </w:r>
          </w:p>
        </w:tc>
      </w:tr>
      <w:tr w:rsidR="009D23AF" w:rsidRPr="007C3195" w:rsidTr="005A0B12">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7488" w:type="dxa"/>
            <w:gridSpan w:val="2"/>
          </w:tcPr>
          <w:p w:rsidR="009D23AF" w:rsidRPr="007C3195" w:rsidRDefault="009D23AF" w:rsidP="007C3195">
            <w:pPr>
              <w:rPr>
                <w:sz w:val="16"/>
                <w:szCs w:val="16"/>
              </w:rPr>
            </w:pPr>
            <w:r w:rsidRPr="007C3195">
              <w:rPr>
                <w:sz w:val="16"/>
                <w:szCs w:val="16"/>
              </w:rPr>
              <w:t>5. Physical activity. Overexerted or overprotected</w:t>
            </w:r>
          </w:p>
        </w:tc>
      </w:tr>
      <w:tr w:rsidR="009D23AF" w:rsidRPr="007C3195" w:rsidTr="005A0B12">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7488" w:type="dxa"/>
            <w:gridSpan w:val="2"/>
          </w:tcPr>
          <w:p w:rsidR="009D23AF" w:rsidRPr="007C3195" w:rsidRDefault="009D23AF" w:rsidP="007C3195">
            <w:pPr>
              <w:rPr>
                <w:sz w:val="16"/>
                <w:szCs w:val="16"/>
              </w:rPr>
            </w:pPr>
            <w:r w:rsidRPr="007C3195">
              <w:rPr>
                <w:sz w:val="16"/>
                <w:szCs w:val="16"/>
              </w:rPr>
              <w:t>6. Physical examination including blood pressure and examination of genital organs</w:t>
            </w:r>
          </w:p>
        </w:tc>
      </w:tr>
      <w:tr w:rsidR="009D23AF" w:rsidRPr="007C3195" w:rsidTr="005A0B12">
        <w:tc>
          <w:tcPr>
            <w:tcW w:w="918" w:type="dxa"/>
          </w:tcPr>
          <w:p w:rsidR="009D23AF" w:rsidRPr="007C3195" w:rsidRDefault="009D23AF" w:rsidP="007C3195">
            <w:pPr>
              <w:rPr>
                <w:sz w:val="16"/>
                <w:szCs w:val="16"/>
              </w:rPr>
            </w:pPr>
          </w:p>
        </w:tc>
        <w:tc>
          <w:tcPr>
            <w:tcW w:w="7938" w:type="dxa"/>
            <w:gridSpan w:val="3"/>
          </w:tcPr>
          <w:p w:rsidR="009D23AF" w:rsidRPr="007C3195" w:rsidRDefault="009D23AF" w:rsidP="007C3195">
            <w:pPr>
              <w:rPr>
                <w:sz w:val="16"/>
                <w:szCs w:val="16"/>
              </w:rPr>
            </w:pPr>
            <w:r w:rsidRPr="007C3195">
              <w:rPr>
                <w:sz w:val="16"/>
                <w:szCs w:val="16"/>
              </w:rPr>
              <w:t>B. Laboratory investigations</w:t>
            </w:r>
          </w:p>
        </w:tc>
      </w:tr>
      <w:tr w:rsidR="009D23AF" w:rsidRPr="007C3195" w:rsidTr="005A0B12">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7488" w:type="dxa"/>
            <w:gridSpan w:val="2"/>
          </w:tcPr>
          <w:p w:rsidR="009D23AF" w:rsidRPr="007C3195" w:rsidRDefault="009D23AF" w:rsidP="007C3195">
            <w:pPr>
              <w:rPr>
                <w:sz w:val="16"/>
                <w:szCs w:val="16"/>
              </w:rPr>
            </w:pPr>
            <w:r w:rsidRPr="007C3195">
              <w:rPr>
                <w:sz w:val="16"/>
                <w:szCs w:val="16"/>
              </w:rPr>
              <w:t>1. Tuberculin test</w:t>
            </w:r>
          </w:p>
        </w:tc>
      </w:tr>
      <w:tr w:rsidR="009D23AF" w:rsidRPr="007C3195" w:rsidTr="005A0B12">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7488" w:type="dxa"/>
            <w:gridSpan w:val="2"/>
          </w:tcPr>
          <w:p w:rsidR="009D23AF" w:rsidRPr="007C3195" w:rsidRDefault="009D23AF" w:rsidP="007C3195">
            <w:pPr>
              <w:rPr>
                <w:sz w:val="16"/>
                <w:szCs w:val="16"/>
              </w:rPr>
            </w:pPr>
            <w:r w:rsidRPr="007C3195">
              <w:rPr>
                <w:sz w:val="16"/>
                <w:szCs w:val="16"/>
              </w:rPr>
              <w:t>2. X-ray chest</w:t>
            </w:r>
          </w:p>
        </w:tc>
      </w:tr>
      <w:tr w:rsidR="009D23AF" w:rsidRPr="007C3195" w:rsidTr="005A0B12">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7488" w:type="dxa"/>
            <w:gridSpan w:val="2"/>
          </w:tcPr>
          <w:p w:rsidR="009D23AF" w:rsidRPr="007C3195" w:rsidRDefault="009D23AF" w:rsidP="007C3195">
            <w:pPr>
              <w:rPr>
                <w:sz w:val="16"/>
                <w:szCs w:val="16"/>
              </w:rPr>
            </w:pPr>
            <w:r w:rsidRPr="007C3195">
              <w:rPr>
                <w:sz w:val="16"/>
                <w:szCs w:val="16"/>
              </w:rPr>
              <w:t>3. Blood examination for Hb, TLC, DLC and ESR</w:t>
            </w:r>
          </w:p>
        </w:tc>
      </w:tr>
      <w:tr w:rsidR="009D23AF" w:rsidRPr="007C3195" w:rsidTr="005A0B12">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7488" w:type="dxa"/>
            <w:gridSpan w:val="2"/>
          </w:tcPr>
          <w:p w:rsidR="009D23AF" w:rsidRPr="007C3195" w:rsidRDefault="00307BA4" w:rsidP="007C3195">
            <w:pPr>
              <w:rPr>
                <w:sz w:val="16"/>
                <w:szCs w:val="16"/>
              </w:rPr>
            </w:pPr>
            <w:r w:rsidRPr="007C3195">
              <w:rPr>
                <w:sz w:val="16"/>
                <w:szCs w:val="16"/>
              </w:rPr>
              <w:t>4. Routine urine and stool examinations</w:t>
            </w:r>
          </w:p>
        </w:tc>
      </w:tr>
      <w:tr w:rsidR="009D23AF" w:rsidRPr="007C3195" w:rsidTr="005A0B12">
        <w:tc>
          <w:tcPr>
            <w:tcW w:w="918" w:type="dxa"/>
          </w:tcPr>
          <w:p w:rsidR="009D23AF" w:rsidRPr="007C3195" w:rsidRDefault="009D23AF" w:rsidP="007C3195">
            <w:pPr>
              <w:rPr>
                <w:sz w:val="16"/>
                <w:szCs w:val="16"/>
              </w:rPr>
            </w:pPr>
          </w:p>
        </w:tc>
        <w:tc>
          <w:tcPr>
            <w:tcW w:w="450" w:type="dxa"/>
          </w:tcPr>
          <w:p w:rsidR="009D23AF" w:rsidRPr="007C3195" w:rsidRDefault="009D23AF" w:rsidP="007C3195">
            <w:pPr>
              <w:rPr>
                <w:sz w:val="16"/>
                <w:szCs w:val="16"/>
              </w:rPr>
            </w:pPr>
          </w:p>
        </w:tc>
        <w:tc>
          <w:tcPr>
            <w:tcW w:w="7488" w:type="dxa"/>
            <w:gridSpan w:val="2"/>
          </w:tcPr>
          <w:p w:rsidR="009D23AF" w:rsidRPr="007C3195" w:rsidRDefault="00307BA4" w:rsidP="007C3195">
            <w:pPr>
              <w:rPr>
                <w:sz w:val="16"/>
                <w:szCs w:val="16"/>
              </w:rPr>
            </w:pPr>
            <w:r w:rsidRPr="007C3195">
              <w:rPr>
                <w:sz w:val="16"/>
                <w:szCs w:val="16"/>
              </w:rPr>
              <w:t>5. Absorption tests for malabsorption syndrome</w:t>
            </w:r>
          </w:p>
        </w:tc>
      </w:tr>
      <w:tr w:rsidR="00307BA4" w:rsidRPr="007C3195" w:rsidTr="005A0B12">
        <w:tc>
          <w:tcPr>
            <w:tcW w:w="918" w:type="dxa"/>
          </w:tcPr>
          <w:p w:rsidR="00307BA4" w:rsidRPr="007C3195" w:rsidRDefault="00307BA4" w:rsidP="007C3195">
            <w:pPr>
              <w:rPr>
                <w:sz w:val="16"/>
                <w:szCs w:val="16"/>
              </w:rPr>
            </w:pPr>
          </w:p>
        </w:tc>
        <w:tc>
          <w:tcPr>
            <w:tcW w:w="450" w:type="dxa"/>
          </w:tcPr>
          <w:p w:rsidR="00307BA4" w:rsidRPr="007C3195" w:rsidRDefault="00307BA4" w:rsidP="007C3195">
            <w:pPr>
              <w:rPr>
                <w:sz w:val="16"/>
                <w:szCs w:val="16"/>
              </w:rPr>
            </w:pPr>
          </w:p>
        </w:tc>
        <w:tc>
          <w:tcPr>
            <w:tcW w:w="7488" w:type="dxa"/>
            <w:gridSpan w:val="2"/>
          </w:tcPr>
          <w:p w:rsidR="00307BA4" w:rsidRPr="007C3195" w:rsidRDefault="00307BA4" w:rsidP="007C3195">
            <w:pPr>
              <w:rPr>
                <w:sz w:val="16"/>
                <w:szCs w:val="16"/>
              </w:rPr>
            </w:pPr>
            <w:r w:rsidRPr="007C3195">
              <w:rPr>
                <w:sz w:val="16"/>
                <w:szCs w:val="16"/>
              </w:rPr>
              <w:t>6. X-rays of bones for bone age and bone diseases</w:t>
            </w:r>
          </w:p>
        </w:tc>
      </w:tr>
      <w:tr w:rsidR="00307BA4" w:rsidRPr="007C3195" w:rsidTr="005A0B12">
        <w:tc>
          <w:tcPr>
            <w:tcW w:w="918" w:type="dxa"/>
          </w:tcPr>
          <w:p w:rsidR="00307BA4" w:rsidRPr="007C3195" w:rsidRDefault="00307BA4" w:rsidP="007C3195">
            <w:pPr>
              <w:rPr>
                <w:sz w:val="16"/>
                <w:szCs w:val="16"/>
              </w:rPr>
            </w:pPr>
          </w:p>
        </w:tc>
        <w:tc>
          <w:tcPr>
            <w:tcW w:w="450" w:type="dxa"/>
          </w:tcPr>
          <w:p w:rsidR="00307BA4" w:rsidRPr="007C3195" w:rsidRDefault="00307BA4" w:rsidP="007C3195">
            <w:pPr>
              <w:rPr>
                <w:sz w:val="16"/>
                <w:szCs w:val="16"/>
              </w:rPr>
            </w:pPr>
          </w:p>
        </w:tc>
        <w:tc>
          <w:tcPr>
            <w:tcW w:w="7488" w:type="dxa"/>
            <w:gridSpan w:val="2"/>
          </w:tcPr>
          <w:p w:rsidR="00307BA4" w:rsidRPr="007C3195" w:rsidRDefault="00307BA4" w:rsidP="007C3195">
            <w:pPr>
              <w:rPr>
                <w:sz w:val="16"/>
                <w:szCs w:val="16"/>
              </w:rPr>
            </w:pPr>
            <w:r w:rsidRPr="007C3195">
              <w:rPr>
                <w:sz w:val="16"/>
                <w:szCs w:val="16"/>
              </w:rPr>
              <w:t>7. Blood urea and NPN</w:t>
            </w:r>
          </w:p>
        </w:tc>
      </w:tr>
      <w:tr w:rsidR="00307BA4" w:rsidRPr="007C3195" w:rsidTr="005A0B12">
        <w:tc>
          <w:tcPr>
            <w:tcW w:w="918" w:type="dxa"/>
          </w:tcPr>
          <w:p w:rsidR="00307BA4" w:rsidRPr="007C3195" w:rsidRDefault="00307BA4" w:rsidP="007C3195">
            <w:pPr>
              <w:rPr>
                <w:sz w:val="16"/>
                <w:szCs w:val="16"/>
              </w:rPr>
            </w:pPr>
          </w:p>
        </w:tc>
        <w:tc>
          <w:tcPr>
            <w:tcW w:w="450" w:type="dxa"/>
          </w:tcPr>
          <w:p w:rsidR="00307BA4" w:rsidRPr="007C3195" w:rsidRDefault="00307BA4" w:rsidP="007C3195">
            <w:pPr>
              <w:rPr>
                <w:sz w:val="16"/>
                <w:szCs w:val="16"/>
              </w:rPr>
            </w:pPr>
          </w:p>
        </w:tc>
        <w:tc>
          <w:tcPr>
            <w:tcW w:w="7488" w:type="dxa"/>
            <w:gridSpan w:val="2"/>
          </w:tcPr>
          <w:p w:rsidR="00307BA4" w:rsidRPr="007C3195" w:rsidRDefault="00307BA4" w:rsidP="007C3195">
            <w:pPr>
              <w:rPr>
                <w:sz w:val="16"/>
                <w:szCs w:val="16"/>
              </w:rPr>
            </w:pPr>
            <w:r w:rsidRPr="007C3195">
              <w:rPr>
                <w:sz w:val="16"/>
                <w:szCs w:val="16"/>
              </w:rPr>
              <w:t>8. Liver function tests and biopsy</w:t>
            </w:r>
          </w:p>
        </w:tc>
      </w:tr>
      <w:tr w:rsidR="00307BA4" w:rsidRPr="007C3195" w:rsidTr="005A0B12">
        <w:tc>
          <w:tcPr>
            <w:tcW w:w="918" w:type="dxa"/>
          </w:tcPr>
          <w:p w:rsidR="00307BA4" w:rsidRPr="007C3195" w:rsidRDefault="00307BA4" w:rsidP="007C3195">
            <w:pPr>
              <w:rPr>
                <w:sz w:val="16"/>
                <w:szCs w:val="16"/>
              </w:rPr>
            </w:pPr>
          </w:p>
        </w:tc>
        <w:tc>
          <w:tcPr>
            <w:tcW w:w="450" w:type="dxa"/>
          </w:tcPr>
          <w:p w:rsidR="00307BA4" w:rsidRPr="007C3195" w:rsidRDefault="00307BA4" w:rsidP="007C3195">
            <w:pPr>
              <w:rPr>
                <w:sz w:val="16"/>
                <w:szCs w:val="16"/>
              </w:rPr>
            </w:pPr>
          </w:p>
        </w:tc>
        <w:tc>
          <w:tcPr>
            <w:tcW w:w="7488" w:type="dxa"/>
            <w:gridSpan w:val="2"/>
          </w:tcPr>
          <w:p w:rsidR="00307BA4" w:rsidRPr="007C3195" w:rsidRDefault="00307BA4" w:rsidP="007C3195">
            <w:pPr>
              <w:rPr>
                <w:sz w:val="16"/>
                <w:szCs w:val="16"/>
              </w:rPr>
            </w:pPr>
            <w:r w:rsidRPr="007C3195">
              <w:rPr>
                <w:sz w:val="16"/>
                <w:szCs w:val="16"/>
              </w:rPr>
              <w:t>9. Serum cholesterol, serum PBI, basal metabolic rate</w:t>
            </w:r>
          </w:p>
        </w:tc>
      </w:tr>
      <w:tr w:rsidR="00307BA4" w:rsidRPr="007C3195" w:rsidTr="005A0B12">
        <w:tc>
          <w:tcPr>
            <w:tcW w:w="918" w:type="dxa"/>
          </w:tcPr>
          <w:p w:rsidR="00307BA4" w:rsidRPr="007C3195" w:rsidRDefault="00307BA4" w:rsidP="007C3195">
            <w:pPr>
              <w:rPr>
                <w:sz w:val="16"/>
                <w:szCs w:val="16"/>
              </w:rPr>
            </w:pPr>
          </w:p>
        </w:tc>
        <w:tc>
          <w:tcPr>
            <w:tcW w:w="450" w:type="dxa"/>
          </w:tcPr>
          <w:p w:rsidR="00307BA4" w:rsidRPr="007C3195" w:rsidRDefault="00307BA4" w:rsidP="007C3195">
            <w:pPr>
              <w:rPr>
                <w:sz w:val="16"/>
                <w:szCs w:val="16"/>
              </w:rPr>
            </w:pPr>
          </w:p>
        </w:tc>
        <w:tc>
          <w:tcPr>
            <w:tcW w:w="7488" w:type="dxa"/>
            <w:gridSpan w:val="2"/>
          </w:tcPr>
          <w:p w:rsidR="00307BA4" w:rsidRPr="007C3195" w:rsidRDefault="00307BA4" w:rsidP="007C3195">
            <w:pPr>
              <w:rPr>
                <w:sz w:val="16"/>
                <w:szCs w:val="16"/>
              </w:rPr>
            </w:pPr>
            <w:r w:rsidRPr="007C3195">
              <w:rPr>
                <w:sz w:val="16"/>
                <w:szCs w:val="16"/>
              </w:rPr>
              <w:t>10. 17-ketosteroids in blood and urine</w:t>
            </w:r>
          </w:p>
        </w:tc>
      </w:tr>
      <w:tr w:rsidR="00307BA4" w:rsidRPr="007C3195" w:rsidTr="005A0B12">
        <w:tc>
          <w:tcPr>
            <w:tcW w:w="918" w:type="dxa"/>
          </w:tcPr>
          <w:p w:rsidR="00307BA4" w:rsidRPr="007C3195" w:rsidRDefault="00307BA4" w:rsidP="007C3195">
            <w:pPr>
              <w:rPr>
                <w:sz w:val="16"/>
                <w:szCs w:val="16"/>
              </w:rPr>
            </w:pPr>
          </w:p>
        </w:tc>
        <w:tc>
          <w:tcPr>
            <w:tcW w:w="450" w:type="dxa"/>
          </w:tcPr>
          <w:p w:rsidR="00307BA4" w:rsidRPr="007C3195" w:rsidRDefault="00307BA4" w:rsidP="007C3195">
            <w:pPr>
              <w:rPr>
                <w:sz w:val="16"/>
                <w:szCs w:val="16"/>
              </w:rPr>
            </w:pPr>
          </w:p>
        </w:tc>
        <w:tc>
          <w:tcPr>
            <w:tcW w:w="7488" w:type="dxa"/>
            <w:gridSpan w:val="2"/>
          </w:tcPr>
          <w:p w:rsidR="00307BA4" w:rsidRPr="007C3195" w:rsidRDefault="00307BA4" w:rsidP="007C3195">
            <w:pPr>
              <w:rPr>
                <w:sz w:val="16"/>
                <w:szCs w:val="16"/>
              </w:rPr>
            </w:pPr>
            <w:r w:rsidRPr="007C3195">
              <w:rPr>
                <w:sz w:val="16"/>
                <w:szCs w:val="16"/>
              </w:rPr>
              <w:t>11. Blood sugar and glucose tolerance test</w:t>
            </w:r>
          </w:p>
        </w:tc>
      </w:tr>
      <w:tr w:rsidR="00307BA4" w:rsidRPr="007C3195" w:rsidTr="005A0B12">
        <w:tc>
          <w:tcPr>
            <w:tcW w:w="918" w:type="dxa"/>
          </w:tcPr>
          <w:p w:rsidR="00307BA4" w:rsidRPr="007C3195" w:rsidRDefault="00307BA4" w:rsidP="007C3195">
            <w:pPr>
              <w:rPr>
                <w:sz w:val="16"/>
                <w:szCs w:val="16"/>
              </w:rPr>
            </w:pPr>
          </w:p>
        </w:tc>
        <w:tc>
          <w:tcPr>
            <w:tcW w:w="450" w:type="dxa"/>
          </w:tcPr>
          <w:p w:rsidR="00307BA4" w:rsidRPr="007C3195" w:rsidRDefault="00307BA4" w:rsidP="007C3195">
            <w:pPr>
              <w:rPr>
                <w:sz w:val="16"/>
                <w:szCs w:val="16"/>
              </w:rPr>
            </w:pPr>
          </w:p>
        </w:tc>
        <w:tc>
          <w:tcPr>
            <w:tcW w:w="7488" w:type="dxa"/>
            <w:gridSpan w:val="2"/>
          </w:tcPr>
          <w:p w:rsidR="00307BA4" w:rsidRPr="007C3195" w:rsidRDefault="00307BA4" w:rsidP="007C3195">
            <w:pPr>
              <w:rPr>
                <w:sz w:val="16"/>
                <w:szCs w:val="16"/>
              </w:rPr>
            </w:pPr>
            <w:r w:rsidRPr="007C3195">
              <w:rPr>
                <w:sz w:val="16"/>
                <w:szCs w:val="16"/>
              </w:rPr>
              <w:t>12. Skull X-rays</w:t>
            </w:r>
          </w:p>
        </w:tc>
      </w:tr>
      <w:tr w:rsidR="00307BA4" w:rsidRPr="007C3195" w:rsidTr="005A0B12">
        <w:tc>
          <w:tcPr>
            <w:tcW w:w="918" w:type="dxa"/>
          </w:tcPr>
          <w:p w:rsidR="00307BA4" w:rsidRPr="007C3195" w:rsidRDefault="00307BA4" w:rsidP="007C3195">
            <w:pPr>
              <w:rPr>
                <w:sz w:val="16"/>
                <w:szCs w:val="16"/>
              </w:rPr>
            </w:pPr>
          </w:p>
        </w:tc>
        <w:tc>
          <w:tcPr>
            <w:tcW w:w="450" w:type="dxa"/>
          </w:tcPr>
          <w:p w:rsidR="00307BA4" w:rsidRPr="007C3195" w:rsidRDefault="00307BA4" w:rsidP="007C3195">
            <w:pPr>
              <w:rPr>
                <w:sz w:val="16"/>
                <w:szCs w:val="16"/>
              </w:rPr>
            </w:pPr>
          </w:p>
        </w:tc>
        <w:tc>
          <w:tcPr>
            <w:tcW w:w="7488" w:type="dxa"/>
            <w:gridSpan w:val="2"/>
          </w:tcPr>
          <w:p w:rsidR="00307BA4" w:rsidRPr="007C3195" w:rsidRDefault="00307BA4" w:rsidP="007C3195">
            <w:pPr>
              <w:rPr>
                <w:sz w:val="16"/>
                <w:szCs w:val="16"/>
              </w:rPr>
            </w:pPr>
            <w:r w:rsidRPr="007C3195">
              <w:rPr>
                <w:sz w:val="16"/>
                <w:szCs w:val="16"/>
              </w:rPr>
              <w:t>13. Sex chromatin and chromosomal pattern studies</w:t>
            </w:r>
          </w:p>
        </w:tc>
      </w:tr>
    </w:tbl>
    <w:p w:rsidR="00307BA4" w:rsidRPr="007C3195" w:rsidRDefault="00307BA4" w:rsidP="007C3195">
      <w:pPr>
        <w:rPr>
          <w:sz w:val="16"/>
          <w:szCs w:val="16"/>
        </w:rPr>
      </w:pPr>
    </w:p>
    <w:p w:rsidR="00307BA4" w:rsidRPr="007C3195" w:rsidRDefault="00307BA4" w:rsidP="007C3195">
      <w:pPr>
        <w:rPr>
          <w:sz w:val="32"/>
          <w:szCs w:val="32"/>
        </w:rPr>
      </w:pPr>
      <w:r w:rsidRPr="007C3195">
        <w:rPr>
          <w:sz w:val="32"/>
          <w:szCs w:val="32"/>
        </w:rPr>
        <w:t xml:space="preserve">Management  </w:t>
      </w:r>
    </w:p>
    <w:tbl>
      <w:tblPr>
        <w:tblStyle w:val="TableGrid"/>
        <w:tblW w:w="0" w:type="auto"/>
        <w:tblLook w:val="04A0"/>
      </w:tblPr>
      <w:tblGrid>
        <w:gridCol w:w="1008"/>
        <w:gridCol w:w="900"/>
        <w:gridCol w:w="6948"/>
      </w:tblGrid>
      <w:tr w:rsidR="008033C6" w:rsidRPr="007C3195" w:rsidTr="005A0B12">
        <w:tc>
          <w:tcPr>
            <w:tcW w:w="1008" w:type="dxa"/>
          </w:tcPr>
          <w:p w:rsidR="008033C6" w:rsidRPr="007C3195" w:rsidRDefault="008033C6" w:rsidP="007C3195">
            <w:pPr>
              <w:rPr>
                <w:sz w:val="16"/>
                <w:szCs w:val="16"/>
              </w:rPr>
            </w:pPr>
          </w:p>
        </w:tc>
        <w:tc>
          <w:tcPr>
            <w:tcW w:w="7848" w:type="dxa"/>
            <w:gridSpan w:val="2"/>
          </w:tcPr>
          <w:p w:rsidR="008033C6" w:rsidRPr="007C3195" w:rsidRDefault="008033C6" w:rsidP="007C3195">
            <w:pPr>
              <w:pStyle w:val="ListParagraph"/>
              <w:numPr>
                <w:ilvl w:val="0"/>
                <w:numId w:val="238"/>
              </w:numPr>
              <w:rPr>
                <w:sz w:val="14"/>
                <w:szCs w:val="14"/>
              </w:rPr>
            </w:pPr>
            <w:r w:rsidRPr="007C3195">
              <w:rPr>
                <w:sz w:val="14"/>
                <w:szCs w:val="14"/>
              </w:rPr>
              <w:t>Treatment and removal of cause, it possible</w:t>
            </w:r>
          </w:p>
        </w:tc>
      </w:tr>
      <w:tr w:rsidR="008033C6" w:rsidRPr="007C3195" w:rsidTr="005A0B12">
        <w:tc>
          <w:tcPr>
            <w:tcW w:w="1008" w:type="dxa"/>
          </w:tcPr>
          <w:p w:rsidR="008033C6" w:rsidRPr="007C3195" w:rsidRDefault="008033C6" w:rsidP="007C3195">
            <w:pPr>
              <w:rPr>
                <w:sz w:val="16"/>
                <w:szCs w:val="16"/>
              </w:rPr>
            </w:pPr>
          </w:p>
        </w:tc>
        <w:tc>
          <w:tcPr>
            <w:tcW w:w="7848" w:type="dxa"/>
            <w:gridSpan w:val="2"/>
          </w:tcPr>
          <w:p w:rsidR="008033C6" w:rsidRPr="007C3195" w:rsidRDefault="008033C6" w:rsidP="007C3195">
            <w:pPr>
              <w:pStyle w:val="ListParagraph"/>
              <w:numPr>
                <w:ilvl w:val="0"/>
                <w:numId w:val="238"/>
              </w:numPr>
              <w:rPr>
                <w:sz w:val="14"/>
                <w:szCs w:val="14"/>
              </w:rPr>
            </w:pPr>
            <w:r w:rsidRPr="007C3195">
              <w:rPr>
                <w:sz w:val="14"/>
                <w:szCs w:val="14"/>
              </w:rPr>
              <w:t>Well-balanced adequate diet</w:t>
            </w:r>
          </w:p>
        </w:tc>
      </w:tr>
      <w:tr w:rsidR="008033C6" w:rsidRPr="007C3195" w:rsidTr="005A0B12">
        <w:tc>
          <w:tcPr>
            <w:tcW w:w="1008" w:type="dxa"/>
          </w:tcPr>
          <w:p w:rsidR="008033C6" w:rsidRPr="007C3195" w:rsidRDefault="008033C6" w:rsidP="007C3195">
            <w:pPr>
              <w:rPr>
                <w:sz w:val="16"/>
                <w:szCs w:val="16"/>
              </w:rPr>
            </w:pPr>
          </w:p>
        </w:tc>
        <w:tc>
          <w:tcPr>
            <w:tcW w:w="7848" w:type="dxa"/>
            <w:gridSpan w:val="2"/>
          </w:tcPr>
          <w:p w:rsidR="008033C6" w:rsidRPr="007C3195" w:rsidRDefault="008033C6" w:rsidP="007C3195">
            <w:pPr>
              <w:pStyle w:val="ListParagraph"/>
              <w:numPr>
                <w:ilvl w:val="0"/>
                <w:numId w:val="238"/>
              </w:numPr>
              <w:rPr>
                <w:sz w:val="14"/>
                <w:szCs w:val="14"/>
              </w:rPr>
            </w:pPr>
            <w:r w:rsidRPr="007C3195">
              <w:rPr>
                <w:sz w:val="14"/>
                <w:szCs w:val="14"/>
              </w:rPr>
              <w:t>Prevention of infections </w:t>
            </w:r>
          </w:p>
        </w:tc>
      </w:tr>
      <w:tr w:rsidR="008033C6" w:rsidRPr="007C3195" w:rsidTr="005A0B12">
        <w:tc>
          <w:tcPr>
            <w:tcW w:w="1008" w:type="dxa"/>
          </w:tcPr>
          <w:p w:rsidR="008033C6" w:rsidRPr="007C3195" w:rsidRDefault="008033C6" w:rsidP="007C3195">
            <w:pPr>
              <w:rPr>
                <w:sz w:val="16"/>
                <w:szCs w:val="16"/>
              </w:rPr>
            </w:pPr>
          </w:p>
        </w:tc>
        <w:tc>
          <w:tcPr>
            <w:tcW w:w="7848" w:type="dxa"/>
            <w:gridSpan w:val="2"/>
          </w:tcPr>
          <w:p w:rsidR="008033C6" w:rsidRPr="007C3195" w:rsidRDefault="008033C6" w:rsidP="007C3195">
            <w:pPr>
              <w:pStyle w:val="ListParagraph"/>
              <w:numPr>
                <w:ilvl w:val="0"/>
                <w:numId w:val="238"/>
              </w:numPr>
              <w:rPr>
                <w:sz w:val="14"/>
                <w:szCs w:val="14"/>
              </w:rPr>
            </w:pPr>
            <w:r w:rsidRPr="007C3195">
              <w:rPr>
                <w:sz w:val="14"/>
                <w:szCs w:val="14"/>
              </w:rPr>
              <w:t>Specific drugs</w:t>
            </w:r>
          </w:p>
        </w:tc>
      </w:tr>
      <w:tr w:rsidR="008033C6" w:rsidRPr="007C3195" w:rsidTr="008033C6">
        <w:tc>
          <w:tcPr>
            <w:tcW w:w="1008" w:type="dxa"/>
          </w:tcPr>
          <w:p w:rsidR="008033C6" w:rsidRPr="007C3195" w:rsidRDefault="008033C6" w:rsidP="007C3195">
            <w:pPr>
              <w:rPr>
                <w:sz w:val="16"/>
                <w:szCs w:val="16"/>
              </w:rPr>
            </w:pPr>
          </w:p>
        </w:tc>
        <w:tc>
          <w:tcPr>
            <w:tcW w:w="900" w:type="dxa"/>
          </w:tcPr>
          <w:p w:rsidR="008033C6" w:rsidRPr="007C3195" w:rsidRDefault="008033C6" w:rsidP="007C3195">
            <w:pPr>
              <w:rPr>
                <w:sz w:val="16"/>
                <w:szCs w:val="16"/>
              </w:rPr>
            </w:pPr>
          </w:p>
        </w:tc>
        <w:tc>
          <w:tcPr>
            <w:tcW w:w="6948" w:type="dxa"/>
          </w:tcPr>
          <w:p w:rsidR="008033C6" w:rsidRPr="007C3195" w:rsidRDefault="008033C6" w:rsidP="007C3195">
            <w:pPr>
              <w:pStyle w:val="ListParagraph"/>
              <w:numPr>
                <w:ilvl w:val="0"/>
                <w:numId w:val="239"/>
              </w:numPr>
              <w:rPr>
                <w:sz w:val="14"/>
                <w:szCs w:val="14"/>
              </w:rPr>
            </w:pPr>
            <w:r w:rsidRPr="007C3195">
              <w:rPr>
                <w:sz w:val="14"/>
                <w:szCs w:val="14"/>
              </w:rPr>
              <w:t>Thyroid extract </w:t>
            </w:r>
          </w:p>
        </w:tc>
      </w:tr>
      <w:tr w:rsidR="008033C6" w:rsidRPr="007C3195" w:rsidTr="008033C6">
        <w:tc>
          <w:tcPr>
            <w:tcW w:w="1008" w:type="dxa"/>
          </w:tcPr>
          <w:p w:rsidR="008033C6" w:rsidRPr="007C3195" w:rsidRDefault="008033C6" w:rsidP="007C3195">
            <w:pPr>
              <w:rPr>
                <w:sz w:val="16"/>
                <w:szCs w:val="16"/>
              </w:rPr>
            </w:pPr>
          </w:p>
        </w:tc>
        <w:tc>
          <w:tcPr>
            <w:tcW w:w="900" w:type="dxa"/>
          </w:tcPr>
          <w:p w:rsidR="008033C6" w:rsidRPr="007C3195" w:rsidRDefault="008033C6" w:rsidP="007C3195">
            <w:pPr>
              <w:rPr>
                <w:sz w:val="16"/>
                <w:szCs w:val="16"/>
              </w:rPr>
            </w:pPr>
          </w:p>
        </w:tc>
        <w:tc>
          <w:tcPr>
            <w:tcW w:w="6948" w:type="dxa"/>
          </w:tcPr>
          <w:p w:rsidR="008033C6" w:rsidRPr="007C3195" w:rsidRDefault="008033C6" w:rsidP="007C3195">
            <w:pPr>
              <w:pStyle w:val="ListParagraph"/>
              <w:numPr>
                <w:ilvl w:val="0"/>
                <w:numId w:val="239"/>
              </w:numPr>
              <w:rPr>
                <w:sz w:val="14"/>
                <w:szCs w:val="14"/>
              </w:rPr>
            </w:pPr>
            <w:r w:rsidRPr="007C3195">
              <w:rPr>
                <w:sz w:val="14"/>
                <w:szCs w:val="14"/>
              </w:rPr>
              <w:t>Insulin </w:t>
            </w:r>
          </w:p>
        </w:tc>
      </w:tr>
      <w:tr w:rsidR="008033C6" w:rsidRPr="007C3195" w:rsidTr="008033C6">
        <w:tc>
          <w:tcPr>
            <w:tcW w:w="1008" w:type="dxa"/>
          </w:tcPr>
          <w:p w:rsidR="008033C6" w:rsidRPr="007C3195" w:rsidRDefault="008033C6" w:rsidP="007C3195">
            <w:pPr>
              <w:rPr>
                <w:sz w:val="16"/>
                <w:szCs w:val="16"/>
              </w:rPr>
            </w:pPr>
          </w:p>
        </w:tc>
        <w:tc>
          <w:tcPr>
            <w:tcW w:w="900" w:type="dxa"/>
          </w:tcPr>
          <w:p w:rsidR="008033C6" w:rsidRPr="007C3195" w:rsidRDefault="008033C6" w:rsidP="007C3195">
            <w:pPr>
              <w:rPr>
                <w:sz w:val="16"/>
                <w:szCs w:val="16"/>
              </w:rPr>
            </w:pPr>
          </w:p>
        </w:tc>
        <w:tc>
          <w:tcPr>
            <w:tcW w:w="6948" w:type="dxa"/>
          </w:tcPr>
          <w:p w:rsidR="008033C6" w:rsidRPr="007C3195" w:rsidRDefault="008033C6" w:rsidP="007C3195">
            <w:pPr>
              <w:pStyle w:val="ListParagraph"/>
              <w:numPr>
                <w:ilvl w:val="0"/>
                <w:numId w:val="239"/>
              </w:numPr>
              <w:rPr>
                <w:sz w:val="14"/>
                <w:szCs w:val="14"/>
              </w:rPr>
            </w:pPr>
            <w:r w:rsidRPr="007C3195">
              <w:rPr>
                <w:sz w:val="14"/>
                <w:szCs w:val="14"/>
              </w:rPr>
              <w:t>Cyanocobalamin</w:t>
            </w:r>
          </w:p>
        </w:tc>
      </w:tr>
      <w:tr w:rsidR="008033C6" w:rsidRPr="007C3195" w:rsidTr="008033C6">
        <w:tc>
          <w:tcPr>
            <w:tcW w:w="1008" w:type="dxa"/>
          </w:tcPr>
          <w:p w:rsidR="008033C6" w:rsidRPr="007C3195" w:rsidRDefault="008033C6" w:rsidP="007C3195">
            <w:pPr>
              <w:rPr>
                <w:sz w:val="16"/>
                <w:szCs w:val="16"/>
              </w:rPr>
            </w:pPr>
          </w:p>
        </w:tc>
        <w:tc>
          <w:tcPr>
            <w:tcW w:w="900" w:type="dxa"/>
          </w:tcPr>
          <w:p w:rsidR="008033C6" w:rsidRPr="007C3195" w:rsidRDefault="008033C6" w:rsidP="007C3195">
            <w:pPr>
              <w:rPr>
                <w:sz w:val="16"/>
                <w:szCs w:val="16"/>
              </w:rPr>
            </w:pPr>
          </w:p>
        </w:tc>
        <w:tc>
          <w:tcPr>
            <w:tcW w:w="6948" w:type="dxa"/>
          </w:tcPr>
          <w:p w:rsidR="008033C6" w:rsidRPr="007C3195" w:rsidRDefault="008033C6" w:rsidP="007C3195">
            <w:pPr>
              <w:pStyle w:val="ListParagraph"/>
              <w:numPr>
                <w:ilvl w:val="0"/>
                <w:numId w:val="239"/>
              </w:numPr>
              <w:rPr>
                <w:sz w:val="14"/>
                <w:szCs w:val="14"/>
              </w:rPr>
            </w:pPr>
            <w:r w:rsidRPr="007C3195">
              <w:rPr>
                <w:sz w:val="14"/>
                <w:szCs w:val="14"/>
              </w:rPr>
              <w:t xml:space="preserve"> Anabolic steroids</w:t>
            </w:r>
          </w:p>
        </w:tc>
      </w:tr>
      <w:tr w:rsidR="008033C6" w:rsidRPr="007C3195" w:rsidTr="008033C6">
        <w:tc>
          <w:tcPr>
            <w:tcW w:w="1008" w:type="dxa"/>
          </w:tcPr>
          <w:p w:rsidR="008033C6" w:rsidRPr="007C3195" w:rsidRDefault="008033C6" w:rsidP="007C3195">
            <w:pPr>
              <w:rPr>
                <w:sz w:val="16"/>
                <w:szCs w:val="16"/>
              </w:rPr>
            </w:pPr>
          </w:p>
        </w:tc>
        <w:tc>
          <w:tcPr>
            <w:tcW w:w="900" w:type="dxa"/>
          </w:tcPr>
          <w:p w:rsidR="008033C6" w:rsidRPr="007C3195" w:rsidRDefault="008033C6" w:rsidP="007C3195">
            <w:pPr>
              <w:rPr>
                <w:sz w:val="16"/>
                <w:szCs w:val="16"/>
              </w:rPr>
            </w:pPr>
          </w:p>
        </w:tc>
        <w:tc>
          <w:tcPr>
            <w:tcW w:w="6948" w:type="dxa"/>
          </w:tcPr>
          <w:p w:rsidR="008033C6" w:rsidRPr="007C3195" w:rsidRDefault="008033C6" w:rsidP="007C3195">
            <w:pPr>
              <w:pStyle w:val="ListParagraph"/>
              <w:numPr>
                <w:ilvl w:val="0"/>
                <w:numId w:val="239"/>
              </w:numPr>
              <w:rPr>
                <w:sz w:val="14"/>
                <w:szCs w:val="14"/>
              </w:rPr>
            </w:pPr>
          </w:p>
        </w:tc>
      </w:tr>
    </w:tbl>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PAEDIATRIC EMERGENCIES</w:t>
      </w:r>
    </w:p>
    <w:p w:rsidR="00B31420" w:rsidRPr="007C3195" w:rsidRDefault="00B31420" w:rsidP="007C3195">
      <w:pPr>
        <w:rPr>
          <w:rFonts w:eastAsia="Times New Roman"/>
          <w:sz w:val="16"/>
          <w:szCs w:val="16"/>
        </w:rPr>
      </w:pPr>
    </w:p>
    <w:p w:rsidR="00B31420" w:rsidRPr="007C3195" w:rsidRDefault="00711A78" w:rsidP="007C3195">
      <w:pPr>
        <w:rPr>
          <w:rFonts w:eastAsia="Times New Roman"/>
          <w:sz w:val="32"/>
          <w:szCs w:val="32"/>
        </w:rPr>
      </w:pPr>
      <w:r w:rsidRPr="007C3195">
        <w:rPr>
          <w:rFonts w:eastAsia="Times New Roman"/>
          <w:sz w:val="32"/>
          <w:szCs w:val="32"/>
        </w:rPr>
        <w:t xml:space="preserve">Hyperpyrexia  </w:t>
      </w:r>
      <w:r w:rsidRPr="007C3195">
        <w:rPr>
          <w:rFonts w:eastAsia="Times New Roman"/>
          <w:sz w:val="32"/>
          <w:szCs w:val="32"/>
        </w:rPr>
        <w:br/>
      </w:r>
    </w:p>
    <w:p w:rsidR="00B31420" w:rsidRPr="007C3195" w:rsidRDefault="00711A78" w:rsidP="007C3195">
      <w:pPr>
        <w:rPr>
          <w:rFonts w:eastAsia="Times New Roman"/>
          <w:sz w:val="16"/>
          <w:szCs w:val="16"/>
        </w:rPr>
      </w:pPr>
      <w:r w:rsidRPr="007C3195">
        <w:rPr>
          <w:rFonts w:eastAsia="Times New Roman"/>
          <w:sz w:val="16"/>
          <w:szCs w:val="16"/>
        </w:rPr>
        <w:t>Hyperpyrexia is a state of high fever and the term is applied when skin temperature is higher than 103</w:t>
      </w:r>
      <w:r w:rsidR="00B31420" w:rsidRPr="007C3195">
        <w:rPr>
          <w:rFonts w:eastAsia="Times New Roman"/>
          <w:sz w:val="16"/>
          <w:szCs w:val="16"/>
        </w:rPr>
        <w:t>˚</w:t>
      </w:r>
      <w:r w:rsidRPr="007C3195">
        <w:rPr>
          <w:rFonts w:eastAsia="Times New Roman"/>
          <w:sz w:val="16"/>
          <w:szCs w:val="16"/>
        </w:rPr>
        <w:t xml:space="preserve">F.  </w:t>
      </w:r>
      <w:r w:rsidRPr="007C3195">
        <w:rPr>
          <w:rFonts w:eastAsia="Times New Roman"/>
          <w:sz w:val="16"/>
          <w:szCs w:val="16"/>
        </w:rPr>
        <w:br/>
      </w:r>
    </w:p>
    <w:p w:rsidR="00B31420" w:rsidRPr="007C3195" w:rsidRDefault="00711A78" w:rsidP="007C3195">
      <w:pPr>
        <w:rPr>
          <w:rFonts w:eastAsia="Times New Roman"/>
          <w:sz w:val="16"/>
          <w:szCs w:val="16"/>
        </w:rPr>
      </w:pPr>
      <w:r w:rsidRPr="007C3195">
        <w:rPr>
          <w:rFonts w:eastAsia="Times New Roman"/>
          <w:sz w:val="22"/>
          <w:szCs w:val="22"/>
        </w:rPr>
        <w:t xml:space="preserve">Causes of hyperpyrexia  </w:t>
      </w:r>
      <w:r w:rsidRPr="007C3195">
        <w:rPr>
          <w:rFonts w:eastAsia="Times New Roman"/>
          <w:sz w:val="22"/>
          <w:szCs w:val="22"/>
        </w:rPr>
        <w:br/>
      </w:r>
      <w:r w:rsidRPr="007C3195">
        <w:rPr>
          <w:rFonts w:eastAsia="Times New Roman"/>
          <w:sz w:val="16"/>
          <w:szCs w:val="16"/>
        </w:rPr>
        <w:t xml:space="preserve">1. Sun stroke  </w:t>
      </w:r>
      <w:r w:rsidRPr="007C3195">
        <w:rPr>
          <w:rFonts w:eastAsia="Times New Roman"/>
          <w:sz w:val="16"/>
          <w:szCs w:val="16"/>
        </w:rPr>
        <w:br/>
        <w:t xml:space="preserve">2. Cerebral malaria  </w:t>
      </w:r>
      <w:r w:rsidRPr="007C3195">
        <w:rPr>
          <w:rFonts w:eastAsia="Times New Roman"/>
          <w:sz w:val="16"/>
          <w:szCs w:val="16"/>
        </w:rPr>
        <w:br/>
        <w:t>3. Viral infections -</w:t>
      </w:r>
      <w:r w:rsidR="00B31420" w:rsidRPr="007C3195">
        <w:rPr>
          <w:rFonts w:eastAsia="Times New Roman"/>
          <w:sz w:val="16"/>
          <w:szCs w:val="16"/>
        </w:rPr>
        <w:t xml:space="preserve"> </w:t>
      </w:r>
      <w:r w:rsidRPr="007C3195">
        <w:rPr>
          <w:rFonts w:eastAsia="Times New Roman"/>
          <w:sz w:val="16"/>
          <w:szCs w:val="16"/>
        </w:rPr>
        <w:t>measles and e</w:t>
      </w:r>
      <w:r w:rsidR="00B31420" w:rsidRPr="007C3195">
        <w:rPr>
          <w:rFonts w:eastAsia="Times New Roman"/>
          <w:sz w:val="16"/>
          <w:szCs w:val="16"/>
        </w:rPr>
        <w:t xml:space="preserve">ncephalitis.  </w:t>
      </w:r>
      <w:r w:rsidR="00B31420" w:rsidRPr="007C3195">
        <w:rPr>
          <w:rFonts w:eastAsia="Times New Roman"/>
          <w:sz w:val="16"/>
          <w:szCs w:val="16"/>
        </w:rPr>
        <w:br/>
        <w:t>4. Septicaemia</w:t>
      </w:r>
      <w:r w:rsidRPr="007C3195">
        <w:rPr>
          <w:rFonts w:eastAsia="Times New Roman"/>
          <w:sz w:val="16"/>
          <w:szCs w:val="16"/>
        </w:rPr>
        <w:br/>
        <w:t>5. Bacterial infections</w:t>
      </w:r>
      <w:r w:rsidR="00B31420" w:rsidRPr="007C3195">
        <w:rPr>
          <w:rFonts w:eastAsia="Times New Roman"/>
          <w:sz w:val="16"/>
          <w:szCs w:val="16"/>
        </w:rPr>
        <w:t xml:space="preserve"> </w:t>
      </w:r>
      <w:r w:rsidRPr="007C3195">
        <w:rPr>
          <w:rFonts w:eastAsia="Times New Roman"/>
          <w:sz w:val="16"/>
          <w:szCs w:val="16"/>
        </w:rPr>
        <w:t>-</w:t>
      </w:r>
      <w:r w:rsidR="00B31420" w:rsidRPr="007C3195">
        <w:rPr>
          <w:rFonts w:eastAsia="Times New Roman"/>
          <w:sz w:val="16"/>
          <w:szCs w:val="16"/>
        </w:rPr>
        <w:t xml:space="preserve"> </w:t>
      </w:r>
      <w:r w:rsidRPr="007C3195">
        <w:rPr>
          <w:rFonts w:eastAsia="Times New Roman"/>
          <w:sz w:val="16"/>
          <w:szCs w:val="16"/>
        </w:rPr>
        <w:t xml:space="preserve">Tetanus, typhoid and lobar pneumonia.  </w:t>
      </w:r>
      <w:r w:rsidRPr="007C3195">
        <w:rPr>
          <w:rFonts w:eastAsia="Times New Roman"/>
          <w:sz w:val="16"/>
          <w:szCs w:val="16"/>
        </w:rPr>
        <w:br/>
      </w:r>
    </w:p>
    <w:p w:rsidR="00B31420" w:rsidRPr="007C3195" w:rsidRDefault="00711A78" w:rsidP="007C3195">
      <w:pPr>
        <w:rPr>
          <w:rFonts w:eastAsia="Times New Roman"/>
          <w:sz w:val="16"/>
          <w:szCs w:val="16"/>
        </w:rPr>
      </w:pPr>
      <w:r w:rsidRPr="007C3195">
        <w:rPr>
          <w:rFonts w:eastAsia="Times New Roman"/>
          <w:sz w:val="22"/>
          <w:szCs w:val="22"/>
        </w:rPr>
        <w:t xml:space="preserve">Management  </w:t>
      </w:r>
      <w:r w:rsidRPr="007C3195">
        <w:rPr>
          <w:rFonts w:eastAsia="Times New Roman"/>
          <w:sz w:val="22"/>
          <w:szCs w:val="22"/>
        </w:rPr>
        <w:br/>
      </w:r>
      <w:r w:rsidR="00B31420" w:rsidRPr="007C3195">
        <w:rPr>
          <w:rFonts w:eastAsia="Times New Roman"/>
          <w:sz w:val="16"/>
          <w:szCs w:val="16"/>
        </w:rPr>
        <w:t xml:space="preserve">1. </w:t>
      </w:r>
      <w:r w:rsidRPr="007C3195">
        <w:rPr>
          <w:rFonts w:eastAsia="Times New Roman"/>
          <w:sz w:val="16"/>
          <w:szCs w:val="16"/>
        </w:rPr>
        <w:t>Temperature control. Temperature should be maintained below 102</w:t>
      </w:r>
      <w:r w:rsidR="00B31420" w:rsidRPr="007C3195">
        <w:rPr>
          <w:rFonts w:eastAsia="Times New Roman"/>
          <w:sz w:val="16"/>
          <w:szCs w:val="16"/>
        </w:rPr>
        <w:t>˚</w:t>
      </w:r>
      <w:r w:rsidRPr="007C3195">
        <w:rPr>
          <w:rFonts w:eastAsia="Times New Roman"/>
          <w:sz w:val="16"/>
          <w:szCs w:val="16"/>
        </w:rPr>
        <w:t xml:space="preserve">F. Frequent cold sponging should be done. The room should be well ventilated.  </w:t>
      </w:r>
    </w:p>
    <w:p w:rsidR="005A0B12" w:rsidRPr="007C3195" w:rsidRDefault="00B31420" w:rsidP="007C3195">
      <w:pPr>
        <w:rPr>
          <w:rFonts w:eastAsia="Times New Roman"/>
          <w:sz w:val="16"/>
          <w:szCs w:val="16"/>
        </w:rPr>
      </w:pPr>
      <w:r w:rsidRPr="007C3195">
        <w:rPr>
          <w:rFonts w:eastAsia="Times New Roman"/>
          <w:sz w:val="16"/>
          <w:szCs w:val="16"/>
        </w:rPr>
        <w:t xml:space="preserve">2.- </w:t>
      </w:r>
      <w:r w:rsidRPr="007C3195">
        <w:rPr>
          <w:rFonts w:eastAsia="Times New Roman"/>
          <w:i/>
          <w:sz w:val="16"/>
          <w:szCs w:val="16"/>
        </w:rPr>
        <w:t>Fluid and electrolytes</w:t>
      </w:r>
      <w:r w:rsidRPr="007C3195">
        <w:rPr>
          <w:rFonts w:eastAsia="Times New Roman"/>
          <w:sz w:val="16"/>
          <w:szCs w:val="16"/>
        </w:rPr>
        <w:t xml:space="preserve">. The child should be given plenty of fluids orally. If the </w:t>
      </w:r>
      <w:r w:rsidR="00711A78" w:rsidRPr="007C3195">
        <w:rPr>
          <w:rFonts w:eastAsia="Times New Roman"/>
          <w:sz w:val="16"/>
          <w:szCs w:val="16"/>
        </w:rPr>
        <w:t xml:space="preserve">patient is dehydrated </w:t>
      </w:r>
      <w:r w:rsidRPr="007C3195">
        <w:rPr>
          <w:rFonts w:eastAsia="Times New Roman"/>
          <w:sz w:val="16"/>
          <w:szCs w:val="16"/>
        </w:rPr>
        <w:t>5</w:t>
      </w:r>
      <w:r w:rsidR="00711A78" w:rsidRPr="007C3195">
        <w:rPr>
          <w:rFonts w:eastAsia="Times New Roman"/>
          <w:sz w:val="16"/>
          <w:szCs w:val="16"/>
        </w:rPr>
        <w:t xml:space="preserve"> </w:t>
      </w:r>
      <w:r w:rsidRPr="007C3195">
        <w:rPr>
          <w:rFonts w:eastAsia="Times New Roman"/>
          <w:sz w:val="16"/>
          <w:szCs w:val="16"/>
        </w:rPr>
        <w:t>%</w:t>
      </w:r>
      <w:r w:rsidR="00711A78" w:rsidRPr="007C3195">
        <w:rPr>
          <w:rFonts w:eastAsia="Times New Roman"/>
          <w:sz w:val="16"/>
          <w:szCs w:val="16"/>
        </w:rPr>
        <w:t xml:space="preserve"> glucose </w:t>
      </w:r>
      <w:r w:rsidRPr="007C3195">
        <w:rPr>
          <w:rFonts w:eastAsia="Times New Roman"/>
          <w:sz w:val="16"/>
          <w:szCs w:val="16"/>
        </w:rPr>
        <w:t xml:space="preserve">in </w:t>
      </w:r>
      <w:r w:rsidR="00711A78" w:rsidRPr="007C3195">
        <w:rPr>
          <w:rFonts w:eastAsia="Times New Roman"/>
          <w:sz w:val="16"/>
          <w:szCs w:val="16"/>
        </w:rPr>
        <w:t xml:space="preserve">normal saline should be administered,  </w:t>
      </w:r>
      <w:r w:rsidR="00711A78" w:rsidRPr="007C3195">
        <w:rPr>
          <w:rFonts w:eastAsia="Times New Roman"/>
          <w:sz w:val="16"/>
          <w:szCs w:val="16"/>
        </w:rPr>
        <w:br/>
        <w:t xml:space="preserve">3. </w:t>
      </w:r>
      <w:r w:rsidR="00711A78" w:rsidRPr="007C3195">
        <w:rPr>
          <w:rFonts w:eastAsia="Times New Roman"/>
          <w:i/>
          <w:sz w:val="16"/>
          <w:szCs w:val="16"/>
        </w:rPr>
        <w:t>Antibiotics</w:t>
      </w:r>
      <w:r w:rsidR="00711A78" w:rsidRPr="007C3195">
        <w:rPr>
          <w:rFonts w:eastAsia="Times New Roman"/>
          <w:sz w:val="16"/>
          <w:szCs w:val="16"/>
        </w:rPr>
        <w:t>. Antibiotics should be instituted immediately to check the possible infection and to prevent secondary infections</w:t>
      </w:r>
      <w:r w:rsidRPr="007C3195">
        <w:rPr>
          <w:rFonts w:eastAsia="Times New Roman"/>
          <w:sz w:val="16"/>
          <w:szCs w:val="16"/>
        </w:rPr>
        <w:t>.</w:t>
      </w:r>
      <w:r w:rsidR="00711A78" w:rsidRPr="007C3195">
        <w:rPr>
          <w:rFonts w:eastAsia="Times New Roman"/>
          <w:sz w:val="16"/>
          <w:szCs w:val="16"/>
        </w:rPr>
        <w:t xml:space="preserve"> Inj oxytetracycline (Terramycin) should be given to start with followed by a long acting tetracycline such as doxycline (Lenteclin suspension) 25-50 mg once a day.  </w:t>
      </w:r>
      <w:r w:rsidR="00711A78" w:rsidRPr="007C3195">
        <w:rPr>
          <w:rFonts w:eastAsia="Times New Roman"/>
          <w:sz w:val="16"/>
          <w:szCs w:val="16"/>
        </w:rPr>
        <w:br/>
        <w:t xml:space="preserve">4. </w:t>
      </w:r>
      <w:r w:rsidR="00711A78" w:rsidRPr="007C3195">
        <w:rPr>
          <w:rFonts w:eastAsia="Times New Roman"/>
          <w:i/>
          <w:sz w:val="16"/>
          <w:szCs w:val="16"/>
        </w:rPr>
        <w:t>Sedation</w:t>
      </w:r>
      <w:r w:rsidR="00711A78" w:rsidRPr="007C3195">
        <w:rPr>
          <w:rFonts w:eastAsia="Times New Roman"/>
          <w:sz w:val="16"/>
          <w:szCs w:val="16"/>
        </w:rPr>
        <w:t xml:space="preserve">. This is a very important factor particularly in cases of cerebral malaria, the most common cause of hyperpyrexia in children. Sedation prevents brain damage and may prove life saving. The child should be given an intramuscular injection of Siquil. Oral promethazine (Phenergan) syrup also has equally good effect and one teaspoonful is generally adequate. Stimulants such as nikethamide should never be given and may cost life of the child.  </w:t>
      </w:r>
      <w:r w:rsidR="00711A78" w:rsidRPr="007C3195">
        <w:rPr>
          <w:rFonts w:eastAsia="Times New Roman"/>
          <w:sz w:val="16"/>
          <w:szCs w:val="16"/>
        </w:rPr>
        <w:br/>
      </w:r>
    </w:p>
    <w:p w:rsidR="005A0B12" w:rsidRPr="007C3195" w:rsidRDefault="00711A78" w:rsidP="007C3195">
      <w:pPr>
        <w:rPr>
          <w:rFonts w:eastAsia="Times New Roman"/>
          <w:sz w:val="16"/>
          <w:szCs w:val="16"/>
        </w:rPr>
      </w:pPr>
      <w:r w:rsidRPr="007C3195">
        <w:rPr>
          <w:rFonts w:eastAsia="Times New Roman"/>
          <w:sz w:val="32"/>
          <w:szCs w:val="32"/>
        </w:rPr>
        <w:t xml:space="preserve">Excessive Crying  </w:t>
      </w:r>
      <w:r w:rsidRPr="007C3195">
        <w:rPr>
          <w:rFonts w:eastAsia="Times New Roman"/>
          <w:sz w:val="32"/>
          <w:szCs w:val="32"/>
        </w:rPr>
        <w:br/>
      </w:r>
    </w:p>
    <w:p w:rsidR="005A0B12" w:rsidRPr="007C3195" w:rsidRDefault="00711A78" w:rsidP="007C3195">
      <w:pPr>
        <w:rPr>
          <w:rFonts w:eastAsia="Times New Roman"/>
          <w:sz w:val="16"/>
          <w:szCs w:val="16"/>
        </w:rPr>
      </w:pPr>
      <w:r w:rsidRPr="007C3195">
        <w:rPr>
          <w:rFonts w:eastAsia="Times New Roman"/>
          <w:sz w:val="22"/>
          <w:szCs w:val="22"/>
        </w:rPr>
        <w:t xml:space="preserve">Causes  </w:t>
      </w:r>
      <w:r w:rsidRPr="007C3195">
        <w:rPr>
          <w:rFonts w:eastAsia="Times New Roman"/>
          <w:sz w:val="22"/>
          <w:szCs w:val="22"/>
        </w:rPr>
        <w:br/>
      </w:r>
      <w:r w:rsidRPr="007C3195">
        <w:rPr>
          <w:rFonts w:eastAsia="Times New Roman"/>
          <w:sz w:val="16"/>
          <w:szCs w:val="16"/>
        </w:rPr>
        <w:t xml:space="preserve">I . Hunger or thrist  </w:t>
      </w:r>
      <w:r w:rsidRPr="007C3195">
        <w:rPr>
          <w:rFonts w:eastAsia="Times New Roman"/>
          <w:sz w:val="16"/>
          <w:szCs w:val="16"/>
        </w:rPr>
        <w:br/>
        <w:t xml:space="preserve">2. Intestinal colic, intussuception  </w:t>
      </w:r>
      <w:r w:rsidRPr="007C3195">
        <w:rPr>
          <w:rFonts w:eastAsia="Times New Roman"/>
          <w:sz w:val="16"/>
          <w:szCs w:val="16"/>
        </w:rPr>
        <w:br/>
        <w:t xml:space="preserve">3. Acute otitis media  </w:t>
      </w:r>
      <w:r w:rsidRPr="007C3195">
        <w:rPr>
          <w:rFonts w:eastAsia="Times New Roman"/>
          <w:sz w:val="16"/>
          <w:szCs w:val="16"/>
        </w:rPr>
        <w:br/>
        <w:t xml:space="preserve">4. Distention of abdomen, urine retention  </w:t>
      </w:r>
      <w:r w:rsidRPr="007C3195">
        <w:rPr>
          <w:rFonts w:eastAsia="Times New Roman"/>
          <w:sz w:val="16"/>
          <w:szCs w:val="16"/>
        </w:rPr>
        <w:br/>
        <w:t xml:space="preserve">5. Severe upper respiratory infection, bronchiolitis, herpetic stornatitis  </w:t>
      </w:r>
      <w:r w:rsidRPr="007C3195">
        <w:rPr>
          <w:rFonts w:eastAsia="Times New Roman"/>
          <w:sz w:val="16"/>
          <w:szCs w:val="16"/>
        </w:rPr>
        <w:br/>
        <w:t>6</w:t>
      </w:r>
      <w:r w:rsidR="005A0B12" w:rsidRPr="007C3195">
        <w:rPr>
          <w:rFonts w:eastAsia="Times New Roman"/>
          <w:sz w:val="16"/>
          <w:szCs w:val="16"/>
        </w:rPr>
        <w:t>.</w:t>
      </w:r>
      <w:r w:rsidRPr="007C3195">
        <w:rPr>
          <w:rFonts w:eastAsia="Times New Roman"/>
          <w:sz w:val="16"/>
          <w:szCs w:val="16"/>
        </w:rPr>
        <w:t xml:space="preserve"> Head injury and limb injuries  </w:t>
      </w:r>
      <w:r w:rsidRPr="007C3195">
        <w:rPr>
          <w:rFonts w:eastAsia="Times New Roman"/>
          <w:sz w:val="16"/>
          <w:szCs w:val="16"/>
        </w:rPr>
        <w:br/>
        <w:t>7</w:t>
      </w:r>
      <w:r w:rsidR="005A0B12" w:rsidRPr="007C3195">
        <w:rPr>
          <w:rFonts w:eastAsia="Times New Roman"/>
          <w:sz w:val="16"/>
          <w:szCs w:val="16"/>
        </w:rPr>
        <w:t xml:space="preserve">. Poliomyelitis.  </w:t>
      </w:r>
      <w:r w:rsidR="005A0B12" w:rsidRPr="007C3195">
        <w:rPr>
          <w:rFonts w:eastAsia="Times New Roman"/>
          <w:sz w:val="16"/>
          <w:szCs w:val="16"/>
        </w:rPr>
        <w:br/>
      </w:r>
      <w:r w:rsidRPr="007C3195">
        <w:rPr>
          <w:rFonts w:eastAsia="Times New Roman"/>
          <w:sz w:val="16"/>
          <w:szCs w:val="16"/>
        </w:rPr>
        <w:t xml:space="preserve">8. Convulsive tendency  </w:t>
      </w:r>
      <w:r w:rsidRPr="007C3195">
        <w:rPr>
          <w:rFonts w:eastAsia="Times New Roman"/>
          <w:sz w:val="16"/>
          <w:szCs w:val="16"/>
        </w:rPr>
        <w:br/>
        <w:t xml:space="preserve">9. Pyelitis  </w:t>
      </w:r>
      <w:r w:rsidRPr="007C3195">
        <w:rPr>
          <w:rFonts w:eastAsia="Times New Roman"/>
          <w:sz w:val="16"/>
          <w:szCs w:val="16"/>
        </w:rPr>
        <w:br/>
        <w:t>10. Meningitis</w:t>
      </w:r>
      <w:r w:rsidR="005A0B12" w:rsidRPr="007C3195">
        <w:rPr>
          <w:rFonts w:eastAsia="Times New Roman"/>
          <w:sz w:val="16"/>
          <w:szCs w:val="16"/>
        </w:rPr>
        <w:t>,</w:t>
      </w:r>
      <w:r w:rsidRPr="007C3195">
        <w:rPr>
          <w:rFonts w:eastAsia="Times New Roman"/>
          <w:sz w:val="16"/>
          <w:szCs w:val="16"/>
        </w:rPr>
        <w:t xml:space="preserve"> peritonitis  </w:t>
      </w:r>
      <w:r w:rsidRPr="007C3195">
        <w:rPr>
          <w:rFonts w:eastAsia="Times New Roman"/>
          <w:sz w:val="16"/>
          <w:szCs w:val="16"/>
        </w:rPr>
        <w:br/>
        <w:t>11. Fissure- in-ano, ana</w:t>
      </w:r>
      <w:r w:rsidR="005A0B12" w:rsidRPr="007C3195">
        <w:rPr>
          <w:rFonts w:eastAsia="Times New Roman"/>
          <w:sz w:val="16"/>
          <w:szCs w:val="16"/>
        </w:rPr>
        <w:t>l</w:t>
      </w:r>
      <w:r w:rsidRPr="007C3195">
        <w:rPr>
          <w:rFonts w:eastAsia="Times New Roman"/>
          <w:sz w:val="16"/>
          <w:szCs w:val="16"/>
        </w:rPr>
        <w:t xml:space="preserve"> excoriation, itching dermatitis e.g. scabies, prickly heat  </w:t>
      </w:r>
      <w:r w:rsidRPr="007C3195">
        <w:rPr>
          <w:rFonts w:eastAsia="Times New Roman"/>
          <w:sz w:val="16"/>
          <w:szCs w:val="16"/>
        </w:rPr>
        <w:br/>
        <w:t xml:space="preserve">12. Foreign body in respiratory tract  </w:t>
      </w:r>
      <w:r w:rsidRPr="007C3195">
        <w:rPr>
          <w:rFonts w:eastAsia="Times New Roman"/>
          <w:sz w:val="16"/>
          <w:szCs w:val="16"/>
        </w:rPr>
        <w:br/>
        <w:t xml:space="preserve">13. Paroxysmal tachycardia  </w:t>
      </w:r>
      <w:r w:rsidRPr="007C3195">
        <w:rPr>
          <w:rFonts w:eastAsia="Times New Roman"/>
          <w:sz w:val="16"/>
          <w:szCs w:val="16"/>
        </w:rPr>
        <w:br/>
        <w:t xml:space="preserve">14. Insect bite  </w:t>
      </w:r>
      <w:r w:rsidRPr="007C3195">
        <w:rPr>
          <w:rFonts w:eastAsia="Times New Roman"/>
          <w:sz w:val="16"/>
          <w:szCs w:val="16"/>
        </w:rPr>
        <w:br/>
      </w:r>
      <w:r w:rsidRPr="007C3195">
        <w:rPr>
          <w:rFonts w:eastAsia="Times New Roman"/>
          <w:sz w:val="16"/>
          <w:szCs w:val="16"/>
        </w:rPr>
        <w:lastRenderedPageBreak/>
        <w:t xml:space="preserve">15. Fear of being left in dark and of separation from mother.  </w:t>
      </w:r>
      <w:r w:rsidRPr="007C3195">
        <w:rPr>
          <w:rFonts w:eastAsia="Times New Roman"/>
          <w:sz w:val="16"/>
          <w:szCs w:val="16"/>
        </w:rPr>
        <w:br/>
      </w:r>
    </w:p>
    <w:p w:rsidR="005A0B12" w:rsidRPr="007C3195" w:rsidRDefault="00711A78" w:rsidP="007C3195">
      <w:pPr>
        <w:rPr>
          <w:rFonts w:eastAsia="Times New Roman"/>
          <w:sz w:val="16"/>
          <w:szCs w:val="16"/>
        </w:rPr>
      </w:pPr>
      <w:r w:rsidRPr="007C3195">
        <w:rPr>
          <w:rFonts w:eastAsia="Times New Roman"/>
          <w:sz w:val="22"/>
          <w:szCs w:val="22"/>
        </w:rPr>
        <w:t xml:space="preserve">Investigation of a case  </w:t>
      </w:r>
      <w:r w:rsidRPr="007C3195">
        <w:rPr>
          <w:rFonts w:eastAsia="Times New Roman"/>
          <w:sz w:val="22"/>
          <w:szCs w:val="22"/>
        </w:rPr>
        <w:br/>
      </w:r>
      <w:r w:rsidR="005A0B12" w:rsidRPr="007C3195">
        <w:rPr>
          <w:rFonts w:eastAsia="Times New Roman"/>
          <w:sz w:val="16"/>
          <w:szCs w:val="16"/>
        </w:rPr>
        <w:t>A. History</w:t>
      </w:r>
    </w:p>
    <w:p w:rsidR="005A0B12" w:rsidRPr="007C3195" w:rsidRDefault="00711A78" w:rsidP="007C3195">
      <w:pPr>
        <w:pStyle w:val="ListParagraph"/>
        <w:numPr>
          <w:ilvl w:val="0"/>
          <w:numId w:val="240"/>
        </w:numPr>
        <w:rPr>
          <w:rFonts w:eastAsia="Times New Roman"/>
          <w:sz w:val="14"/>
          <w:szCs w:val="14"/>
        </w:rPr>
      </w:pPr>
      <w:r w:rsidRPr="007C3195">
        <w:rPr>
          <w:rFonts w:eastAsia="Times New Roman"/>
          <w:sz w:val="14"/>
          <w:szCs w:val="14"/>
        </w:rPr>
        <w:t xml:space="preserve"> Bowel m</w:t>
      </w:r>
      <w:r w:rsidR="005A0B12" w:rsidRPr="007C3195">
        <w:rPr>
          <w:rFonts w:eastAsia="Times New Roman"/>
          <w:sz w:val="14"/>
          <w:szCs w:val="14"/>
        </w:rPr>
        <w:t xml:space="preserve">ovemerit and micturition  </w:t>
      </w:r>
    </w:p>
    <w:p w:rsidR="00BD23F3" w:rsidRPr="007C3195" w:rsidRDefault="00711A78" w:rsidP="007C3195">
      <w:pPr>
        <w:pStyle w:val="ListParagraph"/>
        <w:numPr>
          <w:ilvl w:val="0"/>
          <w:numId w:val="240"/>
        </w:numPr>
        <w:rPr>
          <w:rFonts w:eastAsia="Times New Roman"/>
          <w:sz w:val="14"/>
          <w:szCs w:val="14"/>
        </w:rPr>
      </w:pPr>
      <w:r w:rsidRPr="007C3195">
        <w:rPr>
          <w:rFonts w:eastAsia="Times New Roman"/>
          <w:sz w:val="14"/>
          <w:szCs w:val="14"/>
        </w:rPr>
        <w:t>Recent introduction of solid food (</w:t>
      </w:r>
      <w:r w:rsidR="005A0B12" w:rsidRPr="007C3195">
        <w:rPr>
          <w:rFonts w:eastAsia="Times New Roman"/>
          <w:sz w:val="14"/>
          <w:szCs w:val="14"/>
        </w:rPr>
        <w:t>a</w:t>
      </w:r>
      <w:r w:rsidRPr="007C3195">
        <w:rPr>
          <w:rFonts w:eastAsia="Times New Roman"/>
          <w:sz w:val="14"/>
          <w:szCs w:val="14"/>
        </w:rPr>
        <w:t>spi</w:t>
      </w:r>
      <w:r w:rsidR="005A0B12" w:rsidRPr="007C3195">
        <w:rPr>
          <w:rFonts w:eastAsia="Times New Roman"/>
          <w:sz w:val="14"/>
          <w:szCs w:val="14"/>
        </w:rPr>
        <w:t>ration)</w:t>
      </w:r>
      <w:r w:rsidR="00BD23F3" w:rsidRPr="007C3195">
        <w:rPr>
          <w:rFonts w:eastAsia="Times New Roman"/>
          <w:sz w:val="14"/>
          <w:szCs w:val="14"/>
        </w:rPr>
        <w:t xml:space="preserve">  </w:t>
      </w:r>
    </w:p>
    <w:p w:rsidR="005A0B12" w:rsidRPr="007C3195" w:rsidRDefault="005A0B12" w:rsidP="007C3195">
      <w:pPr>
        <w:pStyle w:val="ListParagraph"/>
        <w:numPr>
          <w:ilvl w:val="0"/>
          <w:numId w:val="240"/>
        </w:numPr>
        <w:rPr>
          <w:rFonts w:eastAsia="Times New Roman"/>
          <w:sz w:val="14"/>
          <w:szCs w:val="14"/>
        </w:rPr>
      </w:pPr>
      <w:r w:rsidRPr="007C3195">
        <w:rPr>
          <w:rFonts w:eastAsia="Times New Roman"/>
          <w:sz w:val="14"/>
          <w:szCs w:val="14"/>
        </w:rPr>
        <w:t>Injury</w:t>
      </w:r>
    </w:p>
    <w:p w:rsidR="005A0B12" w:rsidRPr="007C3195" w:rsidRDefault="005A0B12" w:rsidP="007C3195">
      <w:pPr>
        <w:pStyle w:val="ListParagraph"/>
        <w:numPr>
          <w:ilvl w:val="0"/>
          <w:numId w:val="240"/>
        </w:numPr>
        <w:rPr>
          <w:rFonts w:eastAsia="Times New Roman"/>
          <w:sz w:val="14"/>
          <w:szCs w:val="14"/>
        </w:rPr>
      </w:pPr>
      <w:r w:rsidRPr="007C3195">
        <w:rPr>
          <w:rFonts w:eastAsia="Times New Roman"/>
          <w:sz w:val="14"/>
          <w:szCs w:val="14"/>
        </w:rPr>
        <w:t>Contact with infectious case e.g., measles, diphtheria, poliomyelitis</w:t>
      </w:r>
    </w:p>
    <w:p w:rsidR="005A0B12" w:rsidRPr="007C3195" w:rsidRDefault="005A0B12" w:rsidP="007C3195">
      <w:pPr>
        <w:pStyle w:val="ListParagraph"/>
        <w:numPr>
          <w:ilvl w:val="0"/>
          <w:numId w:val="240"/>
        </w:numPr>
        <w:rPr>
          <w:rFonts w:eastAsia="Times New Roman"/>
          <w:sz w:val="14"/>
          <w:szCs w:val="14"/>
        </w:rPr>
      </w:pPr>
      <w:r w:rsidRPr="007C3195">
        <w:rPr>
          <w:rFonts w:eastAsia="Times New Roman"/>
          <w:sz w:val="14"/>
          <w:szCs w:val="14"/>
        </w:rPr>
        <w:t>Infection</w:t>
      </w:r>
    </w:p>
    <w:p w:rsidR="000F63ED" w:rsidRPr="007C3195" w:rsidRDefault="000F63ED" w:rsidP="007C3195">
      <w:pPr>
        <w:pStyle w:val="ListParagraph"/>
        <w:numPr>
          <w:ilvl w:val="0"/>
          <w:numId w:val="240"/>
        </w:numPr>
        <w:rPr>
          <w:rFonts w:eastAsia="Times New Roman"/>
          <w:sz w:val="14"/>
          <w:szCs w:val="14"/>
        </w:rPr>
      </w:pPr>
      <w:r w:rsidRPr="007C3195">
        <w:rPr>
          <w:rFonts w:eastAsia="Times New Roman"/>
          <w:sz w:val="14"/>
          <w:szCs w:val="14"/>
        </w:rPr>
        <w:t>Ear discharge </w:t>
      </w:r>
    </w:p>
    <w:p w:rsidR="000F63ED" w:rsidRPr="007C3195" w:rsidRDefault="00711A78" w:rsidP="007C3195">
      <w:pPr>
        <w:pStyle w:val="ListParagraph"/>
        <w:numPr>
          <w:ilvl w:val="0"/>
          <w:numId w:val="240"/>
        </w:numPr>
        <w:rPr>
          <w:rFonts w:eastAsia="Times New Roman"/>
          <w:sz w:val="14"/>
          <w:szCs w:val="14"/>
        </w:rPr>
      </w:pPr>
      <w:r w:rsidRPr="007C3195">
        <w:rPr>
          <w:rFonts w:eastAsia="Times New Roman"/>
          <w:sz w:val="14"/>
          <w:szCs w:val="14"/>
        </w:rPr>
        <w:t>Past history of urine retention, red</w:t>
      </w:r>
      <w:r w:rsidR="000F63ED" w:rsidRPr="007C3195">
        <w:rPr>
          <w:rFonts w:eastAsia="Times New Roman"/>
          <w:sz w:val="14"/>
          <w:szCs w:val="14"/>
        </w:rPr>
        <w:t xml:space="preserve"> urine</w:t>
      </w:r>
      <w:r w:rsidRPr="007C3195">
        <w:rPr>
          <w:rFonts w:eastAsia="Times New Roman"/>
          <w:sz w:val="14"/>
          <w:szCs w:val="14"/>
        </w:rPr>
        <w:t xml:space="preserve">  </w:t>
      </w:r>
      <w:r w:rsidRPr="007C3195">
        <w:rPr>
          <w:rFonts w:eastAsia="Times New Roman"/>
          <w:sz w:val="14"/>
          <w:szCs w:val="14"/>
        </w:rPr>
        <w:br/>
      </w:r>
    </w:p>
    <w:p w:rsidR="000F63ED" w:rsidRPr="007C3195" w:rsidRDefault="00711A78" w:rsidP="007C3195">
      <w:pPr>
        <w:pStyle w:val="ListParagraph"/>
        <w:numPr>
          <w:ilvl w:val="0"/>
          <w:numId w:val="172"/>
        </w:numPr>
        <w:rPr>
          <w:rFonts w:eastAsia="Times New Roman"/>
          <w:sz w:val="14"/>
          <w:szCs w:val="14"/>
        </w:rPr>
      </w:pPr>
      <w:r w:rsidRPr="007C3195">
        <w:rPr>
          <w:rFonts w:eastAsia="Times New Roman"/>
          <w:sz w:val="14"/>
          <w:szCs w:val="14"/>
        </w:rPr>
        <w:t xml:space="preserve">Physical examination </w:t>
      </w:r>
    </w:p>
    <w:p w:rsidR="000F63ED" w:rsidRPr="007C3195" w:rsidRDefault="00711A78" w:rsidP="007C3195">
      <w:pPr>
        <w:pStyle w:val="ListParagraph"/>
        <w:numPr>
          <w:ilvl w:val="0"/>
          <w:numId w:val="241"/>
        </w:numPr>
        <w:rPr>
          <w:rFonts w:eastAsia="Times New Roman"/>
          <w:sz w:val="14"/>
          <w:szCs w:val="14"/>
        </w:rPr>
      </w:pPr>
      <w:r w:rsidRPr="007C3195">
        <w:rPr>
          <w:rFonts w:eastAsia="Times New Roman"/>
          <w:sz w:val="14"/>
          <w:szCs w:val="14"/>
        </w:rPr>
        <w:t xml:space="preserve">Pulse rate, </w:t>
      </w:r>
      <w:r w:rsidR="000F63ED" w:rsidRPr="007C3195">
        <w:rPr>
          <w:rFonts w:eastAsia="Times New Roman"/>
          <w:sz w:val="14"/>
          <w:szCs w:val="14"/>
        </w:rPr>
        <w:t xml:space="preserve">temperture and respiration rate.  </w:t>
      </w:r>
    </w:p>
    <w:p w:rsidR="000F63ED" w:rsidRPr="007C3195" w:rsidRDefault="000F63ED" w:rsidP="007C3195">
      <w:pPr>
        <w:pStyle w:val="ListParagraph"/>
        <w:numPr>
          <w:ilvl w:val="0"/>
          <w:numId w:val="241"/>
        </w:numPr>
        <w:rPr>
          <w:rFonts w:eastAsia="Times New Roman"/>
          <w:sz w:val="14"/>
          <w:szCs w:val="14"/>
        </w:rPr>
      </w:pPr>
      <w:r w:rsidRPr="007C3195">
        <w:rPr>
          <w:rFonts w:eastAsia="Times New Roman"/>
          <w:sz w:val="14"/>
          <w:szCs w:val="14"/>
        </w:rPr>
        <w:t xml:space="preserve">Neck rigidity  </w:t>
      </w:r>
    </w:p>
    <w:p w:rsidR="000F63ED" w:rsidRPr="007C3195" w:rsidRDefault="00711A78" w:rsidP="007C3195">
      <w:pPr>
        <w:pStyle w:val="ListParagraph"/>
        <w:numPr>
          <w:ilvl w:val="0"/>
          <w:numId w:val="241"/>
        </w:numPr>
        <w:rPr>
          <w:rFonts w:eastAsia="Times New Roman"/>
          <w:sz w:val="14"/>
          <w:szCs w:val="14"/>
        </w:rPr>
      </w:pPr>
      <w:r w:rsidRPr="007C3195">
        <w:rPr>
          <w:rFonts w:eastAsia="Times New Roman"/>
          <w:sz w:val="14"/>
          <w:szCs w:val="14"/>
        </w:rPr>
        <w:t>Abdominal distention, peristalsis, lump</w:t>
      </w:r>
      <w:r w:rsidR="000F63ED" w:rsidRPr="007C3195">
        <w:rPr>
          <w:rFonts w:eastAsia="Times New Roman"/>
          <w:sz w:val="14"/>
          <w:szCs w:val="14"/>
        </w:rPr>
        <w:t xml:space="preserve">, bladder fullness.  </w:t>
      </w:r>
    </w:p>
    <w:p w:rsidR="000F63ED" w:rsidRPr="007C3195" w:rsidRDefault="00711A78" w:rsidP="007C3195">
      <w:pPr>
        <w:pStyle w:val="ListParagraph"/>
        <w:numPr>
          <w:ilvl w:val="0"/>
          <w:numId w:val="241"/>
        </w:numPr>
        <w:rPr>
          <w:rFonts w:eastAsia="Times New Roman"/>
          <w:sz w:val="14"/>
          <w:szCs w:val="14"/>
        </w:rPr>
      </w:pPr>
      <w:r w:rsidRPr="007C3195">
        <w:rPr>
          <w:rFonts w:eastAsia="Times New Roman"/>
          <w:sz w:val="14"/>
          <w:szCs w:val="14"/>
        </w:rPr>
        <w:t xml:space="preserve">Inspection of genitalia and </w:t>
      </w:r>
      <w:r w:rsidR="000F63ED" w:rsidRPr="007C3195">
        <w:rPr>
          <w:rFonts w:eastAsia="Times New Roman"/>
          <w:sz w:val="14"/>
          <w:szCs w:val="14"/>
        </w:rPr>
        <w:t xml:space="preserve">anus  </w:t>
      </w:r>
    </w:p>
    <w:p w:rsidR="000F63ED" w:rsidRPr="007C3195" w:rsidRDefault="00711A78" w:rsidP="007C3195">
      <w:pPr>
        <w:pStyle w:val="ListParagraph"/>
        <w:numPr>
          <w:ilvl w:val="0"/>
          <w:numId w:val="241"/>
        </w:numPr>
        <w:rPr>
          <w:rFonts w:eastAsia="Times New Roman"/>
          <w:sz w:val="14"/>
          <w:szCs w:val="14"/>
        </w:rPr>
      </w:pPr>
      <w:r w:rsidRPr="007C3195">
        <w:rPr>
          <w:rFonts w:eastAsia="Times New Roman"/>
          <w:sz w:val="14"/>
          <w:szCs w:val="14"/>
        </w:rPr>
        <w:t>Abscess, dermatitis, insect bite, cuts</w:t>
      </w:r>
      <w:r w:rsidR="000F63ED" w:rsidRPr="007C3195">
        <w:rPr>
          <w:rFonts w:eastAsia="Times New Roman"/>
          <w:sz w:val="14"/>
          <w:szCs w:val="14"/>
        </w:rPr>
        <w:t xml:space="preserve"> and p</w:t>
      </w:r>
      <w:r w:rsidRPr="007C3195">
        <w:rPr>
          <w:rFonts w:eastAsia="Times New Roman"/>
          <w:sz w:val="14"/>
          <w:szCs w:val="14"/>
        </w:rPr>
        <w:t xml:space="preserve">ricks, thorn or nail. </w:t>
      </w:r>
    </w:p>
    <w:p w:rsidR="000F63ED" w:rsidRPr="007C3195" w:rsidRDefault="000F63ED" w:rsidP="007C3195">
      <w:pPr>
        <w:pStyle w:val="ListParagraph"/>
        <w:numPr>
          <w:ilvl w:val="0"/>
          <w:numId w:val="241"/>
        </w:numPr>
        <w:rPr>
          <w:rFonts w:eastAsia="Times New Roman"/>
          <w:sz w:val="14"/>
          <w:szCs w:val="14"/>
        </w:rPr>
      </w:pPr>
      <w:r w:rsidRPr="007C3195">
        <w:rPr>
          <w:rFonts w:eastAsia="Times New Roman"/>
          <w:sz w:val="14"/>
          <w:szCs w:val="14"/>
        </w:rPr>
        <w:t xml:space="preserve">Ear, nose, throat  </w:t>
      </w:r>
    </w:p>
    <w:p w:rsidR="000F63ED" w:rsidRPr="007C3195" w:rsidRDefault="00711A78" w:rsidP="007C3195">
      <w:pPr>
        <w:pStyle w:val="ListParagraph"/>
        <w:numPr>
          <w:ilvl w:val="0"/>
          <w:numId w:val="241"/>
        </w:numPr>
        <w:rPr>
          <w:rFonts w:eastAsia="Times New Roman"/>
          <w:sz w:val="14"/>
          <w:szCs w:val="14"/>
        </w:rPr>
      </w:pPr>
      <w:r w:rsidRPr="007C3195">
        <w:rPr>
          <w:rFonts w:eastAsia="Times New Roman"/>
          <w:sz w:val="14"/>
          <w:szCs w:val="14"/>
        </w:rPr>
        <w:t xml:space="preserve">Muscle stiffness, tenderness, paralysis </w:t>
      </w:r>
    </w:p>
    <w:p w:rsidR="000F63ED" w:rsidRPr="007C3195" w:rsidRDefault="000F63ED" w:rsidP="007C3195">
      <w:pPr>
        <w:rPr>
          <w:rFonts w:eastAsia="Times New Roman"/>
          <w:sz w:val="16"/>
          <w:szCs w:val="16"/>
        </w:rPr>
      </w:pPr>
    </w:p>
    <w:p w:rsidR="00BD23F3" w:rsidRPr="007C3195" w:rsidRDefault="000F63ED" w:rsidP="007C3195">
      <w:pPr>
        <w:rPr>
          <w:rFonts w:eastAsia="Times New Roman"/>
          <w:sz w:val="16"/>
          <w:szCs w:val="16"/>
        </w:rPr>
      </w:pPr>
      <w:r w:rsidRPr="007C3195">
        <w:rPr>
          <w:rFonts w:eastAsia="Times New Roman"/>
          <w:sz w:val="22"/>
          <w:szCs w:val="22"/>
        </w:rPr>
        <w:t>Manag</w:t>
      </w:r>
      <w:r w:rsidR="00711A78" w:rsidRPr="007C3195">
        <w:rPr>
          <w:rFonts w:eastAsia="Times New Roman"/>
          <w:sz w:val="22"/>
          <w:szCs w:val="22"/>
        </w:rPr>
        <w:t xml:space="preserve">ement  </w:t>
      </w:r>
      <w:r w:rsidR="00711A78" w:rsidRPr="007C3195">
        <w:rPr>
          <w:rFonts w:eastAsia="Times New Roman"/>
          <w:sz w:val="22"/>
          <w:szCs w:val="22"/>
        </w:rPr>
        <w:br/>
      </w:r>
      <w:r w:rsidR="00711A78" w:rsidRPr="007C3195">
        <w:rPr>
          <w:rFonts w:eastAsia="Times New Roman"/>
          <w:sz w:val="16"/>
          <w:szCs w:val="16"/>
        </w:rPr>
        <w:t xml:space="preserve">Removal or treatment of the cause  </w:t>
      </w:r>
      <w:r w:rsidR="00711A78" w:rsidRPr="007C3195">
        <w:rPr>
          <w:rFonts w:eastAsia="Times New Roman"/>
          <w:sz w:val="16"/>
          <w:szCs w:val="16"/>
        </w:rPr>
        <w:br/>
      </w:r>
      <w:r w:rsidR="00BD23F3" w:rsidRPr="007C3195">
        <w:rPr>
          <w:rFonts w:eastAsia="Times New Roman"/>
          <w:sz w:val="16"/>
          <w:szCs w:val="16"/>
        </w:rPr>
        <w:t xml:space="preserve">A. </w:t>
      </w:r>
      <w:r w:rsidR="00711A78" w:rsidRPr="007C3195">
        <w:rPr>
          <w:rFonts w:eastAsia="Times New Roman"/>
          <w:sz w:val="16"/>
          <w:szCs w:val="16"/>
        </w:rPr>
        <w:t xml:space="preserve">Sedatives  </w:t>
      </w:r>
      <w:r w:rsidR="00711A78" w:rsidRPr="007C3195">
        <w:rPr>
          <w:rFonts w:eastAsia="Times New Roman"/>
          <w:sz w:val="16"/>
          <w:szCs w:val="16"/>
        </w:rPr>
        <w:br/>
        <w:t>(i) Ph</w:t>
      </w:r>
      <w:r w:rsidR="00BD23F3" w:rsidRPr="007C3195">
        <w:rPr>
          <w:rFonts w:eastAsia="Times New Roman"/>
          <w:sz w:val="16"/>
          <w:szCs w:val="16"/>
        </w:rPr>
        <w:t xml:space="preserve">enobarbitone 6-10 mg. per Kg. </w:t>
      </w:r>
      <w:r w:rsidR="00711A78" w:rsidRPr="007C3195">
        <w:rPr>
          <w:rFonts w:eastAsia="Times New Roman"/>
          <w:sz w:val="16"/>
          <w:szCs w:val="16"/>
        </w:rPr>
        <w:t xml:space="preserve">body weight  </w:t>
      </w:r>
      <w:r w:rsidR="00711A78" w:rsidRPr="007C3195">
        <w:rPr>
          <w:rFonts w:eastAsia="Times New Roman"/>
          <w:sz w:val="16"/>
          <w:szCs w:val="16"/>
        </w:rPr>
        <w:br/>
        <w:t>(i</w:t>
      </w:r>
      <w:r w:rsidR="00BD23F3" w:rsidRPr="007C3195">
        <w:rPr>
          <w:rFonts w:eastAsia="Times New Roman"/>
          <w:sz w:val="16"/>
          <w:szCs w:val="16"/>
        </w:rPr>
        <w:t>i) Chlorprornazine 2 mg. per kg body </w:t>
      </w:r>
      <w:r w:rsidR="00711A78" w:rsidRPr="007C3195">
        <w:rPr>
          <w:rFonts w:eastAsia="Times New Roman"/>
          <w:sz w:val="16"/>
          <w:szCs w:val="16"/>
        </w:rPr>
        <w:t xml:space="preserve">weight.  </w:t>
      </w:r>
      <w:r w:rsidR="00711A78" w:rsidRPr="007C3195">
        <w:rPr>
          <w:rFonts w:eastAsia="Times New Roman"/>
          <w:sz w:val="16"/>
          <w:szCs w:val="16"/>
        </w:rPr>
        <w:br/>
      </w:r>
    </w:p>
    <w:p w:rsidR="00BD23F3" w:rsidRPr="007C3195" w:rsidRDefault="00BD23F3" w:rsidP="007C3195">
      <w:pPr>
        <w:rPr>
          <w:rFonts w:eastAsia="Times New Roman"/>
          <w:sz w:val="32"/>
          <w:szCs w:val="32"/>
        </w:rPr>
      </w:pPr>
      <w:r w:rsidRPr="007C3195">
        <w:rPr>
          <w:rFonts w:eastAsia="Times New Roman"/>
          <w:sz w:val="32"/>
          <w:szCs w:val="32"/>
        </w:rPr>
        <w:t>Abdo</w:t>
      </w:r>
      <w:r w:rsidR="00711A78" w:rsidRPr="007C3195">
        <w:rPr>
          <w:rFonts w:eastAsia="Times New Roman"/>
          <w:sz w:val="32"/>
          <w:szCs w:val="32"/>
        </w:rPr>
        <w:t xml:space="preserve">minal Distention  </w:t>
      </w:r>
      <w:r w:rsidR="00711A78" w:rsidRPr="007C3195">
        <w:rPr>
          <w:rFonts w:eastAsia="Times New Roman"/>
          <w:sz w:val="32"/>
          <w:szCs w:val="32"/>
        </w:rPr>
        <w:br/>
      </w:r>
    </w:p>
    <w:p w:rsidR="00EC1923" w:rsidRPr="007C3195" w:rsidRDefault="00711A78" w:rsidP="007C3195">
      <w:pPr>
        <w:rPr>
          <w:rFonts w:eastAsia="Times New Roman"/>
          <w:sz w:val="16"/>
          <w:szCs w:val="16"/>
        </w:rPr>
      </w:pPr>
      <w:r w:rsidRPr="007C3195">
        <w:rPr>
          <w:rFonts w:eastAsia="Times New Roman"/>
          <w:sz w:val="16"/>
          <w:szCs w:val="16"/>
        </w:rPr>
        <w:t>The distention may be acute or recurrent</w:t>
      </w:r>
      <w:r w:rsidR="00BD23F3" w:rsidRPr="007C3195">
        <w:rPr>
          <w:rFonts w:eastAsia="Times New Roman"/>
          <w:sz w:val="16"/>
          <w:szCs w:val="16"/>
        </w:rPr>
        <w:t>;</w:t>
      </w:r>
      <w:r w:rsidRPr="007C3195">
        <w:rPr>
          <w:rFonts w:eastAsia="Times New Roman"/>
          <w:sz w:val="16"/>
          <w:szCs w:val="16"/>
        </w:rPr>
        <w:t> latter nearly always needing surgical inter</w:t>
      </w:r>
      <w:r w:rsidR="00EC1923" w:rsidRPr="007C3195">
        <w:rPr>
          <w:rFonts w:eastAsia="Times New Roman"/>
          <w:sz w:val="16"/>
          <w:szCs w:val="16"/>
        </w:rPr>
        <w:t>vention.</w:t>
      </w:r>
      <w:r w:rsidRPr="007C3195">
        <w:rPr>
          <w:rFonts w:eastAsia="Times New Roman"/>
          <w:sz w:val="16"/>
          <w:szCs w:val="16"/>
        </w:rPr>
        <w:t xml:space="preserve">  </w:t>
      </w:r>
      <w:r w:rsidRPr="007C3195">
        <w:rPr>
          <w:rFonts w:eastAsia="Times New Roman"/>
          <w:sz w:val="16"/>
          <w:szCs w:val="16"/>
        </w:rPr>
        <w:br/>
      </w:r>
    </w:p>
    <w:p w:rsidR="00EC1923" w:rsidRPr="007C3195" w:rsidRDefault="00EC1923" w:rsidP="007C3195">
      <w:pPr>
        <w:rPr>
          <w:rFonts w:eastAsia="Times New Roman"/>
          <w:sz w:val="16"/>
          <w:szCs w:val="16"/>
        </w:rPr>
      </w:pPr>
      <w:r w:rsidRPr="007C3195">
        <w:rPr>
          <w:rFonts w:eastAsia="Times New Roman"/>
          <w:sz w:val="22"/>
          <w:szCs w:val="22"/>
        </w:rPr>
        <w:t xml:space="preserve">Causes  </w:t>
      </w:r>
    </w:p>
    <w:p w:rsidR="00EC1923" w:rsidRPr="007C3195" w:rsidRDefault="00EC1923" w:rsidP="007C3195">
      <w:pPr>
        <w:pStyle w:val="ListParagraph"/>
        <w:numPr>
          <w:ilvl w:val="0"/>
          <w:numId w:val="242"/>
        </w:numPr>
        <w:rPr>
          <w:rFonts w:eastAsia="Times New Roman"/>
          <w:sz w:val="14"/>
          <w:szCs w:val="14"/>
        </w:rPr>
      </w:pPr>
      <w:r w:rsidRPr="007C3195">
        <w:rPr>
          <w:rFonts w:eastAsia="Times New Roman"/>
          <w:sz w:val="14"/>
          <w:szCs w:val="14"/>
        </w:rPr>
        <w:t>Constipation</w:t>
      </w:r>
    </w:p>
    <w:p w:rsidR="00EC1923" w:rsidRPr="007C3195" w:rsidRDefault="00711A78" w:rsidP="007C3195">
      <w:pPr>
        <w:pStyle w:val="ListParagraph"/>
        <w:numPr>
          <w:ilvl w:val="0"/>
          <w:numId w:val="242"/>
        </w:numPr>
        <w:rPr>
          <w:rFonts w:eastAsia="Times New Roman"/>
          <w:sz w:val="14"/>
          <w:szCs w:val="14"/>
        </w:rPr>
      </w:pPr>
      <w:r w:rsidRPr="007C3195">
        <w:rPr>
          <w:rFonts w:eastAsia="Times New Roman"/>
          <w:sz w:val="14"/>
          <w:szCs w:val="14"/>
        </w:rPr>
        <w:t>Fulminant gastro-enteritis resulting in -paraly</w:t>
      </w:r>
      <w:r w:rsidR="00EC1923" w:rsidRPr="007C3195">
        <w:rPr>
          <w:rFonts w:eastAsia="Times New Roman"/>
          <w:sz w:val="14"/>
          <w:szCs w:val="14"/>
        </w:rPr>
        <w:t>tic ileus or hypokalaemia. </w:t>
      </w:r>
    </w:p>
    <w:p w:rsidR="00EC1923" w:rsidRPr="007C3195" w:rsidRDefault="00711A78" w:rsidP="007C3195">
      <w:pPr>
        <w:pStyle w:val="ListParagraph"/>
        <w:numPr>
          <w:ilvl w:val="0"/>
          <w:numId w:val="242"/>
        </w:numPr>
        <w:rPr>
          <w:rFonts w:eastAsia="Times New Roman"/>
          <w:sz w:val="14"/>
          <w:szCs w:val="14"/>
        </w:rPr>
      </w:pPr>
      <w:r w:rsidRPr="007C3195">
        <w:rPr>
          <w:rFonts w:eastAsia="Times New Roman"/>
          <w:sz w:val="14"/>
          <w:szCs w:val="14"/>
        </w:rPr>
        <w:t>Paralyt</w:t>
      </w:r>
      <w:r w:rsidR="00EC1923" w:rsidRPr="007C3195">
        <w:rPr>
          <w:rFonts w:eastAsia="Times New Roman"/>
          <w:sz w:val="14"/>
          <w:szCs w:val="14"/>
        </w:rPr>
        <w:t xml:space="preserve">ic ileus resulting from severe  toxaemia  </w:t>
      </w:r>
    </w:p>
    <w:p w:rsidR="00EC1923" w:rsidRPr="007C3195" w:rsidRDefault="00711A78" w:rsidP="007C3195">
      <w:pPr>
        <w:pStyle w:val="ListParagraph"/>
        <w:numPr>
          <w:ilvl w:val="0"/>
          <w:numId w:val="242"/>
        </w:numPr>
        <w:rPr>
          <w:rFonts w:eastAsia="Times New Roman"/>
          <w:sz w:val="14"/>
          <w:szCs w:val="14"/>
        </w:rPr>
      </w:pPr>
      <w:r w:rsidRPr="007C3195">
        <w:rPr>
          <w:rFonts w:eastAsia="Times New Roman"/>
          <w:sz w:val="14"/>
          <w:szCs w:val="14"/>
        </w:rPr>
        <w:t>Intestinal obstruction which may be</w:t>
      </w:r>
      <w:r w:rsidR="00EC1923" w:rsidRPr="007C3195">
        <w:rPr>
          <w:rFonts w:eastAsia="Times New Roman"/>
          <w:sz w:val="14"/>
          <w:szCs w:val="14"/>
        </w:rPr>
        <w:t xml:space="preserve"> due to ascariasis.  </w:t>
      </w:r>
    </w:p>
    <w:p w:rsidR="00EC1923" w:rsidRPr="007C3195" w:rsidRDefault="00711A78" w:rsidP="007C3195">
      <w:pPr>
        <w:pStyle w:val="ListParagraph"/>
        <w:numPr>
          <w:ilvl w:val="0"/>
          <w:numId w:val="242"/>
        </w:numPr>
        <w:rPr>
          <w:rFonts w:eastAsia="Times New Roman"/>
          <w:sz w:val="14"/>
          <w:szCs w:val="14"/>
        </w:rPr>
      </w:pPr>
      <w:r w:rsidRPr="007C3195">
        <w:rPr>
          <w:rFonts w:eastAsia="Times New Roman"/>
          <w:sz w:val="14"/>
          <w:szCs w:val="14"/>
        </w:rPr>
        <w:t xml:space="preserve">Congenital anomalies e.g. </w:t>
      </w:r>
      <w:r w:rsidR="00EC1923" w:rsidRPr="007C3195">
        <w:rPr>
          <w:rFonts w:eastAsia="Times New Roman"/>
          <w:sz w:val="14"/>
          <w:szCs w:val="14"/>
        </w:rPr>
        <w:t>tracheo-o</w:t>
      </w:r>
      <w:r w:rsidRPr="007C3195">
        <w:rPr>
          <w:rFonts w:eastAsia="Times New Roman"/>
          <w:sz w:val="14"/>
          <w:szCs w:val="14"/>
        </w:rPr>
        <w:t xml:space="preserve">esophageal fistula, duodenal atresia, intestinal atresia, </w:t>
      </w:r>
      <w:r w:rsidR="00EC1923" w:rsidRPr="007C3195">
        <w:rPr>
          <w:rFonts w:eastAsia="Times New Roman"/>
          <w:sz w:val="14"/>
          <w:szCs w:val="14"/>
        </w:rPr>
        <w:t xml:space="preserve">meconeum ileus and imperforate anus.  </w:t>
      </w:r>
    </w:p>
    <w:p w:rsidR="00EC1923" w:rsidRPr="007C3195" w:rsidRDefault="00711A78" w:rsidP="007C3195">
      <w:pPr>
        <w:pStyle w:val="ListParagraph"/>
        <w:numPr>
          <w:ilvl w:val="0"/>
          <w:numId w:val="242"/>
        </w:numPr>
        <w:rPr>
          <w:rFonts w:eastAsia="Times New Roman"/>
          <w:sz w:val="14"/>
          <w:szCs w:val="14"/>
        </w:rPr>
      </w:pPr>
      <w:r w:rsidRPr="007C3195">
        <w:rPr>
          <w:rFonts w:eastAsia="Times New Roman"/>
          <w:sz w:val="14"/>
          <w:szCs w:val="14"/>
        </w:rPr>
        <w:t xml:space="preserve">Poliomyelititis.  </w:t>
      </w:r>
      <w:r w:rsidRPr="007C3195">
        <w:rPr>
          <w:rFonts w:eastAsia="Times New Roman"/>
          <w:sz w:val="14"/>
          <w:szCs w:val="14"/>
        </w:rPr>
        <w:br/>
      </w:r>
    </w:p>
    <w:p w:rsidR="00EC1923" w:rsidRPr="007C3195" w:rsidRDefault="00711A78" w:rsidP="007C3195">
      <w:pPr>
        <w:rPr>
          <w:rFonts w:eastAsia="Times New Roman"/>
          <w:sz w:val="22"/>
          <w:szCs w:val="22"/>
        </w:rPr>
      </w:pPr>
      <w:r w:rsidRPr="007C3195">
        <w:rPr>
          <w:rFonts w:eastAsia="Times New Roman"/>
          <w:sz w:val="22"/>
          <w:szCs w:val="22"/>
        </w:rPr>
        <w:t xml:space="preserve">Investigation  </w:t>
      </w:r>
      <w:r w:rsidRPr="007C3195">
        <w:rPr>
          <w:rFonts w:eastAsia="Times New Roman"/>
          <w:sz w:val="22"/>
          <w:szCs w:val="22"/>
        </w:rPr>
        <w:br/>
      </w:r>
    </w:p>
    <w:p w:rsidR="00EC1923" w:rsidRPr="007C3195" w:rsidRDefault="00711A78" w:rsidP="007C3195">
      <w:pPr>
        <w:rPr>
          <w:rFonts w:eastAsia="Times New Roman"/>
          <w:sz w:val="16"/>
          <w:szCs w:val="16"/>
        </w:rPr>
      </w:pPr>
      <w:r w:rsidRPr="007C3195">
        <w:rPr>
          <w:rFonts w:eastAsia="Times New Roman"/>
          <w:sz w:val="16"/>
          <w:szCs w:val="16"/>
        </w:rPr>
        <w:t xml:space="preserve">Inquire if the newborn </w:t>
      </w:r>
    </w:p>
    <w:p w:rsidR="00EC1923" w:rsidRPr="007C3195" w:rsidRDefault="00EC1923" w:rsidP="007C3195">
      <w:pPr>
        <w:pStyle w:val="ListParagraph"/>
        <w:numPr>
          <w:ilvl w:val="0"/>
          <w:numId w:val="243"/>
        </w:numPr>
        <w:rPr>
          <w:rFonts w:eastAsia="Times New Roman"/>
          <w:sz w:val="14"/>
          <w:szCs w:val="14"/>
        </w:rPr>
      </w:pPr>
      <w:r w:rsidRPr="007C3195">
        <w:rPr>
          <w:rFonts w:eastAsia="Times New Roman"/>
          <w:sz w:val="14"/>
          <w:szCs w:val="14"/>
        </w:rPr>
        <w:t>passed meconeum and urine</w:t>
      </w:r>
      <w:r w:rsidR="00EA422D" w:rsidRPr="007C3195">
        <w:rPr>
          <w:rFonts w:eastAsia="Times New Roman"/>
          <w:sz w:val="14"/>
          <w:szCs w:val="14"/>
        </w:rPr>
        <w:t xml:space="preserve"> - Meconeum is not passed in cases of imperforate anus and meconeum ileus.</w:t>
      </w:r>
    </w:p>
    <w:p w:rsidR="00EC1923" w:rsidRPr="007C3195" w:rsidRDefault="00711A78" w:rsidP="007C3195">
      <w:pPr>
        <w:pStyle w:val="ListParagraph"/>
        <w:numPr>
          <w:ilvl w:val="0"/>
          <w:numId w:val="243"/>
        </w:numPr>
        <w:rPr>
          <w:rFonts w:eastAsia="Times New Roman"/>
          <w:sz w:val="14"/>
          <w:szCs w:val="14"/>
        </w:rPr>
      </w:pPr>
      <w:r w:rsidRPr="007C3195">
        <w:rPr>
          <w:rFonts w:eastAsia="Times New Roman"/>
          <w:sz w:val="14"/>
          <w:szCs w:val="14"/>
        </w:rPr>
        <w:t>had excessive dribbling of saliva</w:t>
      </w:r>
    </w:p>
    <w:p w:rsidR="00EC1923" w:rsidRPr="007C3195" w:rsidRDefault="00711A78" w:rsidP="007C3195">
      <w:pPr>
        <w:pStyle w:val="ListParagraph"/>
        <w:numPr>
          <w:ilvl w:val="0"/>
          <w:numId w:val="243"/>
        </w:numPr>
        <w:rPr>
          <w:rFonts w:eastAsia="Times New Roman"/>
          <w:sz w:val="14"/>
          <w:szCs w:val="14"/>
        </w:rPr>
      </w:pPr>
      <w:r w:rsidRPr="007C3195">
        <w:rPr>
          <w:rFonts w:eastAsia="Times New Roman"/>
          <w:sz w:val="14"/>
          <w:szCs w:val="14"/>
        </w:rPr>
        <w:t>difficulty in taking feeds</w:t>
      </w:r>
    </w:p>
    <w:p w:rsidR="00EA422D" w:rsidRPr="007C3195" w:rsidRDefault="00711A78" w:rsidP="007C3195">
      <w:pPr>
        <w:pStyle w:val="ListParagraph"/>
        <w:numPr>
          <w:ilvl w:val="0"/>
          <w:numId w:val="243"/>
        </w:numPr>
        <w:rPr>
          <w:rFonts w:eastAsia="Times New Roman"/>
          <w:sz w:val="14"/>
          <w:szCs w:val="14"/>
        </w:rPr>
      </w:pPr>
      <w:r w:rsidRPr="007C3195">
        <w:rPr>
          <w:rFonts w:eastAsia="Times New Roman"/>
          <w:sz w:val="14"/>
          <w:szCs w:val="14"/>
        </w:rPr>
        <w:t xml:space="preserve"> vomiting. </w:t>
      </w:r>
    </w:p>
    <w:p w:rsidR="00EA422D" w:rsidRPr="007C3195" w:rsidRDefault="00711A78" w:rsidP="007C3195">
      <w:pPr>
        <w:rPr>
          <w:rFonts w:eastAsia="Times New Roman"/>
          <w:sz w:val="16"/>
          <w:szCs w:val="16"/>
        </w:rPr>
      </w:pPr>
      <w:r w:rsidRPr="007C3195">
        <w:rPr>
          <w:rFonts w:eastAsia="Times New Roman"/>
          <w:sz w:val="16"/>
          <w:szCs w:val="16"/>
        </w:rPr>
        <w:t xml:space="preserve">A history </w:t>
      </w:r>
      <w:r w:rsidR="00EA422D" w:rsidRPr="007C3195">
        <w:rPr>
          <w:rFonts w:eastAsia="Times New Roman"/>
          <w:sz w:val="16"/>
          <w:szCs w:val="16"/>
        </w:rPr>
        <w:t>o</w:t>
      </w:r>
      <w:r w:rsidRPr="007C3195">
        <w:rPr>
          <w:rFonts w:eastAsia="Times New Roman"/>
          <w:sz w:val="16"/>
          <w:szCs w:val="16"/>
        </w:rPr>
        <w:t>f difficulty in feeding and dribbling of sativB may suggest tracheo-</w:t>
      </w:r>
      <w:r w:rsidR="00EA422D" w:rsidRPr="007C3195">
        <w:rPr>
          <w:rFonts w:eastAsia="Times New Roman"/>
          <w:sz w:val="16"/>
          <w:szCs w:val="16"/>
        </w:rPr>
        <w:t>o</w:t>
      </w:r>
      <w:r w:rsidRPr="007C3195">
        <w:rPr>
          <w:rFonts w:eastAsia="Times New Roman"/>
          <w:sz w:val="16"/>
          <w:szCs w:val="16"/>
        </w:rPr>
        <w:t xml:space="preserve">esophageal fistula. </w:t>
      </w:r>
    </w:p>
    <w:p w:rsidR="00EA422D" w:rsidRPr="007C3195" w:rsidRDefault="00711A78" w:rsidP="007C3195">
      <w:pPr>
        <w:rPr>
          <w:rFonts w:eastAsia="Times New Roman"/>
          <w:sz w:val="16"/>
          <w:szCs w:val="16"/>
        </w:rPr>
      </w:pPr>
      <w:r w:rsidRPr="007C3195">
        <w:rPr>
          <w:rFonts w:eastAsia="Times New Roman"/>
          <w:sz w:val="16"/>
          <w:szCs w:val="16"/>
        </w:rPr>
        <w:t xml:space="preserve">Any surgical condition in the abdomen may cause pain, vomiting, obstinate constipation and distention. </w:t>
      </w:r>
    </w:p>
    <w:p w:rsidR="00EA422D" w:rsidRPr="007C3195" w:rsidRDefault="00711A78" w:rsidP="007C3195">
      <w:pPr>
        <w:rPr>
          <w:rFonts w:eastAsia="Times New Roman"/>
          <w:sz w:val="16"/>
          <w:szCs w:val="16"/>
        </w:rPr>
      </w:pPr>
      <w:r w:rsidRPr="007C3195">
        <w:rPr>
          <w:rFonts w:eastAsia="Times New Roman"/>
          <w:sz w:val="16"/>
          <w:szCs w:val="16"/>
        </w:rPr>
        <w:t xml:space="preserve">In paralytic ileus, distention is preceded by pyrexia, respiratory distress, diarrhoea, convulsions and unconsciousness. </w:t>
      </w:r>
    </w:p>
    <w:p w:rsidR="00EA422D" w:rsidRPr="007C3195" w:rsidRDefault="00711A78" w:rsidP="007C3195">
      <w:pPr>
        <w:rPr>
          <w:rFonts w:eastAsia="Times New Roman"/>
          <w:sz w:val="16"/>
          <w:szCs w:val="16"/>
        </w:rPr>
      </w:pPr>
      <w:r w:rsidRPr="007C3195">
        <w:rPr>
          <w:rFonts w:eastAsia="Times New Roman"/>
          <w:sz w:val="16"/>
          <w:szCs w:val="16"/>
        </w:rPr>
        <w:t>A history of passing roundworms should inv</w:t>
      </w:r>
      <w:r w:rsidR="00EA422D" w:rsidRPr="007C3195">
        <w:rPr>
          <w:rFonts w:eastAsia="Times New Roman"/>
          <w:sz w:val="16"/>
          <w:szCs w:val="16"/>
        </w:rPr>
        <w:t xml:space="preserve">ariably be taken.  </w:t>
      </w:r>
      <w:r w:rsidR="00EA422D" w:rsidRPr="007C3195">
        <w:rPr>
          <w:rFonts w:eastAsia="Times New Roman"/>
          <w:sz w:val="16"/>
          <w:szCs w:val="16"/>
        </w:rPr>
        <w:br/>
      </w:r>
    </w:p>
    <w:p w:rsidR="00EA422D" w:rsidRPr="007C3195" w:rsidRDefault="00EA422D" w:rsidP="007C3195">
      <w:pPr>
        <w:rPr>
          <w:rFonts w:eastAsia="Times New Roman"/>
          <w:sz w:val="16"/>
          <w:szCs w:val="16"/>
        </w:rPr>
      </w:pPr>
      <w:r w:rsidRPr="007C3195">
        <w:rPr>
          <w:rFonts w:eastAsia="Times New Roman"/>
          <w:sz w:val="22"/>
          <w:szCs w:val="22"/>
        </w:rPr>
        <w:t>Management</w:t>
      </w:r>
      <w:r w:rsidR="00711A78" w:rsidRPr="007C3195">
        <w:rPr>
          <w:rFonts w:eastAsia="Times New Roman"/>
          <w:sz w:val="22"/>
          <w:szCs w:val="22"/>
        </w:rPr>
        <w:br/>
      </w:r>
      <w:r w:rsidR="00711A78" w:rsidRPr="007C3195">
        <w:rPr>
          <w:rFonts w:eastAsia="Times New Roman"/>
          <w:sz w:val="16"/>
          <w:szCs w:val="16"/>
        </w:rPr>
        <w:t xml:space="preserve">1. Management of the cause.  </w:t>
      </w:r>
      <w:r w:rsidR="00711A78" w:rsidRPr="007C3195">
        <w:rPr>
          <w:rFonts w:eastAsia="Times New Roman"/>
          <w:sz w:val="16"/>
          <w:szCs w:val="16"/>
        </w:rPr>
        <w:br/>
        <w:t xml:space="preserve">2. Passage of a flatus tube or repeated low bowel-wash.  </w:t>
      </w:r>
      <w:r w:rsidR="00711A78" w:rsidRPr="007C3195">
        <w:rPr>
          <w:rFonts w:eastAsia="Times New Roman"/>
          <w:sz w:val="16"/>
          <w:szCs w:val="16"/>
        </w:rPr>
        <w:br/>
        <w:t xml:space="preserve">3. Distention of stomach and upper intestines should be relieved by passing a Ryle's tube.  </w:t>
      </w:r>
      <w:r w:rsidR="00711A78" w:rsidRPr="007C3195">
        <w:rPr>
          <w:rFonts w:eastAsia="Times New Roman"/>
          <w:sz w:val="16"/>
          <w:szCs w:val="16"/>
        </w:rPr>
        <w:br/>
        <w:t xml:space="preserve">4. Management of associated pyrexia and -dehydration, if there.  </w:t>
      </w:r>
      <w:r w:rsidR="00711A78" w:rsidRPr="007C3195">
        <w:rPr>
          <w:rFonts w:eastAsia="Times New Roman"/>
          <w:sz w:val="16"/>
          <w:szCs w:val="16"/>
        </w:rPr>
        <w:br/>
        <w:t xml:space="preserve">5. If hypokalemia is suspected, potassium chloride orally.  </w:t>
      </w:r>
      <w:r w:rsidR="00711A78" w:rsidRPr="007C3195">
        <w:rPr>
          <w:rFonts w:eastAsia="Times New Roman"/>
          <w:sz w:val="16"/>
          <w:szCs w:val="16"/>
        </w:rPr>
        <w:br/>
      </w:r>
    </w:p>
    <w:p w:rsidR="00EA422D" w:rsidRPr="007C3195" w:rsidRDefault="00711A78" w:rsidP="007C3195">
      <w:pPr>
        <w:rPr>
          <w:rFonts w:eastAsia="Times New Roman"/>
          <w:sz w:val="32"/>
          <w:szCs w:val="32"/>
        </w:rPr>
      </w:pPr>
      <w:r w:rsidRPr="007C3195">
        <w:rPr>
          <w:rFonts w:eastAsia="Times New Roman"/>
          <w:sz w:val="32"/>
          <w:szCs w:val="32"/>
        </w:rPr>
        <w:lastRenderedPageBreak/>
        <w:t xml:space="preserve">Urine Retention  </w:t>
      </w:r>
      <w:r w:rsidRPr="007C3195">
        <w:rPr>
          <w:rFonts w:eastAsia="Times New Roman"/>
          <w:sz w:val="32"/>
          <w:szCs w:val="32"/>
        </w:rPr>
        <w:br/>
      </w:r>
    </w:p>
    <w:p w:rsidR="00EA422D" w:rsidRPr="007C3195" w:rsidRDefault="00711A78" w:rsidP="007C3195">
      <w:pPr>
        <w:rPr>
          <w:rFonts w:eastAsia="Times New Roman"/>
          <w:sz w:val="16"/>
          <w:szCs w:val="16"/>
        </w:rPr>
      </w:pPr>
      <w:r w:rsidRPr="007C3195">
        <w:rPr>
          <w:rFonts w:eastAsia="Times New Roman"/>
          <w:sz w:val="22"/>
          <w:szCs w:val="22"/>
        </w:rPr>
        <w:t xml:space="preserve">Causes </w:t>
      </w:r>
      <w:r w:rsidRPr="007C3195">
        <w:rPr>
          <w:rFonts w:eastAsia="Times New Roman"/>
          <w:sz w:val="22"/>
          <w:szCs w:val="22"/>
        </w:rPr>
        <w:br/>
      </w:r>
      <w:r w:rsidRPr="007C3195">
        <w:rPr>
          <w:rFonts w:eastAsia="Times New Roman"/>
          <w:sz w:val="16"/>
          <w:szCs w:val="16"/>
        </w:rPr>
        <w:t xml:space="preserve">1. Obstruction to urinary flow.  </w:t>
      </w:r>
      <w:r w:rsidRPr="007C3195">
        <w:rPr>
          <w:rFonts w:eastAsia="Times New Roman"/>
          <w:sz w:val="16"/>
          <w:szCs w:val="16"/>
        </w:rPr>
        <w:br/>
      </w:r>
      <w:r w:rsidR="00EA422D" w:rsidRPr="007C3195">
        <w:rPr>
          <w:rFonts w:eastAsia="Times New Roman"/>
          <w:sz w:val="16"/>
          <w:szCs w:val="16"/>
        </w:rPr>
        <w:t>i. Oragnic causes e.g. phimosis, </w:t>
      </w:r>
      <w:r w:rsidRPr="007C3195">
        <w:rPr>
          <w:rFonts w:eastAsia="Times New Roman"/>
          <w:sz w:val="16"/>
          <w:szCs w:val="16"/>
        </w:rPr>
        <w:t xml:space="preserve">urethritis, etc.  </w:t>
      </w:r>
      <w:r w:rsidRPr="007C3195">
        <w:rPr>
          <w:rFonts w:eastAsia="Times New Roman"/>
          <w:sz w:val="16"/>
          <w:szCs w:val="16"/>
        </w:rPr>
        <w:br/>
      </w:r>
      <w:r w:rsidR="00EA422D" w:rsidRPr="007C3195">
        <w:rPr>
          <w:rFonts w:eastAsia="Times New Roman"/>
          <w:sz w:val="16"/>
          <w:szCs w:val="16"/>
        </w:rPr>
        <w:t xml:space="preserve">ii. </w:t>
      </w:r>
      <w:r w:rsidRPr="007C3195">
        <w:rPr>
          <w:rFonts w:eastAsia="Times New Roman"/>
          <w:sz w:val="16"/>
          <w:szCs w:val="16"/>
        </w:rPr>
        <w:t>Reflex spasm of</w:t>
      </w:r>
      <w:r w:rsidR="00EA422D" w:rsidRPr="007C3195">
        <w:rPr>
          <w:rFonts w:eastAsia="Times New Roman"/>
          <w:sz w:val="16"/>
          <w:szCs w:val="16"/>
        </w:rPr>
        <w:t xml:space="preserve"> sphincters due to </w:t>
      </w:r>
      <w:r w:rsidRPr="007C3195">
        <w:rPr>
          <w:rFonts w:eastAsia="Times New Roman"/>
          <w:sz w:val="16"/>
          <w:szCs w:val="16"/>
        </w:rPr>
        <w:t xml:space="preserve">painful condition in the perineum  </w:t>
      </w:r>
      <w:r w:rsidRPr="007C3195">
        <w:rPr>
          <w:rFonts w:eastAsia="Times New Roman"/>
          <w:sz w:val="16"/>
          <w:szCs w:val="16"/>
        </w:rPr>
        <w:br/>
        <w:t xml:space="preserve">2. Dysfunction of nervous control.  </w:t>
      </w:r>
      <w:r w:rsidRPr="007C3195">
        <w:rPr>
          <w:rFonts w:eastAsia="Times New Roman"/>
          <w:sz w:val="16"/>
          <w:szCs w:val="16"/>
        </w:rPr>
        <w:br/>
      </w:r>
    </w:p>
    <w:p w:rsidR="00EA422D" w:rsidRPr="007C3195" w:rsidRDefault="00711A78" w:rsidP="007C3195">
      <w:pPr>
        <w:rPr>
          <w:rFonts w:eastAsia="Times New Roman"/>
          <w:sz w:val="16"/>
          <w:szCs w:val="16"/>
        </w:rPr>
      </w:pPr>
      <w:r w:rsidRPr="007C3195">
        <w:rPr>
          <w:rFonts w:eastAsia="Times New Roman"/>
          <w:sz w:val="22"/>
          <w:szCs w:val="22"/>
        </w:rPr>
        <w:t xml:space="preserve">Management  </w:t>
      </w:r>
      <w:r w:rsidRPr="007C3195">
        <w:rPr>
          <w:rFonts w:eastAsia="Times New Roman"/>
          <w:sz w:val="22"/>
          <w:szCs w:val="22"/>
        </w:rPr>
        <w:br/>
      </w:r>
      <w:r w:rsidRPr="007C3195">
        <w:rPr>
          <w:rFonts w:eastAsia="Times New Roman"/>
          <w:sz w:val="16"/>
          <w:szCs w:val="16"/>
        </w:rPr>
        <w:t xml:space="preserve">1. If the retention is not marked, a warm water bag may be applied to the hypogastrium.  </w:t>
      </w:r>
      <w:r w:rsidRPr="007C3195">
        <w:rPr>
          <w:rFonts w:eastAsia="Times New Roman"/>
          <w:sz w:val="16"/>
          <w:szCs w:val="16"/>
        </w:rPr>
        <w:br/>
        <w:t>2. Slow catheterisation, in cases with no contraindication. The child should be sedated with a teaspoonful of promethazine</w:t>
      </w:r>
      <w:r w:rsidR="00EA422D" w:rsidRPr="007C3195">
        <w:rPr>
          <w:rFonts w:eastAsia="Times New Roman"/>
          <w:sz w:val="16"/>
          <w:szCs w:val="16"/>
        </w:rPr>
        <w:t xml:space="preserve"> </w:t>
      </w:r>
      <w:r w:rsidRPr="007C3195">
        <w:rPr>
          <w:rFonts w:eastAsia="Times New Roman"/>
          <w:sz w:val="16"/>
          <w:szCs w:val="16"/>
        </w:rPr>
        <w:t xml:space="preserve">(Phenergen) elixir before catheterization which should be followed by an antibiotic e.g. doxycycline (Lenteclin suspension) 25 mg once daily.  </w:t>
      </w:r>
      <w:r w:rsidRPr="007C3195">
        <w:rPr>
          <w:rFonts w:eastAsia="Times New Roman"/>
          <w:sz w:val="16"/>
          <w:szCs w:val="16"/>
        </w:rPr>
        <w:br/>
        <w:t xml:space="preserve">3. If the retention is due to dysfunction of nervous mechanism as in tuberculous meningitis, encephalitis, paralytic ileus, etc., carbachol or prostigmin iniection may help.  </w:t>
      </w:r>
      <w:r w:rsidRPr="007C3195">
        <w:rPr>
          <w:rFonts w:eastAsia="Times New Roman"/>
          <w:sz w:val="16"/>
          <w:szCs w:val="16"/>
        </w:rPr>
        <w:br/>
        <w:t xml:space="preserve">4. Where the above methods fail, the retention should be relieved by suprapubic </w:t>
      </w:r>
      <w:r w:rsidR="00EA422D" w:rsidRPr="007C3195">
        <w:rPr>
          <w:rFonts w:eastAsia="Times New Roman"/>
          <w:sz w:val="16"/>
          <w:szCs w:val="16"/>
        </w:rPr>
        <w:t xml:space="preserve">puncture. </w:t>
      </w:r>
    </w:p>
    <w:p w:rsidR="00EA422D" w:rsidRPr="007C3195" w:rsidRDefault="00EA422D" w:rsidP="007C3195">
      <w:pPr>
        <w:rPr>
          <w:rFonts w:eastAsia="Times New Roman"/>
          <w:sz w:val="16"/>
          <w:szCs w:val="16"/>
        </w:rPr>
      </w:pPr>
    </w:p>
    <w:p w:rsidR="00EA422D" w:rsidRPr="007C3195" w:rsidRDefault="00EA422D" w:rsidP="007C3195">
      <w:pPr>
        <w:rPr>
          <w:rFonts w:eastAsia="Times New Roman"/>
          <w:sz w:val="32"/>
          <w:szCs w:val="32"/>
        </w:rPr>
      </w:pPr>
      <w:r w:rsidRPr="007C3195">
        <w:rPr>
          <w:rFonts w:eastAsia="Times New Roman"/>
          <w:sz w:val="32"/>
          <w:szCs w:val="32"/>
        </w:rPr>
        <w:t>Respiratory Distress</w:t>
      </w:r>
      <w:r w:rsidR="00711A78" w:rsidRPr="007C3195">
        <w:rPr>
          <w:rFonts w:eastAsia="Times New Roman"/>
          <w:sz w:val="32"/>
          <w:szCs w:val="32"/>
        </w:rPr>
        <w:br/>
      </w:r>
    </w:p>
    <w:p w:rsidR="00EA422D" w:rsidRPr="007C3195" w:rsidRDefault="00711A78" w:rsidP="007C3195">
      <w:pPr>
        <w:rPr>
          <w:rFonts w:eastAsia="Times New Roman"/>
          <w:sz w:val="16"/>
          <w:szCs w:val="16"/>
        </w:rPr>
      </w:pPr>
      <w:r w:rsidRPr="007C3195">
        <w:rPr>
          <w:rFonts w:eastAsia="Times New Roman"/>
          <w:sz w:val="22"/>
          <w:szCs w:val="22"/>
        </w:rPr>
        <w:t xml:space="preserve">Causes  </w:t>
      </w:r>
      <w:r w:rsidRPr="007C3195">
        <w:rPr>
          <w:rFonts w:eastAsia="Times New Roman"/>
          <w:sz w:val="22"/>
          <w:szCs w:val="22"/>
        </w:rPr>
        <w:br/>
      </w:r>
      <w:r w:rsidRPr="007C3195">
        <w:rPr>
          <w:rFonts w:eastAsia="Times New Roman"/>
          <w:sz w:val="16"/>
          <w:szCs w:val="16"/>
        </w:rPr>
        <w:t xml:space="preserve">1. Acute laryngo-tracheobronchitis.  </w:t>
      </w:r>
      <w:r w:rsidRPr="007C3195">
        <w:rPr>
          <w:rFonts w:eastAsia="Times New Roman"/>
          <w:sz w:val="16"/>
          <w:szCs w:val="16"/>
        </w:rPr>
        <w:br/>
        <w:t xml:space="preserve">2. Bronchiolitis, pneumothorax.  </w:t>
      </w:r>
      <w:r w:rsidRPr="007C3195">
        <w:rPr>
          <w:rFonts w:eastAsia="Times New Roman"/>
          <w:sz w:val="16"/>
          <w:szCs w:val="16"/>
        </w:rPr>
        <w:br/>
        <w:t xml:space="preserve">3. Foreign body aspiration, obstruction emphysema, aspiration pneumonia.  </w:t>
      </w:r>
      <w:r w:rsidRPr="007C3195">
        <w:rPr>
          <w:rFonts w:eastAsia="Times New Roman"/>
          <w:sz w:val="16"/>
          <w:szCs w:val="16"/>
        </w:rPr>
        <w:br/>
        <w:t xml:space="preserve">4. Diphtheritic laryngitis.  </w:t>
      </w:r>
      <w:r w:rsidRPr="007C3195">
        <w:rPr>
          <w:rFonts w:eastAsia="Times New Roman"/>
          <w:sz w:val="16"/>
          <w:szCs w:val="16"/>
        </w:rPr>
        <w:br/>
        <w:t xml:space="preserve">5. Laryngismus stridulus in tetany.  </w:t>
      </w:r>
      <w:r w:rsidRPr="007C3195">
        <w:rPr>
          <w:rFonts w:eastAsia="Times New Roman"/>
          <w:sz w:val="16"/>
          <w:szCs w:val="16"/>
        </w:rPr>
        <w:br/>
        <w:t xml:space="preserve">6. Status asthmaticus.  </w:t>
      </w:r>
      <w:r w:rsidRPr="007C3195">
        <w:rPr>
          <w:rFonts w:eastAsia="Times New Roman"/>
          <w:sz w:val="16"/>
          <w:szCs w:val="16"/>
        </w:rPr>
        <w:br/>
        <w:t xml:space="preserve">7. Acute fulminant ketosis.  </w:t>
      </w:r>
      <w:r w:rsidRPr="007C3195">
        <w:rPr>
          <w:rFonts w:eastAsia="Times New Roman"/>
          <w:sz w:val="16"/>
          <w:szCs w:val="16"/>
        </w:rPr>
        <w:br/>
        <w:t xml:space="preserve">8. Polio-encephalitis, bulbar poliomyelitis, infective polyneuritis.  </w:t>
      </w:r>
      <w:r w:rsidRPr="007C3195">
        <w:rPr>
          <w:rFonts w:eastAsia="Times New Roman"/>
          <w:sz w:val="16"/>
          <w:szCs w:val="16"/>
        </w:rPr>
        <w:br/>
        <w:t xml:space="preserve">9. Severe dehydration with acidosis.  </w:t>
      </w:r>
      <w:r w:rsidRPr="007C3195">
        <w:rPr>
          <w:rFonts w:eastAsia="Times New Roman"/>
          <w:sz w:val="16"/>
          <w:szCs w:val="16"/>
        </w:rPr>
        <w:br/>
        <w:t xml:space="preserve">10. Congenital heart disease (cyanotic).  </w:t>
      </w:r>
      <w:r w:rsidRPr="007C3195">
        <w:rPr>
          <w:rFonts w:eastAsia="Times New Roman"/>
          <w:sz w:val="16"/>
          <w:szCs w:val="16"/>
        </w:rPr>
        <w:br/>
        <w:t xml:space="preserve">11. Paroxysmal tachycardia with heart failure.  </w:t>
      </w:r>
      <w:r w:rsidRPr="007C3195">
        <w:rPr>
          <w:rFonts w:eastAsia="Times New Roman"/>
          <w:sz w:val="16"/>
          <w:szCs w:val="16"/>
        </w:rPr>
        <w:br/>
        <w:t xml:space="preserve">12. Diaphragmatic hernia, tracheo-oesophageal fistula.  </w:t>
      </w:r>
      <w:r w:rsidRPr="007C3195">
        <w:rPr>
          <w:rFonts w:eastAsia="Times New Roman"/>
          <w:sz w:val="16"/>
          <w:szCs w:val="16"/>
        </w:rPr>
        <w:br/>
        <w:t xml:space="preserve">13. Severe abdominal distention.  </w:t>
      </w:r>
      <w:r w:rsidRPr="007C3195">
        <w:rPr>
          <w:rFonts w:eastAsia="Times New Roman"/>
          <w:sz w:val="16"/>
          <w:szCs w:val="16"/>
        </w:rPr>
        <w:br/>
        <w:t xml:space="preserve">14. Post-measles bronchopneumonia and laryngitis.  </w:t>
      </w:r>
      <w:r w:rsidRPr="007C3195">
        <w:rPr>
          <w:rFonts w:eastAsia="Times New Roman"/>
          <w:sz w:val="16"/>
          <w:szCs w:val="16"/>
        </w:rPr>
        <w:br/>
        <w:t xml:space="preserve">15. Empyema, massive pleural effusion.  </w:t>
      </w:r>
      <w:r w:rsidRPr="007C3195">
        <w:rPr>
          <w:rFonts w:eastAsia="Times New Roman"/>
          <w:sz w:val="16"/>
          <w:szCs w:val="16"/>
        </w:rPr>
        <w:br/>
        <w:t xml:space="preserve">16. Kerosene and other poisoning.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2"/>
          <w:szCs w:val="22"/>
        </w:rPr>
        <w:t xml:space="preserve">Management  </w:t>
      </w:r>
      <w:r w:rsidRPr="007C3195">
        <w:rPr>
          <w:rFonts w:eastAsia="Times New Roman"/>
          <w:sz w:val="22"/>
          <w:szCs w:val="22"/>
        </w:rPr>
        <w:br/>
      </w:r>
      <w:r w:rsidRPr="007C3195">
        <w:rPr>
          <w:rFonts w:eastAsia="Times New Roman"/>
          <w:sz w:val="16"/>
          <w:szCs w:val="16"/>
        </w:rPr>
        <w:t xml:space="preserve">Differs with the individual causes.  </w:t>
      </w:r>
    </w:p>
    <w:p w:rsidR="00711A78" w:rsidRPr="007C3195" w:rsidRDefault="00DA3492" w:rsidP="007C3195">
      <w:pPr>
        <w:rPr>
          <w:rFonts w:eastAsia="Times New Roman"/>
          <w:sz w:val="16"/>
          <w:szCs w:val="16"/>
        </w:rPr>
      </w:pPr>
      <w:r w:rsidRPr="007C3195">
        <w:rPr>
          <w:rFonts w:eastAsia="Times New Roman"/>
          <w:sz w:val="16"/>
          <w:szCs w:val="16"/>
        </w:rPr>
        <w:pict>
          <v:rect id="_x0000_i1086"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PREMATURITY</w:t>
      </w:r>
    </w:p>
    <w:p w:rsidR="00EA422D" w:rsidRPr="007C3195" w:rsidRDefault="00711A78" w:rsidP="007C3195">
      <w:pPr>
        <w:rPr>
          <w:rFonts w:eastAsia="Times New Roman"/>
          <w:sz w:val="16"/>
          <w:szCs w:val="16"/>
        </w:rPr>
      </w:pPr>
      <w:r w:rsidRPr="007C3195">
        <w:rPr>
          <w:rFonts w:eastAsia="Times New Roman"/>
          <w:sz w:val="22"/>
          <w:szCs w:val="22"/>
        </w:rPr>
        <w:t>Definition</w:t>
      </w:r>
      <w:r w:rsidRPr="007C3195">
        <w:rPr>
          <w:rFonts w:eastAsia="Times New Roman"/>
          <w:sz w:val="16"/>
          <w:szCs w:val="16"/>
        </w:rPr>
        <w:t xml:space="preserve">  </w:t>
      </w:r>
      <w:r w:rsidRPr="007C3195">
        <w:rPr>
          <w:rFonts w:eastAsia="Times New Roman"/>
          <w:sz w:val="16"/>
          <w:szCs w:val="16"/>
        </w:rPr>
        <w:br/>
        <w:t xml:space="preserve">Prematurity may be deemed to occur in any liveborn infant weighing upto 2.5 kg. or born within 37 weeks of gestation as calculla. ted from the first day of last menstrual period.  </w:t>
      </w:r>
      <w:r w:rsidRPr="007C3195">
        <w:rPr>
          <w:rFonts w:eastAsia="Times New Roman"/>
          <w:sz w:val="16"/>
          <w:szCs w:val="16"/>
        </w:rPr>
        <w:br/>
      </w:r>
      <w:r w:rsidRPr="007C3195">
        <w:rPr>
          <w:rFonts w:eastAsia="Times New Roman"/>
          <w:sz w:val="22"/>
          <w:szCs w:val="22"/>
        </w:rPr>
        <w:t>Other Criteria</w:t>
      </w:r>
      <w:r w:rsidRPr="007C3195">
        <w:rPr>
          <w:rFonts w:eastAsia="Times New Roman"/>
          <w:sz w:val="16"/>
          <w:szCs w:val="16"/>
        </w:rPr>
        <w:t xml:space="preserve">  </w:t>
      </w:r>
      <w:r w:rsidRPr="007C3195">
        <w:rPr>
          <w:rFonts w:eastAsia="Times New Roman"/>
          <w:sz w:val="16"/>
          <w:szCs w:val="16"/>
        </w:rPr>
        <w:br/>
        <w:t xml:space="preserve">1. Length (or height) 47 cm. or less.  </w:t>
      </w:r>
      <w:r w:rsidRPr="007C3195">
        <w:rPr>
          <w:rFonts w:eastAsia="Times New Roman"/>
          <w:sz w:val="16"/>
          <w:szCs w:val="16"/>
        </w:rPr>
        <w:br/>
      </w:r>
      <w:r w:rsidR="00EA422D" w:rsidRPr="007C3195">
        <w:rPr>
          <w:rFonts w:eastAsia="Times New Roman"/>
          <w:sz w:val="16"/>
          <w:szCs w:val="16"/>
        </w:rPr>
        <w:t xml:space="preserve">2. Occipito- frontal circumsference Its&amp; than 33cms; accipito-frontal diameter 111 cm. or less.  </w:t>
      </w:r>
      <w:r w:rsidR="00EA422D" w:rsidRPr="007C3195">
        <w:rPr>
          <w:rFonts w:eastAsia="Times New Roman"/>
          <w:sz w:val="16"/>
          <w:szCs w:val="16"/>
        </w:rPr>
        <w:br/>
        <w:t xml:space="preserve">3. Chest circumference over 3 cm. shortar than occipitofrontal circumference.  </w:t>
      </w:r>
      <w:r w:rsidR="00EA422D" w:rsidRPr="007C3195">
        <w:rPr>
          <w:rFonts w:eastAsia="Times New Roman"/>
          <w:sz w:val="16"/>
          <w:szCs w:val="16"/>
        </w:rPr>
        <w:br/>
        <w:t xml:space="preserve">4. Centres of ossification in the distall femoral epiphyses absent.  </w:t>
      </w:r>
      <w:r w:rsidR="00EA422D" w:rsidRPr="007C3195">
        <w:rPr>
          <w:rFonts w:eastAsia="Times New Roman"/>
          <w:sz w:val="16"/>
          <w:szCs w:val="16"/>
        </w:rPr>
        <w:br/>
        <w:t>5. High percentage of foetal haemoglob</w:t>
      </w:r>
      <w:r w:rsidR="00F96724" w:rsidRPr="007C3195">
        <w:rPr>
          <w:rFonts w:eastAsia="Times New Roman"/>
          <w:sz w:val="16"/>
          <w:szCs w:val="16"/>
        </w:rPr>
        <w:t>in</w:t>
      </w:r>
      <w:r w:rsidR="00EA422D" w:rsidRPr="007C3195">
        <w:rPr>
          <w:rFonts w:eastAsia="Times New Roman"/>
          <w:sz w:val="16"/>
          <w:szCs w:val="16"/>
        </w:rPr>
        <w:t xml:space="preserve"> </w:t>
      </w:r>
      <w:r w:rsidR="00F96724" w:rsidRPr="007C3195">
        <w:rPr>
          <w:rFonts w:eastAsia="Times New Roman"/>
          <w:sz w:val="16"/>
          <w:szCs w:val="16"/>
        </w:rPr>
        <w:t>i</w:t>
      </w:r>
      <w:r w:rsidR="00EA422D" w:rsidRPr="007C3195">
        <w:rPr>
          <w:rFonts w:eastAsia="Times New Roman"/>
          <w:sz w:val="16"/>
          <w:szCs w:val="16"/>
        </w:rPr>
        <w:t xml:space="preserve">n cord blood.  </w:t>
      </w:r>
      <w:r w:rsidR="00EA422D" w:rsidRPr="007C3195">
        <w:rPr>
          <w:rFonts w:eastAsia="Times New Roman"/>
          <w:sz w:val="16"/>
          <w:szCs w:val="16"/>
        </w:rPr>
        <w:br/>
      </w:r>
    </w:p>
    <w:p w:rsidR="00711A78" w:rsidRPr="007C3195" w:rsidRDefault="00EA422D" w:rsidP="007C3195">
      <w:pPr>
        <w:rPr>
          <w:rFonts w:eastAsia="Times New Roman"/>
          <w:sz w:val="16"/>
          <w:szCs w:val="16"/>
        </w:rPr>
      </w:pPr>
      <w:r w:rsidRPr="007C3195">
        <w:rPr>
          <w:rFonts w:eastAsia="Times New Roman"/>
          <w:sz w:val="22"/>
          <w:szCs w:val="22"/>
        </w:rPr>
        <w:t xml:space="preserve">Clinical Features  </w:t>
      </w:r>
      <w:r w:rsidRPr="007C3195">
        <w:rPr>
          <w:rFonts w:eastAsia="Times New Roman"/>
          <w:sz w:val="22"/>
          <w:szCs w:val="22"/>
        </w:rPr>
        <w:br/>
      </w:r>
      <w:r w:rsidR="00711A78" w:rsidRPr="007C3195">
        <w:rPr>
          <w:rFonts w:eastAsia="Times New Roman"/>
          <w:sz w:val="16"/>
          <w:szCs w:val="16"/>
        </w:rPr>
        <w:t xml:space="preserve">1. Body small and puny.  </w:t>
      </w:r>
      <w:r w:rsidR="00711A78" w:rsidRPr="007C3195">
        <w:rPr>
          <w:rFonts w:eastAsia="Times New Roman"/>
          <w:sz w:val="16"/>
          <w:szCs w:val="16"/>
        </w:rPr>
        <w:br/>
        <w:t xml:space="preserve">2. Weight of viable baby 0.5-2.5 kg.  </w:t>
      </w:r>
      <w:r w:rsidR="00711A78" w:rsidRPr="007C3195">
        <w:rPr>
          <w:rFonts w:eastAsia="Times New Roman"/>
          <w:sz w:val="16"/>
          <w:szCs w:val="16"/>
        </w:rPr>
        <w:br/>
        <w:t xml:space="preserve">3. Skin soft and usually pinkish red in colour; epidermis thin with blood vessels easily seen.  </w:t>
      </w:r>
      <w:r w:rsidR="00711A78" w:rsidRPr="007C3195">
        <w:rPr>
          <w:rFonts w:eastAsia="Times New Roman"/>
          <w:sz w:val="16"/>
          <w:szCs w:val="16"/>
        </w:rPr>
        <w:br/>
        <w:t xml:space="preserve">4. Adipose tissue scant; features angular; face looks older; skin frequently hangs in folds.  </w:t>
      </w:r>
      <w:r w:rsidR="00711A78" w:rsidRPr="007C3195">
        <w:rPr>
          <w:rFonts w:eastAsia="Times New Roman"/>
          <w:sz w:val="16"/>
          <w:szCs w:val="16"/>
        </w:rPr>
        <w:br/>
        <w:t xml:space="preserve">5. Lanugo is abundant, especially on the extensor sutfaces of the extremities, forehead and upper part of the back.  </w:t>
      </w:r>
      <w:r w:rsidR="00711A78" w:rsidRPr="007C3195">
        <w:rPr>
          <w:rFonts w:eastAsia="Times New Roman"/>
          <w:sz w:val="16"/>
          <w:szCs w:val="16"/>
        </w:rPr>
        <w:br/>
        <w:t xml:space="preserve">6. Skull round or ovoid ; fontanels large sutures prominent.  </w:t>
      </w:r>
      <w:r w:rsidR="00711A78" w:rsidRPr="007C3195">
        <w:rPr>
          <w:rFonts w:eastAsia="Times New Roman"/>
          <w:sz w:val="16"/>
          <w:szCs w:val="16"/>
        </w:rPr>
        <w:br/>
        <w:t xml:space="preserve">7. Many small milia visible on the nose, at times on the chin,  </w:t>
      </w:r>
      <w:r w:rsidR="00711A78" w:rsidRPr="007C3195">
        <w:rPr>
          <w:rFonts w:eastAsia="Times New Roman"/>
          <w:sz w:val="16"/>
          <w:szCs w:val="16"/>
        </w:rPr>
        <w:br/>
        <w:t xml:space="preserve">8. Ears soft and small, and hug the skull.  </w:t>
      </w:r>
      <w:r w:rsidR="00711A78" w:rsidRPr="007C3195">
        <w:rPr>
          <w:rFonts w:eastAsia="Times New Roman"/>
          <w:sz w:val="16"/>
          <w:szCs w:val="16"/>
        </w:rPr>
        <w:br/>
        <w:t xml:space="preserve">9. Nails scarcely reach the finger-ends may be poorly developed.  </w:t>
      </w:r>
      <w:r w:rsidR="00711A78" w:rsidRPr="007C3195">
        <w:rPr>
          <w:rFonts w:eastAsia="Times New Roman"/>
          <w:sz w:val="16"/>
          <w:szCs w:val="16"/>
        </w:rPr>
        <w:br/>
        <w:t xml:space="preserve">10. Cry feeble, monotonous and whining.  </w:t>
      </w:r>
      <w:r w:rsidR="00711A78" w:rsidRPr="007C3195">
        <w:rPr>
          <w:rFonts w:eastAsia="Times New Roman"/>
          <w:sz w:val="16"/>
          <w:szCs w:val="16"/>
        </w:rPr>
        <w:br/>
      </w:r>
      <w:r w:rsidR="00711A78" w:rsidRPr="007C3195">
        <w:rPr>
          <w:rFonts w:eastAsia="Times New Roman"/>
          <w:sz w:val="16"/>
          <w:szCs w:val="16"/>
        </w:rPr>
        <w:lastRenderedPageBreak/>
        <w:t xml:space="preserve">11. Baby lies in deep sleep and has to be aroused for feeding.  </w:t>
      </w:r>
      <w:r w:rsidR="00711A78" w:rsidRPr="007C3195">
        <w:rPr>
          <w:rFonts w:eastAsia="Times New Roman"/>
          <w:sz w:val="16"/>
          <w:szCs w:val="16"/>
        </w:rPr>
        <w:br/>
        <w:t xml:space="preserve">12. Efforts at sucking weak or absent; all movements slow; all functions sluggish with pronounced muscular inertia.  </w:t>
      </w:r>
      <w:r w:rsidR="00711A78" w:rsidRPr="007C3195">
        <w:rPr>
          <w:rFonts w:eastAsia="Times New Roman"/>
          <w:sz w:val="16"/>
          <w:szCs w:val="16"/>
        </w:rPr>
        <w:br/>
        <w:t xml:space="preserve">13. Body temperature irregular, generally subnormal.  </w:t>
      </w:r>
      <w:r w:rsidR="00711A78" w:rsidRPr="007C3195">
        <w:rPr>
          <w:rFonts w:eastAsia="Times New Roman"/>
          <w:sz w:val="16"/>
          <w:szCs w:val="16"/>
        </w:rPr>
        <w:br/>
        <w:t xml:space="preserve">14. Urine scanty. </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22"/>
          <w:szCs w:val="22"/>
        </w:rPr>
        <w:t xml:space="preserve">Hazards of Prematurity  </w:t>
      </w:r>
      <w:r w:rsidRPr="007C3195">
        <w:rPr>
          <w:rFonts w:eastAsia="Times New Roman"/>
          <w:sz w:val="22"/>
          <w:szCs w:val="22"/>
        </w:rPr>
        <w:br/>
      </w:r>
      <w:r w:rsidRPr="007C3195">
        <w:rPr>
          <w:rFonts w:eastAsia="Times New Roman"/>
          <w:sz w:val="16"/>
          <w:szCs w:val="16"/>
        </w:rPr>
        <w:t xml:space="preserve">1. High mortality and morbidity.  </w:t>
      </w:r>
      <w:r w:rsidRPr="007C3195">
        <w:rPr>
          <w:rFonts w:eastAsia="Times New Roman"/>
          <w:sz w:val="16"/>
          <w:szCs w:val="16"/>
        </w:rPr>
        <w:br/>
        <w:t xml:space="preserve">2. Frequent respiratory disorders leading to :  </w:t>
      </w:r>
      <w:r w:rsidRPr="007C3195">
        <w:rPr>
          <w:rFonts w:eastAsia="Times New Roman"/>
          <w:sz w:val="16"/>
          <w:szCs w:val="16"/>
        </w:rPr>
        <w:br/>
        <w:t xml:space="preserve">(i) Brain damage </w:t>
      </w:r>
    </w:p>
    <w:p w:rsidR="00711A78" w:rsidRPr="007C3195" w:rsidRDefault="00711A78" w:rsidP="007C3195">
      <w:pPr>
        <w:rPr>
          <w:rFonts w:eastAsia="Times New Roman"/>
          <w:sz w:val="16"/>
          <w:szCs w:val="16"/>
        </w:rPr>
      </w:pPr>
      <w:r w:rsidRPr="007C3195">
        <w:rPr>
          <w:rFonts w:eastAsia="Times New Roman"/>
          <w:sz w:val="16"/>
          <w:szCs w:val="16"/>
        </w:rPr>
        <w:t xml:space="preserve">(ii) Cerebral palsy  </w:t>
      </w:r>
      <w:r w:rsidRPr="007C3195">
        <w:rPr>
          <w:rFonts w:eastAsia="Times New Roman"/>
          <w:sz w:val="16"/>
          <w:szCs w:val="16"/>
        </w:rPr>
        <w:br/>
        <w:t>(iii) Mental retardation</w:t>
      </w:r>
    </w:p>
    <w:p w:rsidR="00711A78" w:rsidRPr="007C3195" w:rsidRDefault="00711A78" w:rsidP="007C3195">
      <w:pPr>
        <w:rPr>
          <w:rFonts w:eastAsia="Times New Roman"/>
          <w:sz w:val="16"/>
          <w:szCs w:val="16"/>
        </w:rPr>
      </w:pPr>
      <w:r w:rsidRPr="007C3195">
        <w:rPr>
          <w:rFonts w:eastAsia="Times New Roman"/>
          <w:sz w:val="16"/>
          <w:szCs w:val="16"/>
        </w:rPr>
        <w:t>3.Abdominal distention, recurrent regurgitation, vomiting, gastroenteritis, and constipation.</w:t>
      </w:r>
    </w:p>
    <w:p w:rsidR="00711A78" w:rsidRPr="007C3195" w:rsidRDefault="00711A78" w:rsidP="007C3195">
      <w:pPr>
        <w:rPr>
          <w:rFonts w:eastAsia="Times New Roman"/>
          <w:sz w:val="16"/>
          <w:szCs w:val="16"/>
        </w:rPr>
      </w:pPr>
      <w:r w:rsidRPr="007C3195">
        <w:rPr>
          <w:rFonts w:eastAsia="Times New Roman"/>
          <w:sz w:val="16"/>
          <w:szCs w:val="16"/>
        </w:rPr>
        <w:t>4. Neonatal jaundice and haemolytic disease of the newborn; hypoglycaemic attacks.</w:t>
      </w:r>
    </w:p>
    <w:p w:rsidR="00711A78" w:rsidRPr="007C3195" w:rsidRDefault="00711A78" w:rsidP="007C3195">
      <w:pPr>
        <w:rPr>
          <w:rFonts w:eastAsia="Times New Roman"/>
          <w:sz w:val="16"/>
          <w:szCs w:val="16"/>
        </w:rPr>
      </w:pPr>
      <w:r w:rsidRPr="007C3195">
        <w:rPr>
          <w:rFonts w:eastAsia="Times New Roman"/>
          <w:sz w:val="16"/>
          <w:szCs w:val="16"/>
        </w:rPr>
        <w:t>5. Oedema, acidosis, susceptibility to drug intoxications.</w:t>
      </w:r>
    </w:p>
    <w:p w:rsidR="00711A78" w:rsidRPr="007C3195" w:rsidRDefault="00711A78" w:rsidP="007C3195">
      <w:pPr>
        <w:rPr>
          <w:rFonts w:eastAsia="Times New Roman"/>
          <w:sz w:val="16"/>
          <w:szCs w:val="16"/>
        </w:rPr>
      </w:pPr>
      <w:r w:rsidRPr="007C3195">
        <w:rPr>
          <w:rFonts w:eastAsia="Times New Roman"/>
          <w:sz w:val="16"/>
          <w:szCs w:val="16"/>
        </w:rPr>
        <w:t xml:space="preserve">6. Intracranial birth trauma and haemorrhge.  </w:t>
      </w:r>
      <w:r w:rsidRPr="007C3195">
        <w:rPr>
          <w:rFonts w:eastAsia="Times New Roman"/>
          <w:sz w:val="16"/>
          <w:szCs w:val="16"/>
        </w:rPr>
        <w:br/>
        <w:t xml:space="preserve">7. Hypothermia and hyperpyrexia.  </w:t>
      </w:r>
      <w:r w:rsidRPr="007C3195">
        <w:rPr>
          <w:rFonts w:eastAsia="Times New Roman"/>
          <w:sz w:val="16"/>
          <w:szCs w:val="16"/>
        </w:rPr>
        <w:br/>
        <w:t xml:space="preserve">8. Nutritional anaemia.  </w:t>
      </w:r>
      <w:r w:rsidRPr="007C3195">
        <w:rPr>
          <w:rFonts w:eastAsia="Times New Roman"/>
          <w:sz w:val="16"/>
          <w:szCs w:val="16"/>
        </w:rPr>
        <w:br/>
        <w:t xml:space="preserve">9. Inections.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2"/>
          <w:szCs w:val="22"/>
        </w:rPr>
        <w:t xml:space="preserve">Management  </w:t>
      </w:r>
      <w:r w:rsidRPr="007C3195">
        <w:rPr>
          <w:rFonts w:eastAsia="Times New Roman"/>
          <w:sz w:val="22"/>
          <w:szCs w:val="22"/>
        </w:rPr>
        <w:br/>
      </w:r>
      <w:r w:rsidRPr="007C3195">
        <w:rPr>
          <w:rFonts w:eastAsia="Times New Roman"/>
          <w:sz w:val="16"/>
          <w:szCs w:val="16"/>
        </w:rPr>
        <w:t xml:space="preserve">1. Regulate the body temperature at 96-98°F. This can best be done in an incubator in the absence of which hypothermia should be prevented by hot water bag application.  </w:t>
      </w:r>
      <w:r w:rsidRPr="007C3195">
        <w:rPr>
          <w:rFonts w:eastAsia="Times New Roman"/>
          <w:sz w:val="16"/>
          <w:szCs w:val="16"/>
        </w:rPr>
        <w:br/>
        <w:t xml:space="preserve">2. Babies with weight over 2.0 kg pose little feeding problems. Lighter babies with poor sucking reflex should be fed through a nasogastric tube (infant feeding tube) which should be left in situ for several days.  </w:t>
      </w:r>
      <w:r w:rsidRPr="007C3195">
        <w:rPr>
          <w:rFonts w:eastAsia="Times New Roman"/>
          <w:sz w:val="16"/>
          <w:szCs w:val="16"/>
        </w:rPr>
        <w:br/>
        <w:t xml:space="preserve">3. Strict antiseptic precautions.  </w:t>
      </w:r>
      <w:r w:rsidRPr="007C3195">
        <w:rPr>
          <w:rFonts w:eastAsia="Times New Roman"/>
          <w:sz w:val="16"/>
          <w:szCs w:val="16"/>
        </w:rPr>
        <w:br/>
        <w:t xml:space="preserve">4. Vit K 1 mg at birth; antibiotic drops in the eyes.  </w:t>
      </w:r>
      <w:r w:rsidRPr="007C3195">
        <w:rPr>
          <w:rFonts w:eastAsia="Times New Roman"/>
          <w:sz w:val="16"/>
          <w:szCs w:val="16"/>
        </w:rPr>
        <w:br/>
        <w:t xml:space="preserve">5. Start multivitamin drops on about 10th day and iron suppliments during 3rd month.  </w:t>
      </w:r>
      <w:r w:rsidRPr="007C3195">
        <w:rPr>
          <w:rFonts w:eastAsia="Times New Roman"/>
          <w:sz w:val="16"/>
          <w:szCs w:val="16"/>
        </w:rPr>
        <w:br/>
        <w:t xml:space="preserve">6. Avoid vitamin K (except initial dose at birth), sulphonamides, chloramphenicol.  </w:t>
      </w:r>
    </w:p>
    <w:p w:rsidR="00711A78" w:rsidRPr="007C3195" w:rsidRDefault="00DA3492" w:rsidP="007C3195">
      <w:pPr>
        <w:rPr>
          <w:rFonts w:eastAsia="Times New Roman"/>
          <w:sz w:val="16"/>
          <w:szCs w:val="16"/>
        </w:rPr>
      </w:pPr>
      <w:r w:rsidRPr="007C3195">
        <w:rPr>
          <w:rFonts w:eastAsia="Times New Roman"/>
          <w:sz w:val="16"/>
          <w:szCs w:val="16"/>
        </w:rPr>
        <w:pict>
          <v:rect id="_x0000_i1087" style="width:0;height:1.5pt" o:hrstd="t" o:hr="t" fillcolor="#aca899" stroked="f"/>
        </w:pict>
      </w:r>
    </w:p>
    <w:p w:rsidR="00711A78" w:rsidRPr="007C3195" w:rsidRDefault="00711A78" w:rsidP="007C3195">
      <w:pPr>
        <w:rPr>
          <w:rFonts w:eastAsia="Times New Roman"/>
          <w:sz w:val="44"/>
          <w:szCs w:val="44"/>
        </w:rPr>
      </w:pPr>
      <w:r w:rsidRPr="007C3195">
        <w:rPr>
          <w:rFonts w:eastAsia="Times New Roman"/>
          <w:sz w:val="44"/>
          <w:szCs w:val="44"/>
        </w:rPr>
        <w:t>NEONATAL JAUNDICE</w:t>
      </w:r>
    </w:p>
    <w:p w:rsidR="00711A78" w:rsidRPr="007C3195" w:rsidRDefault="00711A78" w:rsidP="007C3195">
      <w:pPr>
        <w:rPr>
          <w:rFonts w:eastAsia="Times New Roman"/>
          <w:sz w:val="22"/>
          <w:szCs w:val="22"/>
        </w:rPr>
      </w:pPr>
      <w:r w:rsidRPr="007C3195">
        <w:rPr>
          <w:rFonts w:eastAsia="Times New Roman"/>
          <w:sz w:val="22"/>
          <w:szCs w:val="22"/>
        </w:rPr>
        <w:t xml:space="preserve">Etiology </w:t>
      </w:r>
    </w:p>
    <w:tbl>
      <w:tblPr>
        <w:tblStyle w:val="TableGrid"/>
        <w:tblW w:w="0" w:type="auto"/>
        <w:tblLook w:val="04A0"/>
      </w:tblPr>
      <w:tblGrid>
        <w:gridCol w:w="483"/>
        <w:gridCol w:w="1088"/>
        <w:gridCol w:w="603"/>
        <w:gridCol w:w="609"/>
        <w:gridCol w:w="87"/>
        <w:gridCol w:w="253"/>
        <w:gridCol w:w="834"/>
        <w:gridCol w:w="4899"/>
      </w:tblGrid>
      <w:tr w:rsidR="00711A78" w:rsidRPr="007C3195" w:rsidTr="00711A78">
        <w:tc>
          <w:tcPr>
            <w:tcW w:w="498"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1117" w:type="dxa"/>
          </w:tcPr>
          <w:p w:rsidR="00711A78" w:rsidRPr="007C3195" w:rsidRDefault="00711A78" w:rsidP="007C3195">
            <w:pPr>
              <w:rPr>
                <w:sz w:val="16"/>
                <w:szCs w:val="16"/>
              </w:rPr>
            </w:pPr>
          </w:p>
        </w:tc>
        <w:tc>
          <w:tcPr>
            <w:tcW w:w="7735" w:type="dxa"/>
            <w:gridSpan w:val="6"/>
          </w:tcPr>
          <w:p w:rsidR="00711A78" w:rsidRPr="007C3195" w:rsidRDefault="00711A78" w:rsidP="007C3195">
            <w:pPr>
              <w:numPr>
                <w:ilvl w:val="0"/>
                <w:numId w:val="17"/>
              </w:numPr>
              <w:contextualSpacing/>
              <w:rPr>
                <w:rFonts w:eastAsia="Times New Roman"/>
                <w:sz w:val="16"/>
                <w:szCs w:val="16"/>
              </w:rPr>
            </w:pPr>
            <w:r w:rsidRPr="007C3195">
              <w:rPr>
                <w:rFonts w:eastAsia="Times New Roman"/>
                <w:sz w:val="16"/>
                <w:szCs w:val="16"/>
              </w:rPr>
              <w:t>Physiologic jaundice of the newborn</w:t>
            </w:r>
          </w:p>
        </w:tc>
      </w:tr>
      <w:tr w:rsidR="00711A78" w:rsidRPr="007C3195" w:rsidTr="00711A78">
        <w:tc>
          <w:tcPr>
            <w:tcW w:w="498"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1117" w:type="dxa"/>
          </w:tcPr>
          <w:p w:rsidR="00711A78" w:rsidRPr="007C3195" w:rsidRDefault="00711A78" w:rsidP="007C3195">
            <w:pPr>
              <w:rPr>
                <w:sz w:val="16"/>
                <w:szCs w:val="16"/>
              </w:rPr>
            </w:pPr>
          </w:p>
        </w:tc>
        <w:tc>
          <w:tcPr>
            <w:tcW w:w="7735" w:type="dxa"/>
            <w:gridSpan w:val="6"/>
          </w:tcPr>
          <w:p w:rsidR="00711A78" w:rsidRPr="007C3195" w:rsidRDefault="00711A78" w:rsidP="007C3195">
            <w:pPr>
              <w:numPr>
                <w:ilvl w:val="0"/>
                <w:numId w:val="17"/>
              </w:numPr>
              <w:contextualSpacing/>
              <w:rPr>
                <w:rFonts w:eastAsia="Times New Roman"/>
                <w:sz w:val="16"/>
                <w:szCs w:val="16"/>
              </w:rPr>
            </w:pPr>
            <w:r w:rsidRPr="007C3195">
              <w:rPr>
                <w:rFonts w:eastAsia="Times New Roman"/>
                <w:sz w:val="16"/>
                <w:szCs w:val="16"/>
              </w:rPr>
              <w:t>Haemolytic jaundice</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p>
        </w:tc>
        <w:tc>
          <w:tcPr>
            <w:tcW w:w="630" w:type="dxa"/>
          </w:tcPr>
          <w:p w:rsidR="00711A78" w:rsidRPr="007C3195" w:rsidRDefault="00711A78" w:rsidP="007C3195">
            <w:pPr>
              <w:rPr>
                <w:rFonts w:eastAsia="Times New Roman"/>
                <w:sz w:val="16"/>
                <w:szCs w:val="16"/>
              </w:rPr>
            </w:pPr>
          </w:p>
        </w:tc>
        <w:tc>
          <w:tcPr>
            <w:tcW w:w="7105" w:type="dxa"/>
            <w:gridSpan w:val="5"/>
          </w:tcPr>
          <w:p w:rsidR="00711A78" w:rsidRPr="007C3195" w:rsidRDefault="00711A78" w:rsidP="007C3195">
            <w:pPr>
              <w:numPr>
                <w:ilvl w:val="0"/>
                <w:numId w:val="15"/>
              </w:numPr>
              <w:contextualSpacing/>
              <w:rPr>
                <w:rFonts w:eastAsia="Times New Roman"/>
                <w:sz w:val="16"/>
                <w:szCs w:val="16"/>
              </w:rPr>
            </w:pPr>
            <w:r w:rsidRPr="007C3195">
              <w:rPr>
                <w:rFonts w:eastAsia="Times New Roman"/>
                <w:sz w:val="16"/>
                <w:szCs w:val="16"/>
              </w:rPr>
              <w:t>Blood group incompatibility</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Rat</w:t>
            </w:r>
          </w:p>
        </w:tc>
        <w:tc>
          <w:tcPr>
            <w:tcW w:w="630" w:type="dxa"/>
          </w:tcPr>
          <w:p w:rsidR="00711A78" w:rsidRPr="007C3195" w:rsidRDefault="00711A78" w:rsidP="007C3195">
            <w:pPr>
              <w:rPr>
                <w:rFonts w:eastAsia="Times New Roman"/>
                <w:sz w:val="16"/>
                <w:szCs w:val="16"/>
              </w:rPr>
            </w:pPr>
          </w:p>
        </w:tc>
        <w:tc>
          <w:tcPr>
            <w:tcW w:w="630" w:type="dxa"/>
          </w:tcPr>
          <w:p w:rsidR="00711A78" w:rsidRPr="007C3195" w:rsidRDefault="00711A78" w:rsidP="007C3195">
            <w:pPr>
              <w:rPr>
                <w:rFonts w:eastAsia="Times New Roman"/>
                <w:sz w:val="16"/>
                <w:szCs w:val="16"/>
              </w:rPr>
            </w:pPr>
          </w:p>
        </w:tc>
        <w:tc>
          <w:tcPr>
            <w:tcW w:w="6475" w:type="dxa"/>
            <w:gridSpan w:val="4"/>
          </w:tcPr>
          <w:p w:rsidR="00711A78" w:rsidRPr="007C3195" w:rsidRDefault="00711A78" w:rsidP="007C3195">
            <w:pPr>
              <w:numPr>
                <w:ilvl w:val="0"/>
                <w:numId w:val="16"/>
              </w:numPr>
              <w:contextualSpacing/>
              <w:rPr>
                <w:rFonts w:eastAsia="Times New Roman"/>
                <w:sz w:val="16"/>
                <w:szCs w:val="16"/>
              </w:rPr>
            </w:pPr>
            <w:r w:rsidRPr="007C3195">
              <w:rPr>
                <w:rFonts w:eastAsia="Times New Roman"/>
                <w:sz w:val="16"/>
                <w:szCs w:val="16"/>
              </w:rPr>
              <w:t>Rh incompatibility</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Ate</w:t>
            </w:r>
          </w:p>
        </w:tc>
        <w:tc>
          <w:tcPr>
            <w:tcW w:w="630" w:type="dxa"/>
          </w:tcPr>
          <w:p w:rsidR="00711A78" w:rsidRPr="007C3195" w:rsidRDefault="00711A78" w:rsidP="007C3195">
            <w:pPr>
              <w:rPr>
                <w:rFonts w:eastAsia="Times New Roman"/>
                <w:sz w:val="16"/>
                <w:szCs w:val="16"/>
              </w:rPr>
            </w:pPr>
          </w:p>
        </w:tc>
        <w:tc>
          <w:tcPr>
            <w:tcW w:w="630" w:type="dxa"/>
          </w:tcPr>
          <w:p w:rsidR="00711A78" w:rsidRPr="007C3195" w:rsidRDefault="00711A78" w:rsidP="007C3195">
            <w:pPr>
              <w:rPr>
                <w:rFonts w:eastAsia="Times New Roman"/>
                <w:sz w:val="16"/>
                <w:szCs w:val="16"/>
              </w:rPr>
            </w:pPr>
            <w:r w:rsidRPr="007C3195">
              <w:rPr>
                <w:rFonts w:eastAsia="Times New Roman"/>
                <w:sz w:val="16"/>
                <w:szCs w:val="16"/>
              </w:rPr>
              <w:t> </w:t>
            </w:r>
          </w:p>
        </w:tc>
        <w:tc>
          <w:tcPr>
            <w:tcW w:w="6475" w:type="dxa"/>
            <w:gridSpan w:val="4"/>
          </w:tcPr>
          <w:p w:rsidR="00711A78" w:rsidRPr="007C3195" w:rsidRDefault="00711A78" w:rsidP="007C3195">
            <w:pPr>
              <w:numPr>
                <w:ilvl w:val="0"/>
                <w:numId w:val="16"/>
              </w:numPr>
              <w:contextualSpacing/>
              <w:rPr>
                <w:rFonts w:eastAsia="Times New Roman"/>
                <w:sz w:val="16"/>
                <w:szCs w:val="16"/>
              </w:rPr>
            </w:pPr>
            <w:r w:rsidRPr="007C3195">
              <w:rPr>
                <w:rFonts w:eastAsia="Times New Roman"/>
                <w:sz w:val="16"/>
                <w:szCs w:val="16"/>
              </w:rPr>
              <w:t>ABO incompatibility</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Rat</w:t>
            </w:r>
          </w:p>
        </w:tc>
        <w:tc>
          <w:tcPr>
            <w:tcW w:w="630" w:type="dxa"/>
          </w:tcPr>
          <w:p w:rsidR="00711A78" w:rsidRPr="007C3195" w:rsidRDefault="00711A78" w:rsidP="007C3195">
            <w:pPr>
              <w:rPr>
                <w:rFonts w:eastAsia="Times New Roman"/>
                <w:sz w:val="16"/>
                <w:szCs w:val="16"/>
              </w:rPr>
            </w:pPr>
          </w:p>
        </w:tc>
        <w:tc>
          <w:tcPr>
            <w:tcW w:w="630" w:type="dxa"/>
          </w:tcPr>
          <w:p w:rsidR="00711A78" w:rsidRPr="007C3195" w:rsidRDefault="00711A78" w:rsidP="007C3195">
            <w:pPr>
              <w:rPr>
                <w:rFonts w:eastAsia="Times New Roman"/>
                <w:sz w:val="16"/>
                <w:szCs w:val="16"/>
              </w:rPr>
            </w:pPr>
          </w:p>
        </w:tc>
        <w:tc>
          <w:tcPr>
            <w:tcW w:w="6475" w:type="dxa"/>
            <w:gridSpan w:val="4"/>
          </w:tcPr>
          <w:p w:rsidR="00711A78" w:rsidRPr="007C3195" w:rsidRDefault="00711A78" w:rsidP="007C3195">
            <w:pPr>
              <w:numPr>
                <w:ilvl w:val="0"/>
                <w:numId w:val="16"/>
              </w:numPr>
              <w:contextualSpacing/>
              <w:rPr>
                <w:rFonts w:eastAsia="Times New Roman"/>
                <w:sz w:val="16"/>
                <w:szCs w:val="16"/>
              </w:rPr>
            </w:pPr>
            <w:r w:rsidRPr="007C3195">
              <w:rPr>
                <w:rFonts w:eastAsia="Times New Roman"/>
                <w:sz w:val="16"/>
                <w:szCs w:val="16"/>
              </w:rPr>
              <w:t>Rare incompatibilities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p>
        </w:tc>
        <w:tc>
          <w:tcPr>
            <w:tcW w:w="630" w:type="dxa"/>
          </w:tcPr>
          <w:p w:rsidR="00711A78" w:rsidRPr="007C3195" w:rsidRDefault="00711A78" w:rsidP="007C3195">
            <w:pPr>
              <w:rPr>
                <w:rFonts w:eastAsia="Times New Roman"/>
                <w:sz w:val="16"/>
                <w:szCs w:val="16"/>
              </w:rPr>
            </w:pPr>
          </w:p>
        </w:tc>
        <w:tc>
          <w:tcPr>
            <w:tcW w:w="7105" w:type="dxa"/>
            <w:gridSpan w:val="5"/>
          </w:tcPr>
          <w:p w:rsidR="00711A78" w:rsidRPr="007C3195" w:rsidRDefault="00711A78" w:rsidP="007C3195">
            <w:pPr>
              <w:rPr>
                <w:rFonts w:eastAsia="Times New Roman"/>
                <w:sz w:val="16"/>
                <w:szCs w:val="16"/>
              </w:rPr>
            </w:pPr>
            <w:r w:rsidRPr="007C3195">
              <w:rPr>
                <w:rFonts w:eastAsia="Times New Roman"/>
                <w:sz w:val="16"/>
                <w:szCs w:val="16"/>
              </w:rPr>
              <w:t>(ii) Other haemolytic mechanisms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An</w:t>
            </w:r>
          </w:p>
        </w:tc>
        <w:tc>
          <w:tcPr>
            <w:tcW w:w="630" w:type="dxa"/>
          </w:tcPr>
          <w:p w:rsidR="00711A78" w:rsidRPr="007C3195" w:rsidRDefault="00711A78" w:rsidP="007C3195">
            <w:pPr>
              <w:rPr>
                <w:rFonts w:eastAsia="Times New Roman"/>
                <w:sz w:val="16"/>
                <w:szCs w:val="16"/>
              </w:rPr>
            </w:pPr>
          </w:p>
        </w:tc>
        <w:tc>
          <w:tcPr>
            <w:tcW w:w="720" w:type="dxa"/>
            <w:gridSpan w:val="2"/>
          </w:tcPr>
          <w:p w:rsidR="00711A78" w:rsidRPr="007C3195" w:rsidRDefault="00711A78" w:rsidP="007C3195">
            <w:pPr>
              <w:rPr>
                <w:rFonts w:eastAsia="Times New Roman"/>
                <w:sz w:val="16"/>
                <w:szCs w:val="16"/>
              </w:rPr>
            </w:pPr>
          </w:p>
        </w:tc>
        <w:tc>
          <w:tcPr>
            <w:tcW w:w="6385" w:type="dxa"/>
            <w:gridSpan w:val="3"/>
          </w:tcPr>
          <w:p w:rsidR="00711A78" w:rsidRPr="007C3195" w:rsidRDefault="00711A78" w:rsidP="007C3195">
            <w:pPr>
              <w:rPr>
                <w:rFonts w:eastAsia="Times New Roman"/>
                <w:sz w:val="16"/>
                <w:szCs w:val="16"/>
              </w:rPr>
            </w:pPr>
            <w:r w:rsidRPr="007C3195">
              <w:rPr>
                <w:rFonts w:eastAsia="Times New Roman"/>
                <w:sz w:val="16"/>
                <w:szCs w:val="16"/>
              </w:rPr>
              <w:t>(a) Abnormal haemoglobins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Animal</w:t>
            </w:r>
          </w:p>
        </w:tc>
        <w:tc>
          <w:tcPr>
            <w:tcW w:w="630" w:type="dxa"/>
          </w:tcPr>
          <w:p w:rsidR="00711A78" w:rsidRPr="007C3195" w:rsidRDefault="00711A78" w:rsidP="007C3195">
            <w:pPr>
              <w:rPr>
                <w:rFonts w:eastAsia="Times New Roman"/>
                <w:sz w:val="16"/>
                <w:szCs w:val="16"/>
              </w:rPr>
            </w:pPr>
          </w:p>
        </w:tc>
        <w:tc>
          <w:tcPr>
            <w:tcW w:w="630" w:type="dxa"/>
          </w:tcPr>
          <w:p w:rsidR="00711A78" w:rsidRPr="007C3195" w:rsidRDefault="00711A78" w:rsidP="007C3195">
            <w:pPr>
              <w:rPr>
                <w:rFonts w:eastAsia="Times New Roman"/>
                <w:sz w:val="16"/>
                <w:szCs w:val="16"/>
              </w:rPr>
            </w:pPr>
          </w:p>
        </w:tc>
        <w:tc>
          <w:tcPr>
            <w:tcW w:w="6475" w:type="dxa"/>
            <w:gridSpan w:val="4"/>
          </w:tcPr>
          <w:p w:rsidR="00711A78" w:rsidRPr="007C3195" w:rsidRDefault="00711A78" w:rsidP="007C3195">
            <w:pPr>
              <w:rPr>
                <w:rFonts w:eastAsia="Times New Roman"/>
                <w:sz w:val="16"/>
                <w:szCs w:val="16"/>
              </w:rPr>
            </w:pPr>
            <w:r w:rsidRPr="007C3195">
              <w:rPr>
                <w:rFonts w:eastAsia="Times New Roman"/>
                <w:sz w:val="16"/>
                <w:szCs w:val="16"/>
              </w:rPr>
              <w:t>(b) Abnormal red blood cells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Has</w:t>
            </w:r>
          </w:p>
        </w:tc>
        <w:tc>
          <w:tcPr>
            <w:tcW w:w="630" w:type="dxa"/>
          </w:tcPr>
          <w:p w:rsidR="00711A78" w:rsidRPr="007C3195" w:rsidRDefault="00711A78" w:rsidP="007C3195">
            <w:pPr>
              <w:rPr>
                <w:rFonts w:eastAsia="Times New Roman"/>
                <w:sz w:val="16"/>
                <w:szCs w:val="16"/>
              </w:rPr>
            </w:pPr>
          </w:p>
        </w:tc>
        <w:tc>
          <w:tcPr>
            <w:tcW w:w="630" w:type="dxa"/>
          </w:tcPr>
          <w:p w:rsidR="00711A78" w:rsidRPr="007C3195" w:rsidRDefault="00711A78" w:rsidP="007C3195">
            <w:pPr>
              <w:rPr>
                <w:rFonts w:eastAsia="Times New Roman"/>
                <w:sz w:val="16"/>
                <w:szCs w:val="16"/>
              </w:rPr>
            </w:pPr>
          </w:p>
        </w:tc>
        <w:tc>
          <w:tcPr>
            <w:tcW w:w="6475" w:type="dxa"/>
            <w:gridSpan w:val="4"/>
          </w:tcPr>
          <w:p w:rsidR="00711A78" w:rsidRPr="007C3195" w:rsidRDefault="00711A78" w:rsidP="007C3195">
            <w:pPr>
              <w:rPr>
                <w:rFonts w:eastAsia="Times New Roman"/>
                <w:sz w:val="16"/>
                <w:szCs w:val="16"/>
              </w:rPr>
            </w:pPr>
            <w:r w:rsidRPr="007C3195">
              <w:rPr>
                <w:rFonts w:eastAsia="Times New Roman"/>
                <w:sz w:val="16"/>
                <w:szCs w:val="16"/>
              </w:rPr>
              <w:t>(c) Haemolytic drugs, toxins and infections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Enemies</w:t>
            </w:r>
          </w:p>
        </w:tc>
        <w:tc>
          <w:tcPr>
            <w:tcW w:w="630" w:type="dxa"/>
          </w:tcPr>
          <w:p w:rsidR="00711A78" w:rsidRPr="007C3195" w:rsidRDefault="00711A78" w:rsidP="007C3195">
            <w:pPr>
              <w:rPr>
                <w:rFonts w:eastAsia="Times New Roman"/>
                <w:sz w:val="16"/>
                <w:szCs w:val="16"/>
              </w:rPr>
            </w:pPr>
          </w:p>
        </w:tc>
        <w:tc>
          <w:tcPr>
            <w:tcW w:w="630" w:type="dxa"/>
          </w:tcPr>
          <w:p w:rsidR="00711A78" w:rsidRPr="007C3195" w:rsidRDefault="00711A78" w:rsidP="007C3195">
            <w:pPr>
              <w:rPr>
                <w:rFonts w:eastAsia="Times New Roman"/>
                <w:sz w:val="16"/>
                <w:szCs w:val="16"/>
              </w:rPr>
            </w:pPr>
          </w:p>
        </w:tc>
        <w:tc>
          <w:tcPr>
            <w:tcW w:w="6475" w:type="dxa"/>
            <w:gridSpan w:val="4"/>
          </w:tcPr>
          <w:p w:rsidR="00711A78" w:rsidRPr="007C3195" w:rsidRDefault="00711A78" w:rsidP="007C3195">
            <w:pPr>
              <w:rPr>
                <w:rFonts w:eastAsia="Times New Roman"/>
                <w:sz w:val="16"/>
                <w:szCs w:val="16"/>
              </w:rPr>
            </w:pPr>
            <w:r w:rsidRPr="007C3195">
              <w:rPr>
                <w:rFonts w:eastAsia="Times New Roman"/>
                <w:sz w:val="16"/>
                <w:szCs w:val="16"/>
              </w:rPr>
              <w:t>(d) Enzyme defects</w:t>
            </w:r>
          </w:p>
        </w:tc>
      </w:tr>
      <w:tr w:rsidR="00711A78" w:rsidRPr="007C3195" w:rsidTr="00711A78">
        <w:tc>
          <w:tcPr>
            <w:tcW w:w="498" w:type="dxa"/>
          </w:tcPr>
          <w:p w:rsidR="00711A78" w:rsidRPr="007C3195" w:rsidRDefault="00711A78" w:rsidP="007C3195">
            <w:pPr>
              <w:rPr>
                <w:rFonts w:eastAsia="Times New Roman"/>
                <w:sz w:val="16"/>
                <w:szCs w:val="16"/>
              </w:rPr>
            </w:pPr>
            <w:r w:rsidRPr="007C3195">
              <w:rPr>
                <w:rFonts w:eastAsia="Times New Roman"/>
                <w:sz w:val="16"/>
                <w:szCs w:val="16"/>
              </w:rPr>
              <w:t>O</w:t>
            </w:r>
          </w:p>
        </w:tc>
        <w:tc>
          <w:tcPr>
            <w:tcW w:w="1117" w:type="dxa"/>
          </w:tcPr>
          <w:p w:rsidR="00711A78" w:rsidRPr="007C3195" w:rsidRDefault="00711A78" w:rsidP="007C3195">
            <w:pPr>
              <w:rPr>
                <w:sz w:val="16"/>
                <w:szCs w:val="16"/>
              </w:rPr>
            </w:pPr>
          </w:p>
        </w:tc>
        <w:tc>
          <w:tcPr>
            <w:tcW w:w="7735" w:type="dxa"/>
            <w:gridSpan w:val="6"/>
          </w:tcPr>
          <w:p w:rsidR="00711A78" w:rsidRPr="007C3195" w:rsidRDefault="00711A78" w:rsidP="007C3195">
            <w:pPr>
              <w:numPr>
                <w:ilvl w:val="0"/>
                <w:numId w:val="17"/>
              </w:numPr>
              <w:contextualSpacing/>
              <w:rPr>
                <w:rFonts w:eastAsia="Times New Roman"/>
                <w:sz w:val="16"/>
                <w:szCs w:val="16"/>
              </w:rPr>
            </w:pPr>
            <w:r w:rsidRPr="007C3195">
              <w:rPr>
                <w:rFonts w:eastAsia="Times New Roman"/>
                <w:sz w:val="16"/>
                <w:szCs w:val="16"/>
              </w:rPr>
              <w:t>Obstructive jaundice</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p>
        </w:tc>
        <w:tc>
          <w:tcPr>
            <w:tcW w:w="630" w:type="dxa"/>
          </w:tcPr>
          <w:p w:rsidR="00711A78" w:rsidRPr="007C3195" w:rsidRDefault="00711A78" w:rsidP="007C3195">
            <w:pPr>
              <w:rPr>
                <w:rFonts w:eastAsia="Times New Roman"/>
                <w:sz w:val="16"/>
                <w:szCs w:val="16"/>
              </w:rPr>
            </w:pPr>
          </w:p>
        </w:tc>
        <w:tc>
          <w:tcPr>
            <w:tcW w:w="7105" w:type="dxa"/>
            <w:gridSpan w:val="5"/>
          </w:tcPr>
          <w:p w:rsidR="00711A78" w:rsidRPr="007C3195" w:rsidRDefault="00711A78" w:rsidP="007C3195">
            <w:pPr>
              <w:rPr>
                <w:rFonts w:eastAsia="Times New Roman"/>
                <w:sz w:val="16"/>
                <w:szCs w:val="16"/>
              </w:rPr>
            </w:pPr>
            <w:r w:rsidRPr="007C3195">
              <w:rPr>
                <w:rFonts w:eastAsia="Times New Roman"/>
                <w:sz w:val="16"/>
                <w:szCs w:val="16"/>
              </w:rPr>
              <w:t>(i) Congenital obstructive jaundice</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p>
        </w:tc>
        <w:tc>
          <w:tcPr>
            <w:tcW w:w="630" w:type="dxa"/>
          </w:tcPr>
          <w:p w:rsidR="00711A78" w:rsidRPr="007C3195" w:rsidRDefault="00711A78" w:rsidP="007C3195">
            <w:pPr>
              <w:rPr>
                <w:rFonts w:eastAsia="Times New Roman"/>
                <w:sz w:val="16"/>
                <w:szCs w:val="16"/>
              </w:rPr>
            </w:pPr>
          </w:p>
        </w:tc>
        <w:tc>
          <w:tcPr>
            <w:tcW w:w="630" w:type="dxa"/>
          </w:tcPr>
          <w:p w:rsidR="00711A78" w:rsidRPr="007C3195" w:rsidRDefault="00711A78" w:rsidP="007C3195">
            <w:pPr>
              <w:rPr>
                <w:rFonts w:eastAsia="Times New Roman"/>
                <w:sz w:val="16"/>
                <w:szCs w:val="16"/>
              </w:rPr>
            </w:pPr>
          </w:p>
        </w:tc>
        <w:tc>
          <w:tcPr>
            <w:tcW w:w="6475" w:type="dxa"/>
            <w:gridSpan w:val="4"/>
          </w:tcPr>
          <w:p w:rsidR="00711A78" w:rsidRPr="007C3195" w:rsidRDefault="00711A78" w:rsidP="007C3195">
            <w:pPr>
              <w:rPr>
                <w:rFonts w:eastAsia="Times New Roman"/>
                <w:sz w:val="16"/>
                <w:szCs w:val="16"/>
              </w:rPr>
            </w:pPr>
            <w:r w:rsidRPr="007C3195">
              <w:rPr>
                <w:rFonts w:eastAsia="Times New Roman"/>
                <w:sz w:val="16"/>
                <w:szCs w:val="16"/>
              </w:rPr>
              <w:t>(a) Extrahepatic biliary atresia</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p>
        </w:tc>
        <w:tc>
          <w:tcPr>
            <w:tcW w:w="630" w:type="dxa"/>
          </w:tcPr>
          <w:p w:rsidR="00711A78" w:rsidRPr="007C3195" w:rsidRDefault="00711A78" w:rsidP="007C3195">
            <w:pPr>
              <w:rPr>
                <w:rFonts w:eastAsia="Times New Roman"/>
                <w:sz w:val="16"/>
                <w:szCs w:val="16"/>
              </w:rPr>
            </w:pPr>
          </w:p>
        </w:tc>
        <w:tc>
          <w:tcPr>
            <w:tcW w:w="630" w:type="dxa"/>
          </w:tcPr>
          <w:p w:rsidR="00711A78" w:rsidRPr="007C3195" w:rsidRDefault="00711A78" w:rsidP="007C3195">
            <w:pPr>
              <w:rPr>
                <w:rFonts w:eastAsia="Times New Roman"/>
                <w:sz w:val="16"/>
                <w:szCs w:val="16"/>
              </w:rPr>
            </w:pPr>
          </w:p>
        </w:tc>
        <w:tc>
          <w:tcPr>
            <w:tcW w:w="6475" w:type="dxa"/>
            <w:gridSpan w:val="4"/>
          </w:tcPr>
          <w:p w:rsidR="00711A78" w:rsidRPr="007C3195" w:rsidRDefault="00711A78" w:rsidP="007C3195">
            <w:pPr>
              <w:rPr>
                <w:rFonts w:eastAsia="Times New Roman"/>
                <w:sz w:val="16"/>
                <w:szCs w:val="16"/>
              </w:rPr>
            </w:pPr>
            <w:r w:rsidRPr="007C3195">
              <w:rPr>
                <w:rFonts w:eastAsia="Times New Roman"/>
                <w:sz w:val="16"/>
                <w:szCs w:val="16"/>
              </w:rPr>
              <w:t>(b) Intrahepatic biliary atresia</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p>
        </w:tc>
        <w:tc>
          <w:tcPr>
            <w:tcW w:w="630" w:type="dxa"/>
          </w:tcPr>
          <w:p w:rsidR="00711A78" w:rsidRPr="007C3195" w:rsidRDefault="00711A78" w:rsidP="007C3195">
            <w:pPr>
              <w:rPr>
                <w:rFonts w:eastAsia="Times New Roman"/>
                <w:sz w:val="16"/>
                <w:szCs w:val="16"/>
              </w:rPr>
            </w:pPr>
          </w:p>
        </w:tc>
        <w:tc>
          <w:tcPr>
            <w:tcW w:w="7105" w:type="dxa"/>
            <w:gridSpan w:val="5"/>
          </w:tcPr>
          <w:p w:rsidR="00711A78" w:rsidRPr="007C3195" w:rsidRDefault="00711A78" w:rsidP="007C3195">
            <w:pPr>
              <w:rPr>
                <w:rFonts w:eastAsia="Times New Roman"/>
                <w:sz w:val="16"/>
                <w:szCs w:val="16"/>
              </w:rPr>
            </w:pPr>
            <w:r w:rsidRPr="007C3195">
              <w:rPr>
                <w:rFonts w:eastAsia="Times New Roman"/>
                <w:sz w:val="16"/>
                <w:szCs w:val="16"/>
              </w:rPr>
              <w:t>(ii) Acquired obstructive jaundice</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p>
        </w:tc>
        <w:tc>
          <w:tcPr>
            <w:tcW w:w="630" w:type="dxa"/>
          </w:tcPr>
          <w:p w:rsidR="00711A78" w:rsidRPr="007C3195" w:rsidRDefault="00711A78" w:rsidP="007C3195">
            <w:pPr>
              <w:rPr>
                <w:rFonts w:eastAsia="Times New Roman"/>
                <w:sz w:val="16"/>
                <w:szCs w:val="16"/>
              </w:rPr>
            </w:pPr>
          </w:p>
        </w:tc>
        <w:tc>
          <w:tcPr>
            <w:tcW w:w="1890" w:type="dxa"/>
            <w:gridSpan w:val="4"/>
          </w:tcPr>
          <w:p w:rsidR="00711A78" w:rsidRPr="007C3195" w:rsidRDefault="00711A78" w:rsidP="007C3195">
            <w:pPr>
              <w:rPr>
                <w:rFonts w:eastAsia="Times New Roman"/>
                <w:sz w:val="16"/>
                <w:szCs w:val="16"/>
              </w:rPr>
            </w:pPr>
          </w:p>
        </w:tc>
        <w:tc>
          <w:tcPr>
            <w:tcW w:w="5215" w:type="dxa"/>
          </w:tcPr>
          <w:p w:rsidR="00711A78" w:rsidRPr="007C3195" w:rsidRDefault="00711A78" w:rsidP="007C3195">
            <w:pPr>
              <w:rPr>
                <w:rFonts w:eastAsia="Times New Roman"/>
                <w:sz w:val="16"/>
                <w:szCs w:val="16"/>
              </w:rPr>
            </w:pPr>
            <w:r w:rsidRPr="007C3195">
              <w:rPr>
                <w:rFonts w:eastAsia="Times New Roman"/>
                <w:sz w:val="16"/>
                <w:szCs w:val="16"/>
              </w:rPr>
              <w:t>(a) Inspissated bile syndrome - Cholangitis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p>
        </w:tc>
        <w:tc>
          <w:tcPr>
            <w:tcW w:w="630" w:type="dxa"/>
          </w:tcPr>
          <w:p w:rsidR="00711A78" w:rsidRPr="007C3195" w:rsidRDefault="00711A78" w:rsidP="007C3195">
            <w:pPr>
              <w:rPr>
                <w:rFonts w:eastAsia="Times New Roman"/>
                <w:sz w:val="16"/>
                <w:szCs w:val="16"/>
              </w:rPr>
            </w:pPr>
          </w:p>
        </w:tc>
        <w:tc>
          <w:tcPr>
            <w:tcW w:w="1890" w:type="dxa"/>
            <w:gridSpan w:val="4"/>
          </w:tcPr>
          <w:p w:rsidR="00711A78" w:rsidRPr="007C3195" w:rsidRDefault="00711A78" w:rsidP="007C3195">
            <w:pPr>
              <w:rPr>
                <w:rFonts w:eastAsia="Times New Roman"/>
                <w:sz w:val="16"/>
                <w:szCs w:val="16"/>
              </w:rPr>
            </w:pPr>
          </w:p>
        </w:tc>
        <w:tc>
          <w:tcPr>
            <w:tcW w:w="5215" w:type="dxa"/>
          </w:tcPr>
          <w:p w:rsidR="00711A78" w:rsidRPr="007C3195" w:rsidRDefault="00711A78" w:rsidP="007C3195">
            <w:pPr>
              <w:rPr>
                <w:rFonts w:eastAsia="Times New Roman"/>
                <w:sz w:val="16"/>
                <w:szCs w:val="16"/>
              </w:rPr>
            </w:pPr>
            <w:r w:rsidRPr="007C3195">
              <w:rPr>
                <w:rFonts w:eastAsia="Times New Roman"/>
                <w:sz w:val="16"/>
                <w:szCs w:val="16"/>
              </w:rPr>
              <w:t>(b) Cysts and tumours</w:t>
            </w:r>
          </w:p>
        </w:tc>
      </w:tr>
      <w:tr w:rsidR="00711A78" w:rsidRPr="007C3195" w:rsidTr="00711A78">
        <w:tc>
          <w:tcPr>
            <w:tcW w:w="498"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1117" w:type="dxa"/>
          </w:tcPr>
          <w:p w:rsidR="00711A78" w:rsidRPr="007C3195" w:rsidRDefault="00711A78" w:rsidP="007C3195">
            <w:pPr>
              <w:rPr>
                <w:sz w:val="16"/>
                <w:szCs w:val="16"/>
              </w:rPr>
            </w:pPr>
          </w:p>
        </w:tc>
        <w:tc>
          <w:tcPr>
            <w:tcW w:w="7735" w:type="dxa"/>
            <w:gridSpan w:val="6"/>
          </w:tcPr>
          <w:p w:rsidR="00711A78" w:rsidRPr="007C3195" w:rsidRDefault="00711A78" w:rsidP="007C3195">
            <w:pPr>
              <w:rPr>
                <w:rFonts w:eastAsia="Times New Roman"/>
                <w:sz w:val="16"/>
                <w:szCs w:val="16"/>
              </w:rPr>
            </w:pPr>
            <w:r w:rsidRPr="007C3195">
              <w:rPr>
                <w:rFonts w:eastAsia="Times New Roman"/>
                <w:sz w:val="16"/>
                <w:szCs w:val="16"/>
              </w:rPr>
              <w:t>4. Hepatogenous jaundice</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N</w:t>
            </w:r>
          </w:p>
        </w:tc>
        <w:tc>
          <w:tcPr>
            <w:tcW w:w="1620" w:type="dxa"/>
            <w:gridSpan w:val="4"/>
          </w:tcPr>
          <w:p w:rsidR="00711A78" w:rsidRPr="007C3195" w:rsidRDefault="00711A78" w:rsidP="007C3195">
            <w:pPr>
              <w:rPr>
                <w:rFonts w:eastAsia="Times New Roman"/>
                <w:sz w:val="16"/>
                <w:szCs w:val="16"/>
              </w:rPr>
            </w:pPr>
          </w:p>
        </w:tc>
        <w:tc>
          <w:tcPr>
            <w:tcW w:w="6115" w:type="dxa"/>
            <w:gridSpan w:val="2"/>
          </w:tcPr>
          <w:p w:rsidR="00711A78" w:rsidRPr="007C3195" w:rsidRDefault="00711A78" w:rsidP="007C3195">
            <w:pPr>
              <w:rPr>
                <w:rFonts w:eastAsia="Times New Roman"/>
                <w:sz w:val="16"/>
                <w:szCs w:val="16"/>
              </w:rPr>
            </w:pPr>
            <w:r w:rsidRPr="007C3195">
              <w:rPr>
                <w:rFonts w:eastAsia="Times New Roman"/>
                <w:sz w:val="16"/>
                <w:szCs w:val="16"/>
              </w:rPr>
              <w:t>(i) Neonatal hepatitis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L</w:t>
            </w:r>
          </w:p>
        </w:tc>
        <w:tc>
          <w:tcPr>
            <w:tcW w:w="1620" w:type="dxa"/>
            <w:gridSpan w:val="4"/>
          </w:tcPr>
          <w:p w:rsidR="00711A78" w:rsidRPr="007C3195" w:rsidRDefault="00711A78" w:rsidP="007C3195">
            <w:pPr>
              <w:rPr>
                <w:rFonts w:eastAsia="Times New Roman"/>
                <w:sz w:val="16"/>
                <w:szCs w:val="16"/>
              </w:rPr>
            </w:pPr>
          </w:p>
        </w:tc>
        <w:tc>
          <w:tcPr>
            <w:tcW w:w="6115" w:type="dxa"/>
            <w:gridSpan w:val="2"/>
          </w:tcPr>
          <w:p w:rsidR="00711A78" w:rsidRPr="007C3195" w:rsidRDefault="00711A78" w:rsidP="007C3195">
            <w:pPr>
              <w:rPr>
                <w:rFonts w:eastAsia="Times New Roman"/>
                <w:sz w:val="16"/>
                <w:szCs w:val="16"/>
              </w:rPr>
            </w:pPr>
            <w:r w:rsidRPr="007C3195">
              <w:rPr>
                <w:rFonts w:eastAsia="Times New Roman"/>
                <w:sz w:val="16"/>
                <w:szCs w:val="16"/>
              </w:rPr>
              <w:t>(ii) Liver cirrhosis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V</w:t>
            </w:r>
          </w:p>
        </w:tc>
        <w:tc>
          <w:tcPr>
            <w:tcW w:w="1620" w:type="dxa"/>
            <w:gridSpan w:val="4"/>
          </w:tcPr>
          <w:p w:rsidR="00711A78" w:rsidRPr="007C3195" w:rsidRDefault="00711A78" w:rsidP="007C3195">
            <w:pPr>
              <w:rPr>
                <w:rFonts w:eastAsia="Times New Roman"/>
                <w:sz w:val="16"/>
                <w:szCs w:val="16"/>
              </w:rPr>
            </w:pPr>
          </w:p>
        </w:tc>
        <w:tc>
          <w:tcPr>
            <w:tcW w:w="6115" w:type="dxa"/>
            <w:gridSpan w:val="2"/>
          </w:tcPr>
          <w:p w:rsidR="00711A78" w:rsidRPr="007C3195" w:rsidRDefault="00711A78" w:rsidP="007C3195">
            <w:pPr>
              <w:rPr>
                <w:rFonts w:eastAsia="Times New Roman"/>
                <w:sz w:val="16"/>
                <w:szCs w:val="16"/>
              </w:rPr>
            </w:pPr>
            <w:r w:rsidRPr="007C3195">
              <w:rPr>
                <w:rFonts w:eastAsia="Times New Roman"/>
                <w:sz w:val="16"/>
                <w:szCs w:val="16"/>
              </w:rPr>
              <w:t>(iii) Viral hepatitis</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F</w:t>
            </w:r>
          </w:p>
        </w:tc>
        <w:tc>
          <w:tcPr>
            <w:tcW w:w="1620" w:type="dxa"/>
            <w:gridSpan w:val="4"/>
          </w:tcPr>
          <w:p w:rsidR="00711A78" w:rsidRPr="007C3195" w:rsidRDefault="00711A78" w:rsidP="007C3195">
            <w:pPr>
              <w:rPr>
                <w:rFonts w:eastAsia="Times New Roman"/>
                <w:sz w:val="16"/>
                <w:szCs w:val="16"/>
              </w:rPr>
            </w:pPr>
          </w:p>
        </w:tc>
        <w:tc>
          <w:tcPr>
            <w:tcW w:w="6115" w:type="dxa"/>
            <w:gridSpan w:val="2"/>
          </w:tcPr>
          <w:p w:rsidR="00711A78" w:rsidRPr="007C3195" w:rsidRDefault="00711A78" w:rsidP="007C3195">
            <w:pPr>
              <w:rPr>
                <w:rFonts w:eastAsia="Times New Roman"/>
                <w:sz w:val="16"/>
                <w:szCs w:val="16"/>
              </w:rPr>
            </w:pPr>
            <w:r w:rsidRPr="007C3195">
              <w:rPr>
                <w:rFonts w:eastAsia="Times New Roman"/>
                <w:sz w:val="16"/>
                <w:szCs w:val="16"/>
              </w:rPr>
              <w:t>(iv) Familial non-haemolytic jaundice</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D</w:t>
            </w:r>
          </w:p>
        </w:tc>
        <w:tc>
          <w:tcPr>
            <w:tcW w:w="1620" w:type="dxa"/>
            <w:gridSpan w:val="4"/>
          </w:tcPr>
          <w:p w:rsidR="00711A78" w:rsidRPr="007C3195" w:rsidRDefault="00711A78" w:rsidP="007C3195">
            <w:pPr>
              <w:rPr>
                <w:rFonts w:eastAsia="Times New Roman"/>
                <w:sz w:val="16"/>
                <w:szCs w:val="16"/>
              </w:rPr>
            </w:pPr>
          </w:p>
        </w:tc>
        <w:tc>
          <w:tcPr>
            <w:tcW w:w="6115" w:type="dxa"/>
            <w:gridSpan w:val="2"/>
          </w:tcPr>
          <w:p w:rsidR="00711A78" w:rsidRPr="007C3195" w:rsidRDefault="00711A78" w:rsidP="007C3195">
            <w:pPr>
              <w:rPr>
                <w:rFonts w:eastAsia="Times New Roman"/>
                <w:sz w:val="16"/>
                <w:szCs w:val="16"/>
              </w:rPr>
            </w:pPr>
            <w:r w:rsidRPr="007C3195">
              <w:rPr>
                <w:rFonts w:eastAsia="Times New Roman"/>
                <w:sz w:val="16"/>
                <w:szCs w:val="16"/>
              </w:rPr>
              <w:t>(v) Dubins-Johnson syndrome</w:t>
            </w:r>
          </w:p>
        </w:tc>
      </w:tr>
      <w:tr w:rsidR="00711A78" w:rsidRPr="007C3195" w:rsidTr="00711A78">
        <w:tc>
          <w:tcPr>
            <w:tcW w:w="498" w:type="dxa"/>
          </w:tcPr>
          <w:p w:rsidR="00711A78" w:rsidRPr="007C3195" w:rsidRDefault="00711A78" w:rsidP="007C3195">
            <w:pPr>
              <w:rPr>
                <w:rFonts w:eastAsia="Times New Roman"/>
                <w:sz w:val="16"/>
                <w:szCs w:val="16"/>
              </w:rPr>
            </w:pPr>
          </w:p>
        </w:tc>
        <w:tc>
          <w:tcPr>
            <w:tcW w:w="1117" w:type="dxa"/>
          </w:tcPr>
          <w:p w:rsidR="00711A78" w:rsidRPr="007C3195" w:rsidRDefault="00711A78" w:rsidP="007C3195">
            <w:pPr>
              <w:rPr>
                <w:sz w:val="16"/>
                <w:szCs w:val="16"/>
              </w:rPr>
            </w:pPr>
            <w:r w:rsidRPr="007C3195">
              <w:rPr>
                <w:sz w:val="16"/>
                <w:szCs w:val="16"/>
              </w:rPr>
              <w:t>G</w:t>
            </w:r>
          </w:p>
        </w:tc>
        <w:tc>
          <w:tcPr>
            <w:tcW w:w="1620" w:type="dxa"/>
            <w:gridSpan w:val="4"/>
          </w:tcPr>
          <w:p w:rsidR="00711A78" w:rsidRPr="007C3195" w:rsidRDefault="00711A78" w:rsidP="007C3195">
            <w:pPr>
              <w:rPr>
                <w:rFonts w:eastAsia="Times New Roman"/>
                <w:sz w:val="16"/>
                <w:szCs w:val="16"/>
              </w:rPr>
            </w:pPr>
          </w:p>
        </w:tc>
        <w:tc>
          <w:tcPr>
            <w:tcW w:w="6115" w:type="dxa"/>
            <w:gridSpan w:val="2"/>
          </w:tcPr>
          <w:p w:rsidR="00711A78" w:rsidRPr="007C3195" w:rsidRDefault="00711A78" w:rsidP="007C3195">
            <w:pPr>
              <w:rPr>
                <w:rFonts w:eastAsia="Times New Roman"/>
                <w:sz w:val="16"/>
                <w:szCs w:val="16"/>
              </w:rPr>
            </w:pPr>
            <w:r w:rsidRPr="007C3195">
              <w:rPr>
                <w:rFonts w:eastAsia="Times New Roman"/>
                <w:sz w:val="16"/>
                <w:szCs w:val="16"/>
              </w:rPr>
              <w:t>(vi) Galactosaemia</w:t>
            </w:r>
          </w:p>
        </w:tc>
      </w:tr>
    </w:tbl>
    <w:p w:rsidR="00F96724" w:rsidRPr="007C3195" w:rsidRDefault="00711A78"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r>
      <w:r w:rsidRPr="007C3195">
        <w:rPr>
          <w:rFonts w:eastAsia="Times New Roman"/>
          <w:sz w:val="22"/>
          <w:szCs w:val="22"/>
        </w:rPr>
        <w:t xml:space="preserve">Investigation of Case  </w:t>
      </w:r>
      <w:r w:rsidRPr="007C3195">
        <w:rPr>
          <w:rFonts w:eastAsia="Times New Roman"/>
          <w:sz w:val="16"/>
          <w:szCs w:val="16"/>
        </w:rPr>
        <w:br/>
        <w:t xml:space="preserve">1. Age at onset  </w:t>
      </w:r>
      <w:r w:rsidRPr="007C3195">
        <w:rPr>
          <w:rFonts w:eastAsia="Times New Roman"/>
          <w:sz w:val="16"/>
          <w:szCs w:val="16"/>
        </w:rPr>
        <w:br/>
        <w:t xml:space="preserve">Haemolytic jaundice  first 24 hours  </w:t>
      </w:r>
      <w:r w:rsidRPr="007C3195">
        <w:rPr>
          <w:rFonts w:eastAsia="Times New Roman"/>
          <w:sz w:val="16"/>
          <w:szCs w:val="16"/>
        </w:rPr>
        <w:br/>
        <w:t xml:space="preserve">Physiological (jaundice  After 48 hours  </w:t>
      </w:r>
      <w:r w:rsidRPr="007C3195">
        <w:rPr>
          <w:rFonts w:eastAsia="Times New Roman"/>
          <w:sz w:val="16"/>
          <w:szCs w:val="16"/>
        </w:rPr>
        <w:br/>
        <w:t xml:space="preserve">Neonatal hepatitis  1-4 weeks  </w:t>
      </w:r>
      <w:r w:rsidRPr="007C3195">
        <w:rPr>
          <w:rFonts w:eastAsia="Times New Roman"/>
          <w:sz w:val="16"/>
          <w:szCs w:val="16"/>
        </w:rPr>
        <w:br/>
        <w:t xml:space="preserve">2. Intensity of jaundice  </w:t>
      </w:r>
      <w:r w:rsidRPr="007C3195">
        <w:rPr>
          <w:rFonts w:eastAsia="Times New Roman"/>
          <w:sz w:val="16"/>
          <w:szCs w:val="16"/>
        </w:rPr>
        <w:br/>
        <w:t>Physiol</w:t>
      </w:r>
      <w:r w:rsidR="00F96724" w:rsidRPr="007C3195">
        <w:rPr>
          <w:rFonts w:eastAsia="Times New Roman"/>
          <w:sz w:val="16"/>
          <w:szCs w:val="16"/>
        </w:rPr>
        <w:t>ogical jaundice  Mild to mode</w:t>
      </w:r>
      <w:r w:rsidRPr="007C3195">
        <w:rPr>
          <w:rFonts w:eastAsia="Times New Roman"/>
          <w:sz w:val="16"/>
          <w:szCs w:val="16"/>
        </w:rPr>
        <w:t xml:space="preserve">rate  </w:t>
      </w:r>
      <w:r w:rsidRPr="007C3195">
        <w:rPr>
          <w:rFonts w:eastAsia="Times New Roman"/>
          <w:sz w:val="16"/>
          <w:szCs w:val="16"/>
        </w:rPr>
        <w:br/>
        <w:t xml:space="preserve">Haemolytic jaundice  Intense and rapid  </w:t>
      </w:r>
      <w:r w:rsidRPr="007C3195">
        <w:rPr>
          <w:rFonts w:eastAsia="Times New Roman"/>
          <w:sz w:val="16"/>
          <w:szCs w:val="16"/>
        </w:rPr>
        <w:br/>
      </w:r>
      <w:r w:rsidRPr="007C3195">
        <w:rPr>
          <w:rFonts w:eastAsia="Times New Roman"/>
          <w:sz w:val="16"/>
          <w:szCs w:val="16"/>
        </w:rPr>
        <w:lastRenderedPageBreak/>
        <w:t>Obstructive or hepato</w:t>
      </w:r>
      <w:r w:rsidR="00F96724" w:rsidRPr="007C3195">
        <w:rPr>
          <w:rFonts w:eastAsia="Times New Roman"/>
          <w:sz w:val="16"/>
          <w:szCs w:val="16"/>
        </w:rPr>
        <w:t xml:space="preserve">genous  Intense but slow  </w:t>
      </w:r>
      <w:r w:rsidR="00F96724" w:rsidRPr="007C3195">
        <w:rPr>
          <w:rFonts w:eastAsia="Times New Roman"/>
          <w:sz w:val="16"/>
          <w:szCs w:val="16"/>
        </w:rPr>
        <w:br/>
      </w:r>
      <w:r w:rsidRPr="007C3195">
        <w:rPr>
          <w:rFonts w:eastAsia="Times New Roman"/>
          <w:sz w:val="16"/>
          <w:szCs w:val="16"/>
        </w:rPr>
        <w:br/>
        <w:t xml:space="preserve">3. Duration of jaundice </w:t>
      </w:r>
    </w:p>
    <w:p w:rsidR="00F96724" w:rsidRPr="007C3195" w:rsidRDefault="00711A78" w:rsidP="007C3195">
      <w:pPr>
        <w:rPr>
          <w:rFonts w:eastAsia="Times New Roman"/>
          <w:sz w:val="16"/>
          <w:szCs w:val="16"/>
        </w:rPr>
      </w:pPr>
      <w:r w:rsidRPr="007C3195">
        <w:rPr>
          <w:rFonts w:eastAsia="Times New Roman"/>
          <w:sz w:val="16"/>
          <w:szCs w:val="16"/>
        </w:rPr>
        <w:t xml:space="preserve">Physiological jaundice ... Maximum </w:t>
      </w:r>
      <w:r w:rsidR="00F96724" w:rsidRPr="007C3195">
        <w:rPr>
          <w:rFonts w:eastAsia="Times New Roman"/>
          <w:sz w:val="16"/>
          <w:szCs w:val="16"/>
        </w:rPr>
        <w:t>10</w:t>
      </w:r>
      <w:r w:rsidRPr="007C3195">
        <w:rPr>
          <w:rFonts w:eastAsia="Times New Roman"/>
          <w:sz w:val="16"/>
          <w:szCs w:val="16"/>
        </w:rPr>
        <w:t xml:space="preserve"> days  </w:t>
      </w:r>
      <w:r w:rsidRPr="007C3195">
        <w:rPr>
          <w:rFonts w:eastAsia="Times New Roman"/>
          <w:sz w:val="16"/>
          <w:szCs w:val="16"/>
        </w:rPr>
        <w:br/>
        <w:t>Others </w:t>
      </w:r>
      <w:r w:rsidR="00F96724" w:rsidRPr="007C3195">
        <w:rPr>
          <w:rFonts w:eastAsia="Times New Roman"/>
          <w:sz w:val="16"/>
          <w:szCs w:val="16"/>
        </w:rPr>
        <w:t>….</w:t>
      </w:r>
      <w:r w:rsidRPr="007C3195">
        <w:rPr>
          <w:rFonts w:eastAsia="Times New Roman"/>
          <w:sz w:val="16"/>
          <w:szCs w:val="16"/>
        </w:rPr>
        <w:t xml:space="preserve"> </w:t>
      </w:r>
      <w:r w:rsidR="00F96724" w:rsidRPr="007C3195">
        <w:rPr>
          <w:rFonts w:eastAsia="Times New Roman"/>
          <w:sz w:val="16"/>
          <w:szCs w:val="16"/>
        </w:rPr>
        <w:t xml:space="preserve">Prolonged  </w:t>
      </w:r>
      <w:r w:rsidR="00F96724" w:rsidRPr="007C3195">
        <w:rPr>
          <w:rFonts w:eastAsia="Times New Roman"/>
          <w:sz w:val="16"/>
          <w:szCs w:val="16"/>
        </w:rPr>
        <w:br/>
        <w:t xml:space="preserve">4. Family history  </w:t>
      </w:r>
    </w:p>
    <w:p w:rsidR="00F96724" w:rsidRPr="007C3195" w:rsidRDefault="00711A78" w:rsidP="007C3195">
      <w:pPr>
        <w:pStyle w:val="ListParagraph"/>
        <w:numPr>
          <w:ilvl w:val="0"/>
          <w:numId w:val="244"/>
        </w:numPr>
        <w:rPr>
          <w:rFonts w:eastAsia="Times New Roman"/>
          <w:sz w:val="14"/>
          <w:szCs w:val="14"/>
        </w:rPr>
      </w:pPr>
      <w:r w:rsidRPr="007C3195">
        <w:rPr>
          <w:rFonts w:eastAsia="Times New Roman"/>
          <w:sz w:val="14"/>
          <w:szCs w:val="14"/>
        </w:rPr>
        <w:t xml:space="preserve">Infective hepatitis during pregnancy </w:t>
      </w:r>
    </w:p>
    <w:p w:rsidR="00F96724" w:rsidRPr="007C3195" w:rsidRDefault="00F96724" w:rsidP="007C3195">
      <w:pPr>
        <w:pStyle w:val="ListParagraph"/>
        <w:numPr>
          <w:ilvl w:val="0"/>
          <w:numId w:val="244"/>
        </w:numPr>
        <w:rPr>
          <w:rFonts w:eastAsia="Times New Roman"/>
          <w:sz w:val="14"/>
          <w:szCs w:val="14"/>
        </w:rPr>
      </w:pPr>
      <w:r w:rsidRPr="007C3195">
        <w:rPr>
          <w:rFonts w:eastAsia="Times New Roman"/>
          <w:sz w:val="14"/>
          <w:szCs w:val="14"/>
        </w:rPr>
        <w:t xml:space="preserve">jaundice in previous siblings  </w:t>
      </w:r>
    </w:p>
    <w:p w:rsidR="00F96724" w:rsidRPr="007C3195" w:rsidRDefault="00F96724" w:rsidP="007C3195">
      <w:pPr>
        <w:pStyle w:val="ListParagraph"/>
        <w:numPr>
          <w:ilvl w:val="0"/>
          <w:numId w:val="2"/>
        </w:numPr>
        <w:rPr>
          <w:rFonts w:eastAsia="Times New Roman"/>
          <w:sz w:val="14"/>
          <w:szCs w:val="14"/>
        </w:rPr>
      </w:pPr>
      <w:r w:rsidRPr="007C3195">
        <w:rPr>
          <w:rFonts w:eastAsia="Times New Roman"/>
          <w:sz w:val="14"/>
          <w:szCs w:val="14"/>
        </w:rPr>
        <w:t>Still-births</w:t>
      </w:r>
    </w:p>
    <w:p w:rsidR="00BB71D0" w:rsidRPr="007C3195" w:rsidRDefault="00711A78" w:rsidP="007C3195">
      <w:pPr>
        <w:pStyle w:val="ListParagraph"/>
        <w:numPr>
          <w:ilvl w:val="0"/>
          <w:numId w:val="243"/>
        </w:numPr>
        <w:rPr>
          <w:rFonts w:eastAsia="Times New Roman"/>
          <w:sz w:val="14"/>
          <w:szCs w:val="14"/>
        </w:rPr>
      </w:pPr>
      <w:r w:rsidRPr="007C3195">
        <w:rPr>
          <w:rFonts w:eastAsia="Times New Roman"/>
          <w:sz w:val="14"/>
          <w:szCs w:val="14"/>
        </w:rPr>
        <w:t xml:space="preserve">Drugs during pregnancy  </w:t>
      </w:r>
      <w:r w:rsidRPr="007C3195">
        <w:rPr>
          <w:rFonts w:eastAsia="Times New Roman"/>
          <w:sz w:val="14"/>
          <w:szCs w:val="14"/>
        </w:rPr>
        <w:br/>
      </w:r>
      <w:r w:rsidR="00BB71D0" w:rsidRPr="007C3195">
        <w:rPr>
          <w:rFonts w:eastAsia="Times New Roman"/>
          <w:sz w:val="14"/>
          <w:szCs w:val="14"/>
        </w:rPr>
        <w:t xml:space="preserve">i. </w:t>
      </w:r>
      <w:r w:rsidRPr="007C3195">
        <w:rPr>
          <w:rFonts w:eastAsia="Times New Roman"/>
          <w:sz w:val="14"/>
          <w:szCs w:val="14"/>
        </w:rPr>
        <w:t>Chloramphenical</w:t>
      </w:r>
    </w:p>
    <w:p w:rsidR="00BB71D0" w:rsidRPr="007C3195" w:rsidRDefault="00711A78" w:rsidP="007C3195">
      <w:pPr>
        <w:pStyle w:val="ListParagraph"/>
        <w:numPr>
          <w:ilvl w:val="0"/>
          <w:numId w:val="245"/>
        </w:numPr>
        <w:rPr>
          <w:rFonts w:eastAsia="Times New Roman"/>
          <w:sz w:val="14"/>
          <w:szCs w:val="14"/>
        </w:rPr>
      </w:pPr>
      <w:r w:rsidRPr="007C3195">
        <w:rPr>
          <w:rFonts w:eastAsia="Times New Roman"/>
          <w:sz w:val="14"/>
          <w:szCs w:val="14"/>
        </w:rPr>
        <w:t>long-acting sulphonamides</w:t>
      </w:r>
    </w:p>
    <w:p w:rsidR="00BB71D0" w:rsidRPr="007C3195" w:rsidRDefault="00711A78" w:rsidP="007C3195">
      <w:pPr>
        <w:pStyle w:val="ListParagraph"/>
        <w:numPr>
          <w:ilvl w:val="0"/>
          <w:numId w:val="245"/>
        </w:numPr>
        <w:rPr>
          <w:rFonts w:eastAsia="Times New Roman"/>
          <w:sz w:val="14"/>
          <w:szCs w:val="14"/>
        </w:rPr>
      </w:pPr>
      <w:r w:rsidRPr="007C3195">
        <w:rPr>
          <w:rFonts w:eastAsia="Times New Roman"/>
          <w:sz w:val="14"/>
          <w:szCs w:val="14"/>
        </w:rPr>
        <w:t>aspirins</w:t>
      </w:r>
    </w:p>
    <w:p w:rsidR="00BB71D0" w:rsidRPr="007C3195" w:rsidRDefault="00711A78" w:rsidP="007C3195">
      <w:pPr>
        <w:pStyle w:val="ListParagraph"/>
        <w:numPr>
          <w:ilvl w:val="0"/>
          <w:numId w:val="245"/>
        </w:numPr>
        <w:rPr>
          <w:rFonts w:eastAsia="Times New Roman"/>
          <w:sz w:val="14"/>
          <w:szCs w:val="14"/>
        </w:rPr>
      </w:pPr>
      <w:r w:rsidRPr="007C3195">
        <w:rPr>
          <w:rFonts w:eastAsia="Times New Roman"/>
          <w:sz w:val="14"/>
          <w:szCs w:val="14"/>
        </w:rPr>
        <w:t>Vit. K</w:t>
      </w:r>
    </w:p>
    <w:p w:rsidR="00BB71D0" w:rsidRPr="007C3195" w:rsidRDefault="00BB71D0" w:rsidP="007C3195">
      <w:pPr>
        <w:pStyle w:val="ListParagraph"/>
        <w:numPr>
          <w:ilvl w:val="0"/>
          <w:numId w:val="245"/>
        </w:numPr>
        <w:rPr>
          <w:rFonts w:eastAsia="Times New Roman"/>
          <w:sz w:val="14"/>
          <w:szCs w:val="14"/>
        </w:rPr>
      </w:pPr>
      <w:r w:rsidRPr="007C3195">
        <w:rPr>
          <w:rFonts w:eastAsia="Times New Roman"/>
          <w:sz w:val="14"/>
          <w:szCs w:val="14"/>
        </w:rPr>
        <w:t>P</w:t>
      </w:r>
      <w:r w:rsidR="00711A78" w:rsidRPr="007C3195">
        <w:rPr>
          <w:rFonts w:eastAsia="Times New Roman"/>
          <w:sz w:val="14"/>
          <w:szCs w:val="14"/>
        </w:rPr>
        <w:t>henobarbitone</w:t>
      </w:r>
    </w:p>
    <w:p w:rsidR="00BB71D0" w:rsidRPr="007C3195" w:rsidRDefault="00BB71D0" w:rsidP="007C3195">
      <w:pPr>
        <w:pStyle w:val="ListParagraph"/>
        <w:numPr>
          <w:ilvl w:val="0"/>
          <w:numId w:val="245"/>
        </w:numPr>
        <w:rPr>
          <w:rFonts w:eastAsia="Times New Roman"/>
          <w:sz w:val="14"/>
          <w:szCs w:val="14"/>
        </w:rPr>
      </w:pPr>
      <w:r w:rsidRPr="007C3195">
        <w:rPr>
          <w:rFonts w:eastAsia="Times New Roman"/>
          <w:sz w:val="14"/>
          <w:szCs w:val="14"/>
        </w:rPr>
        <w:t xml:space="preserve">steroids.  </w:t>
      </w:r>
    </w:p>
    <w:p w:rsidR="00BB71D0" w:rsidRPr="007C3195" w:rsidRDefault="00BB71D0" w:rsidP="007C3195">
      <w:pPr>
        <w:pStyle w:val="ListParagraph"/>
        <w:numPr>
          <w:ilvl w:val="0"/>
          <w:numId w:val="243"/>
        </w:numPr>
        <w:rPr>
          <w:rFonts w:eastAsia="Times New Roman"/>
          <w:sz w:val="14"/>
          <w:szCs w:val="14"/>
        </w:rPr>
      </w:pPr>
      <w:r w:rsidRPr="007C3195">
        <w:rPr>
          <w:rFonts w:eastAsia="Times New Roman"/>
          <w:sz w:val="14"/>
          <w:szCs w:val="14"/>
        </w:rPr>
        <w:t xml:space="preserve"> </w:t>
      </w:r>
      <w:r w:rsidR="00711A78" w:rsidRPr="007C3195">
        <w:rPr>
          <w:rFonts w:eastAsia="Times New Roman"/>
          <w:sz w:val="14"/>
          <w:szCs w:val="14"/>
        </w:rPr>
        <w:t>Blood gr</w:t>
      </w:r>
      <w:r w:rsidRPr="007C3195">
        <w:rPr>
          <w:rFonts w:eastAsia="Times New Roman"/>
          <w:sz w:val="14"/>
          <w:szCs w:val="14"/>
        </w:rPr>
        <w:t>oup of parents and cord blood </w:t>
      </w:r>
    </w:p>
    <w:p w:rsidR="00BB71D0" w:rsidRPr="007C3195" w:rsidRDefault="00711A78" w:rsidP="007C3195">
      <w:pPr>
        <w:pStyle w:val="ListParagraph"/>
        <w:numPr>
          <w:ilvl w:val="0"/>
          <w:numId w:val="243"/>
        </w:numPr>
        <w:rPr>
          <w:rFonts w:eastAsia="Times New Roman"/>
          <w:sz w:val="14"/>
          <w:szCs w:val="14"/>
        </w:rPr>
      </w:pPr>
      <w:r w:rsidRPr="007C3195">
        <w:rPr>
          <w:rFonts w:eastAsia="Times New Roman"/>
          <w:sz w:val="14"/>
          <w:szCs w:val="14"/>
        </w:rPr>
        <w:t>Change in child's behaviour pattern sin</w:t>
      </w:r>
      <w:r w:rsidR="00BB71D0" w:rsidRPr="007C3195">
        <w:rPr>
          <w:rFonts w:eastAsia="Times New Roman"/>
          <w:sz w:val="14"/>
          <w:szCs w:val="14"/>
        </w:rPr>
        <w:t xml:space="preserve">ce birth and while jaundiced.  </w:t>
      </w:r>
    </w:p>
    <w:p w:rsidR="00BB71D0" w:rsidRPr="007C3195" w:rsidRDefault="00711A78" w:rsidP="007C3195">
      <w:pPr>
        <w:pStyle w:val="ListParagraph"/>
        <w:numPr>
          <w:ilvl w:val="0"/>
          <w:numId w:val="243"/>
        </w:numPr>
        <w:rPr>
          <w:rFonts w:eastAsia="Times New Roman"/>
          <w:sz w:val="14"/>
          <w:szCs w:val="14"/>
        </w:rPr>
      </w:pPr>
      <w:r w:rsidRPr="007C3195">
        <w:rPr>
          <w:rFonts w:eastAsia="Times New Roman"/>
          <w:sz w:val="14"/>
          <w:szCs w:val="14"/>
        </w:rPr>
        <w:t>Character of stools diarrhoea a</w:t>
      </w:r>
      <w:r w:rsidR="00BB71D0" w:rsidRPr="007C3195">
        <w:rPr>
          <w:rFonts w:eastAsia="Times New Roman"/>
          <w:sz w:val="14"/>
          <w:szCs w:val="14"/>
        </w:rPr>
        <w:t xml:space="preserve">nd vomiting.  </w:t>
      </w:r>
    </w:p>
    <w:p w:rsidR="00BB71D0" w:rsidRPr="007C3195" w:rsidRDefault="00711A78" w:rsidP="007C3195">
      <w:pPr>
        <w:pStyle w:val="ListParagraph"/>
        <w:numPr>
          <w:ilvl w:val="0"/>
          <w:numId w:val="243"/>
        </w:numPr>
        <w:rPr>
          <w:rFonts w:eastAsia="Times New Roman"/>
          <w:sz w:val="14"/>
          <w:szCs w:val="14"/>
        </w:rPr>
      </w:pPr>
      <w:r w:rsidRPr="007C3195">
        <w:rPr>
          <w:rFonts w:eastAsia="Times New Roman"/>
          <w:sz w:val="14"/>
          <w:szCs w:val="14"/>
        </w:rPr>
        <w:t>Thorough physical examinatio</w:t>
      </w:r>
      <w:r w:rsidR="00BB71D0" w:rsidRPr="007C3195">
        <w:rPr>
          <w:rFonts w:eastAsia="Times New Roman"/>
          <w:sz w:val="14"/>
          <w:szCs w:val="14"/>
        </w:rPr>
        <w:t>n</w:t>
      </w:r>
      <w:r w:rsidRPr="007C3195">
        <w:rPr>
          <w:rFonts w:eastAsia="Times New Roman"/>
          <w:sz w:val="14"/>
          <w:szCs w:val="14"/>
        </w:rPr>
        <w:t xml:space="preserve"> </w:t>
      </w:r>
    </w:p>
    <w:p w:rsidR="00BB71D0" w:rsidRPr="007C3195" w:rsidRDefault="00711A78" w:rsidP="007C3195">
      <w:pPr>
        <w:pStyle w:val="ListParagraph"/>
        <w:numPr>
          <w:ilvl w:val="0"/>
          <w:numId w:val="246"/>
        </w:numPr>
        <w:rPr>
          <w:rFonts w:eastAsia="Times New Roman"/>
          <w:sz w:val="14"/>
          <w:szCs w:val="14"/>
        </w:rPr>
      </w:pPr>
      <w:r w:rsidRPr="007C3195">
        <w:rPr>
          <w:rFonts w:eastAsia="Times New Roman"/>
          <w:sz w:val="14"/>
          <w:szCs w:val="14"/>
        </w:rPr>
        <w:t xml:space="preserve">Umbilical sepsis </w:t>
      </w:r>
    </w:p>
    <w:p w:rsidR="00BB71D0" w:rsidRPr="007C3195" w:rsidRDefault="00711A78" w:rsidP="007C3195">
      <w:pPr>
        <w:pStyle w:val="ListParagraph"/>
        <w:numPr>
          <w:ilvl w:val="0"/>
          <w:numId w:val="246"/>
        </w:numPr>
        <w:rPr>
          <w:rFonts w:eastAsia="Times New Roman"/>
          <w:sz w:val="14"/>
          <w:szCs w:val="14"/>
        </w:rPr>
      </w:pPr>
      <w:r w:rsidRPr="007C3195">
        <w:rPr>
          <w:rFonts w:eastAsia="Times New Roman"/>
          <w:sz w:val="14"/>
          <w:szCs w:val="14"/>
        </w:rPr>
        <w:t xml:space="preserve">Fever </w:t>
      </w:r>
    </w:p>
    <w:p w:rsidR="00BB71D0" w:rsidRPr="007C3195" w:rsidRDefault="00711A78" w:rsidP="007C3195">
      <w:pPr>
        <w:pStyle w:val="ListParagraph"/>
        <w:numPr>
          <w:ilvl w:val="0"/>
          <w:numId w:val="246"/>
        </w:numPr>
        <w:rPr>
          <w:rFonts w:eastAsia="Times New Roman"/>
          <w:sz w:val="14"/>
          <w:szCs w:val="14"/>
        </w:rPr>
      </w:pPr>
      <w:r w:rsidRPr="007C3195">
        <w:rPr>
          <w:rFonts w:eastAsia="Times New Roman"/>
          <w:sz w:val="14"/>
          <w:szCs w:val="14"/>
        </w:rPr>
        <w:t>Abdominal distention</w:t>
      </w:r>
    </w:p>
    <w:p w:rsidR="00BB71D0" w:rsidRPr="007C3195" w:rsidRDefault="00711A78" w:rsidP="007C3195">
      <w:pPr>
        <w:pStyle w:val="ListParagraph"/>
        <w:numPr>
          <w:ilvl w:val="0"/>
          <w:numId w:val="246"/>
        </w:numPr>
        <w:rPr>
          <w:rFonts w:eastAsia="Times New Roman"/>
          <w:sz w:val="14"/>
          <w:szCs w:val="14"/>
        </w:rPr>
      </w:pPr>
      <w:r w:rsidRPr="007C3195">
        <w:rPr>
          <w:rFonts w:eastAsia="Times New Roman"/>
          <w:sz w:val="14"/>
          <w:szCs w:val="14"/>
        </w:rPr>
        <w:t xml:space="preserve">Hepatospienomegaly </w:t>
      </w:r>
    </w:p>
    <w:p w:rsidR="00BB71D0" w:rsidRPr="007C3195" w:rsidRDefault="00711A78" w:rsidP="007C3195">
      <w:pPr>
        <w:rPr>
          <w:rFonts w:eastAsia="Times New Roman"/>
          <w:sz w:val="16"/>
          <w:szCs w:val="16"/>
        </w:rPr>
      </w:pPr>
      <w:r w:rsidRPr="007C3195">
        <w:rPr>
          <w:rFonts w:eastAsia="Times New Roman"/>
          <w:sz w:val="16"/>
          <w:szCs w:val="16"/>
        </w:rPr>
        <w:t>Ana</w:t>
      </w:r>
      <w:r w:rsidR="00BB71D0" w:rsidRPr="007C3195">
        <w:rPr>
          <w:rFonts w:eastAsia="Times New Roman"/>
          <w:sz w:val="16"/>
          <w:szCs w:val="16"/>
        </w:rPr>
        <w:t>e</w:t>
      </w:r>
      <w:r w:rsidRPr="007C3195">
        <w:rPr>
          <w:rFonts w:eastAsia="Times New Roman"/>
          <w:sz w:val="16"/>
          <w:szCs w:val="16"/>
        </w:rPr>
        <w:t xml:space="preserve">mia.  </w:t>
      </w:r>
      <w:r w:rsidRPr="007C3195">
        <w:rPr>
          <w:rFonts w:eastAsia="Times New Roman"/>
          <w:sz w:val="16"/>
          <w:szCs w:val="16"/>
        </w:rPr>
        <w:br/>
        <w:t xml:space="preserve">  </w:t>
      </w:r>
      <w:r w:rsidRPr="007C3195">
        <w:rPr>
          <w:rFonts w:eastAsia="Times New Roman"/>
          <w:sz w:val="16"/>
          <w:szCs w:val="16"/>
        </w:rPr>
        <w:br/>
      </w:r>
      <w:r w:rsidR="00BB71D0" w:rsidRPr="007C3195">
        <w:rPr>
          <w:rFonts w:eastAsia="Times New Roman"/>
          <w:sz w:val="16"/>
          <w:szCs w:val="16"/>
        </w:rPr>
        <w:t xml:space="preserve">  </w:t>
      </w:r>
      <w:r w:rsidRPr="007C3195">
        <w:rPr>
          <w:rFonts w:eastAsia="Times New Roman"/>
          <w:sz w:val="22"/>
          <w:szCs w:val="22"/>
        </w:rPr>
        <w:t xml:space="preserve">Laboratory investigations  </w:t>
      </w:r>
      <w:r w:rsidRPr="007C3195">
        <w:rPr>
          <w:rFonts w:eastAsia="Times New Roman"/>
          <w:sz w:val="22"/>
          <w:szCs w:val="22"/>
        </w:rPr>
        <w:br/>
      </w:r>
      <w:r w:rsidRPr="007C3195">
        <w:rPr>
          <w:rFonts w:eastAsia="Times New Roman"/>
          <w:sz w:val="16"/>
          <w:szCs w:val="16"/>
        </w:rPr>
        <w:t>1. Serum bilirubin, direct and in</w:t>
      </w:r>
      <w:r w:rsidR="00BB71D0" w:rsidRPr="007C3195">
        <w:rPr>
          <w:rFonts w:eastAsia="Times New Roman"/>
          <w:sz w:val="16"/>
          <w:szCs w:val="16"/>
        </w:rPr>
        <w:t xml:space="preserve">direct liver function tests.  </w:t>
      </w:r>
      <w:r w:rsidR="00BB71D0" w:rsidRPr="007C3195">
        <w:rPr>
          <w:rFonts w:eastAsia="Times New Roman"/>
          <w:sz w:val="16"/>
          <w:szCs w:val="16"/>
        </w:rPr>
        <w:br/>
        <w:t>2</w:t>
      </w:r>
      <w:r w:rsidRPr="007C3195">
        <w:rPr>
          <w:rFonts w:eastAsia="Times New Roman"/>
          <w:sz w:val="16"/>
          <w:szCs w:val="16"/>
        </w:rPr>
        <w:t xml:space="preserve">. Blood examination for Hb, TLC and R8C </w:t>
      </w:r>
      <w:r w:rsidR="00BB71D0" w:rsidRPr="007C3195">
        <w:rPr>
          <w:rFonts w:eastAsia="Times New Roman"/>
          <w:sz w:val="16"/>
          <w:szCs w:val="16"/>
        </w:rPr>
        <w:t xml:space="preserve">count ; general blood smear.  </w:t>
      </w:r>
      <w:r w:rsidR="00BB71D0" w:rsidRPr="007C3195">
        <w:rPr>
          <w:rFonts w:eastAsia="Times New Roman"/>
          <w:sz w:val="16"/>
          <w:szCs w:val="16"/>
        </w:rPr>
        <w:br/>
        <w:t>3</w:t>
      </w:r>
      <w:r w:rsidRPr="007C3195">
        <w:rPr>
          <w:rFonts w:eastAsia="Times New Roman"/>
          <w:sz w:val="16"/>
          <w:szCs w:val="16"/>
        </w:rPr>
        <w:t xml:space="preserve">. Blood grouping if parent's groups are not matching.  </w:t>
      </w:r>
      <w:r w:rsidRPr="007C3195">
        <w:rPr>
          <w:rFonts w:eastAsia="Times New Roman"/>
          <w:sz w:val="16"/>
          <w:szCs w:val="16"/>
        </w:rPr>
        <w:br/>
        <w:t xml:space="preserve">4. Coomb's test in case of group incompatibility.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0"/>
          <w:szCs w:val="20"/>
        </w:rPr>
        <w:t xml:space="preserve">Management  </w:t>
      </w:r>
      <w:r w:rsidRPr="007C3195">
        <w:rPr>
          <w:rFonts w:eastAsia="Times New Roman"/>
          <w:sz w:val="20"/>
          <w:szCs w:val="20"/>
        </w:rPr>
        <w:br/>
      </w:r>
      <w:r w:rsidRPr="007C3195">
        <w:rPr>
          <w:rFonts w:eastAsia="Times New Roman"/>
          <w:sz w:val="16"/>
          <w:szCs w:val="16"/>
        </w:rPr>
        <w:t xml:space="preserve">1. Phototherapy if jaundice is intense and rapidly developinq. Phototherapv can be given from a set of ordinary fluorescent tube-lights.  </w:t>
      </w:r>
      <w:r w:rsidRPr="007C3195">
        <w:rPr>
          <w:rFonts w:eastAsia="Times New Roman"/>
          <w:sz w:val="16"/>
          <w:szCs w:val="16"/>
        </w:rPr>
        <w:br/>
        <w:t xml:space="preserve">2. Phenobarbitone 5 mg per kg per day orally for one week.  </w:t>
      </w:r>
      <w:r w:rsidRPr="007C3195">
        <w:rPr>
          <w:rFonts w:eastAsia="Times New Roman"/>
          <w:sz w:val="16"/>
          <w:szCs w:val="16"/>
        </w:rPr>
        <w:br/>
        <w:t xml:space="preserve">3. Exchange transfu,;ion if serum bilirubin exceeds 20 mg per 100 ml.  </w:t>
      </w:r>
    </w:p>
    <w:p w:rsidR="00711A78" w:rsidRPr="007C3195" w:rsidRDefault="00DA3492" w:rsidP="007C3195">
      <w:pPr>
        <w:rPr>
          <w:rFonts w:eastAsia="Times New Roman"/>
          <w:sz w:val="16"/>
          <w:szCs w:val="16"/>
        </w:rPr>
      </w:pPr>
      <w:r w:rsidRPr="007C3195">
        <w:rPr>
          <w:rFonts w:eastAsia="Times New Roman"/>
          <w:sz w:val="16"/>
          <w:szCs w:val="16"/>
        </w:rPr>
        <w:pict>
          <v:rect id="_x0000_i1088"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CONVULSIVE DISORDERS</w:t>
      </w:r>
    </w:p>
    <w:p w:rsidR="00BB71D0" w:rsidRPr="007C3195" w:rsidRDefault="00711A78" w:rsidP="007C3195">
      <w:pPr>
        <w:rPr>
          <w:rFonts w:eastAsia="Times New Roman"/>
          <w:sz w:val="16"/>
          <w:szCs w:val="16"/>
        </w:rPr>
      </w:pPr>
      <w:r w:rsidRPr="007C3195">
        <w:rPr>
          <w:rFonts w:eastAsia="Times New Roman"/>
          <w:sz w:val="16"/>
          <w:szCs w:val="16"/>
        </w:rPr>
        <w:t xml:space="preserve">Classifications  </w:t>
      </w:r>
      <w:r w:rsidRPr="007C3195">
        <w:rPr>
          <w:rFonts w:eastAsia="Times New Roman"/>
          <w:sz w:val="16"/>
          <w:szCs w:val="16"/>
        </w:rPr>
        <w:br/>
        <w:t>A. Primary or Ind</w:t>
      </w:r>
      <w:r w:rsidR="00BB71D0" w:rsidRPr="007C3195">
        <w:rPr>
          <w:rFonts w:eastAsia="Times New Roman"/>
          <w:sz w:val="16"/>
          <w:szCs w:val="16"/>
        </w:rPr>
        <w:t xml:space="preserve">iopathic (Epilepsy)  </w:t>
      </w:r>
    </w:p>
    <w:p w:rsidR="00BB71D0" w:rsidRPr="007C3195" w:rsidRDefault="00711A78" w:rsidP="007C3195">
      <w:pPr>
        <w:pStyle w:val="ListParagraph"/>
        <w:numPr>
          <w:ilvl w:val="0"/>
          <w:numId w:val="247"/>
        </w:numPr>
        <w:rPr>
          <w:rFonts w:eastAsia="Times New Roman"/>
          <w:sz w:val="14"/>
          <w:szCs w:val="14"/>
        </w:rPr>
      </w:pPr>
      <w:r w:rsidRPr="007C3195">
        <w:rPr>
          <w:rFonts w:eastAsia="Times New Roman"/>
          <w:sz w:val="14"/>
          <w:szCs w:val="14"/>
        </w:rPr>
        <w:t xml:space="preserve">Grand </w:t>
      </w:r>
      <w:r w:rsidR="00BB71D0" w:rsidRPr="007C3195">
        <w:rPr>
          <w:rFonts w:eastAsia="Times New Roman"/>
          <w:sz w:val="14"/>
          <w:szCs w:val="14"/>
        </w:rPr>
        <w:t xml:space="preserve">mal (generalised or focal)  </w:t>
      </w:r>
    </w:p>
    <w:p w:rsidR="00BB71D0" w:rsidRPr="007C3195" w:rsidRDefault="00BB71D0" w:rsidP="007C3195">
      <w:pPr>
        <w:pStyle w:val="ListParagraph"/>
        <w:numPr>
          <w:ilvl w:val="0"/>
          <w:numId w:val="247"/>
        </w:numPr>
        <w:rPr>
          <w:rFonts w:eastAsia="Times New Roman"/>
          <w:sz w:val="14"/>
          <w:szCs w:val="14"/>
        </w:rPr>
      </w:pPr>
      <w:r w:rsidRPr="007C3195">
        <w:rPr>
          <w:rFonts w:eastAsia="Times New Roman"/>
          <w:sz w:val="14"/>
          <w:szCs w:val="14"/>
        </w:rPr>
        <w:t>Petit mal </w:t>
      </w:r>
    </w:p>
    <w:p w:rsidR="00BB71D0" w:rsidRPr="007C3195" w:rsidRDefault="00BB71D0" w:rsidP="007C3195">
      <w:pPr>
        <w:pStyle w:val="ListParagraph"/>
        <w:numPr>
          <w:ilvl w:val="0"/>
          <w:numId w:val="247"/>
        </w:numPr>
        <w:rPr>
          <w:rFonts w:eastAsia="Times New Roman"/>
          <w:sz w:val="14"/>
          <w:szCs w:val="14"/>
        </w:rPr>
      </w:pPr>
      <w:r w:rsidRPr="007C3195">
        <w:rPr>
          <w:rFonts w:eastAsia="Times New Roman"/>
          <w:sz w:val="14"/>
          <w:szCs w:val="14"/>
        </w:rPr>
        <w:t xml:space="preserve">Minor motor epilepsy  </w:t>
      </w:r>
    </w:p>
    <w:p w:rsidR="00BB71D0" w:rsidRPr="007C3195" w:rsidRDefault="00711A78" w:rsidP="007C3195">
      <w:pPr>
        <w:pStyle w:val="ListParagraph"/>
        <w:numPr>
          <w:ilvl w:val="0"/>
          <w:numId w:val="247"/>
        </w:numPr>
        <w:rPr>
          <w:rFonts w:eastAsia="Times New Roman"/>
          <w:sz w:val="14"/>
          <w:szCs w:val="14"/>
        </w:rPr>
      </w:pPr>
      <w:r w:rsidRPr="007C3195">
        <w:rPr>
          <w:rFonts w:eastAsia="Times New Roman"/>
          <w:sz w:val="14"/>
          <w:szCs w:val="14"/>
        </w:rPr>
        <w:t xml:space="preserve">Infantile myoclonic epilepsy </w:t>
      </w:r>
    </w:p>
    <w:p w:rsidR="00BB71D0" w:rsidRPr="007C3195" w:rsidRDefault="00BB71D0" w:rsidP="007C3195">
      <w:pPr>
        <w:pStyle w:val="ListParagraph"/>
        <w:numPr>
          <w:ilvl w:val="0"/>
          <w:numId w:val="247"/>
        </w:numPr>
        <w:rPr>
          <w:rFonts w:eastAsia="Times New Roman"/>
          <w:sz w:val="14"/>
          <w:szCs w:val="14"/>
        </w:rPr>
      </w:pPr>
      <w:r w:rsidRPr="007C3195">
        <w:rPr>
          <w:rFonts w:eastAsia="Times New Roman"/>
          <w:sz w:val="14"/>
          <w:szCs w:val="14"/>
        </w:rPr>
        <w:t xml:space="preserve">Psychomotor epilepsy.  </w:t>
      </w:r>
    </w:p>
    <w:p w:rsidR="00BB71D0" w:rsidRPr="007C3195" w:rsidRDefault="00711A78" w:rsidP="007C3195">
      <w:pPr>
        <w:rPr>
          <w:rFonts w:eastAsia="Times New Roman"/>
          <w:sz w:val="16"/>
          <w:szCs w:val="16"/>
        </w:rPr>
      </w:pPr>
      <w:r w:rsidRPr="007C3195">
        <w:rPr>
          <w:rFonts w:eastAsia="Times New Roman"/>
          <w:sz w:val="16"/>
          <w:szCs w:val="16"/>
        </w:rPr>
        <w:t xml:space="preserve">B. Secondary or symptomatic </w:t>
      </w:r>
    </w:p>
    <w:p w:rsidR="00BB71D0" w:rsidRPr="007C3195" w:rsidRDefault="00711A78" w:rsidP="007C3195">
      <w:pPr>
        <w:pStyle w:val="ListParagraph"/>
        <w:numPr>
          <w:ilvl w:val="0"/>
          <w:numId w:val="248"/>
        </w:numPr>
        <w:rPr>
          <w:rFonts w:eastAsia="Times New Roman"/>
          <w:sz w:val="14"/>
          <w:szCs w:val="14"/>
        </w:rPr>
      </w:pPr>
      <w:r w:rsidRPr="007C3195">
        <w:rPr>
          <w:rFonts w:eastAsia="Times New Roman"/>
          <w:sz w:val="14"/>
          <w:szCs w:val="14"/>
        </w:rPr>
        <w:t>Febrile convulsions</w:t>
      </w:r>
    </w:p>
    <w:p w:rsidR="00E30A5C" w:rsidRPr="007C3195" w:rsidRDefault="00711A78" w:rsidP="007C3195">
      <w:pPr>
        <w:pStyle w:val="ListParagraph"/>
        <w:numPr>
          <w:ilvl w:val="0"/>
          <w:numId w:val="248"/>
        </w:numPr>
        <w:rPr>
          <w:rFonts w:eastAsia="Times New Roman"/>
          <w:sz w:val="14"/>
          <w:szCs w:val="14"/>
        </w:rPr>
      </w:pPr>
      <w:r w:rsidRPr="007C3195">
        <w:rPr>
          <w:rFonts w:eastAsia="Times New Roman"/>
          <w:sz w:val="14"/>
          <w:szCs w:val="14"/>
        </w:rPr>
        <w:t xml:space="preserve">Metabolic  </w:t>
      </w:r>
      <w:r w:rsidRPr="007C3195">
        <w:rPr>
          <w:rFonts w:eastAsia="Times New Roman"/>
          <w:sz w:val="14"/>
          <w:szCs w:val="14"/>
        </w:rPr>
        <w:br/>
        <w:t xml:space="preserve">(i) Hypocalcaemia (tetany)  </w:t>
      </w:r>
      <w:r w:rsidRPr="007C3195">
        <w:rPr>
          <w:rFonts w:eastAsia="Times New Roman"/>
          <w:sz w:val="14"/>
          <w:szCs w:val="14"/>
        </w:rPr>
        <w:br/>
      </w:r>
      <w:r w:rsidR="00BB71D0" w:rsidRPr="007C3195">
        <w:rPr>
          <w:rFonts w:eastAsia="Times New Roman"/>
          <w:sz w:val="14"/>
          <w:szCs w:val="14"/>
        </w:rPr>
        <w:t>(ii)</w:t>
      </w:r>
      <w:r w:rsidRPr="007C3195">
        <w:rPr>
          <w:rFonts w:eastAsia="Times New Roman"/>
          <w:sz w:val="14"/>
          <w:szCs w:val="14"/>
        </w:rPr>
        <w:t xml:space="preserve"> Hypoglycaemla and hyperg</w:t>
      </w:r>
      <w:r w:rsidR="00BB71D0" w:rsidRPr="007C3195">
        <w:rPr>
          <w:rFonts w:eastAsia="Times New Roman"/>
          <w:sz w:val="14"/>
          <w:szCs w:val="14"/>
        </w:rPr>
        <w:t>lycae</w:t>
      </w:r>
      <w:r w:rsidRPr="007C3195">
        <w:rPr>
          <w:rFonts w:eastAsia="Times New Roman"/>
          <w:sz w:val="14"/>
          <w:szCs w:val="14"/>
        </w:rPr>
        <w:t xml:space="preserve">mia  </w:t>
      </w:r>
      <w:r w:rsidRPr="007C3195">
        <w:rPr>
          <w:rFonts w:eastAsia="Times New Roman"/>
          <w:sz w:val="14"/>
          <w:szCs w:val="14"/>
        </w:rPr>
        <w:br/>
        <w:t>(iii) Uraem</w:t>
      </w:r>
      <w:r w:rsidR="00BB71D0" w:rsidRPr="007C3195">
        <w:rPr>
          <w:rFonts w:eastAsia="Times New Roman"/>
          <w:sz w:val="14"/>
          <w:szCs w:val="14"/>
        </w:rPr>
        <w:t>i</w:t>
      </w:r>
      <w:r w:rsidRPr="007C3195">
        <w:rPr>
          <w:rFonts w:eastAsia="Times New Roman"/>
          <w:sz w:val="14"/>
          <w:szCs w:val="14"/>
        </w:rPr>
        <w:t xml:space="preserve">a  </w:t>
      </w:r>
      <w:r w:rsidRPr="007C3195">
        <w:rPr>
          <w:rFonts w:eastAsia="Times New Roman"/>
          <w:sz w:val="14"/>
          <w:szCs w:val="14"/>
        </w:rPr>
        <w:br/>
      </w:r>
      <w:r w:rsidR="00BB71D0" w:rsidRPr="007C3195">
        <w:rPr>
          <w:rFonts w:eastAsia="Times New Roman"/>
          <w:sz w:val="14"/>
          <w:szCs w:val="14"/>
        </w:rPr>
        <w:t>(iv)</w:t>
      </w:r>
      <w:r w:rsidRPr="007C3195">
        <w:rPr>
          <w:rFonts w:eastAsia="Times New Roman"/>
          <w:sz w:val="14"/>
          <w:szCs w:val="14"/>
        </w:rPr>
        <w:t xml:space="preserve"> Pyridoxine deficiency and de de</w:t>
      </w:r>
      <w:r w:rsidR="00BB71D0" w:rsidRPr="007C3195">
        <w:rPr>
          <w:rFonts w:eastAsia="Times New Roman"/>
          <w:sz w:val="14"/>
          <w:szCs w:val="14"/>
        </w:rPr>
        <w:t>pende</w:t>
      </w:r>
      <w:r w:rsidRPr="007C3195">
        <w:rPr>
          <w:rFonts w:eastAsia="Times New Roman"/>
          <w:sz w:val="14"/>
          <w:szCs w:val="14"/>
        </w:rPr>
        <w:t xml:space="preserve">ncy.  </w:t>
      </w:r>
      <w:r w:rsidRPr="007C3195">
        <w:rPr>
          <w:rFonts w:eastAsia="Times New Roman"/>
          <w:sz w:val="14"/>
          <w:szCs w:val="14"/>
        </w:rPr>
        <w:br/>
        <w:t>(v) Hyp</w:t>
      </w:r>
      <w:r w:rsidR="00E30A5C" w:rsidRPr="007C3195">
        <w:rPr>
          <w:rFonts w:eastAsia="Times New Roman"/>
          <w:sz w:val="14"/>
          <w:szCs w:val="14"/>
        </w:rPr>
        <w:t xml:space="preserve">onatraemia and hypernatraemia  </w:t>
      </w:r>
    </w:p>
    <w:p w:rsidR="00E30A5C" w:rsidRPr="007C3195" w:rsidRDefault="00711A78" w:rsidP="007C3195">
      <w:pPr>
        <w:pStyle w:val="ListParagraph"/>
        <w:numPr>
          <w:ilvl w:val="0"/>
          <w:numId w:val="248"/>
        </w:numPr>
        <w:rPr>
          <w:rFonts w:eastAsia="Times New Roman"/>
          <w:sz w:val="14"/>
          <w:szCs w:val="14"/>
        </w:rPr>
      </w:pPr>
      <w:r w:rsidRPr="007C3195">
        <w:rPr>
          <w:rFonts w:eastAsia="Times New Roman"/>
          <w:sz w:val="14"/>
          <w:szCs w:val="14"/>
        </w:rPr>
        <w:t xml:space="preserve">Neurological  </w:t>
      </w:r>
      <w:r w:rsidRPr="007C3195">
        <w:rPr>
          <w:rFonts w:eastAsia="Times New Roman"/>
          <w:sz w:val="14"/>
          <w:szCs w:val="14"/>
        </w:rPr>
        <w:br/>
        <w:t xml:space="preserve">(a) Intracranial infections  </w:t>
      </w:r>
      <w:r w:rsidRPr="007C3195">
        <w:rPr>
          <w:rFonts w:eastAsia="Times New Roman"/>
          <w:sz w:val="14"/>
          <w:szCs w:val="14"/>
        </w:rPr>
        <w:br/>
        <w:t xml:space="preserve">(i) Pyogenic meningitis </w:t>
      </w:r>
    </w:p>
    <w:p w:rsidR="00E30A5C" w:rsidRPr="007C3195" w:rsidRDefault="00711A78" w:rsidP="007C3195">
      <w:pPr>
        <w:pStyle w:val="ListParagraph"/>
        <w:numPr>
          <w:ilvl w:val="0"/>
          <w:numId w:val="15"/>
        </w:numPr>
        <w:rPr>
          <w:rFonts w:eastAsia="Times New Roman"/>
          <w:sz w:val="14"/>
          <w:szCs w:val="14"/>
        </w:rPr>
      </w:pPr>
      <w:r w:rsidRPr="007C3195">
        <w:rPr>
          <w:rFonts w:eastAsia="Times New Roman"/>
          <w:sz w:val="14"/>
          <w:szCs w:val="14"/>
        </w:rPr>
        <w:t xml:space="preserve">Tuberculous meningitis </w:t>
      </w:r>
    </w:p>
    <w:p w:rsidR="00E30A5C" w:rsidRPr="007C3195" w:rsidRDefault="00711A78" w:rsidP="007C3195">
      <w:pPr>
        <w:pStyle w:val="ListParagraph"/>
        <w:numPr>
          <w:ilvl w:val="0"/>
          <w:numId w:val="15"/>
        </w:numPr>
        <w:rPr>
          <w:rFonts w:eastAsia="Times New Roman"/>
          <w:sz w:val="14"/>
          <w:szCs w:val="14"/>
        </w:rPr>
      </w:pPr>
      <w:r w:rsidRPr="007C3195">
        <w:rPr>
          <w:rFonts w:eastAsia="Times New Roman"/>
          <w:sz w:val="14"/>
          <w:szCs w:val="14"/>
        </w:rPr>
        <w:t xml:space="preserve">Brain abscess </w:t>
      </w:r>
    </w:p>
    <w:p w:rsidR="00E30A5C" w:rsidRPr="007C3195" w:rsidRDefault="00711A78" w:rsidP="007C3195">
      <w:pPr>
        <w:pStyle w:val="ListParagraph"/>
        <w:numPr>
          <w:ilvl w:val="0"/>
          <w:numId w:val="15"/>
        </w:numPr>
        <w:rPr>
          <w:rFonts w:eastAsia="Times New Roman"/>
          <w:sz w:val="14"/>
          <w:szCs w:val="14"/>
        </w:rPr>
      </w:pPr>
      <w:r w:rsidRPr="007C3195">
        <w:rPr>
          <w:rFonts w:eastAsia="Times New Roman"/>
          <w:sz w:val="14"/>
          <w:szCs w:val="14"/>
        </w:rPr>
        <w:t xml:space="preserve">Toxoplasmosis </w:t>
      </w:r>
    </w:p>
    <w:p w:rsidR="00E30A5C" w:rsidRPr="007C3195" w:rsidRDefault="00711A78" w:rsidP="007C3195">
      <w:pPr>
        <w:pStyle w:val="ListParagraph"/>
        <w:numPr>
          <w:ilvl w:val="0"/>
          <w:numId w:val="15"/>
        </w:numPr>
        <w:rPr>
          <w:rFonts w:eastAsia="Times New Roman"/>
          <w:sz w:val="14"/>
          <w:szCs w:val="14"/>
        </w:rPr>
      </w:pPr>
      <w:r w:rsidRPr="007C3195">
        <w:rPr>
          <w:rFonts w:eastAsia="Times New Roman"/>
          <w:sz w:val="14"/>
          <w:szCs w:val="14"/>
        </w:rPr>
        <w:t>C</w:t>
      </w:r>
      <w:r w:rsidR="00E30A5C" w:rsidRPr="007C3195">
        <w:rPr>
          <w:rFonts w:eastAsia="Times New Roman"/>
          <w:sz w:val="14"/>
          <w:szCs w:val="14"/>
        </w:rPr>
        <w:t>y</w:t>
      </w:r>
      <w:r w:rsidRPr="007C3195">
        <w:rPr>
          <w:rFonts w:eastAsia="Times New Roman"/>
          <w:sz w:val="14"/>
          <w:szCs w:val="14"/>
        </w:rPr>
        <w:t xml:space="preserve">sticercosis </w:t>
      </w:r>
    </w:p>
    <w:p w:rsidR="00E30A5C" w:rsidRPr="007C3195" w:rsidRDefault="00711A78" w:rsidP="007C3195">
      <w:pPr>
        <w:pStyle w:val="ListParagraph"/>
        <w:numPr>
          <w:ilvl w:val="0"/>
          <w:numId w:val="15"/>
        </w:numPr>
        <w:rPr>
          <w:rFonts w:eastAsia="Times New Roman"/>
          <w:sz w:val="14"/>
          <w:szCs w:val="14"/>
        </w:rPr>
      </w:pPr>
      <w:r w:rsidRPr="007C3195">
        <w:rPr>
          <w:rFonts w:eastAsia="Times New Roman"/>
          <w:sz w:val="14"/>
          <w:szCs w:val="14"/>
        </w:rPr>
        <w:t xml:space="preserve">Cytomegalic inclusion disease </w:t>
      </w:r>
    </w:p>
    <w:p w:rsidR="00E30A5C" w:rsidRPr="007C3195" w:rsidRDefault="00711A78" w:rsidP="007C3195">
      <w:pPr>
        <w:pStyle w:val="ListParagraph"/>
        <w:numPr>
          <w:ilvl w:val="0"/>
          <w:numId w:val="15"/>
        </w:numPr>
        <w:rPr>
          <w:rFonts w:eastAsia="Times New Roman"/>
          <w:sz w:val="14"/>
          <w:szCs w:val="14"/>
        </w:rPr>
      </w:pPr>
      <w:r w:rsidRPr="007C3195">
        <w:rPr>
          <w:rFonts w:eastAsia="Times New Roman"/>
          <w:sz w:val="14"/>
          <w:szCs w:val="14"/>
        </w:rPr>
        <w:t xml:space="preserve">Encephalitis  </w:t>
      </w:r>
      <w:r w:rsidRPr="007C3195">
        <w:rPr>
          <w:rFonts w:eastAsia="Times New Roman"/>
          <w:sz w:val="14"/>
          <w:szCs w:val="14"/>
        </w:rPr>
        <w:br/>
        <w:t xml:space="preserve">(b) Hypertensive encephalopathy  </w:t>
      </w:r>
      <w:r w:rsidRPr="007C3195">
        <w:rPr>
          <w:rFonts w:eastAsia="Times New Roman"/>
          <w:sz w:val="14"/>
          <w:szCs w:val="14"/>
        </w:rPr>
        <w:br/>
      </w:r>
      <w:r w:rsidRPr="007C3195">
        <w:rPr>
          <w:rFonts w:eastAsia="Times New Roman"/>
          <w:sz w:val="14"/>
          <w:szCs w:val="14"/>
        </w:rPr>
        <w:lastRenderedPageBreak/>
        <w:t xml:space="preserve">(c) Congenital anomalies  </w:t>
      </w:r>
      <w:r w:rsidRPr="007C3195">
        <w:rPr>
          <w:rFonts w:eastAsia="Times New Roman"/>
          <w:sz w:val="14"/>
          <w:szCs w:val="14"/>
        </w:rPr>
        <w:br/>
      </w:r>
      <w:r w:rsidR="00E30A5C" w:rsidRPr="007C3195">
        <w:rPr>
          <w:rFonts w:eastAsia="Times New Roman"/>
          <w:sz w:val="14"/>
          <w:szCs w:val="14"/>
        </w:rPr>
        <w:t>(i</w:t>
      </w:r>
      <w:r w:rsidRPr="007C3195">
        <w:rPr>
          <w:rFonts w:eastAsia="Times New Roman"/>
          <w:sz w:val="14"/>
          <w:szCs w:val="14"/>
        </w:rPr>
        <w:t xml:space="preserve">) Sturge-Weber syndrome </w:t>
      </w:r>
    </w:p>
    <w:p w:rsidR="00E30A5C" w:rsidRPr="007C3195" w:rsidRDefault="00711A78" w:rsidP="007C3195">
      <w:pPr>
        <w:pStyle w:val="ListParagraph"/>
        <w:numPr>
          <w:ilvl w:val="0"/>
          <w:numId w:val="200"/>
        </w:numPr>
        <w:rPr>
          <w:rFonts w:eastAsia="Times New Roman"/>
          <w:sz w:val="14"/>
          <w:szCs w:val="14"/>
        </w:rPr>
      </w:pPr>
      <w:r w:rsidRPr="007C3195">
        <w:rPr>
          <w:rFonts w:eastAsia="Times New Roman"/>
          <w:sz w:val="14"/>
          <w:szCs w:val="14"/>
        </w:rPr>
        <w:t xml:space="preserve">Neurofibromatosis </w:t>
      </w:r>
    </w:p>
    <w:p w:rsidR="00E30A5C" w:rsidRPr="007C3195" w:rsidRDefault="00711A78" w:rsidP="007C3195">
      <w:pPr>
        <w:pStyle w:val="ListParagraph"/>
        <w:numPr>
          <w:ilvl w:val="0"/>
          <w:numId w:val="200"/>
        </w:numPr>
        <w:rPr>
          <w:rFonts w:eastAsia="Times New Roman"/>
          <w:sz w:val="14"/>
          <w:szCs w:val="14"/>
        </w:rPr>
      </w:pPr>
      <w:r w:rsidRPr="007C3195">
        <w:rPr>
          <w:rFonts w:eastAsia="Times New Roman"/>
          <w:sz w:val="14"/>
          <w:szCs w:val="14"/>
        </w:rPr>
        <w:t>Tuberculou</w:t>
      </w:r>
      <w:r w:rsidR="00E30A5C" w:rsidRPr="007C3195">
        <w:rPr>
          <w:rFonts w:eastAsia="Times New Roman"/>
          <w:sz w:val="14"/>
          <w:szCs w:val="14"/>
        </w:rPr>
        <w:t xml:space="preserve">s </w:t>
      </w:r>
      <w:r w:rsidRPr="007C3195">
        <w:rPr>
          <w:rFonts w:eastAsia="Times New Roman"/>
          <w:sz w:val="14"/>
          <w:szCs w:val="14"/>
        </w:rPr>
        <w:t xml:space="preserve">sclerosis </w:t>
      </w:r>
    </w:p>
    <w:p w:rsidR="00E30A5C" w:rsidRPr="007C3195" w:rsidRDefault="00711A78" w:rsidP="007C3195">
      <w:pPr>
        <w:pStyle w:val="ListParagraph"/>
        <w:numPr>
          <w:ilvl w:val="0"/>
          <w:numId w:val="200"/>
        </w:numPr>
        <w:rPr>
          <w:rFonts w:eastAsia="Times New Roman"/>
          <w:sz w:val="14"/>
          <w:szCs w:val="14"/>
        </w:rPr>
      </w:pPr>
      <w:r w:rsidRPr="007C3195">
        <w:rPr>
          <w:rFonts w:eastAsia="Times New Roman"/>
          <w:sz w:val="14"/>
          <w:szCs w:val="14"/>
        </w:rPr>
        <w:t xml:space="preserve">Porencephaly </w:t>
      </w:r>
    </w:p>
    <w:p w:rsidR="00E30A5C" w:rsidRPr="007C3195" w:rsidRDefault="00711A78" w:rsidP="007C3195">
      <w:pPr>
        <w:pStyle w:val="ListParagraph"/>
        <w:numPr>
          <w:ilvl w:val="0"/>
          <w:numId w:val="200"/>
        </w:numPr>
        <w:rPr>
          <w:rFonts w:eastAsia="Times New Roman"/>
          <w:sz w:val="14"/>
          <w:szCs w:val="14"/>
        </w:rPr>
      </w:pPr>
      <w:r w:rsidRPr="007C3195">
        <w:rPr>
          <w:rFonts w:eastAsia="Times New Roman"/>
          <w:sz w:val="14"/>
          <w:szCs w:val="14"/>
        </w:rPr>
        <w:t xml:space="preserve">Brain agenesis </w:t>
      </w:r>
    </w:p>
    <w:p w:rsidR="00E30A5C" w:rsidRPr="007C3195" w:rsidRDefault="00711A78" w:rsidP="007C3195">
      <w:pPr>
        <w:pStyle w:val="ListParagraph"/>
        <w:numPr>
          <w:ilvl w:val="0"/>
          <w:numId w:val="200"/>
        </w:numPr>
        <w:rPr>
          <w:rFonts w:eastAsia="Times New Roman"/>
          <w:sz w:val="14"/>
          <w:szCs w:val="14"/>
        </w:rPr>
      </w:pPr>
      <w:r w:rsidRPr="007C3195">
        <w:rPr>
          <w:rFonts w:eastAsia="Times New Roman"/>
          <w:sz w:val="14"/>
          <w:szCs w:val="14"/>
        </w:rPr>
        <w:t>Mic</w:t>
      </w:r>
      <w:r w:rsidR="00E30A5C" w:rsidRPr="007C3195">
        <w:rPr>
          <w:rFonts w:eastAsia="Times New Roman"/>
          <w:sz w:val="14"/>
          <w:szCs w:val="14"/>
        </w:rPr>
        <w:t xml:space="preserve">rocephaly  </w:t>
      </w:r>
    </w:p>
    <w:p w:rsidR="00E30A5C" w:rsidRPr="007C3195" w:rsidRDefault="00711A78" w:rsidP="007C3195">
      <w:pPr>
        <w:pStyle w:val="ListParagraph"/>
        <w:numPr>
          <w:ilvl w:val="0"/>
          <w:numId w:val="200"/>
        </w:numPr>
        <w:rPr>
          <w:rFonts w:eastAsia="Times New Roman"/>
          <w:sz w:val="14"/>
          <w:szCs w:val="14"/>
        </w:rPr>
      </w:pPr>
      <w:r w:rsidRPr="007C3195">
        <w:rPr>
          <w:rFonts w:eastAsia="Times New Roman"/>
          <w:sz w:val="14"/>
          <w:szCs w:val="14"/>
        </w:rPr>
        <w:t xml:space="preserve">Craniostenosis  </w:t>
      </w:r>
      <w:r w:rsidRPr="007C3195">
        <w:rPr>
          <w:rFonts w:eastAsia="Times New Roman"/>
          <w:sz w:val="14"/>
          <w:szCs w:val="14"/>
        </w:rPr>
        <w:br/>
        <w:t>(d) Leucoencephalopathie</w:t>
      </w:r>
      <w:r w:rsidR="00E30A5C" w:rsidRPr="007C3195">
        <w:rPr>
          <w:rFonts w:eastAsia="Times New Roman"/>
          <w:sz w:val="14"/>
          <w:szCs w:val="14"/>
        </w:rPr>
        <w:t xml:space="preserve">s and demyeliminating disease  </w:t>
      </w:r>
    </w:p>
    <w:p w:rsidR="00E30A5C" w:rsidRPr="007C3195" w:rsidRDefault="00711A78" w:rsidP="007C3195">
      <w:pPr>
        <w:pStyle w:val="ListParagraph"/>
        <w:numPr>
          <w:ilvl w:val="0"/>
          <w:numId w:val="249"/>
        </w:numPr>
        <w:rPr>
          <w:rFonts w:eastAsia="Times New Roman"/>
          <w:sz w:val="14"/>
          <w:szCs w:val="14"/>
        </w:rPr>
      </w:pPr>
      <w:r w:rsidRPr="007C3195">
        <w:rPr>
          <w:rFonts w:eastAsia="Times New Roman"/>
          <w:sz w:val="14"/>
          <w:szCs w:val="14"/>
        </w:rPr>
        <w:t xml:space="preserve">Schilder's disease </w:t>
      </w:r>
    </w:p>
    <w:p w:rsidR="00E30A5C" w:rsidRPr="007C3195" w:rsidRDefault="00E30A5C" w:rsidP="007C3195">
      <w:pPr>
        <w:pStyle w:val="ListParagraph"/>
        <w:numPr>
          <w:ilvl w:val="0"/>
          <w:numId w:val="249"/>
        </w:numPr>
        <w:rPr>
          <w:rFonts w:eastAsia="Times New Roman"/>
          <w:sz w:val="14"/>
          <w:szCs w:val="14"/>
        </w:rPr>
      </w:pPr>
      <w:r w:rsidRPr="007C3195">
        <w:rPr>
          <w:rFonts w:eastAsia="Times New Roman"/>
          <w:sz w:val="14"/>
          <w:szCs w:val="14"/>
        </w:rPr>
        <w:t xml:space="preserve">Post-vaccinal encephalitis  </w:t>
      </w:r>
    </w:p>
    <w:p w:rsidR="00E30A5C" w:rsidRPr="007C3195" w:rsidRDefault="00E30A5C" w:rsidP="007C3195">
      <w:pPr>
        <w:pStyle w:val="ListParagraph"/>
        <w:ind w:left="465"/>
        <w:rPr>
          <w:rFonts w:eastAsia="Times New Roman"/>
          <w:sz w:val="14"/>
          <w:szCs w:val="14"/>
        </w:rPr>
      </w:pPr>
      <w:r w:rsidRPr="007C3195">
        <w:rPr>
          <w:rFonts w:eastAsia="Times New Roman"/>
          <w:sz w:val="14"/>
          <w:szCs w:val="14"/>
        </w:rPr>
        <w:t xml:space="preserve">(e)- </w:t>
      </w:r>
      <w:r w:rsidR="00711A78" w:rsidRPr="007C3195">
        <w:rPr>
          <w:rFonts w:eastAsia="Times New Roman"/>
          <w:sz w:val="14"/>
          <w:szCs w:val="14"/>
        </w:rPr>
        <w:t xml:space="preserve">Lipoidosis  </w:t>
      </w:r>
      <w:r w:rsidR="00711A78" w:rsidRPr="007C3195">
        <w:rPr>
          <w:rFonts w:eastAsia="Times New Roman"/>
          <w:sz w:val="14"/>
          <w:szCs w:val="14"/>
        </w:rPr>
        <w:br/>
      </w:r>
      <w:r w:rsidRPr="007C3195">
        <w:rPr>
          <w:rFonts w:eastAsia="Times New Roman"/>
          <w:sz w:val="14"/>
          <w:szCs w:val="14"/>
        </w:rPr>
        <w:t>(i)</w:t>
      </w:r>
      <w:r w:rsidR="00711A78" w:rsidRPr="007C3195">
        <w:rPr>
          <w:rFonts w:eastAsia="Times New Roman"/>
          <w:sz w:val="14"/>
          <w:szCs w:val="14"/>
        </w:rPr>
        <w:t xml:space="preserve"> Gaucher's disease </w:t>
      </w:r>
    </w:p>
    <w:p w:rsidR="00E30A5C" w:rsidRPr="007C3195" w:rsidRDefault="00E30A5C" w:rsidP="007C3195">
      <w:pPr>
        <w:pStyle w:val="ListParagraph"/>
        <w:rPr>
          <w:rFonts w:eastAsia="Times New Roman"/>
          <w:sz w:val="14"/>
          <w:szCs w:val="14"/>
        </w:rPr>
      </w:pPr>
      <w:r w:rsidRPr="007C3195">
        <w:rPr>
          <w:rFonts w:eastAsia="Times New Roman"/>
          <w:sz w:val="14"/>
          <w:szCs w:val="14"/>
        </w:rPr>
        <w:t xml:space="preserve">(ii) Nlemann-Pick disease  </w:t>
      </w:r>
    </w:p>
    <w:p w:rsidR="00E30A5C" w:rsidRPr="007C3195" w:rsidRDefault="00E30A5C" w:rsidP="007C3195">
      <w:pPr>
        <w:pStyle w:val="ListParagraph"/>
        <w:rPr>
          <w:rFonts w:eastAsia="Times New Roman"/>
          <w:sz w:val="14"/>
          <w:szCs w:val="14"/>
        </w:rPr>
      </w:pPr>
      <w:r w:rsidRPr="007C3195">
        <w:rPr>
          <w:rFonts w:eastAsia="Times New Roman"/>
          <w:sz w:val="14"/>
          <w:szCs w:val="14"/>
        </w:rPr>
        <w:t xml:space="preserve">(f) </w:t>
      </w:r>
      <w:r w:rsidR="00711A78" w:rsidRPr="007C3195">
        <w:rPr>
          <w:rFonts w:eastAsia="Times New Roman"/>
          <w:sz w:val="14"/>
          <w:szCs w:val="14"/>
        </w:rPr>
        <w:t xml:space="preserve">Neoplasms  </w:t>
      </w:r>
      <w:r w:rsidR="00711A78" w:rsidRPr="007C3195">
        <w:rPr>
          <w:rFonts w:eastAsia="Times New Roman"/>
          <w:sz w:val="14"/>
          <w:szCs w:val="14"/>
        </w:rPr>
        <w:br/>
      </w:r>
    </w:p>
    <w:p w:rsidR="003B097C" w:rsidRPr="007C3195" w:rsidRDefault="00E30A5C" w:rsidP="007C3195">
      <w:pPr>
        <w:pStyle w:val="ListParagraph"/>
        <w:rPr>
          <w:rFonts w:eastAsia="Times New Roman"/>
          <w:sz w:val="14"/>
          <w:szCs w:val="14"/>
        </w:rPr>
      </w:pPr>
      <w:r w:rsidRPr="007C3195">
        <w:rPr>
          <w:rFonts w:eastAsia="Times New Roman"/>
          <w:sz w:val="14"/>
          <w:szCs w:val="14"/>
        </w:rPr>
        <w:t xml:space="preserve"> </w:t>
      </w:r>
      <w:r w:rsidR="00711A78" w:rsidRPr="007C3195">
        <w:rPr>
          <w:rFonts w:eastAsia="Times New Roman"/>
          <w:sz w:val="14"/>
          <w:szCs w:val="14"/>
        </w:rPr>
        <w:t>(</w:t>
      </w:r>
      <w:r w:rsidRPr="007C3195">
        <w:rPr>
          <w:rFonts w:eastAsia="Times New Roman"/>
          <w:sz w:val="14"/>
          <w:szCs w:val="14"/>
        </w:rPr>
        <w:t>g</w:t>
      </w:r>
      <w:r w:rsidR="00711A78" w:rsidRPr="007C3195">
        <w:rPr>
          <w:rFonts w:eastAsia="Times New Roman"/>
          <w:sz w:val="14"/>
          <w:szCs w:val="14"/>
        </w:rPr>
        <w:t>) V</w:t>
      </w:r>
      <w:r w:rsidRPr="007C3195">
        <w:rPr>
          <w:rFonts w:eastAsia="Times New Roman"/>
          <w:sz w:val="14"/>
          <w:szCs w:val="14"/>
        </w:rPr>
        <w:t>asc</w:t>
      </w:r>
      <w:r w:rsidR="00711A78" w:rsidRPr="007C3195">
        <w:rPr>
          <w:rFonts w:eastAsia="Times New Roman"/>
          <w:sz w:val="14"/>
          <w:szCs w:val="14"/>
        </w:rPr>
        <w:t>ular disease- IntracraniaI</w:t>
      </w:r>
      <w:r w:rsidRPr="007C3195">
        <w:rPr>
          <w:rFonts w:eastAsia="Times New Roman"/>
          <w:sz w:val="14"/>
          <w:szCs w:val="14"/>
        </w:rPr>
        <w:t xml:space="preserve"> bleeding and injuries  </w:t>
      </w:r>
      <w:r w:rsidRPr="007C3195">
        <w:rPr>
          <w:rFonts w:eastAsia="Times New Roman"/>
          <w:sz w:val="14"/>
          <w:szCs w:val="14"/>
        </w:rPr>
        <w:br/>
      </w:r>
      <w:r w:rsidR="00711A78" w:rsidRPr="007C3195">
        <w:rPr>
          <w:rFonts w:eastAsia="Times New Roman"/>
          <w:sz w:val="14"/>
          <w:szCs w:val="14"/>
        </w:rPr>
        <w:t xml:space="preserve">(h) Hypoxic brain damage  </w:t>
      </w:r>
      <w:r w:rsidR="00711A78" w:rsidRPr="007C3195">
        <w:rPr>
          <w:rFonts w:eastAsia="Times New Roman"/>
          <w:sz w:val="14"/>
          <w:szCs w:val="14"/>
        </w:rPr>
        <w:br/>
        <w:t>4</w:t>
      </w:r>
      <w:r w:rsidRPr="007C3195">
        <w:rPr>
          <w:rFonts w:eastAsia="Times New Roman"/>
          <w:sz w:val="14"/>
          <w:szCs w:val="14"/>
        </w:rPr>
        <w:t xml:space="preserve">. </w:t>
      </w:r>
      <w:r w:rsidR="003B097C" w:rsidRPr="007C3195">
        <w:rPr>
          <w:rFonts w:eastAsia="Times New Roman"/>
          <w:sz w:val="14"/>
          <w:szCs w:val="14"/>
        </w:rPr>
        <w:t>Toxic</w:t>
      </w:r>
      <w:r w:rsidR="00711A78" w:rsidRPr="007C3195">
        <w:rPr>
          <w:rFonts w:eastAsia="Times New Roman"/>
          <w:sz w:val="14"/>
          <w:szCs w:val="14"/>
        </w:rPr>
        <w:t xml:space="preserve">  </w:t>
      </w:r>
      <w:r w:rsidR="00711A78" w:rsidRPr="007C3195">
        <w:rPr>
          <w:rFonts w:eastAsia="Times New Roman"/>
          <w:sz w:val="14"/>
          <w:szCs w:val="14"/>
        </w:rPr>
        <w:br/>
      </w:r>
      <w:r w:rsidR="003B097C" w:rsidRPr="007C3195">
        <w:rPr>
          <w:rFonts w:eastAsia="Times New Roman"/>
          <w:sz w:val="14"/>
          <w:szCs w:val="14"/>
        </w:rPr>
        <w:t xml:space="preserve">i. </w:t>
      </w:r>
      <w:r w:rsidR="00711A78" w:rsidRPr="007C3195">
        <w:rPr>
          <w:rFonts w:eastAsia="Times New Roman"/>
          <w:sz w:val="14"/>
          <w:szCs w:val="14"/>
        </w:rPr>
        <w:t xml:space="preserve">Kernicterus </w:t>
      </w:r>
    </w:p>
    <w:p w:rsidR="003B097C" w:rsidRPr="007C3195" w:rsidRDefault="003B097C" w:rsidP="007C3195">
      <w:pPr>
        <w:pStyle w:val="ListParagraph"/>
        <w:rPr>
          <w:rFonts w:eastAsia="Times New Roman"/>
          <w:sz w:val="14"/>
          <w:szCs w:val="14"/>
        </w:rPr>
      </w:pPr>
      <w:r w:rsidRPr="007C3195">
        <w:rPr>
          <w:rFonts w:eastAsia="Times New Roman"/>
          <w:sz w:val="14"/>
          <w:szCs w:val="14"/>
        </w:rPr>
        <w:t xml:space="preserve">ii. </w:t>
      </w:r>
      <w:r w:rsidR="00711A78" w:rsidRPr="007C3195">
        <w:rPr>
          <w:rFonts w:eastAsia="Times New Roman"/>
          <w:sz w:val="14"/>
          <w:szCs w:val="14"/>
        </w:rPr>
        <w:t>Convulsant drugs and poisons e.g. s</w:t>
      </w:r>
      <w:r w:rsidRPr="007C3195">
        <w:rPr>
          <w:rFonts w:eastAsia="Times New Roman"/>
          <w:sz w:val="14"/>
          <w:szCs w:val="14"/>
        </w:rPr>
        <w:t>try</w:t>
      </w:r>
      <w:r w:rsidR="00711A78" w:rsidRPr="007C3195">
        <w:rPr>
          <w:rFonts w:eastAsia="Times New Roman"/>
          <w:sz w:val="14"/>
          <w:szCs w:val="14"/>
        </w:rPr>
        <w:t xml:space="preserve">chnine, lead.  </w:t>
      </w:r>
      <w:r w:rsidR="00711A78" w:rsidRPr="007C3195">
        <w:rPr>
          <w:rFonts w:eastAsia="Times New Roman"/>
          <w:sz w:val="14"/>
          <w:szCs w:val="14"/>
        </w:rPr>
        <w:br/>
      </w:r>
      <w:r w:rsidRPr="007C3195">
        <w:rPr>
          <w:rFonts w:eastAsia="Times New Roman"/>
          <w:sz w:val="14"/>
          <w:szCs w:val="14"/>
        </w:rPr>
        <w:t xml:space="preserve">5. </w:t>
      </w:r>
      <w:r w:rsidR="00711A78" w:rsidRPr="007C3195">
        <w:rPr>
          <w:rFonts w:eastAsia="Times New Roman"/>
          <w:sz w:val="14"/>
          <w:szCs w:val="14"/>
        </w:rPr>
        <w:t xml:space="preserve">Miscellaneous </w:t>
      </w:r>
    </w:p>
    <w:p w:rsidR="003B097C" w:rsidRPr="007C3195" w:rsidRDefault="00711A78" w:rsidP="007C3195">
      <w:pPr>
        <w:pStyle w:val="ListParagraph"/>
        <w:numPr>
          <w:ilvl w:val="0"/>
          <w:numId w:val="250"/>
        </w:numPr>
        <w:rPr>
          <w:rFonts w:eastAsia="Times New Roman"/>
          <w:sz w:val="14"/>
          <w:szCs w:val="14"/>
        </w:rPr>
      </w:pPr>
      <w:r w:rsidRPr="007C3195">
        <w:rPr>
          <w:rFonts w:eastAsia="Times New Roman"/>
          <w:sz w:val="14"/>
          <w:szCs w:val="14"/>
        </w:rPr>
        <w:t xml:space="preserve">Syncope </w:t>
      </w:r>
    </w:p>
    <w:p w:rsidR="003B097C" w:rsidRPr="007C3195" w:rsidRDefault="00711A78" w:rsidP="007C3195">
      <w:pPr>
        <w:pStyle w:val="ListParagraph"/>
        <w:numPr>
          <w:ilvl w:val="0"/>
          <w:numId w:val="250"/>
        </w:numPr>
        <w:rPr>
          <w:rFonts w:eastAsia="Times New Roman"/>
          <w:sz w:val="14"/>
          <w:szCs w:val="14"/>
        </w:rPr>
      </w:pPr>
      <w:r w:rsidRPr="007C3195">
        <w:rPr>
          <w:rFonts w:eastAsia="Times New Roman"/>
          <w:sz w:val="14"/>
          <w:szCs w:val="14"/>
        </w:rPr>
        <w:t xml:space="preserve">Breath-holding spasms </w:t>
      </w:r>
    </w:p>
    <w:p w:rsidR="003B097C" w:rsidRPr="007C3195" w:rsidRDefault="00711A78" w:rsidP="007C3195">
      <w:pPr>
        <w:pStyle w:val="ListParagraph"/>
        <w:numPr>
          <w:ilvl w:val="0"/>
          <w:numId w:val="250"/>
        </w:numPr>
        <w:rPr>
          <w:rFonts w:eastAsia="Times New Roman"/>
          <w:sz w:val="14"/>
          <w:szCs w:val="14"/>
        </w:rPr>
      </w:pPr>
      <w:r w:rsidRPr="007C3195">
        <w:rPr>
          <w:rFonts w:eastAsia="Times New Roman"/>
          <w:sz w:val="14"/>
          <w:szCs w:val="14"/>
        </w:rPr>
        <w:t xml:space="preserve">Hysteria </w:t>
      </w:r>
    </w:p>
    <w:p w:rsidR="003B097C" w:rsidRPr="007C3195" w:rsidRDefault="00711A78" w:rsidP="007C3195">
      <w:pPr>
        <w:pStyle w:val="ListParagraph"/>
        <w:numPr>
          <w:ilvl w:val="0"/>
          <w:numId w:val="250"/>
        </w:numPr>
        <w:rPr>
          <w:rFonts w:eastAsia="Times New Roman"/>
          <w:sz w:val="14"/>
          <w:szCs w:val="14"/>
        </w:rPr>
      </w:pPr>
      <w:r w:rsidRPr="007C3195">
        <w:rPr>
          <w:rFonts w:eastAsia="Times New Roman"/>
          <w:sz w:val="14"/>
          <w:szCs w:val="14"/>
        </w:rPr>
        <w:t xml:space="preserve">Narcolepsy  </w:t>
      </w:r>
      <w:r w:rsidRPr="007C3195">
        <w:rPr>
          <w:rFonts w:eastAsia="Times New Roman"/>
          <w:sz w:val="14"/>
          <w:szCs w:val="14"/>
        </w:rPr>
        <w:br/>
      </w:r>
    </w:p>
    <w:p w:rsidR="003B097C" w:rsidRPr="007C3195" w:rsidRDefault="003B097C" w:rsidP="007C3195">
      <w:pPr>
        <w:rPr>
          <w:rFonts w:eastAsia="Times New Roman"/>
          <w:sz w:val="16"/>
          <w:szCs w:val="16"/>
        </w:rPr>
      </w:pPr>
      <w:r w:rsidRPr="007C3195">
        <w:rPr>
          <w:rFonts w:eastAsia="Times New Roman"/>
          <w:sz w:val="22"/>
          <w:szCs w:val="22"/>
        </w:rPr>
        <w:t>Investigation of a Case </w:t>
      </w:r>
      <w:r w:rsidR="00711A78" w:rsidRPr="007C3195">
        <w:rPr>
          <w:rFonts w:eastAsia="Times New Roman"/>
          <w:sz w:val="16"/>
          <w:szCs w:val="16"/>
        </w:rPr>
        <w:br/>
      </w:r>
      <w:r w:rsidRPr="007C3195">
        <w:rPr>
          <w:rFonts w:eastAsia="Times New Roman"/>
          <w:sz w:val="16"/>
          <w:szCs w:val="16"/>
        </w:rPr>
        <w:t>A. History</w:t>
      </w:r>
    </w:p>
    <w:p w:rsidR="003B097C" w:rsidRPr="007C3195" w:rsidRDefault="00711A78" w:rsidP="007C3195">
      <w:pPr>
        <w:pStyle w:val="ListParagraph"/>
        <w:numPr>
          <w:ilvl w:val="0"/>
          <w:numId w:val="251"/>
        </w:numPr>
        <w:rPr>
          <w:rFonts w:eastAsia="Times New Roman"/>
          <w:sz w:val="14"/>
          <w:szCs w:val="14"/>
        </w:rPr>
      </w:pPr>
      <w:r w:rsidRPr="007C3195">
        <w:rPr>
          <w:rFonts w:eastAsia="Times New Roman"/>
          <w:sz w:val="14"/>
          <w:szCs w:val="14"/>
        </w:rPr>
        <w:t xml:space="preserve">Age of the child  </w:t>
      </w:r>
      <w:r w:rsidRPr="007C3195">
        <w:rPr>
          <w:rFonts w:eastAsia="Times New Roman"/>
          <w:sz w:val="14"/>
          <w:szCs w:val="14"/>
        </w:rPr>
        <w:br/>
      </w:r>
      <w:r w:rsidR="003B097C" w:rsidRPr="007C3195">
        <w:rPr>
          <w:rFonts w:eastAsia="Times New Roman"/>
          <w:sz w:val="14"/>
          <w:szCs w:val="14"/>
        </w:rPr>
        <w:t xml:space="preserve">a. </w:t>
      </w:r>
      <w:r w:rsidRPr="007C3195">
        <w:rPr>
          <w:rFonts w:eastAsia="Times New Roman"/>
          <w:sz w:val="14"/>
          <w:szCs w:val="14"/>
        </w:rPr>
        <w:t xml:space="preserve">Neonatal  </w:t>
      </w:r>
    </w:p>
    <w:p w:rsidR="003B097C" w:rsidRPr="007C3195" w:rsidRDefault="00711A78" w:rsidP="007C3195">
      <w:pPr>
        <w:pStyle w:val="ListParagraph"/>
        <w:numPr>
          <w:ilvl w:val="0"/>
          <w:numId w:val="252"/>
        </w:numPr>
        <w:rPr>
          <w:rFonts w:eastAsia="Times New Roman"/>
          <w:sz w:val="14"/>
          <w:szCs w:val="14"/>
        </w:rPr>
      </w:pPr>
      <w:r w:rsidRPr="007C3195">
        <w:rPr>
          <w:rFonts w:eastAsia="Times New Roman"/>
          <w:sz w:val="14"/>
          <w:szCs w:val="14"/>
        </w:rPr>
        <w:t>Intracranial birth in</w:t>
      </w:r>
      <w:r w:rsidR="003B097C" w:rsidRPr="007C3195">
        <w:rPr>
          <w:rFonts w:eastAsia="Times New Roman"/>
          <w:sz w:val="14"/>
          <w:szCs w:val="14"/>
        </w:rPr>
        <w:t xml:space="preserve">jury  </w:t>
      </w:r>
    </w:p>
    <w:p w:rsidR="003B097C" w:rsidRPr="007C3195" w:rsidRDefault="003B097C" w:rsidP="007C3195">
      <w:pPr>
        <w:pStyle w:val="ListParagraph"/>
        <w:numPr>
          <w:ilvl w:val="0"/>
          <w:numId w:val="252"/>
        </w:numPr>
        <w:rPr>
          <w:rFonts w:eastAsia="Times New Roman"/>
          <w:sz w:val="14"/>
          <w:szCs w:val="14"/>
        </w:rPr>
      </w:pPr>
      <w:r w:rsidRPr="007C3195">
        <w:rPr>
          <w:rFonts w:eastAsia="Times New Roman"/>
          <w:sz w:val="14"/>
          <w:szCs w:val="14"/>
        </w:rPr>
        <w:t xml:space="preserve">Hypoxaemic brain damage  </w:t>
      </w:r>
    </w:p>
    <w:p w:rsidR="003B097C" w:rsidRPr="007C3195" w:rsidRDefault="00711A78" w:rsidP="007C3195">
      <w:pPr>
        <w:pStyle w:val="ListParagraph"/>
        <w:numPr>
          <w:ilvl w:val="0"/>
          <w:numId w:val="253"/>
        </w:numPr>
        <w:rPr>
          <w:rFonts w:eastAsia="Times New Roman"/>
          <w:sz w:val="14"/>
          <w:szCs w:val="14"/>
        </w:rPr>
      </w:pPr>
      <w:r w:rsidRPr="007C3195">
        <w:rPr>
          <w:rFonts w:eastAsia="Times New Roman"/>
          <w:sz w:val="14"/>
          <w:szCs w:val="14"/>
        </w:rPr>
        <w:t xml:space="preserve">Infants  </w:t>
      </w:r>
    </w:p>
    <w:p w:rsidR="003B097C" w:rsidRPr="007C3195" w:rsidRDefault="003B097C" w:rsidP="007C3195">
      <w:pPr>
        <w:pStyle w:val="ListParagraph"/>
        <w:numPr>
          <w:ilvl w:val="0"/>
          <w:numId w:val="254"/>
        </w:numPr>
        <w:rPr>
          <w:rFonts w:eastAsia="Times New Roman"/>
          <w:sz w:val="14"/>
          <w:szCs w:val="14"/>
        </w:rPr>
      </w:pPr>
      <w:r w:rsidRPr="007C3195">
        <w:rPr>
          <w:rFonts w:eastAsia="Times New Roman"/>
          <w:sz w:val="14"/>
          <w:szCs w:val="14"/>
        </w:rPr>
        <w:t xml:space="preserve">Febrile convulsions  </w:t>
      </w:r>
    </w:p>
    <w:p w:rsidR="003B097C" w:rsidRPr="007C3195" w:rsidRDefault="003B097C" w:rsidP="007C3195">
      <w:pPr>
        <w:pStyle w:val="ListParagraph"/>
        <w:numPr>
          <w:ilvl w:val="0"/>
          <w:numId w:val="254"/>
        </w:numPr>
        <w:rPr>
          <w:rFonts w:eastAsia="Times New Roman"/>
          <w:sz w:val="14"/>
          <w:szCs w:val="14"/>
        </w:rPr>
      </w:pPr>
      <w:r w:rsidRPr="007C3195">
        <w:rPr>
          <w:rFonts w:eastAsia="Times New Roman"/>
          <w:sz w:val="14"/>
          <w:szCs w:val="14"/>
        </w:rPr>
        <w:t xml:space="preserve">Tetany  </w:t>
      </w:r>
    </w:p>
    <w:p w:rsidR="003B097C" w:rsidRPr="007C3195" w:rsidRDefault="003B097C" w:rsidP="007C3195">
      <w:pPr>
        <w:pStyle w:val="ListParagraph"/>
        <w:numPr>
          <w:ilvl w:val="0"/>
          <w:numId w:val="254"/>
        </w:numPr>
        <w:rPr>
          <w:rFonts w:eastAsia="Times New Roman"/>
          <w:sz w:val="14"/>
          <w:szCs w:val="14"/>
        </w:rPr>
      </w:pPr>
      <w:r w:rsidRPr="007C3195">
        <w:rPr>
          <w:rFonts w:eastAsia="Times New Roman"/>
          <w:sz w:val="14"/>
          <w:szCs w:val="14"/>
        </w:rPr>
        <w:t xml:space="preserve">Infections  </w:t>
      </w:r>
    </w:p>
    <w:p w:rsidR="003B097C" w:rsidRPr="007C3195" w:rsidRDefault="003B097C" w:rsidP="007C3195">
      <w:pPr>
        <w:pStyle w:val="ListParagraph"/>
        <w:numPr>
          <w:ilvl w:val="0"/>
          <w:numId w:val="254"/>
        </w:numPr>
        <w:rPr>
          <w:rFonts w:eastAsia="Times New Roman"/>
          <w:sz w:val="14"/>
          <w:szCs w:val="14"/>
        </w:rPr>
      </w:pPr>
      <w:r w:rsidRPr="007C3195">
        <w:rPr>
          <w:rFonts w:eastAsia="Times New Roman"/>
          <w:sz w:val="14"/>
          <w:szCs w:val="14"/>
        </w:rPr>
        <w:t>Congenital brain ano</w:t>
      </w:r>
      <w:r w:rsidR="00711A78" w:rsidRPr="007C3195">
        <w:rPr>
          <w:rFonts w:eastAsia="Times New Roman"/>
          <w:sz w:val="14"/>
          <w:szCs w:val="14"/>
        </w:rPr>
        <w:t xml:space="preserve">malies  </w:t>
      </w:r>
      <w:r w:rsidR="00711A78" w:rsidRPr="007C3195">
        <w:rPr>
          <w:rFonts w:eastAsia="Times New Roman"/>
          <w:sz w:val="14"/>
          <w:szCs w:val="14"/>
        </w:rPr>
        <w:br/>
      </w:r>
      <w:r w:rsidRPr="007C3195">
        <w:rPr>
          <w:rFonts w:eastAsia="Times New Roman"/>
          <w:sz w:val="14"/>
          <w:szCs w:val="14"/>
        </w:rPr>
        <w:t xml:space="preserve">c. </w:t>
      </w:r>
      <w:r w:rsidR="00711A78" w:rsidRPr="007C3195">
        <w:rPr>
          <w:rFonts w:eastAsia="Times New Roman"/>
          <w:sz w:val="14"/>
          <w:szCs w:val="14"/>
        </w:rPr>
        <w:t xml:space="preserve">Beyond 3 years </w:t>
      </w:r>
    </w:p>
    <w:p w:rsidR="003B097C" w:rsidRPr="007C3195" w:rsidRDefault="003B097C" w:rsidP="007C3195">
      <w:pPr>
        <w:pStyle w:val="ListParagraph"/>
        <w:numPr>
          <w:ilvl w:val="0"/>
          <w:numId w:val="255"/>
        </w:numPr>
        <w:rPr>
          <w:rFonts w:eastAsia="Times New Roman"/>
          <w:sz w:val="14"/>
          <w:szCs w:val="14"/>
        </w:rPr>
      </w:pPr>
      <w:r w:rsidRPr="007C3195">
        <w:rPr>
          <w:rFonts w:eastAsia="Times New Roman"/>
          <w:sz w:val="14"/>
          <w:szCs w:val="14"/>
        </w:rPr>
        <w:t xml:space="preserve">Epilepsy  </w:t>
      </w:r>
    </w:p>
    <w:p w:rsidR="003B097C" w:rsidRPr="007C3195" w:rsidRDefault="00711A78" w:rsidP="007C3195">
      <w:pPr>
        <w:pStyle w:val="ListParagraph"/>
        <w:numPr>
          <w:ilvl w:val="0"/>
          <w:numId w:val="255"/>
        </w:numPr>
        <w:rPr>
          <w:rFonts w:eastAsia="Times New Roman"/>
          <w:sz w:val="14"/>
          <w:szCs w:val="14"/>
        </w:rPr>
      </w:pPr>
      <w:r w:rsidRPr="007C3195">
        <w:rPr>
          <w:rFonts w:eastAsia="Times New Roman"/>
          <w:sz w:val="14"/>
          <w:szCs w:val="14"/>
        </w:rPr>
        <w:t xml:space="preserve">Infections  </w:t>
      </w:r>
      <w:r w:rsidRPr="007C3195">
        <w:rPr>
          <w:rFonts w:eastAsia="Times New Roman"/>
          <w:sz w:val="14"/>
          <w:szCs w:val="14"/>
        </w:rPr>
        <w:br/>
      </w:r>
      <w:r w:rsidR="003B097C" w:rsidRPr="007C3195">
        <w:rPr>
          <w:rFonts w:eastAsia="Times New Roman"/>
          <w:sz w:val="14"/>
          <w:szCs w:val="14"/>
        </w:rPr>
        <w:t xml:space="preserve">d. </w:t>
      </w:r>
      <w:r w:rsidRPr="007C3195">
        <w:rPr>
          <w:rFonts w:eastAsia="Times New Roman"/>
          <w:sz w:val="14"/>
          <w:szCs w:val="14"/>
        </w:rPr>
        <w:t xml:space="preserve">Later age  </w:t>
      </w:r>
      <w:r w:rsidR="003B097C" w:rsidRPr="007C3195">
        <w:rPr>
          <w:rFonts w:eastAsia="Times New Roman"/>
          <w:sz w:val="14"/>
          <w:szCs w:val="14"/>
        </w:rPr>
        <w:t xml:space="preserve">- </w:t>
      </w:r>
      <w:r w:rsidRPr="007C3195">
        <w:rPr>
          <w:rFonts w:eastAsia="Times New Roman"/>
          <w:sz w:val="14"/>
          <w:szCs w:val="14"/>
        </w:rPr>
        <w:t xml:space="preserve">Epilepsy  </w:t>
      </w:r>
      <w:r w:rsidRPr="007C3195">
        <w:rPr>
          <w:rFonts w:eastAsia="Times New Roman"/>
          <w:sz w:val="14"/>
          <w:szCs w:val="14"/>
        </w:rPr>
        <w:br/>
      </w:r>
    </w:p>
    <w:p w:rsidR="003B097C" w:rsidRPr="007C3195" w:rsidRDefault="00711A78" w:rsidP="007C3195">
      <w:pPr>
        <w:pStyle w:val="ListParagraph"/>
        <w:numPr>
          <w:ilvl w:val="0"/>
          <w:numId w:val="251"/>
        </w:numPr>
        <w:rPr>
          <w:rFonts w:eastAsia="Times New Roman"/>
          <w:sz w:val="14"/>
          <w:szCs w:val="14"/>
        </w:rPr>
      </w:pPr>
      <w:r w:rsidRPr="007C3195">
        <w:rPr>
          <w:rFonts w:eastAsia="Times New Roman"/>
          <w:sz w:val="14"/>
          <w:szCs w:val="14"/>
        </w:rPr>
        <w:t xml:space="preserve">Birth history </w:t>
      </w:r>
    </w:p>
    <w:p w:rsidR="003B097C" w:rsidRPr="007C3195" w:rsidRDefault="00711A78" w:rsidP="007C3195">
      <w:pPr>
        <w:pStyle w:val="ListParagraph"/>
        <w:numPr>
          <w:ilvl w:val="0"/>
          <w:numId w:val="251"/>
        </w:numPr>
        <w:rPr>
          <w:rFonts w:eastAsia="Times New Roman"/>
          <w:sz w:val="14"/>
          <w:szCs w:val="14"/>
        </w:rPr>
      </w:pPr>
      <w:r w:rsidRPr="007C3195">
        <w:rPr>
          <w:rFonts w:eastAsia="Times New Roman"/>
          <w:sz w:val="14"/>
          <w:szCs w:val="14"/>
        </w:rPr>
        <w:t>Mental and physical mi</w:t>
      </w:r>
      <w:r w:rsidR="003B097C" w:rsidRPr="007C3195">
        <w:rPr>
          <w:rFonts w:eastAsia="Times New Roman"/>
          <w:sz w:val="14"/>
          <w:szCs w:val="14"/>
        </w:rPr>
        <w:t>l</w:t>
      </w:r>
      <w:r w:rsidRPr="007C3195">
        <w:rPr>
          <w:rFonts w:eastAsia="Times New Roman"/>
          <w:sz w:val="14"/>
          <w:szCs w:val="14"/>
        </w:rPr>
        <w:t xml:space="preserve">estones </w:t>
      </w:r>
    </w:p>
    <w:p w:rsidR="003B097C" w:rsidRPr="007C3195" w:rsidRDefault="00711A78" w:rsidP="007C3195">
      <w:pPr>
        <w:pStyle w:val="ListParagraph"/>
        <w:numPr>
          <w:ilvl w:val="0"/>
          <w:numId w:val="251"/>
        </w:numPr>
        <w:rPr>
          <w:rFonts w:eastAsia="Times New Roman"/>
          <w:sz w:val="14"/>
          <w:szCs w:val="14"/>
        </w:rPr>
      </w:pPr>
      <w:r w:rsidRPr="007C3195">
        <w:rPr>
          <w:rFonts w:eastAsia="Times New Roman"/>
          <w:sz w:val="14"/>
          <w:szCs w:val="14"/>
        </w:rPr>
        <w:t xml:space="preserve">Past illness </w:t>
      </w:r>
    </w:p>
    <w:p w:rsidR="003B097C" w:rsidRPr="007C3195" w:rsidRDefault="00711A78" w:rsidP="007C3195">
      <w:pPr>
        <w:pStyle w:val="ListParagraph"/>
        <w:numPr>
          <w:ilvl w:val="0"/>
          <w:numId w:val="256"/>
        </w:numPr>
        <w:rPr>
          <w:rFonts w:eastAsia="Times New Roman"/>
          <w:sz w:val="14"/>
          <w:szCs w:val="14"/>
        </w:rPr>
      </w:pPr>
      <w:r w:rsidRPr="007C3195">
        <w:rPr>
          <w:rFonts w:eastAsia="Times New Roman"/>
          <w:sz w:val="14"/>
          <w:szCs w:val="14"/>
        </w:rPr>
        <w:t xml:space="preserve">Hyperpyrexia </w:t>
      </w:r>
    </w:p>
    <w:p w:rsidR="003B097C" w:rsidRPr="007C3195" w:rsidRDefault="00711A78" w:rsidP="007C3195">
      <w:pPr>
        <w:pStyle w:val="ListParagraph"/>
        <w:numPr>
          <w:ilvl w:val="0"/>
          <w:numId w:val="256"/>
        </w:numPr>
        <w:rPr>
          <w:rFonts w:eastAsia="Times New Roman"/>
          <w:sz w:val="14"/>
          <w:szCs w:val="14"/>
        </w:rPr>
      </w:pPr>
      <w:r w:rsidRPr="007C3195">
        <w:rPr>
          <w:rFonts w:eastAsia="Times New Roman"/>
          <w:sz w:val="14"/>
          <w:szCs w:val="14"/>
        </w:rPr>
        <w:t xml:space="preserve">Ear discharge </w:t>
      </w:r>
    </w:p>
    <w:p w:rsidR="003B097C" w:rsidRPr="007C3195" w:rsidRDefault="00711A78" w:rsidP="007C3195">
      <w:pPr>
        <w:pStyle w:val="ListParagraph"/>
        <w:numPr>
          <w:ilvl w:val="0"/>
          <w:numId w:val="256"/>
        </w:numPr>
        <w:rPr>
          <w:rFonts w:eastAsia="Times New Roman"/>
          <w:sz w:val="14"/>
          <w:szCs w:val="14"/>
        </w:rPr>
      </w:pPr>
      <w:r w:rsidRPr="007C3195">
        <w:rPr>
          <w:rFonts w:eastAsia="Times New Roman"/>
          <w:sz w:val="14"/>
          <w:szCs w:val="14"/>
        </w:rPr>
        <w:t xml:space="preserve">Head injury </w:t>
      </w:r>
    </w:p>
    <w:p w:rsidR="003B097C" w:rsidRPr="007C3195" w:rsidRDefault="00711A78" w:rsidP="007C3195">
      <w:pPr>
        <w:pStyle w:val="ListParagraph"/>
        <w:numPr>
          <w:ilvl w:val="0"/>
          <w:numId w:val="256"/>
        </w:numPr>
        <w:rPr>
          <w:rFonts w:eastAsia="Times New Roman"/>
          <w:sz w:val="14"/>
          <w:szCs w:val="14"/>
        </w:rPr>
      </w:pPr>
      <w:r w:rsidRPr="007C3195">
        <w:rPr>
          <w:rFonts w:eastAsia="Times New Roman"/>
          <w:sz w:val="14"/>
          <w:szCs w:val="14"/>
        </w:rPr>
        <w:t xml:space="preserve">Recurrent vomiting </w:t>
      </w:r>
    </w:p>
    <w:p w:rsidR="003B097C" w:rsidRPr="007C3195" w:rsidRDefault="00711A78" w:rsidP="007C3195">
      <w:pPr>
        <w:pStyle w:val="ListParagraph"/>
        <w:numPr>
          <w:ilvl w:val="0"/>
          <w:numId w:val="256"/>
        </w:numPr>
        <w:rPr>
          <w:rFonts w:eastAsia="Times New Roman"/>
          <w:sz w:val="14"/>
          <w:szCs w:val="14"/>
        </w:rPr>
      </w:pPr>
      <w:r w:rsidRPr="007C3195">
        <w:rPr>
          <w:rFonts w:eastAsia="Times New Roman"/>
          <w:sz w:val="14"/>
          <w:szCs w:val="14"/>
        </w:rPr>
        <w:t xml:space="preserve">Meningitis </w:t>
      </w:r>
    </w:p>
    <w:p w:rsidR="003B097C" w:rsidRPr="007C3195" w:rsidRDefault="003B097C" w:rsidP="007C3195">
      <w:pPr>
        <w:pStyle w:val="ListParagraph"/>
        <w:numPr>
          <w:ilvl w:val="0"/>
          <w:numId w:val="256"/>
        </w:numPr>
        <w:rPr>
          <w:rFonts w:eastAsia="Times New Roman"/>
          <w:sz w:val="14"/>
          <w:szCs w:val="14"/>
        </w:rPr>
      </w:pPr>
      <w:r w:rsidRPr="007C3195">
        <w:rPr>
          <w:rFonts w:eastAsia="Times New Roman"/>
          <w:sz w:val="14"/>
          <w:szCs w:val="14"/>
        </w:rPr>
        <w:t xml:space="preserve">Encephalitis  </w:t>
      </w:r>
    </w:p>
    <w:p w:rsidR="003B097C" w:rsidRPr="007C3195" w:rsidRDefault="00711A78" w:rsidP="007C3195">
      <w:pPr>
        <w:pStyle w:val="ListParagraph"/>
        <w:numPr>
          <w:ilvl w:val="0"/>
          <w:numId w:val="256"/>
        </w:numPr>
        <w:rPr>
          <w:rFonts w:eastAsia="Times New Roman"/>
          <w:sz w:val="14"/>
          <w:szCs w:val="14"/>
        </w:rPr>
      </w:pPr>
      <w:r w:rsidRPr="007C3195">
        <w:rPr>
          <w:rFonts w:eastAsia="Times New Roman"/>
          <w:sz w:val="14"/>
          <w:szCs w:val="14"/>
        </w:rPr>
        <w:t xml:space="preserve">Smallpox, chickencox, measles. etc.  </w:t>
      </w:r>
      <w:r w:rsidRPr="007C3195">
        <w:rPr>
          <w:rFonts w:eastAsia="Times New Roman"/>
          <w:sz w:val="14"/>
          <w:szCs w:val="14"/>
        </w:rPr>
        <w:br/>
      </w:r>
      <w:r w:rsidR="003B097C" w:rsidRPr="007C3195">
        <w:rPr>
          <w:rFonts w:eastAsia="Times New Roman"/>
          <w:sz w:val="14"/>
          <w:szCs w:val="14"/>
        </w:rPr>
        <w:t>5. Family history</w:t>
      </w:r>
    </w:p>
    <w:p w:rsidR="003B097C" w:rsidRPr="007C3195" w:rsidRDefault="00711A78" w:rsidP="007C3195">
      <w:pPr>
        <w:pStyle w:val="ListParagraph"/>
        <w:numPr>
          <w:ilvl w:val="0"/>
          <w:numId w:val="257"/>
        </w:numPr>
        <w:rPr>
          <w:rFonts w:eastAsia="Times New Roman"/>
          <w:sz w:val="14"/>
          <w:szCs w:val="14"/>
        </w:rPr>
      </w:pPr>
      <w:r w:rsidRPr="007C3195">
        <w:rPr>
          <w:rFonts w:eastAsia="Times New Roman"/>
          <w:sz w:val="14"/>
          <w:szCs w:val="14"/>
        </w:rPr>
        <w:t xml:space="preserve">Convulsive disorders </w:t>
      </w:r>
    </w:p>
    <w:p w:rsidR="00DF32F5" w:rsidRPr="007C3195" w:rsidRDefault="00711A78" w:rsidP="007C3195">
      <w:pPr>
        <w:pStyle w:val="ListParagraph"/>
        <w:numPr>
          <w:ilvl w:val="0"/>
          <w:numId w:val="257"/>
        </w:numPr>
        <w:rPr>
          <w:rFonts w:eastAsia="Times New Roman"/>
          <w:sz w:val="14"/>
          <w:szCs w:val="14"/>
        </w:rPr>
      </w:pPr>
      <w:r w:rsidRPr="007C3195">
        <w:rPr>
          <w:rFonts w:eastAsia="Times New Roman"/>
          <w:sz w:val="14"/>
          <w:szCs w:val="14"/>
        </w:rPr>
        <w:t xml:space="preserve">Mental retardation </w:t>
      </w:r>
    </w:p>
    <w:p w:rsidR="00DF32F5" w:rsidRPr="007C3195" w:rsidRDefault="00711A78" w:rsidP="007C3195">
      <w:pPr>
        <w:pStyle w:val="ListParagraph"/>
        <w:numPr>
          <w:ilvl w:val="0"/>
          <w:numId w:val="257"/>
        </w:numPr>
        <w:rPr>
          <w:rFonts w:eastAsia="Times New Roman"/>
          <w:sz w:val="14"/>
          <w:szCs w:val="14"/>
        </w:rPr>
      </w:pPr>
      <w:r w:rsidRPr="007C3195">
        <w:rPr>
          <w:rFonts w:eastAsia="Times New Roman"/>
          <w:sz w:val="14"/>
          <w:szCs w:val="14"/>
        </w:rPr>
        <w:t xml:space="preserve">Psychiatric disturbances </w:t>
      </w:r>
    </w:p>
    <w:p w:rsidR="00DF32F5" w:rsidRPr="007C3195" w:rsidRDefault="00711A78" w:rsidP="007C3195">
      <w:pPr>
        <w:pStyle w:val="ListParagraph"/>
        <w:numPr>
          <w:ilvl w:val="0"/>
          <w:numId w:val="247"/>
        </w:numPr>
        <w:rPr>
          <w:rFonts w:eastAsia="Times New Roman"/>
          <w:sz w:val="14"/>
          <w:szCs w:val="14"/>
        </w:rPr>
      </w:pPr>
      <w:r w:rsidRPr="007C3195">
        <w:rPr>
          <w:rFonts w:eastAsia="Times New Roman"/>
          <w:sz w:val="14"/>
          <w:szCs w:val="14"/>
        </w:rPr>
        <w:t xml:space="preserve">Pica or drug administration </w:t>
      </w:r>
    </w:p>
    <w:p w:rsidR="00DF32F5" w:rsidRPr="007C3195" w:rsidRDefault="00711A78" w:rsidP="007C3195">
      <w:pPr>
        <w:pStyle w:val="ListParagraph"/>
        <w:numPr>
          <w:ilvl w:val="0"/>
          <w:numId w:val="247"/>
        </w:numPr>
        <w:rPr>
          <w:rFonts w:eastAsia="Times New Roman"/>
          <w:sz w:val="14"/>
          <w:szCs w:val="14"/>
        </w:rPr>
      </w:pPr>
      <w:r w:rsidRPr="007C3195">
        <w:rPr>
          <w:rFonts w:eastAsia="Times New Roman"/>
          <w:sz w:val="14"/>
          <w:szCs w:val="14"/>
        </w:rPr>
        <w:t xml:space="preserve">Recent immunisation </w:t>
      </w:r>
    </w:p>
    <w:p w:rsidR="00DF32F5" w:rsidRPr="007C3195" w:rsidRDefault="00711A78" w:rsidP="007C3195">
      <w:pPr>
        <w:pStyle w:val="ListParagraph"/>
        <w:numPr>
          <w:ilvl w:val="0"/>
          <w:numId w:val="258"/>
        </w:numPr>
        <w:rPr>
          <w:rFonts w:eastAsia="Times New Roman"/>
          <w:sz w:val="14"/>
          <w:szCs w:val="14"/>
        </w:rPr>
      </w:pPr>
      <w:r w:rsidRPr="007C3195">
        <w:rPr>
          <w:rFonts w:eastAsia="Times New Roman"/>
          <w:sz w:val="14"/>
          <w:szCs w:val="14"/>
        </w:rPr>
        <w:t xml:space="preserve">Antirabic </w:t>
      </w:r>
    </w:p>
    <w:p w:rsidR="00DF32F5" w:rsidRPr="007C3195" w:rsidRDefault="00711A78" w:rsidP="007C3195">
      <w:pPr>
        <w:pStyle w:val="ListParagraph"/>
        <w:numPr>
          <w:ilvl w:val="0"/>
          <w:numId w:val="258"/>
        </w:numPr>
        <w:rPr>
          <w:rFonts w:eastAsia="Times New Roman"/>
          <w:sz w:val="14"/>
          <w:szCs w:val="14"/>
        </w:rPr>
      </w:pPr>
      <w:r w:rsidRPr="007C3195">
        <w:rPr>
          <w:rFonts w:eastAsia="Times New Roman"/>
          <w:sz w:val="14"/>
          <w:szCs w:val="14"/>
        </w:rPr>
        <w:t>D</w:t>
      </w:r>
      <w:r w:rsidR="00DF32F5" w:rsidRPr="007C3195">
        <w:rPr>
          <w:rFonts w:eastAsia="Times New Roman"/>
          <w:sz w:val="14"/>
          <w:szCs w:val="14"/>
        </w:rPr>
        <w:t xml:space="preserve">PT </w:t>
      </w:r>
    </w:p>
    <w:p w:rsidR="00DF32F5" w:rsidRPr="007C3195" w:rsidRDefault="00711A78" w:rsidP="007C3195">
      <w:pPr>
        <w:pStyle w:val="ListParagraph"/>
        <w:numPr>
          <w:ilvl w:val="0"/>
          <w:numId w:val="247"/>
        </w:numPr>
        <w:rPr>
          <w:rFonts w:eastAsia="Times New Roman"/>
          <w:sz w:val="14"/>
          <w:szCs w:val="14"/>
        </w:rPr>
      </w:pPr>
      <w:r w:rsidRPr="007C3195">
        <w:rPr>
          <w:rFonts w:eastAsia="Times New Roman"/>
          <w:sz w:val="14"/>
          <w:szCs w:val="14"/>
        </w:rPr>
        <w:t>Pr</w:t>
      </w:r>
      <w:r w:rsidR="00DF32F5" w:rsidRPr="007C3195">
        <w:rPr>
          <w:rFonts w:eastAsia="Times New Roman"/>
          <w:sz w:val="14"/>
          <w:szCs w:val="14"/>
        </w:rPr>
        <w:t>evious convulsive attacks</w:t>
      </w:r>
    </w:p>
    <w:p w:rsidR="00DF32F5" w:rsidRPr="007C3195" w:rsidRDefault="00711A78" w:rsidP="007C3195">
      <w:pPr>
        <w:pStyle w:val="ListParagraph"/>
        <w:numPr>
          <w:ilvl w:val="0"/>
          <w:numId w:val="247"/>
        </w:numPr>
        <w:rPr>
          <w:rFonts w:eastAsia="Times New Roman"/>
          <w:sz w:val="14"/>
          <w:szCs w:val="14"/>
        </w:rPr>
      </w:pPr>
      <w:r w:rsidRPr="007C3195">
        <w:rPr>
          <w:rFonts w:eastAsia="Times New Roman"/>
          <w:sz w:val="14"/>
          <w:szCs w:val="14"/>
        </w:rPr>
        <w:t xml:space="preserve">Present attack </w:t>
      </w:r>
    </w:p>
    <w:p w:rsidR="00DF32F5" w:rsidRPr="007C3195" w:rsidRDefault="00711A78" w:rsidP="007C3195">
      <w:pPr>
        <w:pStyle w:val="ListParagraph"/>
        <w:numPr>
          <w:ilvl w:val="0"/>
          <w:numId w:val="259"/>
        </w:numPr>
        <w:rPr>
          <w:rFonts w:eastAsia="Times New Roman"/>
          <w:sz w:val="14"/>
          <w:szCs w:val="14"/>
        </w:rPr>
      </w:pPr>
      <w:r w:rsidRPr="007C3195">
        <w:rPr>
          <w:rFonts w:eastAsia="Times New Roman"/>
          <w:sz w:val="14"/>
          <w:szCs w:val="14"/>
        </w:rPr>
        <w:t xml:space="preserve">Spontaneous </w:t>
      </w:r>
    </w:p>
    <w:p w:rsidR="00DF32F5" w:rsidRPr="007C3195" w:rsidRDefault="00711A78" w:rsidP="007C3195">
      <w:pPr>
        <w:pStyle w:val="ListParagraph"/>
        <w:numPr>
          <w:ilvl w:val="0"/>
          <w:numId w:val="259"/>
        </w:numPr>
        <w:rPr>
          <w:rFonts w:eastAsia="Times New Roman"/>
          <w:sz w:val="14"/>
          <w:szCs w:val="14"/>
        </w:rPr>
      </w:pPr>
      <w:r w:rsidRPr="007C3195">
        <w:rPr>
          <w:rFonts w:eastAsia="Times New Roman"/>
          <w:sz w:val="14"/>
          <w:szCs w:val="14"/>
        </w:rPr>
        <w:t xml:space="preserve">Hfgh fever </w:t>
      </w:r>
    </w:p>
    <w:p w:rsidR="00DF32F5" w:rsidRPr="007C3195" w:rsidRDefault="00711A78" w:rsidP="007C3195">
      <w:pPr>
        <w:pStyle w:val="ListParagraph"/>
        <w:numPr>
          <w:ilvl w:val="0"/>
          <w:numId w:val="259"/>
        </w:numPr>
        <w:rPr>
          <w:rFonts w:eastAsia="Times New Roman"/>
          <w:sz w:val="14"/>
          <w:szCs w:val="14"/>
        </w:rPr>
      </w:pPr>
      <w:r w:rsidRPr="007C3195">
        <w:rPr>
          <w:rFonts w:eastAsia="Times New Roman"/>
          <w:sz w:val="14"/>
          <w:szCs w:val="14"/>
        </w:rPr>
        <w:t xml:space="preserve">Fasting </w:t>
      </w:r>
    </w:p>
    <w:p w:rsidR="00DF32F5" w:rsidRPr="007C3195" w:rsidRDefault="00711A78" w:rsidP="007C3195">
      <w:pPr>
        <w:pStyle w:val="ListParagraph"/>
        <w:numPr>
          <w:ilvl w:val="0"/>
          <w:numId w:val="259"/>
        </w:numPr>
        <w:rPr>
          <w:rFonts w:eastAsia="Times New Roman"/>
          <w:sz w:val="14"/>
          <w:szCs w:val="14"/>
        </w:rPr>
      </w:pPr>
      <w:r w:rsidRPr="007C3195">
        <w:rPr>
          <w:rFonts w:eastAsia="Times New Roman"/>
          <w:sz w:val="14"/>
          <w:szCs w:val="14"/>
        </w:rPr>
        <w:t xml:space="preserve">Tremors and sweating </w:t>
      </w:r>
    </w:p>
    <w:p w:rsidR="00DF32F5" w:rsidRPr="007C3195" w:rsidRDefault="00711A78" w:rsidP="007C3195">
      <w:pPr>
        <w:pStyle w:val="ListParagraph"/>
        <w:numPr>
          <w:ilvl w:val="0"/>
          <w:numId w:val="259"/>
        </w:numPr>
        <w:rPr>
          <w:rFonts w:eastAsia="Times New Roman"/>
          <w:sz w:val="14"/>
          <w:szCs w:val="14"/>
        </w:rPr>
      </w:pPr>
      <w:r w:rsidRPr="007C3195">
        <w:rPr>
          <w:rFonts w:eastAsia="Times New Roman"/>
          <w:sz w:val="14"/>
          <w:szCs w:val="14"/>
        </w:rPr>
        <w:lastRenderedPageBreak/>
        <w:t xml:space="preserve">Oedema and oliguria </w:t>
      </w:r>
    </w:p>
    <w:p w:rsidR="00DF32F5" w:rsidRPr="007C3195" w:rsidRDefault="00711A78" w:rsidP="007C3195">
      <w:pPr>
        <w:pStyle w:val="ListParagraph"/>
        <w:numPr>
          <w:ilvl w:val="0"/>
          <w:numId w:val="259"/>
        </w:numPr>
        <w:rPr>
          <w:rFonts w:eastAsia="Times New Roman"/>
          <w:sz w:val="14"/>
          <w:szCs w:val="14"/>
        </w:rPr>
      </w:pPr>
      <w:r w:rsidRPr="007C3195">
        <w:rPr>
          <w:rFonts w:eastAsia="Times New Roman"/>
          <w:sz w:val="14"/>
          <w:szCs w:val="14"/>
        </w:rPr>
        <w:t xml:space="preserve">Diarrhoea and dehydration </w:t>
      </w:r>
    </w:p>
    <w:p w:rsidR="00DF32F5" w:rsidRPr="007C3195" w:rsidRDefault="00711A78" w:rsidP="007C3195">
      <w:pPr>
        <w:pStyle w:val="ListParagraph"/>
        <w:numPr>
          <w:ilvl w:val="0"/>
          <w:numId w:val="247"/>
        </w:numPr>
        <w:rPr>
          <w:rFonts w:eastAsia="Times New Roman"/>
          <w:sz w:val="14"/>
          <w:szCs w:val="14"/>
        </w:rPr>
      </w:pPr>
      <w:r w:rsidRPr="007C3195">
        <w:rPr>
          <w:rFonts w:eastAsia="Times New Roman"/>
          <w:sz w:val="14"/>
          <w:szCs w:val="14"/>
        </w:rPr>
        <w:t xml:space="preserve">Detail of convulsion </w:t>
      </w:r>
    </w:p>
    <w:p w:rsidR="00DF32F5" w:rsidRPr="007C3195" w:rsidRDefault="00711A78" w:rsidP="007C3195">
      <w:pPr>
        <w:pStyle w:val="ListParagraph"/>
        <w:numPr>
          <w:ilvl w:val="0"/>
          <w:numId w:val="260"/>
        </w:numPr>
        <w:rPr>
          <w:rFonts w:eastAsia="Times New Roman"/>
          <w:sz w:val="14"/>
          <w:szCs w:val="14"/>
        </w:rPr>
      </w:pPr>
      <w:r w:rsidRPr="007C3195">
        <w:rPr>
          <w:rFonts w:eastAsia="Times New Roman"/>
          <w:sz w:val="14"/>
          <w:szCs w:val="14"/>
        </w:rPr>
        <w:t xml:space="preserve">Generalised or focal </w:t>
      </w:r>
    </w:p>
    <w:p w:rsidR="00DF32F5" w:rsidRPr="007C3195" w:rsidRDefault="00711A78" w:rsidP="007C3195">
      <w:pPr>
        <w:pStyle w:val="ListParagraph"/>
        <w:numPr>
          <w:ilvl w:val="0"/>
          <w:numId w:val="260"/>
        </w:numPr>
        <w:rPr>
          <w:rFonts w:eastAsia="Times New Roman"/>
          <w:sz w:val="14"/>
          <w:szCs w:val="14"/>
        </w:rPr>
      </w:pPr>
      <w:r w:rsidRPr="007C3195">
        <w:rPr>
          <w:rFonts w:eastAsia="Times New Roman"/>
          <w:sz w:val="14"/>
          <w:szCs w:val="14"/>
        </w:rPr>
        <w:t xml:space="preserve">Any aura </w:t>
      </w:r>
    </w:p>
    <w:p w:rsidR="00DF32F5" w:rsidRPr="007C3195" w:rsidRDefault="00DF32F5" w:rsidP="007C3195">
      <w:pPr>
        <w:pStyle w:val="ListParagraph"/>
        <w:numPr>
          <w:ilvl w:val="0"/>
          <w:numId w:val="260"/>
        </w:numPr>
        <w:rPr>
          <w:rFonts w:eastAsia="Times New Roman"/>
          <w:sz w:val="14"/>
          <w:szCs w:val="14"/>
        </w:rPr>
      </w:pPr>
      <w:r w:rsidRPr="007C3195">
        <w:rPr>
          <w:rFonts w:eastAsia="Times New Roman"/>
          <w:sz w:val="14"/>
          <w:szCs w:val="14"/>
        </w:rPr>
        <w:t xml:space="preserve">Frequency; </w:t>
      </w:r>
      <w:r w:rsidR="00711A78" w:rsidRPr="007C3195">
        <w:rPr>
          <w:rFonts w:eastAsia="Times New Roman"/>
          <w:sz w:val="14"/>
          <w:szCs w:val="14"/>
        </w:rPr>
        <w:t xml:space="preserve">any duration of attacks </w:t>
      </w:r>
    </w:p>
    <w:p w:rsidR="00DF32F5" w:rsidRPr="007C3195" w:rsidRDefault="00711A78" w:rsidP="007C3195">
      <w:pPr>
        <w:pStyle w:val="ListParagraph"/>
        <w:numPr>
          <w:ilvl w:val="0"/>
          <w:numId w:val="260"/>
        </w:numPr>
        <w:rPr>
          <w:rFonts w:eastAsia="Times New Roman"/>
          <w:sz w:val="14"/>
          <w:szCs w:val="14"/>
        </w:rPr>
      </w:pPr>
      <w:r w:rsidRPr="007C3195">
        <w:rPr>
          <w:rFonts w:eastAsia="Times New Roman"/>
          <w:sz w:val="14"/>
          <w:szCs w:val="14"/>
        </w:rPr>
        <w:t xml:space="preserve">Postconvulsion phenomena </w:t>
      </w:r>
    </w:p>
    <w:p w:rsidR="00DF32F5" w:rsidRPr="007C3195" w:rsidRDefault="00711A78" w:rsidP="007C3195">
      <w:pPr>
        <w:pStyle w:val="ListParagraph"/>
        <w:ind w:left="1800"/>
        <w:rPr>
          <w:rFonts w:eastAsia="Times New Roman"/>
          <w:sz w:val="14"/>
          <w:szCs w:val="14"/>
        </w:rPr>
      </w:pPr>
      <w:r w:rsidRPr="007C3195">
        <w:rPr>
          <w:rFonts w:eastAsia="Times New Roman"/>
          <w:sz w:val="14"/>
          <w:szCs w:val="14"/>
        </w:rPr>
        <w:t xml:space="preserve">(a) Headache </w:t>
      </w:r>
    </w:p>
    <w:p w:rsidR="00DF32F5" w:rsidRPr="007C3195" w:rsidRDefault="00711A78" w:rsidP="007C3195">
      <w:pPr>
        <w:pStyle w:val="ListParagraph"/>
        <w:ind w:left="1800"/>
        <w:rPr>
          <w:rFonts w:eastAsia="Times New Roman"/>
          <w:sz w:val="14"/>
          <w:szCs w:val="14"/>
        </w:rPr>
      </w:pPr>
      <w:r w:rsidRPr="007C3195">
        <w:rPr>
          <w:rFonts w:eastAsia="Times New Roman"/>
          <w:sz w:val="14"/>
          <w:szCs w:val="14"/>
        </w:rPr>
        <w:t xml:space="preserve">(b) Blurred vision </w:t>
      </w:r>
    </w:p>
    <w:p w:rsidR="00DF32F5" w:rsidRPr="007C3195" w:rsidRDefault="00711A78" w:rsidP="007C3195">
      <w:pPr>
        <w:pStyle w:val="ListParagraph"/>
        <w:ind w:left="1800"/>
        <w:rPr>
          <w:rFonts w:eastAsia="Times New Roman"/>
          <w:sz w:val="14"/>
          <w:szCs w:val="14"/>
        </w:rPr>
      </w:pPr>
      <w:r w:rsidRPr="007C3195">
        <w:rPr>
          <w:rFonts w:eastAsia="Times New Roman"/>
          <w:sz w:val="14"/>
          <w:szCs w:val="14"/>
        </w:rPr>
        <w:t xml:space="preserve">(c) Automatism </w:t>
      </w:r>
    </w:p>
    <w:p w:rsidR="00DF32F5" w:rsidRPr="007C3195" w:rsidRDefault="00711A78" w:rsidP="007C3195">
      <w:pPr>
        <w:pStyle w:val="ListParagraph"/>
        <w:ind w:left="1800"/>
        <w:rPr>
          <w:rFonts w:eastAsia="Times New Roman"/>
          <w:sz w:val="14"/>
          <w:szCs w:val="14"/>
        </w:rPr>
      </w:pPr>
      <w:r w:rsidRPr="007C3195">
        <w:rPr>
          <w:rFonts w:eastAsia="Times New Roman"/>
          <w:sz w:val="14"/>
          <w:szCs w:val="14"/>
        </w:rPr>
        <w:t xml:space="preserve">(d) Todd's palsy </w:t>
      </w:r>
    </w:p>
    <w:p w:rsidR="00DF32F5" w:rsidRPr="007C3195" w:rsidRDefault="00DF32F5" w:rsidP="007C3195">
      <w:pPr>
        <w:pStyle w:val="ListParagraph"/>
        <w:ind w:left="1800"/>
        <w:rPr>
          <w:rFonts w:eastAsia="Times New Roman"/>
          <w:sz w:val="14"/>
          <w:szCs w:val="14"/>
        </w:rPr>
      </w:pPr>
    </w:p>
    <w:p w:rsidR="00DF32F5" w:rsidRPr="007C3195" w:rsidRDefault="00DF32F5" w:rsidP="007C3195">
      <w:pPr>
        <w:pStyle w:val="ListParagraph"/>
        <w:ind w:left="0"/>
        <w:rPr>
          <w:rFonts w:eastAsia="Times New Roman"/>
          <w:sz w:val="14"/>
          <w:szCs w:val="14"/>
        </w:rPr>
      </w:pPr>
      <w:r w:rsidRPr="007C3195">
        <w:rPr>
          <w:rFonts w:eastAsia="Times New Roman"/>
          <w:sz w:val="14"/>
          <w:szCs w:val="14"/>
        </w:rPr>
        <w:t xml:space="preserve">B.- </w:t>
      </w:r>
      <w:r w:rsidR="00711A78" w:rsidRPr="007C3195">
        <w:rPr>
          <w:rFonts w:eastAsia="Times New Roman"/>
          <w:sz w:val="14"/>
          <w:szCs w:val="14"/>
        </w:rPr>
        <w:t xml:space="preserve">Physical examination </w:t>
      </w:r>
    </w:p>
    <w:p w:rsidR="00DF32F5" w:rsidRPr="007C3195" w:rsidRDefault="00711A78" w:rsidP="007C3195">
      <w:pPr>
        <w:pStyle w:val="ListParagraph"/>
        <w:numPr>
          <w:ilvl w:val="0"/>
          <w:numId w:val="261"/>
        </w:numPr>
        <w:rPr>
          <w:rFonts w:eastAsia="Times New Roman"/>
          <w:sz w:val="14"/>
          <w:szCs w:val="14"/>
        </w:rPr>
      </w:pPr>
      <w:r w:rsidRPr="007C3195">
        <w:rPr>
          <w:rFonts w:eastAsia="Times New Roman"/>
          <w:sz w:val="14"/>
          <w:szCs w:val="14"/>
        </w:rPr>
        <w:t xml:space="preserve">State </w:t>
      </w:r>
      <w:r w:rsidR="00DF32F5" w:rsidRPr="007C3195">
        <w:rPr>
          <w:rFonts w:eastAsia="Times New Roman"/>
          <w:sz w:val="14"/>
          <w:szCs w:val="14"/>
        </w:rPr>
        <w:t>o</w:t>
      </w:r>
      <w:r w:rsidRPr="007C3195">
        <w:rPr>
          <w:rFonts w:eastAsia="Times New Roman"/>
          <w:sz w:val="14"/>
          <w:szCs w:val="14"/>
        </w:rPr>
        <w:t xml:space="preserve">f consciousness </w:t>
      </w:r>
    </w:p>
    <w:p w:rsidR="00DF32F5" w:rsidRPr="007C3195" w:rsidRDefault="00711A78" w:rsidP="007C3195">
      <w:pPr>
        <w:pStyle w:val="ListParagraph"/>
        <w:numPr>
          <w:ilvl w:val="0"/>
          <w:numId w:val="261"/>
        </w:numPr>
        <w:rPr>
          <w:rFonts w:eastAsia="Times New Roman"/>
          <w:sz w:val="14"/>
          <w:szCs w:val="14"/>
        </w:rPr>
      </w:pPr>
      <w:r w:rsidRPr="007C3195">
        <w:rPr>
          <w:rFonts w:eastAsia="Times New Roman"/>
          <w:sz w:val="14"/>
          <w:szCs w:val="14"/>
        </w:rPr>
        <w:t xml:space="preserve">Temperature, pulse and respiration </w:t>
      </w:r>
    </w:p>
    <w:p w:rsidR="00DF32F5" w:rsidRPr="007C3195" w:rsidRDefault="00711A78" w:rsidP="007C3195">
      <w:pPr>
        <w:pStyle w:val="ListParagraph"/>
        <w:numPr>
          <w:ilvl w:val="0"/>
          <w:numId w:val="261"/>
        </w:numPr>
        <w:rPr>
          <w:rFonts w:eastAsia="Times New Roman"/>
          <w:sz w:val="14"/>
          <w:szCs w:val="14"/>
        </w:rPr>
      </w:pPr>
      <w:r w:rsidRPr="007C3195">
        <w:rPr>
          <w:rFonts w:eastAsia="Times New Roman"/>
          <w:sz w:val="14"/>
          <w:szCs w:val="14"/>
        </w:rPr>
        <w:t xml:space="preserve">Skin, bone and joints </w:t>
      </w:r>
    </w:p>
    <w:p w:rsidR="00DF32F5" w:rsidRPr="007C3195" w:rsidRDefault="00711A78" w:rsidP="007C3195">
      <w:pPr>
        <w:pStyle w:val="ListParagraph"/>
        <w:numPr>
          <w:ilvl w:val="0"/>
          <w:numId w:val="261"/>
        </w:numPr>
        <w:rPr>
          <w:rFonts w:eastAsia="Times New Roman"/>
          <w:sz w:val="14"/>
          <w:szCs w:val="14"/>
        </w:rPr>
      </w:pPr>
      <w:r w:rsidRPr="007C3195">
        <w:rPr>
          <w:rFonts w:eastAsia="Times New Roman"/>
          <w:sz w:val="14"/>
          <w:szCs w:val="14"/>
        </w:rPr>
        <w:t xml:space="preserve">Skull </w:t>
      </w:r>
    </w:p>
    <w:p w:rsidR="00DF32F5" w:rsidRPr="007C3195" w:rsidRDefault="00711A78" w:rsidP="007C3195">
      <w:pPr>
        <w:pStyle w:val="ListParagraph"/>
        <w:numPr>
          <w:ilvl w:val="0"/>
          <w:numId w:val="261"/>
        </w:numPr>
        <w:rPr>
          <w:rFonts w:eastAsia="Times New Roman"/>
          <w:sz w:val="14"/>
          <w:szCs w:val="14"/>
        </w:rPr>
      </w:pPr>
      <w:r w:rsidRPr="007C3195">
        <w:rPr>
          <w:rFonts w:eastAsia="Times New Roman"/>
          <w:sz w:val="14"/>
          <w:szCs w:val="14"/>
        </w:rPr>
        <w:t>Meningeal</w:t>
      </w:r>
      <w:r w:rsidR="00DF32F5" w:rsidRPr="007C3195">
        <w:rPr>
          <w:rFonts w:eastAsia="Times New Roman"/>
          <w:sz w:val="14"/>
          <w:szCs w:val="14"/>
        </w:rPr>
        <w:t xml:space="preserve"> </w:t>
      </w:r>
      <w:r w:rsidRPr="007C3195">
        <w:rPr>
          <w:rFonts w:eastAsia="Times New Roman"/>
          <w:sz w:val="14"/>
          <w:szCs w:val="14"/>
        </w:rPr>
        <w:t xml:space="preserve">irritation </w:t>
      </w:r>
    </w:p>
    <w:p w:rsidR="00DF32F5" w:rsidRPr="007C3195" w:rsidRDefault="00711A78" w:rsidP="007C3195">
      <w:pPr>
        <w:pStyle w:val="ListParagraph"/>
        <w:numPr>
          <w:ilvl w:val="0"/>
          <w:numId w:val="261"/>
        </w:numPr>
        <w:rPr>
          <w:rFonts w:eastAsia="Times New Roman"/>
          <w:sz w:val="14"/>
          <w:szCs w:val="14"/>
        </w:rPr>
      </w:pPr>
      <w:r w:rsidRPr="007C3195">
        <w:rPr>
          <w:rFonts w:eastAsia="Times New Roman"/>
          <w:sz w:val="14"/>
          <w:szCs w:val="14"/>
        </w:rPr>
        <w:t xml:space="preserve">Fundus </w:t>
      </w:r>
    </w:p>
    <w:p w:rsidR="00DF32F5" w:rsidRPr="007C3195" w:rsidRDefault="00711A78" w:rsidP="007C3195">
      <w:pPr>
        <w:pStyle w:val="ListParagraph"/>
        <w:numPr>
          <w:ilvl w:val="0"/>
          <w:numId w:val="172"/>
        </w:numPr>
        <w:rPr>
          <w:rFonts w:eastAsia="Times New Roman"/>
          <w:sz w:val="14"/>
          <w:szCs w:val="14"/>
        </w:rPr>
      </w:pPr>
      <w:r w:rsidRPr="007C3195">
        <w:rPr>
          <w:rFonts w:eastAsia="Times New Roman"/>
          <w:sz w:val="14"/>
          <w:szCs w:val="14"/>
        </w:rPr>
        <w:t xml:space="preserve">Laboratory investigations </w:t>
      </w:r>
    </w:p>
    <w:p w:rsidR="00DF32F5" w:rsidRPr="007C3195" w:rsidRDefault="00711A78" w:rsidP="007C3195">
      <w:pPr>
        <w:pStyle w:val="ListParagraph"/>
        <w:numPr>
          <w:ilvl w:val="0"/>
          <w:numId w:val="262"/>
        </w:numPr>
        <w:rPr>
          <w:rFonts w:eastAsia="Times New Roman"/>
          <w:sz w:val="14"/>
          <w:szCs w:val="14"/>
        </w:rPr>
      </w:pPr>
      <w:r w:rsidRPr="007C3195">
        <w:rPr>
          <w:rFonts w:eastAsia="Times New Roman"/>
          <w:sz w:val="14"/>
          <w:szCs w:val="14"/>
        </w:rPr>
        <w:t xml:space="preserve">CSF examination </w:t>
      </w:r>
    </w:p>
    <w:p w:rsidR="00DF32F5" w:rsidRPr="007C3195" w:rsidRDefault="00711A78" w:rsidP="007C3195">
      <w:pPr>
        <w:pStyle w:val="ListParagraph"/>
        <w:numPr>
          <w:ilvl w:val="0"/>
          <w:numId w:val="262"/>
        </w:numPr>
        <w:rPr>
          <w:rFonts w:eastAsia="Times New Roman"/>
          <w:sz w:val="14"/>
          <w:szCs w:val="14"/>
        </w:rPr>
      </w:pPr>
      <w:r w:rsidRPr="007C3195">
        <w:rPr>
          <w:rFonts w:eastAsia="Times New Roman"/>
          <w:sz w:val="14"/>
          <w:szCs w:val="14"/>
        </w:rPr>
        <w:t xml:space="preserve">Blood examination </w:t>
      </w:r>
    </w:p>
    <w:p w:rsidR="002840CC" w:rsidRPr="007C3195" w:rsidRDefault="002840CC" w:rsidP="007C3195">
      <w:pPr>
        <w:pStyle w:val="ListParagraph"/>
        <w:numPr>
          <w:ilvl w:val="0"/>
          <w:numId w:val="263"/>
        </w:numPr>
        <w:rPr>
          <w:rFonts w:eastAsia="Times New Roman"/>
          <w:sz w:val="14"/>
          <w:szCs w:val="14"/>
        </w:rPr>
      </w:pPr>
      <w:r w:rsidRPr="007C3195">
        <w:rPr>
          <w:rFonts w:eastAsia="Times New Roman"/>
          <w:sz w:val="14"/>
          <w:szCs w:val="14"/>
        </w:rPr>
        <w:t xml:space="preserve">Routine haemogram  </w:t>
      </w:r>
    </w:p>
    <w:p w:rsidR="002840CC" w:rsidRPr="007C3195" w:rsidRDefault="00711A78" w:rsidP="007C3195">
      <w:pPr>
        <w:pStyle w:val="ListParagraph"/>
        <w:numPr>
          <w:ilvl w:val="0"/>
          <w:numId w:val="263"/>
        </w:numPr>
        <w:rPr>
          <w:rFonts w:eastAsia="Times New Roman"/>
          <w:sz w:val="14"/>
          <w:szCs w:val="14"/>
        </w:rPr>
      </w:pPr>
      <w:r w:rsidRPr="007C3195">
        <w:rPr>
          <w:rFonts w:eastAsia="Times New Roman"/>
          <w:sz w:val="14"/>
          <w:szCs w:val="14"/>
        </w:rPr>
        <w:t xml:space="preserve">Serum calcium phosphorus, alkaline </w:t>
      </w:r>
      <w:r w:rsidR="00DF32F5" w:rsidRPr="007C3195">
        <w:rPr>
          <w:rFonts w:eastAsia="Times New Roman"/>
          <w:sz w:val="14"/>
          <w:szCs w:val="14"/>
        </w:rPr>
        <w:t>p</w:t>
      </w:r>
      <w:r w:rsidR="002840CC" w:rsidRPr="007C3195">
        <w:rPr>
          <w:rFonts w:eastAsia="Times New Roman"/>
          <w:sz w:val="14"/>
          <w:szCs w:val="14"/>
        </w:rPr>
        <w:t xml:space="preserve">hosphatase  </w:t>
      </w:r>
    </w:p>
    <w:p w:rsidR="00DF32F5" w:rsidRPr="007C3195" w:rsidRDefault="00DF32F5" w:rsidP="007C3195">
      <w:pPr>
        <w:pStyle w:val="ListParagraph"/>
        <w:numPr>
          <w:ilvl w:val="0"/>
          <w:numId w:val="263"/>
        </w:numPr>
        <w:rPr>
          <w:rFonts w:eastAsia="Times New Roman"/>
          <w:sz w:val="14"/>
          <w:szCs w:val="14"/>
        </w:rPr>
      </w:pPr>
      <w:r w:rsidRPr="007C3195">
        <w:rPr>
          <w:rFonts w:eastAsia="Times New Roman"/>
          <w:sz w:val="14"/>
          <w:szCs w:val="14"/>
        </w:rPr>
        <w:t>Bl</w:t>
      </w:r>
      <w:r w:rsidR="00711A78" w:rsidRPr="007C3195">
        <w:rPr>
          <w:rFonts w:eastAsia="Times New Roman"/>
          <w:sz w:val="14"/>
          <w:szCs w:val="14"/>
        </w:rPr>
        <w:t>oo</w:t>
      </w:r>
      <w:r w:rsidRPr="007C3195">
        <w:rPr>
          <w:rFonts w:eastAsia="Times New Roman"/>
          <w:sz w:val="14"/>
          <w:szCs w:val="14"/>
        </w:rPr>
        <w:t>d</w:t>
      </w:r>
      <w:r w:rsidR="00711A78" w:rsidRPr="007C3195">
        <w:rPr>
          <w:rFonts w:eastAsia="Times New Roman"/>
          <w:sz w:val="14"/>
          <w:szCs w:val="14"/>
        </w:rPr>
        <w:t xml:space="preserve"> sugar </w:t>
      </w:r>
    </w:p>
    <w:p w:rsidR="002840CC" w:rsidRPr="007C3195" w:rsidRDefault="002840CC" w:rsidP="007C3195">
      <w:pPr>
        <w:pStyle w:val="ListParagraph"/>
        <w:numPr>
          <w:ilvl w:val="0"/>
          <w:numId w:val="263"/>
        </w:numPr>
        <w:rPr>
          <w:rFonts w:eastAsia="Times New Roman"/>
          <w:sz w:val="14"/>
          <w:szCs w:val="14"/>
        </w:rPr>
      </w:pPr>
      <w:r w:rsidRPr="007C3195">
        <w:rPr>
          <w:rFonts w:eastAsia="Times New Roman"/>
          <w:sz w:val="14"/>
          <w:szCs w:val="14"/>
        </w:rPr>
        <w:t>Blood urea</w:t>
      </w:r>
    </w:p>
    <w:p w:rsidR="002840CC" w:rsidRPr="007C3195" w:rsidRDefault="002840CC" w:rsidP="007C3195">
      <w:pPr>
        <w:pStyle w:val="ListParagraph"/>
        <w:numPr>
          <w:ilvl w:val="0"/>
          <w:numId w:val="263"/>
        </w:numPr>
        <w:rPr>
          <w:rFonts w:eastAsia="Times New Roman"/>
          <w:sz w:val="14"/>
          <w:szCs w:val="14"/>
        </w:rPr>
      </w:pPr>
      <w:r w:rsidRPr="007C3195">
        <w:rPr>
          <w:rFonts w:eastAsia="Times New Roman"/>
          <w:sz w:val="14"/>
          <w:szCs w:val="14"/>
        </w:rPr>
        <w:t>Blood culture</w:t>
      </w:r>
    </w:p>
    <w:p w:rsidR="002840CC" w:rsidRPr="007C3195" w:rsidRDefault="002840CC" w:rsidP="007C3195">
      <w:pPr>
        <w:pStyle w:val="ListParagraph"/>
        <w:numPr>
          <w:ilvl w:val="0"/>
          <w:numId w:val="263"/>
        </w:numPr>
        <w:rPr>
          <w:rFonts w:eastAsia="Times New Roman"/>
          <w:sz w:val="14"/>
          <w:szCs w:val="14"/>
        </w:rPr>
      </w:pPr>
      <w:r w:rsidRPr="007C3195">
        <w:rPr>
          <w:rFonts w:eastAsia="Times New Roman"/>
          <w:sz w:val="14"/>
          <w:szCs w:val="14"/>
        </w:rPr>
        <w:t>VDRL test</w:t>
      </w:r>
    </w:p>
    <w:p w:rsidR="002840CC" w:rsidRPr="007C3195" w:rsidRDefault="002840CC" w:rsidP="007C3195">
      <w:pPr>
        <w:pStyle w:val="ListParagraph"/>
        <w:numPr>
          <w:ilvl w:val="0"/>
          <w:numId w:val="262"/>
        </w:numPr>
        <w:rPr>
          <w:rFonts w:eastAsia="Times New Roman"/>
          <w:sz w:val="14"/>
          <w:szCs w:val="14"/>
        </w:rPr>
      </w:pPr>
      <w:r w:rsidRPr="007C3195">
        <w:rPr>
          <w:rFonts w:eastAsia="Times New Roman"/>
          <w:sz w:val="14"/>
          <w:szCs w:val="14"/>
        </w:rPr>
        <w:t>X-ray slkull</w:t>
      </w:r>
    </w:p>
    <w:p w:rsidR="002840CC" w:rsidRPr="007C3195" w:rsidRDefault="00711A78" w:rsidP="007C3195">
      <w:pPr>
        <w:pStyle w:val="ListParagraph"/>
        <w:numPr>
          <w:ilvl w:val="0"/>
          <w:numId w:val="262"/>
        </w:numPr>
        <w:rPr>
          <w:rFonts w:eastAsia="Times New Roman"/>
          <w:sz w:val="14"/>
          <w:szCs w:val="14"/>
        </w:rPr>
      </w:pPr>
      <w:r w:rsidRPr="007C3195">
        <w:rPr>
          <w:rFonts w:eastAsia="Times New Roman"/>
          <w:sz w:val="14"/>
          <w:szCs w:val="14"/>
        </w:rPr>
        <w:t xml:space="preserve">Pneurnoencephalography and ventriculography  </w:t>
      </w:r>
      <w:r w:rsidRPr="007C3195">
        <w:rPr>
          <w:rFonts w:eastAsia="Times New Roman"/>
          <w:sz w:val="14"/>
          <w:szCs w:val="14"/>
        </w:rPr>
        <w:br/>
        <w:t xml:space="preserve">5. Cerebral carotid and vertebral arterial angiography  </w:t>
      </w:r>
      <w:r w:rsidRPr="007C3195">
        <w:rPr>
          <w:rFonts w:eastAsia="Times New Roman"/>
          <w:sz w:val="14"/>
          <w:szCs w:val="14"/>
        </w:rPr>
        <w:br/>
        <w:t xml:space="preserve">6. Subdural tap and subdural pneumogram  </w:t>
      </w:r>
      <w:r w:rsidRPr="007C3195">
        <w:rPr>
          <w:rFonts w:eastAsia="Times New Roman"/>
          <w:sz w:val="14"/>
          <w:szCs w:val="14"/>
        </w:rPr>
        <w:br/>
        <w:t xml:space="preserve">7. Electrocephalogran,  </w:t>
      </w:r>
      <w:r w:rsidRPr="007C3195">
        <w:rPr>
          <w:rFonts w:eastAsia="Times New Roman"/>
          <w:sz w:val="14"/>
          <w:szCs w:val="14"/>
        </w:rPr>
        <w:br/>
        <w:t xml:space="preserve">8. Brain biopsy  </w:t>
      </w:r>
      <w:r w:rsidRPr="007C3195">
        <w:rPr>
          <w:rFonts w:eastAsia="Times New Roman"/>
          <w:sz w:val="14"/>
          <w:szCs w:val="14"/>
        </w:rPr>
        <w:br/>
      </w:r>
    </w:p>
    <w:p w:rsidR="00711A78" w:rsidRPr="007C3195" w:rsidRDefault="00711A78" w:rsidP="007C3195">
      <w:pPr>
        <w:rPr>
          <w:rFonts w:eastAsia="Times New Roman"/>
          <w:sz w:val="16"/>
          <w:szCs w:val="16"/>
        </w:rPr>
      </w:pPr>
      <w:r w:rsidRPr="007C3195">
        <w:rPr>
          <w:rFonts w:eastAsia="Times New Roman"/>
          <w:sz w:val="22"/>
          <w:szCs w:val="22"/>
        </w:rPr>
        <w:t xml:space="preserve">Management  </w:t>
      </w:r>
      <w:r w:rsidRPr="007C3195">
        <w:rPr>
          <w:rFonts w:eastAsia="Times New Roman"/>
          <w:sz w:val="22"/>
          <w:szCs w:val="22"/>
        </w:rPr>
        <w:br/>
      </w:r>
      <w:r w:rsidR="002840CC" w:rsidRPr="007C3195">
        <w:rPr>
          <w:rFonts w:eastAsia="Times New Roman"/>
          <w:sz w:val="16"/>
          <w:szCs w:val="16"/>
        </w:rPr>
        <w:t xml:space="preserve">1. </w:t>
      </w:r>
      <w:r w:rsidRPr="007C3195">
        <w:rPr>
          <w:rFonts w:eastAsia="Times New Roman"/>
          <w:sz w:val="16"/>
          <w:szCs w:val="16"/>
        </w:rPr>
        <w:t>Spe</w:t>
      </w:r>
      <w:r w:rsidR="002840CC" w:rsidRPr="007C3195">
        <w:rPr>
          <w:rFonts w:eastAsia="Times New Roman"/>
          <w:sz w:val="16"/>
          <w:szCs w:val="16"/>
        </w:rPr>
        <w:t>cific treatment depending upon </w:t>
      </w:r>
      <w:r w:rsidRPr="007C3195">
        <w:rPr>
          <w:rFonts w:eastAsia="Times New Roman"/>
          <w:sz w:val="16"/>
          <w:szCs w:val="16"/>
        </w:rPr>
        <w:t xml:space="preserve">type  </w:t>
      </w:r>
      <w:r w:rsidRPr="007C3195">
        <w:rPr>
          <w:rFonts w:eastAsia="Times New Roman"/>
          <w:sz w:val="16"/>
          <w:szCs w:val="16"/>
        </w:rPr>
        <w:br/>
        <w:t xml:space="preserve">2. Protection from injuries and aspirationof vomitus  </w:t>
      </w:r>
      <w:r w:rsidRPr="007C3195">
        <w:rPr>
          <w:rFonts w:eastAsia="Times New Roman"/>
          <w:sz w:val="16"/>
          <w:szCs w:val="16"/>
        </w:rPr>
        <w:br/>
        <w:t xml:space="preserve">3. Oxygenation and maintenance of normal body temperature  </w:t>
      </w:r>
      <w:r w:rsidRPr="007C3195">
        <w:rPr>
          <w:rFonts w:eastAsia="Times New Roman"/>
          <w:sz w:val="16"/>
          <w:szCs w:val="16"/>
        </w:rPr>
        <w:br/>
        <w:t xml:space="preserve">4. Symptomatic control  </w:t>
      </w:r>
      <w:r w:rsidRPr="007C3195">
        <w:rPr>
          <w:rFonts w:eastAsia="Times New Roman"/>
          <w:sz w:val="16"/>
          <w:szCs w:val="16"/>
        </w:rPr>
        <w:br/>
        <w:t>(i) In</w:t>
      </w:r>
      <w:r w:rsidR="002840CC" w:rsidRPr="007C3195">
        <w:rPr>
          <w:rFonts w:eastAsia="Times New Roman"/>
          <w:sz w:val="16"/>
          <w:szCs w:val="16"/>
        </w:rPr>
        <w:t>jection</w:t>
      </w:r>
      <w:r w:rsidRPr="007C3195">
        <w:rPr>
          <w:rFonts w:eastAsia="Times New Roman"/>
          <w:sz w:val="16"/>
          <w:szCs w:val="16"/>
        </w:rPr>
        <w:t xml:space="preserve"> Paraldehyde </w:t>
      </w:r>
      <w:r w:rsidR="002840CC" w:rsidRPr="007C3195">
        <w:rPr>
          <w:rFonts w:eastAsia="Times New Roman"/>
          <w:sz w:val="16"/>
          <w:szCs w:val="16"/>
        </w:rPr>
        <w:t>1</w:t>
      </w:r>
      <w:r w:rsidRPr="007C3195">
        <w:rPr>
          <w:rFonts w:eastAsia="Times New Roman"/>
          <w:sz w:val="16"/>
          <w:szCs w:val="16"/>
        </w:rPr>
        <w:t xml:space="preserve"> ml per year of age i.m. repeated if necessary every 3-4 hour.  </w:t>
      </w:r>
      <w:r w:rsidRPr="007C3195">
        <w:rPr>
          <w:rFonts w:eastAsia="Times New Roman"/>
          <w:sz w:val="16"/>
          <w:szCs w:val="16"/>
        </w:rPr>
        <w:br/>
      </w:r>
      <w:r w:rsidR="002840CC" w:rsidRPr="007C3195">
        <w:rPr>
          <w:rFonts w:eastAsia="Times New Roman"/>
          <w:sz w:val="16"/>
          <w:szCs w:val="16"/>
        </w:rPr>
        <w:t>(ii)</w:t>
      </w:r>
      <w:r w:rsidRPr="007C3195">
        <w:rPr>
          <w:rFonts w:eastAsia="Times New Roman"/>
          <w:sz w:val="16"/>
          <w:szCs w:val="16"/>
        </w:rPr>
        <w:t xml:space="preserve"> Phenobarbitone sodium 3-10 mg per kg body weight i.m. every six hours.  </w:t>
      </w:r>
      <w:r w:rsidRPr="007C3195">
        <w:rPr>
          <w:rFonts w:eastAsia="Times New Roman"/>
          <w:sz w:val="16"/>
          <w:szCs w:val="16"/>
        </w:rPr>
        <w:br/>
        <w:t xml:space="preserve">5. If convulsion is prolonged, feeding through nasogastric tube, proper fluid intake, care of bowel and bladder.  </w:t>
      </w:r>
    </w:p>
    <w:p w:rsidR="00711A78" w:rsidRPr="007C3195" w:rsidRDefault="00DA3492" w:rsidP="007C3195">
      <w:pPr>
        <w:rPr>
          <w:rFonts w:eastAsia="Times New Roman"/>
          <w:sz w:val="16"/>
          <w:szCs w:val="16"/>
        </w:rPr>
      </w:pPr>
      <w:r w:rsidRPr="007C3195">
        <w:rPr>
          <w:rFonts w:eastAsia="Times New Roman"/>
          <w:sz w:val="16"/>
          <w:szCs w:val="16"/>
        </w:rPr>
        <w:pict>
          <v:rect id="_x0000_i1089"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INFANTILE DIARRHOEA</w:t>
      </w:r>
    </w:p>
    <w:p w:rsidR="002840CC" w:rsidRPr="007C3195" w:rsidRDefault="002840CC" w:rsidP="007C3195">
      <w:pPr>
        <w:rPr>
          <w:rFonts w:eastAsia="Times New Roman"/>
          <w:sz w:val="16"/>
          <w:szCs w:val="16"/>
        </w:rPr>
      </w:pPr>
      <w:r w:rsidRPr="007C3195">
        <w:rPr>
          <w:rFonts w:eastAsia="Times New Roman"/>
          <w:sz w:val="22"/>
          <w:szCs w:val="22"/>
        </w:rPr>
        <w:t>Causes</w:t>
      </w:r>
      <w:r w:rsidR="00711A78" w:rsidRPr="007C3195">
        <w:rPr>
          <w:rFonts w:eastAsia="Times New Roman"/>
          <w:sz w:val="22"/>
          <w:szCs w:val="22"/>
        </w:rPr>
        <w:br/>
      </w:r>
      <w:r w:rsidRPr="007C3195">
        <w:rPr>
          <w:rFonts w:eastAsia="Times New Roman"/>
          <w:sz w:val="16"/>
          <w:szCs w:val="16"/>
        </w:rPr>
        <w:t xml:space="preserve">(a) Infective  </w:t>
      </w:r>
      <w:r w:rsidRPr="007C3195">
        <w:rPr>
          <w:rFonts w:eastAsia="Times New Roman"/>
          <w:sz w:val="16"/>
          <w:szCs w:val="16"/>
        </w:rPr>
        <w:br/>
        <w:t xml:space="preserve">1. Bacterial  </w:t>
      </w:r>
    </w:p>
    <w:p w:rsidR="002840CC" w:rsidRPr="007C3195" w:rsidRDefault="002840CC" w:rsidP="007C3195">
      <w:pPr>
        <w:pStyle w:val="ListParagraph"/>
        <w:numPr>
          <w:ilvl w:val="0"/>
          <w:numId w:val="264"/>
        </w:numPr>
        <w:rPr>
          <w:rFonts w:eastAsia="Times New Roman"/>
          <w:sz w:val="14"/>
          <w:szCs w:val="14"/>
        </w:rPr>
      </w:pPr>
      <w:r w:rsidRPr="007C3195">
        <w:rPr>
          <w:rFonts w:eastAsia="Times New Roman"/>
          <w:sz w:val="14"/>
          <w:szCs w:val="14"/>
        </w:rPr>
        <w:t xml:space="preserve">Shigella </w:t>
      </w:r>
    </w:p>
    <w:p w:rsidR="002840CC" w:rsidRPr="007C3195" w:rsidRDefault="002840CC" w:rsidP="007C3195">
      <w:pPr>
        <w:pStyle w:val="ListParagraph"/>
        <w:numPr>
          <w:ilvl w:val="0"/>
          <w:numId w:val="264"/>
        </w:numPr>
        <w:rPr>
          <w:rFonts w:eastAsia="Times New Roman"/>
          <w:sz w:val="14"/>
          <w:szCs w:val="14"/>
        </w:rPr>
      </w:pPr>
      <w:r w:rsidRPr="007C3195">
        <w:rPr>
          <w:rFonts w:eastAsia="Times New Roman"/>
          <w:sz w:val="14"/>
          <w:szCs w:val="14"/>
        </w:rPr>
        <w:t xml:space="preserve">Esch. coli </w:t>
      </w:r>
    </w:p>
    <w:p w:rsidR="002840CC" w:rsidRPr="007C3195" w:rsidRDefault="002840CC" w:rsidP="007C3195">
      <w:pPr>
        <w:pStyle w:val="ListParagraph"/>
        <w:numPr>
          <w:ilvl w:val="0"/>
          <w:numId w:val="264"/>
        </w:numPr>
        <w:rPr>
          <w:rFonts w:eastAsia="Times New Roman"/>
          <w:sz w:val="14"/>
          <w:szCs w:val="14"/>
        </w:rPr>
      </w:pPr>
      <w:r w:rsidRPr="007C3195">
        <w:rPr>
          <w:rFonts w:eastAsia="Times New Roman"/>
          <w:sz w:val="14"/>
          <w:szCs w:val="14"/>
        </w:rPr>
        <w:t xml:space="preserve">Salmonella </w:t>
      </w:r>
    </w:p>
    <w:p w:rsidR="002840CC" w:rsidRPr="007C3195" w:rsidRDefault="002840CC" w:rsidP="007C3195">
      <w:pPr>
        <w:pStyle w:val="ListParagraph"/>
        <w:numPr>
          <w:ilvl w:val="0"/>
          <w:numId w:val="264"/>
        </w:numPr>
        <w:rPr>
          <w:rFonts w:eastAsia="Times New Roman"/>
          <w:sz w:val="14"/>
          <w:szCs w:val="14"/>
        </w:rPr>
      </w:pPr>
      <w:r w:rsidRPr="007C3195">
        <w:rPr>
          <w:rFonts w:eastAsia="Times New Roman"/>
          <w:sz w:val="14"/>
          <w:szCs w:val="14"/>
        </w:rPr>
        <w:t xml:space="preserve">Staphylococcus </w:t>
      </w:r>
    </w:p>
    <w:p w:rsidR="002840CC" w:rsidRPr="007C3195" w:rsidRDefault="002840CC" w:rsidP="007C3195">
      <w:pPr>
        <w:pStyle w:val="ListParagraph"/>
        <w:numPr>
          <w:ilvl w:val="0"/>
          <w:numId w:val="264"/>
        </w:numPr>
        <w:rPr>
          <w:rFonts w:eastAsia="Times New Roman"/>
          <w:sz w:val="14"/>
          <w:szCs w:val="14"/>
        </w:rPr>
      </w:pPr>
      <w:r w:rsidRPr="007C3195">
        <w:rPr>
          <w:rFonts w:eastAsia="Times New Roman"/>
          <w:sz w:val="14"/>
          <w:szCs w:val="14"/>
        </w:rPr>
        <w:t xml:space="preserve">Proteus </w:t>
      </w:r>
    </w:p>
    <w:p w:rsidR="002840CC" w:rsidRPr="007C3195" w:rsidRDefault="002840CC" w:rsidP="007C3195">
      <w:pPr>
        <w:pStyle w:val="ListParagraph"/>
        <w:numPr>
          <w:ilvl w:val="0"/>
          <w:numId w:val="264"/>
        </w:numPr>
        <w:rPr>
          <w:rFonts w:eastAsia="Times New Roman"/>
          <w:sz w:val="14"/>
          <w:szCs w:val="14"/>
        </w:rPr>
      </w:pPr>
      <w:r w:rsidRPr="007C3195">
        <w:rPr>
          <w:rFonts w:eastAsia="Times New Roman"/>
          <w:sz w:val="14"/>
          <w:szCs w:val="14"/>
        </w:rPr>
        <w:t xml:space="preserve">Cholera  </w:t>
      </w:r>
    </w:p>
    <w:p w:rsidR="002840CC" w:rsidRPr="007C3195" w:rsidRDefault="002840CC" w:rsidP="007C3195">
      <w:pPr>
        <w:pStyle w:val="ListParagraph"/>
        <w:ind w:left="45"/>
        <w:rPr>
          <w:rFonts w:eastAsia="Times New Roman"/>
          <w:sz w:val="14"/>
          <w:szCs w:val="14"/>
        </w:rPr>
      </w:pPr>
      <w:r w:rsidRPr="007C3195">
        <w:rPr>
          <w:rFonts w:eastAsia="Times New Roman"/>
          <w:sz w:val="14"/>
          <w:szCs w:val="14"/>
        </w:rPr>
        <w:t xml:space="preserve">2.- </w:t>
      </w:r>
      <w:r w:rsidR="00711A78" w:rsidRPr="007C3195">
        <w:rPr>
          <w:rFonts w:eastAsia="Times New Roman"/>
          <w:sz w:val="14"/>
          <w:szCs w:val="14"/>
        </w:rPr>
        <w:t xml:space="preserve">Viral </w:t>
      </w:r>
    </w:p>
    <w:p w:rsidR="003A095C" w:rsidRPr="007C3195" w:rsidRDefault="00711A78" w:rsidP="007C3195">
      <w:pPr>
        <w:pStyle w:val="ListParagraph"/>
        <w:ind w:left="405"/>
        <w:rPr>
          <w:rFonts w:eastAsia="Times New Roman"/>
          <w:sz w:val="14"/>
          <w:szCs w:val="14"/>
        </w:rPr>
      </w:pPr>
      <w:r w:rsidRPr="007C3195">
        <w:rPr>
          <w:rFonts w:eastAsia="Times New Roman"/>
          <w:sz w:val="14"/>
          <w:szCs w:val="14"/>
        </w:rPr>
        <w:t>(</w:t>
      </w:r>
      <w:r w:rsidR="003A095C" w:rsidRPr="007C3195">
        <w:rPr>
          <w:rFonts w:eastAsia="Times New Roman"/>
          <w:sz w:val="14"/>
          <w:szCs w:val="14"/>
        </w:rPr>
        <w:t>i</w:t>
      </w:r>
      <w:r w:rsidRPr="007C3195">
        <w:rPr>
          <w:rFonts w:eastAsia="Times New Roman"/>
          <w:sz w:val="14"/>
          <w:szCs w:val="14"/>
        </w:rPr>
        <w:t xml:space="preserve">) Influenza </w:t>
      </w:r>
    </w:p>
    <w:p w:rsidR="003A095C" w:rsidRPr="007C3195" w:rsidRDefault="003A095C" w:rsidP="007C3195">
      <w:pPr>
        <w:pStyle w:val="ListParagraph"/>
        <w:ind w:left="405"/>
        <w:rPr>
          <w:rFonts w:eastAsia="Times New Roman"/>
          <w:sz w:val="14"/>
          <w:szCs w:val="14"/>
        </w:rPr>
      </w:pPr>
      <w:r w:rsidRPr="007C3195">
        <w:rPr>
          <w:rFonts w:eastAsia="Times New Roman"/>
          <w:sz w:val="14"/>
          <w:szCs w:val="14"/>
        </w:rPr>
        <w:t xml:space="preserve">(ii) </w:t>
      </w:r>
      <w:r w:rsidR="00711A78" w:rsidRPr="007C3195">
        <w:rPr>
          <w:rFonts w:eastAsia="Times New Roman"/>
          <w:sz w:val="14"/>
          <w:szCs w:val="14"/>
        </w:rPr>
        <w:t xml:space="preserve">Enteroviruses </w:t>
      </w:r>
    </w:p>
    <w:p w:rsidR="003A095C" w:rsidRPr="007C3195" w:rsidRDefault="00711A78" w:rsidP="007C3195">
      <w:pPr>
        <w:pStyle w:val="ListParagraph"/>
        <w:ind w:left="405"/>
        <w:rPr>
          <w:rFonts w:eastAsia="Times New Roman"/>
          <w:sz w:val="14"/>
          <w:szCs w:val="14"/>
        </w:rPr>
      </w:pPr>
      <w:r w:rsidRPr="007C3195">
        <w:rPr>
          <w:rFonts w:eastAsia="Times New Roman"/>
          <w:sz w:val="14"/>
          <w:szCs w:val="14"/>
        </w:rPr>
        <w:t xml:space="preserve">(iii) Measles </w:t>
      </w:r>
    </w:p>
    <w:p w:rsidR="003A095C" w:rsidRPr="007C3195" w:rsidRDefault="003A095C" w:rsidP="007C3195">
      <w:pPr>
        <w:pStyle w:val="ListParagraph"/>
        <w:ind w:left="405"/>
        <w:rPr>
          <w:rFonts w:eastAsia="Times New Roman"/>
          <w:sz w:val="14"/>
          <w:szCs w:val="14"/>
        </w:rPr>
      </w:pPr>
      <w:r w:rsidRPr="007C3195">
        <w:rPr>
          <w:rFonts w:eastAsia="Times New Roman"/>
          <w:sz w:val="14"/>
          <w:szCs w:val="14"/>
        </w:rPr>
        <w:t>(i</w:t>
      </w:r>
      <w:r w:rsidR="00711A78" w:rsidRPr="007C3195">
        <w:rPr>
          <w:rFonts w:eastAsia="Times New Roman"/>
          <w:sz w:val="14"/>
          <w:szCs w:val="14"/>
        </w:rPr>
        <w:t xml:space="preserve">v) Mumps </w:t>
      </w:r>
    </w:p>
    <w:p w:rsidR="003A095C" w:rsidRPr="007C3195" w:rsidRDefault="00711A78" w:rsidP="007C3195">
      <w:pPr>
        <w:pStyle w:val="ListParagraph"/>
        <w:numPr>
          <w:ilvl w:val="0"/>
          <w:numId w:val="260"/>
        </w:numPr>
        <w:rPr>
          <w:rFonts w:eastAsia="Times New Roman"/>
          <w:sz w:val="14"/>
          <w:szCs w:val="14"/>
        </w:rPr>
      </w:pPr>
      <w:r w:rsidRPr="007C3195">
        <w:rPr>
          <w:rFonts w:eastAsia="Times New Roman"/>
          <w:sz w:val="14"/>
          <w:szCs w:val="14"/>
        </w:rPr>
        <w:t>C</w:t>
      </w:r>
      <w:r w:rsidR="003A095C" w:rsidRPr="007C3195">
        <w:rPr>
          <w:rFonts w:eastAsia="Times New Roman"/>
          <w:sz w:val="14"/>
          <w:szCs w:val="14"/>
        </w:rPr>
        <w:t>y</w:t>
      </w:r>
      <w:r w:rsidRPr="007C3195">
        <w:rPr>
          <w:rFonts w:eastAsia="Times New Roman"/>
          <w:sz w:val="14"/>
          <w:szCs w:val="14"/>
        </w:rPr>
        <w:t>tomegalic in</w:t>
      </w:r>
      <w:r w:rsidR="003A095C" w:rsidRPr="007C3195">
        <w:rPr>
          <w:rFonts w:eastAsia="Times New Roman"/>
          <w:sz w:val="14"/>
          <w:szCs w:val="14"/>
        </w:rPr>
        <w:t>c</w:t>
      </w:r>
      <w:r w:rsidRPr="007C3195">
        <w:rPr>
          <w:rFonts w:eastAsia="Times New Roman"/>
          <w:sz w:val="14"/>
          <w:szCs w:val="14"/>
        </w:rPr>
        <w:t xml:space="preserve">lusion disease </w:t>
      </w:r>
    </w:p>
    <w:p w:rsidR="003A095C" w:rsidRPr="007C3195" w:rsidRDefault="00711A78" w:rsidP="007C3195">
      <w:pPr>
        <w:pStyle w:val="ListParagraph"/>
        <w:numPr>
          <w:ilvl w:val="0"/>
          <w:numId w:val="260"/>
        </w:numPr>
        <w:rPr>
          <w:rFonts w:eastAsia="Times New Roman"/>
          <w:sz w:val="14"/>
          <w:szCs w:val="14"/>
        </w:rPr>
      </w:pPr>
      <w:r w:rsidRPr="007C3195">
        <w:rPr>
          <w:rFonts w:eastAsia="Times New Roman"/>
          <w:sz w:val="14"/>
          <w:szCs w:val="14"/>
        </w:rPr>
        <w:t xml:space="preserve">Infective hepatitis </w:t>
      </w:r>
    </w:p>
    <w:p w:rsidR="003A095C" w:rsidRPr="007C3195" w:rsidRDefault="00711A78" w:rsidP="007C3195">
      <w:pPr>
        <w:pStyle w:val="ListParagraph"/>
        <w:numPr>
          <w:ilvl w:val="0"/>
          <w:numId w:val="260"/>
        </w:numPr>
        <w:rPr>
          <w:rFonts w:eastAsia="Times New Roman"/>
          <w:sz w:val="14"/>
          <w:szCs w:val="14"/>
        </w:rPr>
      </w:pPr>
      <w:r w:rsidRPr="007C3195">
        <w:rPr>
          <w:rFonts w:eastAsia="Times New Roman"/>
          <w:sz w:val="14"/>
          <w:szCs w:val="14"/>
        </w:rPr>
        <w:t xml:space="preserve">Epidemic neonatal diarrhoea </w:t>
      </w:r>
    </w:p>
    <w:p w:rsidR="003A095C" w:rsidRPr="007C3195" w:rsidRDefault="003A095C" w:rsidP="007C3195">
      <w:pPr>
        <w:pStyle w:val="ListParagraph"/>
        <w:ind w:left="0"/>
        <w:rPr>
          <w:rFonts w:eastAsia="Times New Roman"/>
          <w:sz w:val="14"/>
          <w:szCs w:val="14"/>
        </w:rPr>
      </w:pPr>
      <w:r w:rsidRPr="007C3195">
        <w:rPr>
          <w:rFonts w:eastAsia="Times New Roman"/>
          <w:sz w:val="14"/>
          <w:szCs w:val="14"/>
        </w:rPr>
        <w:t xml:space="preserve">3.- </w:t>
      </w:r>
      <w:r w:rsidR="00711A78" w:rsidRPr="007C3195">
        <w:rPr>
          <w:rFonts w:eastAsia="Times New Roman"/>
          <w:sz w:val="14"/>
          <w:szCs w:val="14"/>
        </w:rPr>
        <w:t xml:space="preserve">Parasitic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(i) Helminthiasis </w:t>
      </w:r>
    </w:p>
    <w:p w:rsidR="003A095C" w:rsidRPr="007C3195" w:rsidRDefault="003A095C" w:rsidP="007C3195">
      <w:pPr>
        <w:pStyle w:val="ListParagraph"/>
        <w:ind w:left="0"/>
        <w:rPr>
          <w:rFonts w:eastAsia="Times New Roman"/>
          <w:sz w:val="14"/>
          <w:szCs w:val="14"/>
        </w:rPr>
      </w:pPr>
      <w:r w:rsidRPr="007C3195">
        <w:rPr>
          <w:rFonts w:eastAsia="Times New Roman"/>
          <w:sz w:val="14"/>
          <w:szCs w:val="14"/>
        </w:rPr>
        <w:t>(ii)</w:t>
      </w:r>
      <w:r w:rsidR="00711A78" w:rsidRPr="007C3195">
        <w:rPr>
          <w:rFonts w:eastAsia="Times New Roman"/>
          <w:sz w:val="14"/>
          <w:szCs w:val="14"/>
        </w:rPr>
        <w:t xml:space="preserve"> Amoebiasis </w:t>
      </w:r>
    </w:p>
    <w:p w:rsidR="003A095C" w:rsidRPr="007C3195" w:rsidRDefault="003A095C" w:rsidP="007C3195">
      <w:pPr>
        <w:pStyle w:val="ListParagraph"/>
        <w:ind w:left="0"/>
        <w:rPr>
          <w:rFonts w:eastAsia="Times New Roman"/>
          <w:sz w:val="14"/>
          <w:szCs w:val="14"/>
        </w:rPr>
      </w:pPr>
      <w:r w:rsidRPr="007C3195">
        <w:rPr>
          <w:rFonts w:eastAsia="Times New Roman"/>
          <w:sz w:val="14"/>
          <w:szCs w:val="14"/>
        </w:rPr>
        <w:t>(iii)</w:t>
      </w:r>
      <w:r w:rsidR="00711A78" w:rsidRPr="007C3195">
        <w:rPr>
          <w:rFonts w:eastAsia="Times New Roman"/>
          <w:sz w:val="14"/>
          <w:szCs w:val="14"/>
        </w:rPr>
        <w:t xml:space="preserve"> Giardiasis </w:t>
      </w:r>
    </w:p>
    <w:p w:rsidR="003A095C" w:rsidRPr="007C3195" w:rsidRDefault="003A095C" w:rsidP="007C3195">
      <w:pPr>
        <w:pStyle w:val="ListParagraph"/>
        <w:ind w:left="0"/>
        <w:rPr>
          <w:rFonts w:eastAsia="Times New Roman"/>
          <w:sz w:val="14"/>
          <w:szCs w:val="14"/>
        </w:rPr>
      </w:pPr>
      <w:r w:rsidRPr="007C3195">
        <w:rPr>
          <w:rFonts w:eastAsia="Times New Roman"/>
          <w:sz w:val="14"/>
          <w:szCs w:val="14"/>
        </w:rPr>
        <w:lastRenderedPageBreak/>
        <w:t xml:space="preserve">4.- </w:t>
      </w:r>
      <w:r w:rsidR="00711A78" w:rsidRPr="007C3195">
        <w:rPr>
          <w:rFonts w:eastAsia="Times New Roman"/>
          <w:sz w:val="14"/>
          <w:szCs w:val="14"/>
        </w:rPr>
        <w:t>Fungal -</w:t>
      </w:r>
      <w:r w:rsidRPr="007C3195">
        <w:rPr>
          <w:rFonts w:eastAsia="Times New Roman"/>
          <w:sz w:val="14"/>
          <w:szCs w:val="14"/>
        </w:rPr>
        <w:t xml:space="preserve"> </w:t>
      </w:r>
      <w:r w:rsidR="00711A78" w:rsidRPr="007C3195">
        <w:rPr>
          <w:rFonts w:eastAsia="Times New Roman"/>
          <w:sz w:val="14"/>
          <w:szCs w:val="14"/>
        </w:rPr>
        <w:t xml:space="preserve">Candida albicans </w:t>
      </w:r>
    </w:p>
    <w:p w:rsidR="003A095C" w:rsidRPr="007C3195" w:rsidRDefault="00711A78" w:rsidP="007C3195">
      <w:pPr>
        <w:pStyle w:val="ListParagraph"/>
        <w:numPr>
          <w:ilvl w:val="0"/>
          <w:numId w:val="262"/>
        </w:numPr>
        <w:rPr>
          <w:rFonts w:eastAsia="Times New Roman"/>
          <w:sz w:val="14"/>
          <w:szCs w:val="14"/>
        </w:rPr>
      </w:pPr>
      <w:r w:rsidRPr="007C3195">
        <w:rPr>
          <w:rFonts w:eastAsia="Times New Roman"/>
          <w:sz w:val="14"/>
          <w:szCs w:val="14"/>
        </w:rPr>
        <w:t xml:space="preserve">Systemic infections </w:t>
      </w:r>
      <w:r w:rsidR="003A095C" w:rsidRPr="007C3195">
        <w:rPr>
          <w:rFonts w:eastAsia="Times New Roman"/>
          <w:sz w:val="14"/>
          <w:szCs w:val="14"/>
        </w:rPr>
        <w:t>(p</w:t>
      </w:r>
      <w:r w:rsidRPr="007C3195">
        <w:rPr>
          <w:rFonts w:eastAsia="Times New Roman"/>
          <w:sz w:val="14"/>
          <w:szCs w:val="14"/>
        </w:rPr>
        <w:t xml:space="preserve">arenteral </w:t>
      </w:r>
      <w:r w:rsidR="003A095C" w:rsidRPr="007C3195">
        <w:rPr>
          <w:rFonts w:eastAsia="Times New Roman"/>
          <w:sz w:val="14"/>
          <w:szCs w:val="14"/>
        </w:rPr>
        <w:t xml:space="preserve">diarrhea)  </w:t>
      </w:r>
      <w:r w:rsidR="003A095C" w:rsidRPr="007C3195">
        <w:rPr>
          <w:rFonts w:eastAsia="Times New Roman"/>
          <w:sz w:val="14"/>
          <w:szCs w:val="14"/>
        </w:rPr>
        <w:br/>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(b) Diabetic </w:t>
      </w:r>
    </w:p>
    <w:p w:rsidR="003A095C" w:rsidRPr="007C3195" w:rsidRDefault="003A095C" w:rsidP="007C3195">
      <w:pPr>
        <w:pStyle w:val="ListParagraph"/>
        <w:ind w:left="0"/>
        <w:rPr>
          <w:rFonts w:eastAsia="Times New Roman"/>
          <w:sz w:val="14"/>
          <w:szCs w:val="14"/>
        </w:rPr>
      </w:pPr>
      <w:r w:rsidRPr="007C3195">
        <w:rPr>
          <w:rFonts w:eastAsia="Times New Roman"/>
          <w:sz w:val="14"/>
          <w:szCs w:val="14"/>
        </w:rPr>
        <w:t xml:space="preserve">1. </w:t>
      </w:r>
      <w:r w:rsidR="00711A78" w:rsidRPr="007C3195">
        <w:rPr>
          <w:rFonts w:eastAsia="Times New Roman"/>
          <w:sz w:val="14"/>
          <w:szCs w:val="14"/>
        </w:rPr>
        <w:t xml:space="preserve"> Hunger diarrhoea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2</w:t>
      </w:r>
      <w:r w:rsidR="003A095C" w:rsidRPr="007C3195">
        <w:rPr>
          <w:rFonts w:eastAsia="Times New Roman"/>
          <w:sz w:val="14"/>
          <w:szCs w:val="14"/>
        </w:rPr>
        <w:t xml:space="preserve">. </w:t>
      </w:r>
      <w:r w:rsidRPr="007C3195">
        <w:rPr>
          <w:rFonts w:eastAsia="Times New Roman"/>
          <w:sz w:val="14"/>
          <w:szCs w:val="14"/>
        </w:rPr>
        <w:t xml:space="preserve"> Food Poisoning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3. Excess of food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4. Food allegy  </w:t>
      </w:r>
      <w:r w:rsidRPr="007C3195">
        <w:rPr>
          <w:rFonts w:eastAsia="Times New Roman"/>
          <w:sz w:val="14"/>
          <w:szCs w:val="14"/>
        </w:rPr>
        <w:br/>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(c) Drugs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1. Broad spectrum antibiotics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2. PAS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3. Thyroid extract  </w:t>
      </w:r>
      <w:r w:rsidRPr="007C3195">
        <w:rPr>
          <w:rFonts w:eastAsia="Times New Roman"/>
          <w:sz w:val="14"/>
          <w:szCs w:val="14"/>
        </w:rPr>
        <w:br/>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(d) Intestinal causes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1. Intussusception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2. Polyposis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3. Diverticulitis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4. Appendicular abscess </w:t>
      </w:r>
    </w:p>
    <w:p w:rsidR="003A095C" w:rsidRPr="007C3195" w:rsidRDefault="003A095C" w:rsidP="007C3195">
      <w:pPr>
        <w:pStyle w:val="ListParagraph"/>
        <w:ind w:left="0"/>
        <w:rPr>
          <w:rFonts w:eastAsia="Times New Roman"/>
          <w:sz w:val="14"/>
          <w:szCs w:val="14"/>
        </w:rPr>
      </w:pP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B. Recurrent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(a) Malabsorption syndromes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1. Malnutrition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2. Tuberculous abdomen and enteritis </w:t>
      </w:r>
    </w:p>
    <w:p w:rsidR="003A095C" w:rsidRPr="007C3195" w:rsidRDefault="00711A78" w:rsidP="007C3195">
      <w:pPr>
        <w:pStyle w:val="ListParagraph"/>
        <w:ind w:left="0"/>
        <w:rPr>
          <w:rFonts w:eastAsia="Times New Roman"/>
          <w:sz w:val="14"/>
          <w:szCs w:val="14"/>
        </w:rPr>
      </w:pPr>
      <w:r w:rsidRPr="007C3195">
        <w:rPr>
          <w:rFonts w:eastAsia="Times New Roman"/>
          <w:sz w:val="14"/>
          <w:szCs w:val="14"/>
        </w:rPr>
        <w:t xml:space="preserve">3. Liver cirrhosis </w:t>
      </w:r>
    </w:p>
    <w:p w:rsidR="00D35F8A" w:rsidRPr="007C3195" w:rsidRDefault="00711A78" w:rsidP="007C3195">
      <w:pPr>
        <w:pStyle w:val="ListParagraph"/>
        <w:ind w:left="0"/>
        <w:rPr>
          <w:rFonts w:eastAsia="Times New Roman"/>
          <w:sz w:val="14"/>
          <w:szCs w:val="14"/>
        </w:rPr>
      </w:pPr>
      <w:r w:rsidRPr="007C3195">
        <w:rPr>
          <w:rFonts w:eastAsia="Times New Roman"/>
          <w:sz w:val="14"/>
          <w:szCs w:val="14"/>
        </w:rPr>
        <w:t xml:space="preserve">4. Mucoviscidosis  </w:t>
      </w:r>
      <w:r w:rsidRPr="007C3195">
        <w:rPr>
          <w:rFonts w:eastAsia="Times New Roman"/>
          <w:sz w:val="14"/>
          <w:szCs w:val="14"/>
        </w:rPr>
        <w:br/>
      </w:r>
      <w:r w:rsidR="00D35F8A" w:rsidRPr="007C3195">
        <w:rPr>
          <w:rFonts w:eastAsia="Times New Roman"/>
          <w:sz w:val="14"/>
          <w:szCs w:val="14"/>
        </w:rPr>
        <w:t xml:space="preserve">5. </w:t>
      </w:r>
      <w:r w:rsidRPr="007C3195">
        <w:rPr>
          <w:rFonts w:eastAsia="Times New Roman"/>
          <w:sz w:val="14"/>
          <w:szCs w:val="14"/>
        </w:rPr>
        <w:t xml:space="preserve">Giardiasis </w:t>
      </w:r>
    </w:p>
    <w:p w:rsidR="00D35F8A" w:rsidRPr="007C3195" w:rsidRDefault="00D35F8A" w:rsidP="007C3195">
      <w:pPr>
        <w:pStyle w:val="ListParagraph"/>
        <w:ind w:left="0"/>
        <w:rPr>
          <w:rFonts w:eastAsia="Times New Roman"/>
          <w:sz w:val="14"/>
          <w:szCs w:val="14"/>
        </w:rPr>
      </w:pPr>
      <w:r w:rsidRPr="007C3195">
        <w:rPr>
          <w:rFonts w:eastAsia="Times New Roman"/>
          <w:sz w:val="14"/>
          <w:szCs w:val="14"/>
        </w:rPr>
        <w:t xml:space="preserve">6. </w:t>
      </w:r>
      <w:r w:rsidR="00711A78" w:rsidRPr="007C3195">
        <w:rPr>
          <w:rFonts w:eastAsia="Times New Roman"/>
          <w:sz w:val="14"/>
          <w:szCs w:val="14"/>
        </w:rPr>
        <w:t xml:space="preserve">Ulceralive colitis </w:t>
      </w:r>
    </w:p>
    <w:p w:rsidR="00D35F8A" w:rsidRPr="007C3195" w:rsidRDefault="00D35F8A" w:rsidP="007C3195">
      <w:pPr>
        <w:pStyle w:val="ListParagraph"/>
        <w:ind w:left="0"/>
        <w:rPr>
          <w:rFonts w:eastAsia="Times New Roman"/>
          <w:sz w:val="14"/>
          <w:szCs w:val="14"/>
        </w:rPr>
      </w:pPr>
      <w:r w:rsidRPr="007C3195">
        <w:rPr>
          <w:rFonts w:eastAsia="Times New Roman"/>
          <w:sz w:val="14"/>
          <w:szCs w:val="14"/>
        </w:rPr>
        <w:t xml:space="preserve">7. </w:t>
      </w:r>
      <w:r w:rsidR="00711A78" w:rsidRPr="007C3195">
        <w:rPr>
          <w:rFonts w:eastAsia="Times New Roman"/>
          <w:sz w:val="14"/>
          <w:szCs w:val="14"/>
        </w:rPr>
        <w:t>Spr</w:t>
      </w:r>
      <w:r w:rsidRPr="007C3195">
        <w:rPr>
          <w:rFonts w:eastAsia="Times New Roman"/>
          <w:sz w:val="14"/>
          <w:szCs w:val="14"/>
        </w:rPr>
        <w:t>u</w:t>
      </w:r>
      <w:r w:rsidR="00711A78" w:rsidRPr="007C3195">
        <w:rPr>
          <w:rFonts w:eastAsia="Times New Roman"/>
          <w:sz w:val="14"/>
          <w:szCs w:val="14"/>
        </w:rPr>
        <w:t xml:space="preserve">e </w:t>
      </w:r>
    </w:p>
    <w:p w:rsidR="00D35F8A" w:rsidRPr="007C3195" w:rsidRDefault="00D35F8A" w:rsidP="007C3195">
      <w:pPr>
        <w:pStyle w:val="ListParagraph"/>
        <w:ind w:left="0"/>
        <w:rPr>
          <w:rFonts w:eastAsia="Times New Roman"/>
          <w:sz w:val="14"/>
          <w:szCs w:val="14"/>
        </w:rPr>
      </w:pPr>
    </w:p>
    <w:p w:rsidR="00D35F8A" w:rsidRPr="007C3195" w:rsidRDefault="00711A78" w:rsidP="007C3195">
      <w:pPr>
        <w:pStyle w:val="ListParagraph"/>
        <w:numPr>
          <w:ilvl w:val="0"/>
          <w:numId w:val="25"/>
        </w:numPr>
        <w:rPr>
          <w:rFonts w:eastAsia="Times New Roman"/>
          <w:sz w:val="14"/>
          <w:szCs w:val="14"/>
        </w:rPr>
      </w:pPr>
      <w:r w:rsidRPr="007C3195">
        <w:rPr>
          <w:rFonts w:eastAsia="Times New Roman"/>
          <w:sz w:val="14"/>
          <w:szCs w:val="14"/>
        </w:rPr>
        <w:t xml:space="preserve">Enzyme defects </w:t>
      </w:r>
    </w:p>
    <w:p w:rsidR="00D35F8A" w:rsidRPr="007C3195" w:rsidRDefault="00711A78" w:rsidP="007C3195">
      <w:pPr>
        <w:pStyle w:val="ListParagraph"/>
        <w:numPr>
          <w:ilvl w:val="0"/>
          <w:numId w:val="265"/>
        </w:numPr>
        <w:rPr>
          <w:rFonts w:eastAsia="Times New Roman"/>
          <w:sz w:val="14"/>
          <w:szCs w:val="14"/>
        </w:rPr>
      </w:pPr>
      <w:r w:rsidRPr="007C3195">
        <w:rPr>
          <w:rFonts w:eastAsia="Times New Roman"/>
          <w:sz w:val="14"/>
          <w:szCs w:val="14"/>
        </w:rPr>
        <w:t xml:space="preserve">Mucoviscidosis </w:t>
      </w:r>
    </w:p>
    <w:p w:rsidR="00D35F8A" w:rsidRPr="007C3195" w:rsidRDefault="00711A78" w:rsidP="007C3195">
      <w:pPr>
        <w:pStyle w:val="ListParagraph"/>
        <w:numPr>
          <w:ilvl w:val="0"/>
          <w:numId w:val="265"/>
        </w:numPr>
        <w:rPr>
          <w:rFonts w:eastAsia="Times New Roman"/>
          <w:sz w:val="14"/>
          <w:szCs w:val="14"/>
        </w:rPr>
      </w:pPr>
      <w:r w:rsidRPr="007C3195">
        <w:rPr>
          <w:rFonts w:eastAsia="Times New Roman"/>
          <w:sz w:val="14"/>
          <w:szCs w:val="14"/>
        </w:rPr>
        <w:t xml:space="preserve">Carbohydrate intolerance </w:t>
      </w:r>
    </w:p>
    <w:p w:rsidR="00D35F8A" w:rsidRPr="007C3195" w:rsidRDefault="00711A78" w:rsidP="007C3195">
      <w:pPr>
        <w:pStyle w:val="ListParagraph"/>
        <w:numPr>
          <w:ilvl w:val="0"/>
          <w:numId w:val="25"/>
        </w:numPr>
        <w:rPr>
          <w:rFonts w:eastAsia="Times New Roman"/>
          <w:sz w:val="14"/>
          <w:szCs w:val="14"/>
        </w:rPr>
      </w:pPr>
      <w:r w:rsidRPr="007C3195">
        <w:rPr>
          <w:rFonts w:eastAsia="Times New Roman"/>
          <w:sz w:val="14"/>
          <w:szCs w:val="14"/>
        </w:rPr>
        <w:t>E</w:t>
      </w:r>
      <w:r w:rsidR="00D35F8A" w:rsidRPr="007C3195">
        <w:rPr>
          <w:rFonts w:eastAsia="Times New Roman"/>
          <w:sz w:val="14"/>
          <w:szCs w:val="14"/>
        </w:rPr>
        <w:t>ndo</w:t>
      </w:r>
      <w:r w:rsidRPr="007C3195">
        <w:rPr>
          <w:rFonts w:eastAsia="Times New Roman"/>
          <w:sz w:val="14"/>
          <w:szCs w:val="14"/>
        </w:rPr>
        <w:t xml:space="preserve">ocrinal  </w:t>
      </w:r>
      <w:r w:rsidRPr="007C3195">
        <w:rPr>
          <w:rFonts w:eastAsia="Times New Roman"/>
          <w:sz w:val="14"/>
          <w:szCs w:val="14"/>
        </w:rPr>
        <w:br/>
      </w:r>
      <w:r w:rsidR="00D35F8A" w:rsidRPr="007C3195">
        <w:rPr>
          <w:rFonts w:eastAsia="Times New Roman"/>
          <w:sz w:val="14"/>
          <w:szCs w:val="14"/>
        </w:rPr>
        <w:t xml:space="preserve">1. </w:t>
      </w:r>
      <w:r w:rsidRPr="007C3195">
        <w:rPr>
          <w:rFonts w:eastAsia="Times New Roman"/>
          <w:sz w:val="14"/>
          <w:szCs w:val="14"/>
        </w:rPr>
        <w:t xml:space="preserve">Tetany </w:t>
      </w:r>
    </w:p>
    <w:p w:rsidR="00D35F8A" w:rsidRPr="007C3195" w:rsidRDefault="00D35F8A" w:rsidP="007C3195">
      <w:pPr>
        <w:pStyle w:val="ListParagraph"/>
        <w:ind w:left="405"/>
        <w:rPr>
          <w:rFonts w:eastAsia="Times New Roman"/>
          <w:sz w:val="14"/>
          <w:szCs w:val="14"/>
        </w:rPr>
      </w:pPr>
      <w:r w:rsidRPr="007C3195">
        <w:rPr>
          <w:rFonts w:eastAsia="Times New Roman"/>
          <w:sz w:val="14"/>
          <w:szCs w:val="14"/>
        </w:rPr>
        <w:t>2.- Hy</w:t>
      </w:r>
      <w:r w:rsidR="00711A78" w:rsidRPr="007C3195">
        <w:rPr>
          <w:rFonts w:eastAsia="Times New Roman"/>
          <w:sz w:val="14"/>
          <w:szCs w:val="14"/>
        </w:rPr>
        <w:t xml:space="preserve">perthyroidisrn  </w:t>
      </w:r>
      <w:r w:rsidR="00711A78" w:rsidRPr="007C3195">
        <w:rPr>
          <w:rFonts w:eastAsia="Times New Roman"/>
          <w:sz w:val="14"/>
          <w:szCs w:val="14"/>
        </w:rPr>
        <w:br/>
      </w:r>
      <w:r w:rsidRPr="007C3195">
        <w:rPr>
          <w:rFonts w:eastAsia="Times New Roman"/>
          <w:sz w:val="14"/>
          <w:szCs w:val="14"/>
        </w:rPr>
        <w:t xml:space="preserve">(d) </w:t>
      </w:r>
      <w:r w:rsidR="00711A78" w:rsidRPr="007C3195">
        <w:rPr>
          <w:rFonts w:eastAsia="Times New Roman"/>
          <w:sz w:val="14"/>
          <w:szCs w:val="14"/>
        </w:rPr>
        <w:t xml:space="preserve">Protein losing enteropathy </w:t>
      </w:r>
    </w:p>
    <w:p w:rsidR="00D35F8A" w:rsidRPr="007C3195" w:rsidRDefault="00D35F8A" w:rsidP="007C3195">
      <w:pPr>
        <w:pStyle w:val="ListParagraph"/>
        <w:ind w:left="405"/>
        <w:rPr>
          <w:rFonts w:eastAsia="Times New Roman"/>
          <w:sz w:val="14"/>
          <w:szCs w:val="14"/>
        </w:rPr>
      </w:pPr>
      <w:r w:rsidRPr="007C3195">
        <w:rPr>
          <w:rFonts w:eastAsia="Times New Roman"/>
          <w:sz w:val="14"/>
          <w:szCs w:val="14"/>
        </w:rPr>
        <w:t xml:space="preserve">1. </w:t>
      </w:r>
      <w:r w:rsidR="00711A78" w:rsidRPr="007C3195">
        <w:rPr>
          <w:rFonts w:eastAsia="Times New Roman"/>
          <w:sz w:val="14"/>
          <w:szCs w:val="14"/>
        </w:rPr>
        <w:t xml:space="preserve">Intestinal polyposis </w:t>
      </w:r>
    </w:p>
    <w:p w:rsidR="00D35F8A" w:rsidRPr="007C3195" w:rsidRDefault="00D35F8A" w:rsidP="007C3195">
      <w:pPr>
        <w:pStyle w:val="ListParagraph"/>
        <w:ind w:left="405"/>
        <w:rPr>
          <w:rFonts w:eastAsia="Times New Roman"/>
          <w:sz w:val="14"/>
          <w:szCs w:val="14"/>
        </w:rPr>
      </w:pPr>
      <w:r w:rsidRPr="007C3195">
        <w:rPr>
          <w:rFonts w:eastAsia="Times New Roman"/>
          <w:sz w:val="14"/>
          <w:szCs w:val="14"/>
        </w:rPr>
        <w:t xml:space="preserve">2. </w:t>
      </w:r>
      <w:r w:rsidR="00711A78" w:rsidRPr="007C3195">
        <w:rPr>
          <w:rFonts w:eastAsia="Times New Roman"/>
          <w:sz w:val="14"/>
          <w:szCs w:val="14"/>
        </w:rPr>
        <w:t>Familial dysautonomia</w:t>
      </w:r>
    </w:p>
    <w:p w:rsidR="00D35F8A" w:rsidRPr="007C3195" w:rsidRDefault="00D35F8A" w:rsidP="007C3195">
      <w:pPr>
        <w:pStyle w:val="ListParagraph"/>
        <w:ind w:left="405"/>
        <w:rPr>
          <w:rFonts w:eastAsia="Times New Roman"/>
          <w:sz w:val="14"/>
          <w:szCs w:val="14"/>
        </w:rPr>
      </w:pPr>
    </w:p>
    <w:p w:rsidR="00D35F8A" w:rsidRPr="007C3195" w:rsidRDefault="00D35F8A" w:rsidP="007C3195">
      <w:pPr>
        <w:pStyle w:val="ListParagraph"/>
        <w:numPr>
          <w:ilvl w:val="0"/>
          <w:numId w:val="162"/>
        </w:numPr>
        <w:rPr>
          <w:rFonts w:eastAsia="Times New Roman"/>
          <w:sz w:val="14"/>
          <w:szCs w:val="14"/>
        </w:rPr>
      </w:pPr>
      <w:r w:rsidRPr="007C3195">
        <w:rPr>
          <w:rFonts w:eastAsia="Times New Roman"/>
          <w:sz w:val="14"/>
          <w:szCs w:val="14"/>
        </w:rPr>
        <w:t>Chr</w:t>
      </w:r>
      <w:r w:rsidR="00711A78" w:rsidRPr="007C3195">
        <w:rPr>
          <w:rFonts w:eastAsia="Times New Roman"/>
          <w:sz w:val="14"/>
          <w:szCs w:val="14"/>
        </w:rPr>
        <w:t xml:space="preserve">onic  </w:t>
      </w:r>
      <w:r w:rsidR="00711A78" w:rsidRPr="007C3195">
        <w:rPr>
          <w:rFonts w:eastAsia="Times New Roman"/>
          <w:sz w:val="14"/>
          <w:szCs w:val="14"/>
        </w:rPr>
        <w:br/>
      </w:r>
      <w:r w:rsidRPr="007C3195">
        <w:rPr>
          <w:rFonts w:eastAsia="Times New Roman"/>
          <w:sz w:val="14"/>
          <w:szCs w:val="14"/>
        </w:rPr>
        <w:t xml:space="preserve">1. </w:t>
      </w:r>
      <w:r w:rsidR="00711A78" w:rsidRPr="007C3195">
        <w:rPr>
          <w:rFonts w:eastAsia="Times New Roman"/>
          <w:sz w:val="14"/>
          <w:szCs w:val="14"/>
        </w:rPr>
        <w:t xml:space="preserve">Amoebic dysentery </w:t>
      </w:r>
    </w:p>
    <w:p w:rsidR="00D35F8A" w:rsidRPr="007C3195" w:rsidRDefault="00D35F8A" w:rsidP="007C3195">
      <w:pPr>
        <w:pStyle w:val="ListParagraph"/>
        <w:ind w:left="405"/>
        <w:rPr>
          <w:rFonts w:eastAsia="Times New Roman"/>
          <w:sz w:val="14"/>
          <w:szCs w:val="14"/>
        </w:rPr>
      </w:pPr>
      <w:r w:rsidRPr="007C3195">
        <w:rPr>
          <w:rFonts w:eastAsia="Times New Roman"/>
          <w:sz w:val="14"/>
          <w:szCs w:val="14"/>
        </w:rPr>
        <w:t xml:space="preserve">2.- </w:t>
      </w:r>
      <w:r w:rsidR="00711A78" w:rsidRPr="007C3195">
        <w:rPr>
          <w:rFonts w:eastAsia="Times New Roman"/>
          <w:sz w:val="14"/>
          <w:szCs w:val="14"/>
        </w:rPr>
        <w:t xml:space="preserve">Malnutrition </w:t>
      </w:r>
    </w:p>
    <w:p w:rsidR="00D35F8A" w:rsidRPr="007C3195" w:rsidRDefault="00D35F8A" w:rsidP="007C3195">
      <w:pPr>
        <w:pStyle w:val="ListParagraph"/>
        <w:ind w:left="405"/>
        <w:rPr>
          <w:rFonts w:eastAsia="Times New Roman"/>
          <w:sz w:val="14"/>
          <w:szCs w:val="14"/>
        </w:rPr>
      </w:pPr>
      <w:r w:rsidRPr="007C3195">
        <w:rPr>
          <w:rFonts w:eastAsia="Times New Roman"/>
          <w:sz w:val="14"/>
          <w:szCs w:val="14"/>
        </w:rPr>
        <w:t xml:space="preserve">3. Ulcerative colitis  </w:t>
      </w:r>
    </w:p>
    <w:p w:rsidR="00D35F8A" w:rsidRPr="007C3195" w:rsidRDefault="00D35F8A" w:rsidP="007C3195">
      <w:pPr>
        <w:pStyle w:val="ListParagraph"/>
        <w:ind w:left="405"/>
        <w:rPr>
          <w:rFonts w:eastAsia="Times New Roman"/>
          <w:sz w:val="14"/>
          <w:szCs w:val="14"/>
        </w:rPr>
      </w:pPr>
      <w:r w:rsidRPr="007C3195">
        <w:rPr>
          <w:rFonts w:eastAsia="Times New Roman"/>
          <w:sz w:val="14"/>
          <w:szCs w:val="14"/>
        </w:rPr>
        <w:t xml:space="preserve">4. </w:t>
      </w:r>
      <w:r w:rsidR="00711A78" w:rsidRPr="007C3195">
        <w:rPr>
          <w:rFonts w:eastAsia="Times New Roman"/>
          <w:sz w:val="14"/>
          <w:szCs w:val="14"/>
        </w:rPr>
        <w:t>Tuberculous abdomen</w:t>
      </w:r>
    </w:p>
    <w:p w:rsidR="00D35F8A" w:rsidRPr="007C3195" w:rsidRDefault="00711A78" w:rsidP="007C3195">
      <w:pPr>
        <w:rPr>
          <w:rFonts w:eastAsia="Times New Roman"/>
          <w:sz w:val="22"/>
          <w:szCs w:val="22"/>
        </w:rPr>
      </w:pPr>
      <w:r w:rsidRPr="007C3195">
        <w:rPr>
          <w:rFonts w:eastAsia="Times New Roman"/>
          <w:sz w:val="22"/>
          <w:szCs w:val="22"/>
        </w:rPr>
        <w:t xml:space="preserve"> </w:t>
      </w:r>
      <w:r w:rsidR="00D35F8A" w:rsidRPr="007C3195">
        <w:rPr>
          <w:rFonts w:eastAsia="Times New Roman"/>
          <w:sz w:val="22"/>
          <w:szCs w:val="22"/>
        </w:rPr>
        <w:t>Compl</w:t>
      </w:r>
      <w:r w:rsidRPr="007C3195">
        <w:rPr>
          <w:rFonts w:eastAsia="Times New Roman"/>
          <w:sz w:val="22"/>
          <w:szCs w:val="22"/>
        </w:rPr>
        <w:t>ications</w:t>
      </w:r>
    </w:p>
    <w:p w:rsidR="00D35F8A" w:rsidRPr="007C3195" w:rsidRDefault="00D35F8A" w:rsidP="007C3195">
      <w:pPr>
        <w:pStyle w:val="ListParagraph"/>
        <w:numPr>
          <w:ilvl w:val="0"/>
          <w:numId w:val="266"/>
        </w:numPr>
        <w:rPr>
          <w:rFonts w:eastAsia="Times New Roman"/>
          <w:sz w:val="14"/>
          <w:szCs w:val="14"/>
        </w:rPr>
      </w:pPr>
      <w:r w:rsidRPr="007C3195">
        <w:rPr>
          <w:rFonts w:eastAsia="Times New Roman"/>
          <w:sz w:val="14"/>
          <w:szCs w:val="14"/>
        </w:rPr>
        <w:t>of</w:t>
      </w:r>
      <w:r w:rsidR="00711A78" w:rsidRPr="007C3195">
        <w:rPr>
          <w:rFonts w:eastAsia="Times New Roman"/>
          <w:sz w:val="14"/>
          <w:szCs w:val="14"/>
        </w:rPr>
        <w:t xml:space="preserve"> acute diarrhoea </w:t>
      </w:r>
    </w:p>
    <w:p w:rsidR="00D35F8A" w:rsidRPr="007C3195" w:rsidRDefault="00711A78" w:rsidP="007C3195">
      <w:pPr>
        <w:pStyle w:val="ListParagraph"/>
        <w:numPr>
          <w:ilvl w:val="0"/>
          <w:numId w:val="267"/>
        </w:numPr>
        <w:rPr>
          <w:rFonts w:eastAsia="Times New Roman"/>
          <w:sz w:val="14"/>
          <w:szCs w:val="14"/>
        </w:rPr>
      </w:pPr>
      <w:r w:rsidRPr="007C3195">
        <w:rPr>
          <w:rFonts w:eastAsia="Times New Roman"/>
          <w:sz w:val="14"/>
          <w:szCs w:val="14"/>
        </w:rPr>
        <w:t>Dehydration</w:t>
      </w:r>
    </w:p>
    <w:p w:rsidR="00D35F8A" w:rsidRPr="007C3195" w:rsidRDefault="00711A78" w:rsidP="007C3195">
      <w:pPr>
        <w:pStyle w:val="ListParagraph"/>
        <w:numPr>
          <w:ilvl w:val="0"/>
          <w:numId w:val="267"/>
        </w:numPr>
        <w:rPr>
          <w:rFonts w:eastAsia="Times New Roman"/>
          <w:sz w:val="14"/>
          <w:szCs w:val="14"/>
        </w:rPr>
      </w:pPr>
      <w:r w:rsidRPr="007C3195">
        <w:rPr>
          <w:rFonts w:eastAsia="Times New Roman"/>
          <w:sz w:val="14"/>
          <w:szCs w:val="14"/>
        </w:rPr>
        <w:t xml:space="preserve">Electrolyte imbalance </w:t>
      </w:r>
    </w:p>
    <w:p w:rsidR="00D35F8A" w:rsidRPr="007C3195" w:rsidRDefault="00711A78" w:rsidP="007C3195">
      <w:pPr>
        <w:pStyle w:val="ListParagraph"/>
        <w:numPr>
          <w:ilvl w:val="0"/>
          <w:numId w:val="267"/>
        </w:numPr>
        <w:rPr>
          <w:rFonts w:eastAsia="Times New Roman"/>
          <w:sz w:val="14"/>
          <w:szCs w:val="14"/>
        </w:rPr>
      </w:pPr>
      <w:r w:rsidRPr="007C3195">
        <w:rPr>
          <w:rFonts w:eastAsia="Times New Roman"/>
          <w:sz w:val="14"/>
          <w:szCs w:val="14"/>
        </w:rPr>
        <w:t xml:space="preserve">Acidosis </w:t>
      </w:r>
    </w:p>
    <w:p w:rsidR="00D35F8A" w:rsidRPr="007C3195" w:rsidRDefault="00711A78" w:rsidP="007C3195">
      <w:pPr>
        <w:pStyle w:val="ListParagraph"/>
        <w:numPr>
          <w:ilvl w:val="0"/>
          <w:numId w:val="267"/>
        </w:numPr>
        <w:rPr>
          <w:rFonts w:eastAsia="Times New Roman"/>
          <w:sz w:val="14"/>
          <w:szCs w:val="14"/>
        </w:rPr>
      </w:pPr>
      <w:r w:rsidRPr="007C3195">
        <w:rPr>
          <w:rFonts w:eastAsia="Times New Roman"/>
          <w:sz w:val="14"/>
          <w:szCs w:val="14"/>
        </w:rPr>
        <w:t xml:space="preserve">Hyperpyrexia </w:t>
      </w:r>
    </w:p>
    <w:p w:rsidR="00D35F8A" w:rsidRPr="007C3195" w:rsidRDefault="00711A78" w:rsidP="007C3195">
      <w:pPr>
        <w:pStyle w:val="ListParagraph"/>
        <w:numPr>
          <w:ilvl w:val="0"/>
          <w:numId w:val="267"/>
        </w:numPr>
        <w:rPr>
          <w:rFonts w:eastAsia="Times New Roman"/>
          <w:sz w:val="14"/>
          <w:szCs w:val="14"/>
        </w:rPr>
      </w:pPr>
      <w:r w:rsidRPr="007C3195">
        <w:rPr>
          <w:rFonts w:eastAsia="Times New Roman"/>
          <w:sz w:val="14"/>
          <w:szCs w:val="14"/>
        </w:rPr>
        <w:t xml:space="preserve">Abdominal distention </w:t>
      </w:r>
    </w:p>
    <w:p w:rsidR="00D35F8A" w:rsidRPr="007C3195" w:rsidRDefault="00711A78" w:rsidP="007C3195">
      <w:pPr>
        <w:pStyle w:val="ListParagraph"/>
        <w:numPr>
          <w:ilvl w:val="0"/>
          <w:numId w:val="267"/>
        </w:numPr>
        <w:rPr>
          <w:rFonts w:eastAsia="Times New Roman"/>
          <w:sz w:val="14"/>
          <w:szCs w:val="14"/>
        </w:rPr>
      </w:pPr>
      <w:r w:rsidRPr="007C3195">
        <w:rPr>
          <w:rFonts w:eastAsia="Times New Roman"/>
          <w:sz w:val="14"/>
          <w:szCs w:val="14"/>
        </w:rPr>
        <w:t xml:space="preserve">Nausea and vomiting </w:t>
      </w:r>
    </w:p>
    <w:p w:rsidR="00D35F8A" w:rsidRPr="007C3195" w:rsidRDefault="00711A78" w:rsidP="007C3195">
      <w:pPr>
        <w:pStyle w:val="ListParagraph"/>
        <w:numPr>
          <w:ilvl w:val="0"/>
          <w:numId w:val="267"/>
        </w:numPr>
        <w:rPr>
          <w:rFonts w:eastAsia="Times New Roman"/>
          <w:sz w:val="14"/>
          <w:szCs w:val="14"/>
        </w:rPr>
      </w:pPr>
      <w:r w:rsidRPr="007C3195">
        <w:rPr>
          <w:rFonts w:eastAsia="Times New Roman"/>
          <w:sz w:val="14"/>
          <w:szCs w:val="14"/>
        </w:rPr>
        <w:t xml:space="preserve">Convulsions </w:t>
      </w:r>
    </w:p>
    <w:p w:rsidR="00D35F8A" w:rsidRPr="007C3195" w:rsidRDefault="00711A78" w:rsidP="007C3195">
      <w:pPr>
        <w:pStyle w:val="ListParagraph"/>
        <w:numPr>
          <w:ilvl w:val="0"/>
          <w:numId w:val="267"/>
        </w:numPr>
        <w:rPr>
          <w:rFonts w:eastAsia="Times New Roman"/>
          <w:sz w:val="14"/>
          <w:szCs w:val="14"/>
        </w:rPr>
      </w:pPr>
      <w:r w:rsidRPr="007C3195">
        <w:rPr>
          <w:rFonts w:eastAsia="Times New Roman"/>
          <w:sz w:val="14"/>
          <w:szCs w:val="14"/>
        </w:rPr>
        <w:t xml:space="preserve">Anal excoriation  </w:t>
      </w:r>
      <w:r w:rsidRPr="007C3195">
        <w:rPr>
          <w:rFonts w:eastAsia="Times New Roman"/>
          <w:sz w:val="14"/>
          <w:szCs w:val="14"/>
        </w:rPr>
        <w:br/>
      </w:r>
    </w:p>
    <w:p w:rsidR="00D35F8A" w:rsidRPr="007C3195" w:rsidRDefault="00711A78" w:rsidP="007C3195">
      <w:pPr>
        <w:pStyle w:val="ListParagraph"/>
        <w:numPr>
          <w:ilvl w:val="0"/>
          <w:numId w:val="266"/>
        </w:numPr>
        <w:rPr>
          <w:rFonts w:eastAsia="Times New Roman"/>
          <w:sz w:val="14"/>
          <w:szCs w:val="14"/>
        </w:rPr>
      </w:pPr>
      <w:r w:rsidRPr="007C3195">
        <w:rPr>
          <w:rFonts w:eastAsia="Times New Roman"/>
          <w:sz w:val="14"/>
          <w:szCs w:val="14"/>
        </w:rPr>
        <w:t xml:space="preserve">Of recurrent and chronic diarrhoea  </w:t>
      </w:r>
      <w:r w:rsidRPr="007C3195">
        <w:rPr>
          <w:rFonts w:eastAsia="Times New Roman"/>
          <w:sz w:val="14"/>
          <w:szCs w:val="14"/>
        </w:rPr>
        <w:br/>
      </w:r>
      <w:r w:rsidR="00D35F8A" w:rsidRPr="007C3195">
        <w:rPr>
          <w:rFonts w:eastAsia="Times New Roman"/>
          <w:sz w:val="14"/>
          <w:szCs w:val="14"/>
        </w:rPr>
        <w:t xml:space="preserve">1. </w:t>
      </w:r>
      <w:r w:rsidRPr="007C3195">
        <w:rPr>
          <w:rFonts w:eastAsia="Times New Roman"/>
          <w:sz w:val="14"/>
          <w:szCs w:val="14"/>
        </w:rPr>
        <w:t>Growth-farlure</w:t>
      </w:r>
    </w:p>
    <w:p w:rsidR="00D35F8A" w:rsidRPr="007C3195" w:rsidRDefault="00D35F8A" w:rsidP="007C3195">
      <w:pPr>
        <w:pStyle w:val="ListParagraph"/>
        <w:ind w:left="405"/>
        <w:rPr>
          <w:rFonts w:eastAsia="Times New Roman"/>
          <w:sz w:val="14"/>
          <w:szCs w:val="14"/>
        </w:rPr>
      </w:pPr>
      <w:r w:rsidRPr="007C3195">
        <w:rPr>
          <w:rFonts w:eastAsia="Times New Roman"/>
          <w:sz w:val="14"/>
          <w:szCs w:val="14"/>
        </w:rPr>
        <w:t xml:space="preserve">2.- </w:t>
      </w:r>
      <w:r w:rsidR="00711A78" w:rsidRPr="007C3195">
        <w:rPr>
          <w:rFonts w:eastAsia="Times New Roman"/>
          <w:sz w:val="14"/>
          <w:szCs w:val="14"/>
        </w:rPr>
        <w:t xml:space="preserve">Malnurrilion </w:t>
      </w:r>
    </w:p>
    <w:p w:rsidR="00D35F8A" w:rsidRPr="007C3195" w:rsidRDefault="00711A78" w:rsidP="007C3195">
      <w:pPr>
        <w:pStyle w:val="ListParagraph"/>
        <w:ind w:left="405"/>
        <w:rPr>
          <w:rFonts w:eastAsia="Times New Roman"/>
          <w:sz w:val="14"/>
          <w:szCs w:val="14"/>
        </w:rPr>
      </w:pPr>
      <w:r w:rsidRPr="007C3195">
        <w:rPr>
          <w:rFonts w:eastAsia="Times New Roman"/>
          <w:sz w:val="14"/>
          <w:szCs w:val="14"/>
        </w:rPr>
        <w:t xml:space="preserve">3. Immunoloqical deterioration </w:t>
      </w:r>
    </w:p>
    <w:p w:rsidR="00D35F8A" w:rsidRPr="007C3195" w:rsidRDefault="00711A78" w:rsidP="007C3195">
      <w:pPr>
        <w:pStyle w:val="ListParagraph"/>
        <w:ind w:left="405"/>
        <w:rPr>
          <w:rFonts w:eastAsia="Times New Roman"/>
          <w:sz w:val="14"/>
          <w:szCs w:val="14"/>
        </w:rPr>
      </w:pPr>
      <w:r w:rsidRPr="007C3195">
        <w:rPr>
          <w:rFonts w:eastAsia="Times New Roman"/>
          <w:sz w:val="14"/>
          <w:szCs w:val="14"/>
        </w:rPr>
        <w:t xml:space="preserve">4. Prolapse of rectum </w:t>
      </w:r>
    </w:p>
    <w:p w:rsidR="00D35F8A" w:rsidRPr="007C3195" w:rsidRDefault="00711A78" w:rsidP="007C3195">
      <w:pPr>
        <w:pStyle w:val="ListParagraph"/>
        <w:ind w:left="405"/>
        <w:rPr>
          <w:rFonts w:eastAsia="Times New Roman"/>
          <w:sz w:val="14"/>
          <w:szCs w:val="14"/>
        </w:rPr>
      </w:pPr>
      <w:r w:rsidRPr="007C3195">
        <w:rPr>
          <w:rFonts w:eastAsia="Times New Roman"/>
          <w:sz w:val="14"/>
          <w:szCs w:val="14"/>
        </w:rPr>
        <w:t>5</w:t>
      </w:r>
      <w:r w:rsidR="00D35F8A" w:rsidRPr="007C3195">
        <w:rPr>
          <w:rFonts w:eastAsia="Times New Roman"/>
          <w:sz w:val="14"/>
          <w:szCs w:val="14"/>
        </w:rPr>
        <w:t>.</w:t>
      </w:r>
      <w:r w:rsidRPr="007C3195">
        <w:rPr>
          <w:rFonts w:eastAsia="Times New Roman"/>
          <w:sz w:val="14"/>
          <w:szCs w:val="14"/>
        </w:rPr>
        <w:t xml:space="preserve"> Psycholo</w:t>
      </w:r>
      <w:r w:rsidR="00D35F8A" w:rsidRPr="007C3195">
        <w:rPr>
          <w:rFonts w:eastAsia="Times New Roman"/>
          <w:sz w:val="14"/>
          <w:szCs w:val="14"/>
        </w:rPr>
        <w:t>g</w:t>
      </w:r>
      <w:r w:rsidRPr="007C3195">
        <w:rPr>
          <w:rFonts w:eastAsia="Times New Roman"/>
          <w:sz w:val="14"/>
          <w:szCs w:val="14"/>
        </w:rPr>
        <w:t xml:space="preserve">ical trauma  </w:t>
      </w:r>
      <w:r w:rsidRPr="007C3195">
        <w:rPr>
          <w:rFonts w:eastAsia="Times New Roman"/>
          <w:sz w:val="14"/>
          <w:szCs w:val="14"/>
        </w:rPr>
        <w:br/>
      </w:r>
    </w:p>
    <w:p w:rsidR="00D35F8A" w:rsidRPr="007C3195" w:rsidRDefault="00711A78" w:rsidP="007C3195">
      <w:pPr>
        <w:rPr>
          <w:rFonts w:eastAsia="Times New Roman"/>
          <w:sz w:val="22"/>
          <w:szCs w:val="22"/>
        </w:rPr>
      </w:pPr>
      <w:r w:rsidRPr="007C3195">
        <w:rPr>
          <w:rFonts w:eastAsia="Times New Roman"/>
          <w:sz w:val="22"/>
          <w:szCs w:val="22"/>
        </w:rPr>
        <w:t xml:space="preserve">Investigations </w:t>
      </w:r>
    </w:p>
    <w:p w:rsidR="00D35F8A" w:rsidRPr="007C3195" w:rsidRDefault="00711A78" w:rsidP="007C3195">
      <w:pPr>
        <w:pStyle w:val="ListParagraph"/>
        <w:numPr>
          <w:ilvl w:val="0"/>
          <w:numId w:val="268"/>
        </w:numPr>
        <w:rPr>
          <w:rFonts w:eastAsia="Times New Roman"/>
          <w:sz w:val="14"/>
          <w:szCs w:val="14"/>
        </w:rPr>
      </w:pPr>
      <w:r w:rsidRPr="007C3195">
        <w:rPr>
          <w:rFonts w:eastAsia="Times New Roman"/>
          <w:sz w:val="14"/>
          <w:szCs w:val="14"/>
        </w:rPr>
        <w:t xml:space="preserve">Acute diarrhoea </w:t>
      </w:r>
    </w:p>
    <w:p w:rsidR="00D35F8A" w:rsidRPr="007C3195" w:rsidRDefault="00711A78" w:rsidP="007C3195">
      <w:pPr>
        <w:pStyle w:val="ListParagraph"/>
        <w:numPr>
          <w:ilvl w:val="0"/>
          <w:numId w:val="269"/>
        </w:numPr>
        <w:rPr>
          <w:rFonts w:eastAsia="Times New Roman"/>
          <w:sz w:val="14"/>
          <w:szCs w:val="14"/>
        </w:rPr>
      </w:pPr>
      <w:r w:rsidRPr="007C3195">
        <w:rPr>
          <w:rFonts w:eastAsia="Times New Roman"/>
          <w:sz w:val="14"/>
          <w:szCs w:val="14"/>
        </w:rPr>
        <w:lastRenderedPageBreak/>
        <w:t xml:space="preserve">Stool examination </w:t>
      </w:r>
    </w:p>
    <w:p w:rsidR="00D35F8A" w:rsidRPr="007C3195" w:rsidRDefault="00711A78" w:rsidP="007C3195">
      <w:pPr>
        <w:pStyle w:val="ListParagraph"/>
        <w:numPr>
          <w:ilvl w:val="0"/>
          <w:numId w:val="269"/>
        </w:numPr>
        <w:rPr>
          <w:rFonts w:eastAsia="Times New Roman"/>
          <w:sz w:val="14"/>
          <w:szCs w:val="14"/>
        </w:rPr>
      </w:pPr>
      <w:r w:rsidRPr="007C3195">
        <w:rPr>
          <w:rFonts w:eastAsia="Times New Roman"/>
          <w:sz w:val="14"/>
          <w:szCs w:val="14"/>
        </w:rPr>
        <w:t xml:space="preserve">Stool culture and sensitivity </w:t>
      </w:r>
    </w:p>
    <w:p w:rsidR="00505C65" w:rsidRPr="007C3195" w:rsidRDefault="00711A78" w:rsidP="007C3195">
      <w:pPr>
        <w:pStyle w:val="ListParagraph"/>
        <w:numPr>
          <w:ilvl w:val="0"/>
          <w:numId w:val="269"/>
        </w:numPr>
        <w:rPr>
          <w:rFonts w:eastAsia="Times New Roman"/>
          <w:sz w:val="14"/>
          <w:szCs w:val="14"/>
        </w:rPr>
      </w:pPr>
      <w:r w:rsidRPr="007C3195">
        <w:rPr>
          <w:rFonts w:eastAsia="Times New Roman"/>
          <w:sz w:val="14"/>
          <w:szCs w:val="14"/>
        </w:rPr>
        <w:t xml:space="preserve">Serum sodium and potassium </w:t>
      </w:r>
    </w:p>
    <w:p w:rsidR="00505C65" w:rsidRPr="007C3195" w:rsidRDefault="00711A78" w:rsidP="007C3195">
      <w:pPr>
        <w:pStyle w:val="ListParagraph"/>
        <w:numPr>
          <w:ilvl w:val="0"/>
          <w:numId w:val="269"/>
        </w:numPr>
        <w:rPr>
          <w:rFonts w:eastAsia="Times New Roman"/>
          <w:sz w:val="14"/>
          <w:szCs w:val="14"/>
        </w:rPr>
      </w:pPr>
      <w:r w:rsidRPr="007C3195">
        <w:rPr>
          <w:rFonts w:eastAsia="Times New Roman"/>
          <w:sz w:val="14"/>
          <w:szCs w:val="14"/>
        </w:rPr>
        <w:t xml:space="preserve">Plasma carbondioxide combining power </w:t>
      </w:r>
    </w:p>
    <w:p w:rsidR="00505C65" w:rsidRPr="007C3195" w:rsidRDefault="00711A78" w:rsidP="007C3195">
      <w:pPr>
        <w:pStyle w:val="ListParagraph"/>
        <w:numPr>
          <w:ilvl w:val="0"/>
          <w:numId w:val="269"/>
        </w:numPr>
        <w:rPr>
          <w:rFonts w:eastAsia="Times New Roman"/>
          <w:sz w:val="14"/>
          <w:szCs w:val="14"/>
        </w:rPr>
      </w:pPr>
      <w:r w:rsidRPr="007C3195">
        <w:rPr>
          <w:rFonts w:eastAsia="Times New Roman"/>
          <w:sz w:val="14"/>
          <w:szCs w:val="14"/>
        </w:rPr>
        <w:t xml:space="preserve">Haemoglobin </w:t>
      </w:r>
    </w:p>
    <w:p w:rsidR="00505C65" w:rsidRPr="007C3195" w:rsidRDefault="00711A78" w:rsidP="007C3195">
      <w:pPr>
        <w:pStyle w:val="ListParagraph"/>
        <w:numPr>
          <w:ilvl w:val="0"/>
          <w:numId w:val="269"/>
        </w:numPr>
        <w:rPr>
          <w:rFonts w:eastAsia="Times New Roman"/>
          <w:sz w:val="14"/>
          <w:szCs w:val="14"/>
        </w:rPr>
      </w:pPr>
      <w:r w:rsidRPr="007C3195">
        <w:rPr>
          <w:rFonts w:eastAsia="Times New Roman"/>
          <w:sz w:val="14"/>
          <w:szCs w:val="14"/>
        </w:rPr>
        <w:t xml:space="preserve">Blood urea </w:t>
      </w:r>
    </w:p>
    <w:p w:rsidR="00505C65" w:rsidRPr="007C3195" w:rsidRDefault="00505C65" w:rsidP="007C3195">
      <w:pPr>
        <w:pStyle w:val="ListParagraph"/>
        <w:numPr>
          <w:ilvl w:val="0"/>
          <w:numId w:val="269"/>
        </w:numPr>
        <w:rPr>
          <w:rFonts w:eastAsia="Times New Roman"/>
          <w:sz w:val="14"/>
          <w:szCs w:val="14"/>
        </w:rPr>
      </w:pPr>
      <w:r w:rsidRPr="007C3195">
        <w:rPr>
          <w:rFonts w:eastAsia="Times New Roman"/>
          <w:sz w:val="14"/>
          <w:szCs w:val="14"/>
        </w:rPr>
        <w:t>ECG</w:t>
      </w:r>
      <w:r w:rsidR="00711A78" w:rsidRPr="007C3195">
        <w:rPr>
          <w:rFonts w:eastAsia="Times New Roman"/>
          <w:sz w:val="14"/>
          <w:szCs w:val="14"/>
        </w:rPr>
        <w:t xml:space="preserve">  </w:t>
      </w:r>
      <w:r w:rsidR="00711A78" w:rsidRPr="007C3195">
        <w:rPr>
          <w:rFonts w:eastAsia="Times New Roman"/>
          <w:sz w:val="14"/>
          <w:szCs w:val="14"/>
        </w:rPr>
        <w:br/>
      </w:r>
    </w:p>
    <w:p w:rsidR="00505C65" w:rsidRPr="007C3195" w:rsidRDefault="00711A78" w:rsidP="007C3195">
      <w:pPr>
        <w:pStyle w:val="ListParagraph"/>
        <w:numPr>
          <w:ilvl w:val="0"/>
          <w:numId w:val="268"/>
        </w:numPr>
        <w:rPr>
          <w:rFonts w:eastAsia="Times New Roman"/>
          <w:sz w:val="14"/>
          <w:szCs w:val="14"/>
        </w:rPr>
      </w:pPr>
      <w:r w:rsidRPr="007C3195">
        <w:rPr>
          <w:rFonts w:eastAsia="Times New Roman"/>
          <w:sz w:val="14"/>
          <w:szCs w:val="14"/>
        </w:rPr>
        <w:t xml:space="preserve">Recurrent and chronic diarrhoea  </w:t>
      </w:r>
      <w:r w:rsidRPr="007C3195">
        <w:rPr>
          <w:rFonts w:eastAsia="Times New Roman"/>
          <w:sz w:val="14"/>
          <w:szCs w:val="14"/>
        </w:rPr>
        <w:br/>
        <w:t>1. Pancreatic function and</w:t>
      </w:r>
      <w:r w:rsidR="00505C65" w:rsidRPr="007C3195">
        <w:rPr>
          <w:rFonts w:eastAsia="Times New Roman"/>
          <w:sz w:val="14"/>
          <w:szCs w:val="14"/>
        </w:rPr>
        <w:t xml:space="preserve"> absorption tests.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2.- </w:t>
      </w:r>
      <w:r w:rsidR="00711A78" w:rsidRPr="007C3195">
        <w:rPr>
          <w:rFonts w:eastAsia="Times New Roman"/>
          <w:sz w:val="14"/>
          <w:szCs w:val="14"/>
        </w:rPr>
        <w:t xml:space="preserve">Vitamin A absorption studies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3. </w:t>
      </w:r>
      <w:r w:rsidR="00711A78" w:rsidRPr="007C3195">
        <w:rPr>
          <w:rFonts w:eastAsia="Times New Roman"/>
          <w:sz w:val="14"/>
          <w:szCs w:val="14"/>
        </w:rPr>
        <w:t xml:space="preserve">Feacal fat estimation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4. </w:t>
      </w:r>
      <w:r w:rsidR="00711A78" w:rsidRPr="007C3195">
        <w:rPr>
          <w:rFonts w:eastAsia="Times New Roman"/>
          <w:sz w:val="14"/>
          <w:szCs w:val="14"/>
        </w:rPr>
        <w:t xml:space="preserve">Glucose absorption tests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5. </w:t>
      </w:r>
      <w:r w:rsidR="00711A78" w:rsidRPr="007C3195">
        <w:rPr>
          <w:rFonts w:eastAsia="Times New Roman"/>
          <w:sz w:val="14"/>
          <w:szCs w:val="14"/>
        </w:rPr>
        <w:t xml:space="preserve">Liver function tests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6. </w:t>
      </w:r>
      <w:r w:rsidR="00711A78" w:rsidRPr="007C3195">
        <w:rPr>
          <w:rFonts w:eastAsia="Times New Roman"/>
          <w:sz w:val="14"/>
          <w:szCs w:val="14"/>
        </w:rPr>
        <w:t xml:space="preserve">Fractidnal test meal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7. </w:t>
      </w:r>
      <w:r w:rsidR="00711A78" w:rsidRPr="007C3195">
        <w:rPr>
          <w:rFonts w:eastAsia="Times New Roman"/>
          <w:sz w:val="14"/>
          <w:szCs w:val="14"/>
        </w:rPr>
        <w:t xml:space="preserve">Barium meal studies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8. </w:t>
      </w:r>
      <w:r w:rsidR="00711A78" w:rsidRPr="007C3195">
        <w:rPr>
          <w:rFonts w:eastAsia="Times New Roman"/>
          <w:sz w:val="14"/>
          <w:szCs w:val="14"/>
        </w:rPr>
        <w:t xml:space="preserve">Sigmoidoscopy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9. </w:t>
      </w:r>
      <w:r w:rsidR="00711A78" w:rsidRPr="007C3195">
        <w:rPr>
          <w:rFonts w:eastAsia="Times New Roman"/>
          <w:sz w:val="14"/>
          <w:szCs w:val="14"/>
        </w:rPr>
        <w:t xml:space="preserve">Intestinal mucous membrane biopsy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10. </w:t>
      </w:r>
      <w:r w:rsidR="00711A78" w:rsidRPr="007C3195">
        <w:rPr>
          <w:rFonts w:eastAsia="Times New Roman"/>
          <w:sz w:val="14"/>
          <w:szCs w:val="14"/>
        </w:rPr>
        <w:t xml:space="preserve">Tests for protein losing enteropathy </w:t>
      </w:r>
    </w:p>
    <w:p w:rsidR="00505C65" w:rsidRPr="007C3195" w:rsidRDefault="00505C65" w:rsidP="007C3195">
      <w:pPr>
        <w:pStyle w:val="ListParagraph"/>
        <w:ind w:left="405"/>
        <w:rPr>
          <w:rFonts w:eastAsia="Times New Roman"/>
          <w:sz w:val="14"/>
          <w:szCs w:val="14"/>
        </w:rPr>
      </w:pPr>
      <w:r w:rsidRPr="007C3195">
        <w:rPr>
          <w:rFonts w:eastAsia="Times New Roman"/>
          <w:sz w:val="14"/>
          <w:szCs w:val="14"/>
        </w:rPr>
        <w:t xml:space="preserve">11. </w:t>
      </w:r>
      <w:r w:rsidR="00711A78" w:rsidRPr="007C3195">
        <w:rPr>
          <w:rFonts w:eastAsia="Times New Roman"/>
          <w:sz w:val="14"/>
          <w:szCs w:val="14"/>
        </w:rPr>
        <w:t xml:space="preserve">Stool examination, repeated  </w:t>
      </w:r>
      <w:r w:rsidR="00711A78" w:rsidRPr="007C3195">
        <w:rPr>
          <w:rFonts w:eastAsia="Times New Roman"/>
          <w:sz w:val="14"/>
          <w:szCs w:val="14"/>
        </w:rPr>
        <w:br/>
      </w:r>
    </w:p>
    <w:p w:rsidR="00505C65" w:rsidRPr="007C3195" w:rsidRDefault="00711A78" w:rsidP="007C3195">
      <w:pPr>
        <w:rPr>
          <w:rFonts w:eastAsia="Times New Roman"/>
          <w:sz w:val="22"/>
          <w:szCs w:val="22"/>
        </w:rPr>
      </w:pPr>
      <w:r w:rsidRPr="007C3195">
        <w:rPr>
          <w:rFonts w:eastAsia="Times New Roman"/>
          <w:sz w:val="22"/>
          <w:szCs w:val="22"/>
        </w:rPr>
        <w:t xml:space="preserve">Management </w:t>
      </w:r>
    </w:p>
    <w:p w:rsidR="00505C65" w:rsidRPr="007C3195" w:rsidRDefault="00711A78" w:rsidP="007C3195">
      <w:pPr>
        <w:pStyle w:val="ListParagraph"/>
        <w:numPr>
          <w:ilvl w:val="0"/>
          <w:numId w:val="270"/>
        </w:numPr>
        <w:rPr>
          <w:rFonts w:eastAsia="Times New Roman"/>
          <w:sz w:val="14"/>
          <w:szCs w:val="14"/>
        </w:rPr>
      </w:pPr>
      <w:r w:rsidRPr="007C3195">
        <w:rPr>
          <w:rFonts w:eastAsia="Times New Roman"/>
          <w:sz w:val="14"/>
          <w:szCs w:val="14"/>
        </w:rPr>
        <w:t xml:space="preserve">Drugs </w:t>
      </w:r>
      <w:r w:rsidRPr="007C3195">
        <w:rPr>
          <w:rFonts w:eastAsia="Times New Roman"/>
          <w:sz w:val="14"/>
          <w:szCs w:val="14"/>
        </w:rPr>
        <w:br/>
        <w:t>(i) Sulphona</w:t>
      </w:r>
      <w:r w:rsidR="00505C65" w:rsidRPr="007C3195">
        <w:rPr>
          <w:rFonts w:eastAsia="Times New Roman"/>
          <w:sz w:val="14"/>
          <w:szCs w:val="14"/>
        </w:rPr>
        <w:t>mi</w:t>
      </w:r>
      <w:r w:rsidRPr="007C3195">
        <w:rPr>
          <w:rFonts w:eastAsia="Times New Roman"/>
          <w:sz w:val="14"/>
          <w:szCs w:val="14"/>
        </w:rPr>
        <w:t xml:space="preserve">des.  </w:t>
      </w:r>
      <w:r w:rsidRPr="007C3195">
        <w:rPr>
          <w:rFonts w:eastAsia="Times New Roman"/>
          <w:sz w:val="14"/>
          <w:szCs w:val="14"/>
        </w:rPr>
        <w:br/>
        <w:t>(</w:t>
      </w:r>
      <w:r w:rsidR="00505C65" w:rsidRPr="007C3195">
        <w:rPr>
          <w:rFonts w:eastAsia="Times New Roman"/>
          <w:sz w:val="14"/>
          <w:szCs w:val="14"/>
        </w:rPr>
        <w:t>ii</w:t>
      </w:r>
      <w:r w:rsidRPr="007C3195">
        <w:rPr>
          <w:rFonts w:eastAsia="Times New Roman"/>
          <w:sz w:val="14"/>
          <w:szCs w:val="14"/>
        </w:rPr>
        <w:t>) Strept</w:t>
      </w:r>
      <w:r w:rsidR="00505C65" w:rsidRPr="007C3195">
        <w:rPr>
          <w:rFonts w:eastAsia="Times New Roman"/>
          <w:sz w:val="14"/>
          <w:szCs w:val="14"/>
        </w:rPr>
        <w:t>o</w:t>
      </w:r>
      <w:r w:rsidRPr="007C3195">
        <w:rPr>
          <w:rFonts w:eastAsia="Times New Roman"/>
          <w:sz w:val="14"/>
          <w:szCs w:val="14"/>
        </w:rPr>
        <w:t xml:space="preserve">mycin 50-200 mg orally every six hours.  </w:t>
      </w:r>
      <w:r w:rsidRPr="007C3195">
        <w:rPr>
          <w:rFonts w:eastAsia="Times New Roman"/>
          <w:sz w:val="14"/>
          <w:szCs w:val="14"/>
        </w:rPr>
        <w:br/>
        <w:t>(iii) Chloramphe</w:t>
      </w:r>
      <w:r w:rsidR="00505C65" w:rsidRPr="007C3195">
        <w:rPr>
          <w:rFonts w:eastAsia="Times New Roman"/>
          <w:sz w:val="14"/>
          <w:szCs w:val="14"/>
        </w:rPr>
        <w:t>n</w:t>
      </w:r>
      <w:r w:rsidRPr="007C3195">
        <w:rPr>
          <w:rFonts w:eastAsia="Times New Roman"/>
          <w:sz w:val="14"/>
          <w:szCs w:val="14"/>
        </w:rPr>
        <w:t xml:space="preserve">icol 20-40 mg,'per kg. body weight-daily in divided doses.  </w:t>
      </w:r>
      <w:r w:rsidRPr="007C3195">
        <w:rPr>
          <w:rFonts w:eastAsia="Times New Roman"/>
          <w:sz w:val="14"/>
          <w:szCs w:val="14"/>
        </w:rPr>
        <w:br/>
        <w:t xml:space="preserve">(iv) Neomycin 2-4 mg. per kg. body weight daily in divided doses.  </w:t>
      </w:r>
      <w:r w:rsidRPr="007C3195">
        <w:rPr>
          <w:rFonts w:eastAsia="Times New Roman"/>
          <w:sz w:val="14"/>
          <w:szCs w:val="14"/>
        </w:rPr>
        <w:br/>
        <w:t xml:space="preserve">(v) Bismuth-kaolin mixture.  </w:t>
      </w:r>
      <w:r w:rsidRPr="007C3195">
        <w:rPr>
          <w:rFonts w:eastAsia="Times New Roman"/>
          <w:sz w:val="14"/>
          <w:szCs w:val="14"/>
        </w:rPr>
        <w:br/>
      </w:r>
    </w:p>
    <w:p w:rsidR="004379D6" w:rsidRPr="007C3195" w:rsidRDefault="00711A78" w:rsidP="007C3195">
      <w:pPr>
        <w:rPr>
          <w:rFonts w:eastAsia="Times New Roman"/>
          <w:sz w:val="16"/>
          <w:szCs w:val="16"/>
        </w:rPr>
      </w:pPr>
      <w:r w:rsidRPr="007C3195">
        <w:rPr>
          <w:rFonts w:eastAsia="Times New Roman"/>
          <w:sz w:val="16"/>
          <w:szCs w:val="16"/>
        </w:rPr>
        <w:t>Intantile diarrhoea resistant to m</w:t>
      </w:r>
      <w:r w:rsidR="00505C65" w:rsidRPr="007C3195">
        <w:rPr>
          <w:rFonts w:eastAsia="Times New Roman"/>
          <w:sz w:val="16"/>
          <w:szCs w:val="16"/>
        </w:rPr>
        <w:t>os</w:t>
      </w:r>
      <w:r w:rsidRPr="007C3195">
        <w:rPr>
          <w:rFonts w:eastAsia="Times New Roman"/>
          <w:sz w:val="16"/>
          <w:szCs w:val="16"/>
        </w:rPr>
        <w:t xml:space="preserve">t of the drugs responds at times to indigenous preparations </w:t>
      </w:r>
      <w:r w:rsidR="00505C65" w:rsidRPr="007C3195">
        <w:rPr>
          <w:rFonts w:eastAsia="Times New Roman"/>
          <w:sz w:val="16"/>
          <w:szCs w:val="16"/>
        </w:rPr>
        <w:t xml:space="preserve">- </w:t>
      </w:r>
      <w:r w:rsidRPr="007C3195">
        <w:rPr>
          <w:rFonts w:eastAsia="Times New Roman"/>
          <w:sz w:val="16"/>
          <w:szCs w:val="16"/>
        </w:rPr>
        <w:t xml:space="preserve">Diasyn (injection and tablets) and Diarex (tablets).  </w:t>
      </w:r>
      <w:r w:rsidRPr="007C3195">
        <w:rPr>
          <w:rFonts w:eastAsia="Times New Roman"/>
          <w:sz w:val="16"/>
          <w:szCs w:val="16"/>
        </w:rPr>
        <w:br/>
        <w:t xml:space="preserve">2. Diet  </w:t>
      </w:r>
      <w:r w:rsidRPr="007C3195">
        <w:rPr>
          <w:rFonts w:eastAsia="Times New Roman"/>
          <w:sz w:val="16"/>
          <w:szCs w:val="16"/>
        </w:rPr>
        <w:br/>
        <w:t xml:space="preserve">Starve the child for 8-12 hours and after the condition improves reintroduce feeding in  </w:t>
      </w:r>
      <w:r w:rsidRPr="007C3195">
        <w:rPr>
          <w:rFonts w:eastAsia="Times New Roman"/>
          <w:sz w:val="16"/>
          <w:szCs w:val="16"/>
        </w:rPr>
        <w:br/>
        <w:t>inc</w:t>
      </w:r>
      <w:r w:rsidR="00505C65" w:rsidRPr="007C3195">
        <w:rPr>
          <w:rFonts w:eastAsia="Times New Roman"/>
          <w:sz w:val="16"/>
          <w:szCs w:val="16"/>
        </w:rPr>
        <w:t>r</w:t>
      </w:r>
      <w:r w:rsidRPr="007C3195">
        <w:rPr>
          <w:rFonts w:eastAsia="Times New Roman"/>
          <w:sz w:val="16"/>
          <w:szCs w:val="16"/>
        </w:rPr>
        <w:t>easing concentrations. Apple pulp or bana</w:t>
      </w:r>
      <w:r w:rsidR="00505C65" w:rsidRPr="007C3195">
        <w:rPr>
          <w:rFonts w:eastAsia="Times New Roman"/>
          <w:sz w:val="16"/>
          <w:szCs w:val="16"/>
        </w:rPr>
        <w:t>na</w:t>
      </w:r>
      <w:r w:rsidRPr="007C3195">
        <w:rPr>
          <w:rFonts w:eastAsia="Times New Roman"/>
          <w:sz w:val="16"/>
          <w:szCs w:val="16"/>
        </w:rPr>
        <w:t xml:space="preserve"> pulp can be given to children over 3 months of age. A banana preparation Bana</w:t>
      </w:r>
      <w:r w:rsidR="00505C65" w:rsidRPr="007C3195">
        <w:rPr>
          <w:rFonts w:eastAsia="Times New Roman"/>
          <w:sz w:val="16"/>
          <w:szCs w:val="16"/>
        </w:rPr>
        <w:t>l</w:t>
      </w:r>
      <w:r w:rsidRPr="007C3195">
        <w:rPr>
          <w:rFonts w:eastAsia="Times New Roman"/>
          <w:sz w:val="16"/>
          <w:szCs w:val="16"/>
        </w:rPr>
        <w:t xml:space="preserve">ona powder can be given alternatively.  </w:t>
      </w:r>
      <w:r w:rsidRPr="007C3195">
        <w:rPr>
          <w:rFonts w:eastAsia="Times New Roman"/>
          <w:sz w:val="16"/>
          <w:szCs w:val="16"/>
        </w:rPr>
        <w:br/>
        <w:t>3. Stomach an</w:t>
      </w:r>
      <w:r w:rsidR="004379D6" w:rsidRPr="007C3195">
        <w:rPr>
          <w:rFonts w:eastAsia="Times New Roman"/>
          <w:sz w:val="16"/>
          <w:szCs w:val="16"/>
        </w:rPr>
        <w:t>d bowel wash with tap water or 1</w:t>
      </w:r>
      <w:r w:rsidRPr="007C3195">
        <w:rPr>
          <w:rFonts w:eastAsia="Times New Roman"/>
          <w:sz w:val="16"/>
          <w:szCs w:val="16"/>
        </w:rPr>
        <w:t xml:space="preserve">% sodium bicarbonate solution.  </w:t>
      </w:r>
      <w:r w:rsidRPr="007C3195">
        <w:rPr>
          <w:rFonts w:eastAsia="Times New Roman"/>
          <w:sz w:val="16"/>
          <w:szCs w:val="16"/>
        </w:rPr>
        <w:br/>
        <w:t>4. Retention enemas in acute phases of ulcerative colitis;</w:t>
      </w:r>
      <w:r w:rsidR="004379D6" w:rsidRPr="007C3195">
        <w:rPr>
          <w:rFonts w:eastAsia="Times New Roman"/>
          <w:sz w:val="16"/>
          <w:szCs w:val="16"/>
        </w:rPr>
        <w:t xml:space="preserve"> </w:t>
      </w:r>
      <w:r w:rsidRPr="007C3195">
        <w:rPr>
          <w:rFonts w:eastAsia="Times New Roman"/>
          <w:sz w:val="16"/>
          <w:szCs w:val="16"/>
        </w:rPr>
        <w:t xml:space="preserve">hydrocortisone, sulfaguanidine, sulphathiazole, streptomycin can be administered.  </w:t>
      </w:r>
      <w:r w:rsidRPr="007C3195">
        <w:rPr>
          <w:rFonts w:eastAsia="Times New Roman"/>
          <w:sz w:val="16"/>
          <w:szCs w:val="16"/>
        </w:rPr>
        <w:br/>
        <w:t xml:space="preserve">5. Fluid and electrolyte balance.  </w:t>
      </w:r>
      <w:r w:rsidRPr="007C3195">
        <w:rPr>
          <w:rFonts w:eastAsia="Times New Roman"/>
          <w:sz w:val="16"/>
          <w:szCs w:val="16"/>
        </w:rPr>
        <w:br/>
        <w:t>(</w:t>
      </w:r>
      <w:r w:rsidR="004379D6" w:rsidRPr="007C3195">
        <w:rPr>
          <w:rFonts w:eastAsia="Times New Roman"/>
          <w:sz w:val="16"/>
          <w:szCs w:val="16"/>
        </w:rPr>
        <w:t>i</w:t>
      </w:r>
      <w:r w:rsidRPr="007C3195">
        <w:rPr>
          <w:rFonts w:eastAsia="Times New Roman"/>
          <w:sz w:val="16"/>
          <w:szCs w:val="16"/>
        </w:rPr>
        <w:t xml:space="preserve">) Plenty of oral fluid prepared by dissolving </w:t>
      </w:r>
    </w:p>
    <w:p w:rsidR="004379D6" w:rsidRPr="007C3195" w:rsidRDefault="00711A78" w:rsidP="007C3195">
      <w:pPr>
        <w:rPr>
          <w:rFonts w:eastAsia="Times New Roman"/>
          <w:sz w:val="16"/>
          <w:szCs w:val="16"/>
        </w:rPr>
      </w:pPr>
      <w:r w:rsidRPr="007C3195">
        <w:rPr>
          <w:rFonts w:eastAsia="Times New Roman"/>
          <w:sz w:val="16"/>
          <w:szCs w:val="16"/>
        </w:rPr>
        <w:t>3.5 g glucose</w:t>
      </w:r>
    </w:p>
    <w:p w:rsidR="004379D6" w:rsidRPr="007C3195" w:rsidRDefault="00711A78" w:rsidP="007C3195">
      <w:pPr>
        <w:rPr>
          <w:rFonts w:eastAsia="Times New Roman"/>
          <w:sz w:val="16"/>
          <w:szCs w:val="16"/>
        </w:rPr>
      </w:pPr>
      <w:r w:rsidRPr="007C3195">
        <w:rPr>
          <w:rFonts w:eastAsia="Times New Roman"/>
          <w:sz w:val="16"/>
          <w:szCs w:val="16"/>
        </w:rPr>
        <w:t>2.5 g sodium bicarbonate</w:t>
      </w:r>
    </w:p>
    <w:p w:rsidR="004379D6" w:rsidRPr="007C3195" w:rsidRDefault="00711A78" w:rsidP="007C3195">
      <w:pPr>
        <w:rPr>
          <w:rFonts w:eastAsia="Times New Roman"/>
          <w:sz w:val="16"/>
          <w:szCs w:val="16"/>
        </w:rPr>
      </w:pPr>
      <w:r w:rsidRPr="007C3195">
        <w:rPr>
          <w:rFonts w:eastAsia="Times New Roman"/>
          <w:sz w:val="16"/>
          <w:szCs w:val="16"/>
        </w:rPr>
        <w:t>1.5 g sodium chloride</w:t>
      </w:r>
    </w:p>
    <w:p w:rsidR="00711A78" w:rsidRPr="007C3195" w:rsidRDefault="00711A78" w:rsidP="007C3195">
      <w:pPr>
        <w:rPr>
          <w:rFonts w:eastAsia="Times New Roman"/>
          <w:sz w:val="16"/>
          <w:szCs w:val="16"/>
        </w:rPr>
      </w:pPr>
      <w:r w:rsidRPr="007C3195">
        <w:rPr>
          <w:rFonts w:eastAsia="Times New Roman"/>
          <w:sz w:val="16"/>
          <w:szCs w:val="16"/>
        </w:rPr>
        <w:t xml:space="preserve">in a litre of water.  </w:t>
      </w:r>
      <w:r w:rsidRPr="007C3195">
        <w:rPr>
          <w:rFonts w:eastAsia="Times New Roman"/>
          <w:sz w:val="16"/>
          <w:szCs w:val="16"/>
        </w:rPr>
        <w:br/>
      </w:r>
      <w:r w:rsidR="004379D6" w:rsidRPr="007C3195">
        <w:rPr>
          <w:rFonts w:eastAsia="Times New Roman"/>
          <w:sz w:val="16"/>
          <w:szCs w:val="16"/>
        </w:rPr>
        <w:t>(ii)</w:t>
      </w:r>
      <w:r w:rsidRPr="007C3195">
        <w:rPr>
          <w:rFonts w:eastAsia="Times New Roman"/>
          <w:sz w:val="16"/>
          <w:szCs w:val="16"/>
        </w:rPr>
        <w:t xml:space="preserve"> </w:t>
      </w:r>
      <w:r w:rsidR="004379D6" w:rsidRPr="007C3195">
        <w:rPr>
          <w:rFonts w:eastAsia="Times New Roman"/>
          <w:sz w:val="16"/>
          <w:szCs w:val="16"/>
        </w:rPr>
        <w:t>Intravenous</w:t>
      </w:r>
      <w:r w:rsidRPr="007C3195">
        <w:rPr>
          <w:rFonts w:eastAsia="Times New Roman"/>
          <w:sz w:val="16"/>
          <w:szCs w:val="16"/>
        </w:rPr>
        <w:t xml:space="preserve"> infusion of dextrose 5%</w:t>
      </w:r>
      <w:r w:rsidR="004379D6" w:rsidRPr="007C3195">
        <w:rPr>
          <w:rFonts w:eastAsia="Times New Roman"/>
          <w:sz w:val="16"/>
          <w:szCs w:val="16"/>
        </w:rPr>
        <w:t xml:space="preserve"> </w:t>
      </w:r>
      <w:r w:rsidRPr="007C3195">
        <w:rPr>
          <w:rFonts w:eastAsia="Times New Roman"/>
          <w:sz w:val="16"/>
          <w:szCs w:val="16"/>
        </w:rPr>
        <w:t>in normal saline and</w:t>
      </w:r>
      <w:r w:rsidR="004379D6" w:rsidRPr="007C3195">
        <w:rPr>
          <w:rFonts w:eastAsia="Times New Roman"/>
          <w:sz w:val="16"/>
          <w:szCs w:val="16"/>
        </w:rPr>
        <w:t xml:space="preserve"> </w:t>
      </w:r>
      <w:r w:rsidRPr="007C3195">
        <w:rPr>
          <w:rFonts w:eastAsia="Times New Roman"/>
          <w:sz w:val="16"/>
          <w:szCs w:val="16"/>
        </w:rPr>
        <w:t xml:space="preserve">M/6 sodium lactate.  </w:t>
      </w:r>
      <w:r w:rsidRPr="007C3195">
        <w:rPr>
          <w:rFonts w:eastAsia="Times New Roman"/>
          <w:sz w:val="16"/>
          <w:szCs w:val="16"/>
        </w:rPr>
        <w:br/>
        <w:t>Thes</w:t>
      </w:r>
      <w:r w:rsidR="004379D6" w:rsidRPr="007C3195">
        <w:rPr>
          <w:rFonts w:eastAsia="Times New Roman"/>
          <w:sz w:val="16"/>
          <w:szCs w:val="16"/>
        </w:rPr>
        <w:t>e</w:t>
      </w:r>
      <w:r w:rsidRPr="007C3195">
        <w:rPr>
          <w:rFonts w:eastAsia="Times New Roman"/>
          <w:sz w:val="16"/>
          <w:szCs w:val="16"/>
        </w:rPr>
        <w:t xml:space="preserve"> fluids are </w:t>
      </w:r>
      <w:r w:rsidR="004379D6" w:rsidRPr="007C3195">
        <w:rPr>
          <w:rFonts w:eastAsia="Times New Roman"/>
          <w:sz w:val="16"/>
          <w:szCs w:val="16"/>
        </w:rPr>
        <w:t>equally effective if given sub</w:t>
      </w:r>
      <w:r w:rsidRPr="007C3195">
        <w:rPr>
          <w:rFonts w:eastAsia="Times New Roman"/>
          <w:sz w:val="16"/>
          <w:szCs w:val="16"/>
        </w:rPr>
        <w:t xml:space="preserve">cutaneously into the thighs and back with  </w:t>
      </w:r>
      <w:r w:rsidRPr="007C3195">
        <w:rPr>
          <w:rFonts w:eastAsia="Times New Roman"/>
          <w:sz w:val="16"/>
          <w:szCs w:val="16"/>
        </w:rPr>
        <w:br/>
        <w:t>20 ml or 50</w:t>
      </w:r>
      <w:r w:rsidR="004379D6" w:rsidRPr="007C3195">
        <w:rPr>
          <w:rFonts w:eastAsia="Times New Roman"/>
          <w:sz w:val="16"/>
          <w:szCs w:val="16"/>
        </w:rPr>
        <w:t xml:space="preserve"> ml syringe. The daily require</w:t>
      </w:r>
      <w:r w:rsidRPr="007C3195">
        <w:rPr>
          <w:rFonts w:eastAsia="Times New Roman"/>
          <w:sz w:val="16"/>
          <w:szCs w:val="16"/>
        </w:rPr>
        <w:t xml:space="preserve">ment is 65-150 ml per kg body weight depening </w:t>
      </w:r>
      <w:r w:rsidR="004379D6" w:rsidRPr="007C3195">
        <w:rPr>
          <w:rFonts w:eastAsia="Times New Roman"/>
          <w:sz w:val="16"/>
          <w:szCs w:val="16"/>
        </w:rPr>
        <w:t>up</w:t>
      </w:r>
      <w:r w:rsidRPr="007C3195">
        <w:rPr>
          <w:rFonts w:eastAsia="Times New Roman"/>
          <w:sz w:val="16"/>
          <w:szCs w:val="16"/>
        </w:rPr>
        <w:t xml:space="preserve">on the </w:t>
      </w:r>
      <w:r w:rsidR="004379D6" w:rsidRPr="007C3195">
        <w:rPr>
          <w:rFonts w:eastAsia="Times New Roman"/>
          <w:sz w:val="16"/>
          <w:szCs w:val="16"/>
        </w:rPr>
        <w:t>digree of dehydration and aci</w:t>
      </w:r>
      <w:r w:rsidRPr="007C3195">
        <w:rPr>
          <w:rFonts w:eastAsia="Times New Roman"/>
          <w:sz w:val="16"/>
          <w:szCs w:val="16"/>
        </w:rPr>
        <w:t xml:space="preserve">osis.  </w:t>
      </w:r>
      <w:r w:rsidRPr="007C3195">
        <w:rPr>
          <w:rFonts w:eastAsia="Times New Roman"/>
          <w:sz w:val="16"/>
          <w:szCs w:val="16"/>
        </w:rPr>
        <w:br/>
        <w:t xml:space="preserve">(iii) Potassium chloride 10% solution 10 ml 3-4 times a day by month.  </w:t>
      </w:r>
      <w:r w:rsidRPr="007C3195">
        <w:rPr>
          <w:rFonts w:eastAsia="Times New Roman"/>
          <w:sz w:val="16"/>
          <w:szCs w:val="16"/>
        </w:rPr>
        <w:br/>
        <w:t>6. If the child is in shock dehydrocorticosterone aceta</w:t>
      </w:r>
      <w:r w:rsidR="004379D6" w:rsidRPr="007C3195">
        <w:rPr>
          <w:rFonts w:eastAsia="Times New Roman"/>
          <w:sz w:val="16"/>
          <w:szCs w:val="16"/>
        </w:rPr>
        <w:t>te 1-3 mg. i.m. or noradrena</w:t>
      </w:r>
      <w:r w:rsidRPr="007C3195">
        <w:rPr>
          <w:rFonts w:eastAsia="Times New Roman"/>
          <w:sz w:val="16"/>
          <w:szCs w:val="16"/>
        </w:rPr>
        <w:t xml:space="preserve">line drip.  </w:t>
      </w:r>
    </w:p>
    <w:p w:rsidR="00711A78" w:rsidRPr="007C3195" w:rsidRDefault="00DA3492" w:rsidP="007C3195">
      <w:pPr>
        <w:rPr>
          <w:rFonts w:eastAsia="Times New Roman"/>
          <w:sz w:val="16"/>
          <w:szCs w:val="16"/>
        </w:rPr>
      </w:pPr>
      <w:r w:rsidRPr="007C3195">
        <w:rPr>
          <w:rFonts w:eastAsia="Times New Roman"/>
          <w:sz w:val="16"/>
          <w:szCs w:val="16"/>
        </w:rPr>
        <w:pict>
          <v:rect id="_x0000_i1090" style="width:0;height:1.5pt" o:hrstd="t" o:hr="t" fillcolor="#aca899" stroked="f"/>
        </w:pict>
      </w:r>
    </w:p>
    <w:p w:rsidR="00711A78" w:rsidRPr="007C3195" w:rsidRDefault="00711A78" w:rsidP="007C3195">
      <w:pPr>
        <w:rPr>
          <w:rFonts w:eastAsia="Times New Roman"/>
          <w:sz w:val="28"/>
          <w:szCs w:val="28"/>
        </w:rPr>
      </w:pPr>
      <w:r w:rsidRPr="007C3195">
        <w:rPr>
          <w:rFonts w:eastAsia="Times New Roman"/>
          <w:sz w:val="28"/>
          <w:szCs w:val="28"/>
        </w:rPr>
        <w:t>INDIAN CHILDHOOD CIRRHOSIS</w:t>
      </w:r>
    </w:p>
    <w:p w:rsidR="00E11684" w:rsidRPr="007C3195" w:rsidRDefault="00711A78" w:rsidP="007C3195">
      <w:pPr>
        <w:rPr>
          <w:rFonts w:eastAsia="Times New Roman"/>
          <w:sz w:val="16"/>
          <w:szCs w:val="16"/>
        </w:rPr>
      </w:pPr>
      <w:r w:rsidRPr="007C3195">
        <w:rPr>
          <w:rFonts w:eastAsia="Times New Roman"/>
          <w:sz w:val="16"/>
          <w:szCs w:val="16"/>
        </w:rPr>
        <w:t xml:space="preserve">Indian childhood cirrhosis is liver cirrhosis of obscure origin constituting 90% of all cirrhotic cases in India and West Indies.  </w:t>
      </w:r>
      <w:r w:rsidRPr="007C3195">
        <w:rPr>
          <w:rFonts w:eastAsia="Times New Roman"/>
          <w:sz w:val="16"/>
          <w:szCs w:val="16"/>
        </w:rPr>
        <w:br/>
      </w:r>
    </w:p>
    <w:p w:rsidR="00E11684"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E11684" w:rsidRPr="007C3195" w:rsidRDefault="00711A78" w:rsidP="007C3195">
      <w:pPr>
        <w:rPr>
          <w:rFonts w:eastAsia="Times New Roman"/>
          <w:sz w:val="16"/>
          <w:szCs w:val="16"/>
        </w:rPr>
      </w:pPr>
      <w:r w:rsidRPr="007C3195">
        <w:rPr>
          <w:rFonts w:eastAsia="Times New Roman"/>
          <w:sz w:val="16"/>
          <w:szCs w:val="16"/>
        </w:rPr>
        <w:t>The exact etiology is unknown. The</w:t>
      </w:r>
      <w:r w:rsidR="00E11684" w:rsidRPr="007C3195">
        <w:rPr>
          <w:rFonts w:eastAsia="Times New Roman"/>
          <w:sz w:val="16"/>
          <w:szCs w:val="16"/>
        </w:rPr>
        <w:t xml:space="preserve"> </w:t>
      </w:r>
      <w:r w:rsidRPr="007C3195">
        <w:rPr>
          <w:rFonts w:eastAsia="Times New Roman"/>
          <w:sz w:val="16"/>
          <w:szCs w:val="16"/>
        </w:rPr>
        <w:t>various hypotheses believe the disorder as</w:t>
      </w:r>
      <w:r w:rsidR="00E11684" w:rsidRPr="007C3195">
        <w:rPr>
          <w:rFonts w:eastAsia="Times New Roman"/>
          <w:sz w:val="16"/>
          <w:szCs w:val="16"/>
        </w:rPr>
        <w:t xml:space="preserve"> </w:t>
      </w:r>
      <w:r w:rsidRPr="007C3195">
        <w:rPr>
          <w:rFonts w:eastAsia="Times New Roman"/>
          <w:sz w:val="16"/>
          <w:szCs w:val="16"/>
        </w:rPr>
        <w:t xml:space="preserve">nutritional, viral, metabolic, hepatotoxic, or autoimmune.  </w:t>
      </w:r>
    </w:p>
    <w:p w:rsidR="00E11684" w:rsidRPr="007C3195" w:rsidRDefault="00E11684" w:rsidP="007C3195">
      <w:pPr>
        <w:rPr>
          <w:rFonts w:eastAsia="Times New Roman"/>
          <w:sz w:val="16"/>
          <w:szCs w:val="16"/>
        </w:rPr>
      </w:pPr>
    </w:p>
    <w:p w:rsidR="004B0490" w:rsidRPr="007C3195" w:rsidRDefault="00E11684" w:rsidP="007C3195">
      <w:pPr>
        <w:rPr>
          <w:rFonts w:eastAsia="Times New Roman"/>
          <w:sz w:val="32"/>
          <w:szCs w:val="32"/>
        </w:rPr>
      </w:pPr>
      <w:r w:rsidRPr="007C3195">
        <w:rPr>
          <w:rFonts w:eastAsia="Times New Roman"/>
          <w:sz w:val="32"/>
          <w:szCs w:val="32"/>
        </w:rPr>
        <w:t xml:space="preserve">Predisposing factors  </w:t>
      </w:r>
      <w:r w:rsidRPr="007C3195">
        <w:rPr>
          <w:rFonts w:eastAsia="Times New Roman"/>
          <w:sz w:val="32"/>
          <w:szCs w:val="32"/>
        </w:rPr>
        <w:br/>
      </w:r>
    </w:p>
    <w:p w:rsidR="00E11684" w:rsidRPr="007C3195" w:rsidRDefault="00E11684" w:rsidP="007C3195">
      <w:pPr>
        <w:rPr>
          <w:rFonts w:eastAsia="Times New Roman"/>
          <w:sz w:val="16"/>
          <w:szCs w:val="16"/>
        </w:rPr>
      </w:pPr>
      <w:r w:rsidRPr="007C3195">
        <w:rPr>
          <w:rFonts w:eastAsia="Times New Roman"/>
          <w:sz w:val="16"/>
          <w:szCs w:val="16"/>
        </w:rPr>
        <w:t xml:space="preserve">1. Strictly vegetarian families.  </w:t>
      </w:r>
      <w:r w:rsidRPr="007C3195">
        <w:rPr>
          <w:rFonts w:eastAsia="Times New Roman"/>
          <w:sz w:val="16"/>
          <w:szCs w:val="16"/>
        </w:rPr>
        <w:br/>
        <w:t xml:space="preserve">2. Common age 1-3 years.  </w:t>
      </w:r>
      <w:r w:rsidRPr="007C3195">
        <w:rPr>
          <w:rFonts w:eastAsia="Times New Roman"/>
          <w:sz w:val="16"/>
          <w:szCs w:val="16"/>
        </w:rPr>
        <w:br/>
      </w:r>
      <w:r w:rsidRPr="007C3195">
        <w:rPr>
          <w:rFonts w:eastAsia="Times New Roman"/>
          <w:sz w:val="16"/>
          <w:szCs w:val="16"/>
        </w:rPr>
        <w:lastRenderedPageBreak/>
        <w:t xml:space="preserve">3. Males suffer 4 times more than females.  </w:t>
      </w:r>
      <w:r w:rsidRPr="007C3195">
        <w:rPr>
          <w:rFonts w:eastAsia="Times New Roman"/>
          <w:sz w:val="16"/>
          <w:szCs w:val="16"/>
        </w:rPr>
        <w:br/>
        <w:t xml:space="preserve">4. Middle income-group.  </w:t>
      </w:r>
      <w:r w:rsidRPr="007C3195">
        <w:rPr>
          <w:rFonts w:eastAsia="Times New Roman"/>
          <w:sz w:val="16"/>
          <w:szCs w:val="16"/>
        </w:rPr>
        <w:br/>
        <w:t xml:space="preserve">5. Common in some communities viz. Brahmins, Banias, Jats and Rajputs.  </w:t>
      </w:r>
      <w:r w:rsidRPr="007C3195">
        <w:rPr>
          <w:rFonts w:eastAsia="Times New Roman"/>
          <w:sz w:val="16"/>
          <w:szCs w:val="16"/>
        </w:rPr>
        <w:br/>
        <w:t xml:space="preserve">6. Familial incidence.  </w:t>
      </w:r>
      <w:r w:rsidRPr="007C3195">
        <w:rPr>
          <w:rFonts w:eastAsia="Times New Roman"/>
          <w:sz w:val="16"/>
          <w:szCs w:val="16"/>
        </w:rPr>
        <w:br/>
      </w:r>
      <w:r w:rsidR="00711A78" w:rsidRPr="007C3195">
        <w:rPr>
          <w:rFonts w:eastAsia="Times New Roman"/>
          <w:sz w:val="16"/>
          <w:szCs w:val="16"/>
        </w:rPr>
        <w:t xml:space="preserve">7. Parasitic and bacterial infections.  </w:t>
      </w:r>
      <w:r w:rsidR="00711A78" w:rsidRPr="007C3195">
        <w:rPr>
          <w:rFonts w:eastAsia="Times New Roman"/>
          <w:sz w:val="16"/>
          <w:szCs w:val="16"/>
        </w:rPr>
        <w:br/>
      </w:r>
    </w:p>
    <w:p w:rsidR="004B0490"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4B0490" w:rsidRPr="007C3195" w:rsidRDefault="00711A78" w:rsidP="007C3195">
      <w:pPr>
        <w:rPr>
          <w:rFonts w:eastAsia="Times New Roman"/>
          <w:sz w:val="16"/>
          <w:szCs w:val="16"/>
        </w:rPr>
      </w:pPr>
      <w:r w:rsidRPr="007C3195">
        <w:rPr>
          <w:rFonts w:eastAsia="Times New Roman"/>
          <w:sz w:val="16"/>
          <w:szCs w:val="16"/>
        </w:rPr>
        <w:t xml:space="preserve">Onset is usually insidious. There are stages with considerable overlapping.  </w:t>
      </w:r>
      <w:r w:rsidRPr="007C3195">
        <w:rPr>
          <w:rFonts w:eastAsia="Times New Roman"/>
          <w:sz w:val="16"/>
          <w:szCs w:val="16"/>
        </w:rPr>
        <w:br/>
      </w:r>
    </w:p>
    <w:p w:rsidR="004B0490" w:rsidRPr="007C3195" w:rsidRDefault="00711A78" w:rsidP="007C3195">
      <w:pPr>
        <w:rPr>
          <w:rFonts w:eastAsia="Times New Roman"/>
          <w:sz w:val="16"/>
          <w:szCs w:val="16"/>
        </w:rPr>
      </w:pPr>
      <w:r w:rsidRPr="007C3195">
        <w:rPr>
          <w:rFonts w:eastAsia="Times New Roman"/>
          <w:sz w:val="22"/>
          <w:szCs w:val="22"/>
        </w:rPr>
        <w:t xml:space="preserve">Stage I  </w:t>
      </w:r>
      <w:r w:rsidRPr="007C3195">
        <w:rPr>
          <w:rFonts w:eastAsia="Times New Roman"/>
          <w:sz w:val="16"/>
          <w:szCs w:val="16"/>
        </w:rPr>
        <w:br/>
      </w:r>
      <w:r w:rsidR="004B0490" w:rsidRPr="007C3195">
        <w:rPr>
          <w:rFonts w:eastAsia="Times New Roman"/>
          <w:sz w:val="16"/>
          <w:szCs w:val="16"/>
        </w:rPr>
        <w:t>1</w:t>
      </w:r>
      <w:r w:rsidRPr="007C3195">
        <w:rPr>
          <w:rFonts w:eastAsia="Times New Roman"/>
          <w:sz w:val="16"/>
          <w:szCs w:val="16"/>
        </w:rPr>
        <w:t xml:space="preserve">. Low grade fever ; at times moderate or even high grade.  </w:t>
      </w:r>
      <w:r w:rsidRPr="007C3195">
        <w:rPr>
          <w:rFonts w:eastAsia="Times New Roman"/>
          <w:sz w:val="16"/>
          <w:szCs w:val="16"/>
        </w:rPr>
        <w:br/>
        <w:t xml:space="preserve">2. Anorexia and pica.  </w:t>
      </w:r>
      <w:r w:rsidRPr="007C3195">
        <w:rPr>
          <w:rFonts w:eastAsia="Times New Roman"/>
          <w:sz w:val="16"/>
          <w:szCs w:val="16"/>
        </w:rPr>
        <w:br/>
        <w:t xml:space="preserve">3. Distention of abdomen and flatulence.  </w:t>
      </w:r>
      <w:r w:rsidRPr="007C3195">
        <w:rPr>
          <w:rFonts w:eastAsia="Times New Roman"/>
          <w:sz w:val="16"/>
          <w:szCs w:val="16"/>
        </w:rPr>
        <w:br/>
        <w:t xml:space="preserve">4. Recurrent diarrhoea and constipation.  </w:t>
      </w:r>
      <w:r w:rsidRPr="007C3195">
        <w:rPr>
          <w:rFonts w:eastAsia="Times New Roman"/>
          <w:sz w:val="16"/>
          <w:szCs w:val="16"/>
        </w:rPr>
        <w:br/>
        <w:t xml:space="preserve">5. Growth failure.  </w:t>
      </w:r>
      <w:r w:rsidRPr="007C3195">
        <w:rPr>
          <w:rFonts w:eastAsia="Times New Roman"/>
          <w:sz w:val="16"/>
          <w:szCs w:val="16"/>
        </w:rPr>
        <w:br/>
        <w:t xml:space="preserve">6. Irritability and apathy.  </w:t>
      </w:r>
      <w:r w:rsidRPr="007C3195">
        <w:rPr>
          <w:rFonts w:eastAsia="Times New Roman"/>
          <w:sz w:val="16"/>
          <w:szCs w:val="16"/>
        </w:rPr>
        <w:br/>
        <w:t xml:space="preserve">7. Large firm liver with sharp and irregular border ; spleen enlarged.  </w:t>
      </w:r>
      <w:r w:rsidRPr="007C3195">
        <w:rPr>
          <w:rFonts w:eastAsia="Times New Roman"/>
          <w:sz w:val="16"/>
          <w:szCs w:val="16"/>
        </w:rPr>
        <w:br/>
      </w:r>
    </w:p>
    <w:p w:rsidR="004B0490" w:rsidRPr="007C3195" w:rsidRDefault="00711A78" w:rsidP="007C3195">
      <w:pPr>
        <w:rPr>
          <w:rFonts w:eastAsia="Times New Roman"/>
          <w:sz w:val="16"/>
          <w:szCs w:val="16"/>
        </w:rPr>
      </w:pPr>
      <w:r w:rsidRPr="007C3195">
        <w:rPr>
          <w:rFonts w:eastAsia="Times New Roman"/>
          <w:sz w:val="22"/>
          <w:szCs w:val="22"/>
        </w:rPr>
        <w:t xml:space="preserve">Stage </w:t>
      </w:r>
      <w:r w:rsidR="004B0490" w:rsidRPr="007C3195">
        <w:rPr>
          <w:rFonts w:eastAsia="Times New Roman"/>
          <w:sz w:val="22"/>
          <w:szCs w:val="22"/>
        </w:rPr>
        <w:t>II</w:t>
      </w:r>
      <w:r w:rsidRPr="007C3195">
        <w:rPr>
          <w:rFonts w:eastAsia="Times New Roman"/>
          <w:sz w:val="22"/>
          <w:szCs w:val="22"/>
        </w:rPr>
        <w:t xml:space="preserve">  </w:t>
      </w:r>
      <w:r w:rsidRPr="007C3195">
        <w:rPr>
          <w:rFonts w:eastAsia="Times New Roman"/>
          <w:sz w:val="22"/>
          <w:szCs w:val="22"/>
        </w:rPr>
        <w:br/>
      </w:r>
      <w:r w:rsidRPr="007C3195">
        <w:rPr>
          <w:rFonts w:eastAsia="Times New Roman"/>
          <w:sz w:val="16"/>
          <w:szCs w:val="16"/>
        </w:rPr>
        <w:t xml:space="preserve">1. Liver enlarged over 7.5 cm. below the costal margin, firm, nodular surface with sharp irregular border.  </w:t>
      </w:r>
      <w:r w:rsidRPr="007C3195">
        <w:rPr>
          <w:rFonts w:eastAsia="Times New Roman"/>
          <w:sz w:val="16"/>
          <w:szCs w:val="16"/>
        </w:rPr>
        <w:br/>
        <w:t xml:space="preserve">2. Abdomen protuberant with prominently visible veins; caput medusae and spider naevi scarcely visible.  </w:t>
      </w:r>
      <w:r w:rsidRPr="007C3195">
        <w:rPr>
          <w:rFonts w:eastAsia="Times New Roman"/>
          <w:sz w:val="16"/>
          <w:szCs w:val="16"/>
        </w:rPr>
        <w:br/>
        <w:t xml:space="preserve">3. Spleen enlarged and firm, but softer than liver.  </w:t>
      </w:r>
      <w:r w:rsidRPr="007C3195">
        <w:rPr>
          <w:rFonts w:eastAsia="Times New Roman"/>
          <w:sz w:val="16"/>
          <w:szCs w:val="16"/>
        </w:rPr>
        <w:br/>
        <w:t xml:space="preserve">4. Pulse rapid, often water hammer type.  </w:t>
      </w:r>
      <w:r w:rsidRPr="007C3195">
        <w:rPr>
          <w:rFonts w:eastAsia="Times New Roman"/>
          <w:sz w:val="16"/>
          <w:szCs w:val="16"/>
        </w:rPr>
        <w:br/>
        <w:t xml:space="preserve">5. Palmar erythema well marked.  </w:t>
      </w:r>
      <w:r w:rsidRPr="007C3195">
        <w:rPr>
          <w:rFonts w:eastAsia="Times New Roman"/>
          <w:sz w:val="16"/>
          <w:szCs w:val="16"/>
        </w:rPr>
        <w:br/>
        <w:t xml:space="preserve">6. Irregular body temperature.  </w:t>
      </w:r>
      <w:r w:rsidRPr="007C3195">
        <w:rPr>
          <w:rFonts w:eastAsia="Times New Roman"/>
          <w:sz w:val="16"/>
          <w:szCs w:val="16"/>
        </w:rPr>
        <w:br/>
      </w:r>
    </w:p>
    <w:p w:rsidR="004B0490" w:rsidRPr="007C3195" w:rsidRDefault="00711A78" w:rsidP="007C3195">
      <w:pPr>
        <w:rPr>
          <w:rFonts w:eastAsia="Times New Roman"/>
          <w:sz w:val="16"/>
          <w:szCs w:val="16"/>
        </w:rPr>
      </w:pPr>
      <w:r w:rsidRPr="007C3195">
        <w:rPr>
          <w:rFonts w:eastAsia="Times New Roman"/>
          <w:sz w:val="22"/>
          <w:szCs w:val="22"/>
        </w:rPr>
        <w:t xml:space="preserve">Stage </w:t>
      </w:r>
      <w:r w:rsidR="004B0490" w:rsidRPr="007C3195">
        <w:rPr>
          <w:rFonts w:eastAsia="Times New Roman"/>
          <w:sz w:val="22"/>
          <w:szCs w:val="22"/>
        </w:rPr>
        <w:t>III</w:t>
      </w:r>
      <w:r w:rsidRPr="007C3195">
        <w:rPr>
          <w:rFonts w:eastAsia="Times New Roman"/>
          <w:sz w:val="22"/>
          <w:szCs w:val="22"/>
        </w:rPr>
        <w:t xml:space="preserve">  </w:t>
      </w:r>
      <w:r w:rsidRPr="007C3195">
        <w:rPr>
          <w:rFonts w:eastAsia="Times New Roman"/>
          <w:sz w:val="22"/>
          <w:szCs w:val="22"/>
        </w:rPr>
        <w:br/>
      </w:r>
      <w:r w:rsidR="004B0490" w:rsidRPr="007C3195">
        <w:rPr>
          <w:rFonts w:eastAsia="Times New Roman"/>
          <w:sz w:val="16"/>
          <w:szCs w:val="16"/>
        </w:rPr>
        <w:t>1. Child more peevish, irritable, and apathetic</w:t>
      </w:r>
    </w:p>
    <w:p w:rsidR="004B0490" w:rsidRPr="007C3195" w:rsidRDefault="004B0490" w:rsidP="007C3195">
      <w:pPr>
        <w:rPr>
          <w:rFonts w:eastAsia="Times New Roman"/>
          <w:sz w:val="16"/>
          <w:szCs w:val="16"/>
        </w:rPr>
      </w:pPr>
      <w:r w:rsidRPr="007C3195">
        <w:rPr>
          <w:rFonts w:eastAsia="Times New Roman"/>
          <w:sz w:val="16"/>
          <w:szCs w:val="16"/>
        </w:rPr>
        <w:t xml:space="preserve">2. Abdomen protuberant with wasted extremities.  </w:t>
      </w:r>
      <w:r w:rsidRPr="007C3195">
        <w:rPr>
          <w:rFonts w:eastAsia="Times New Roman"/>
          <w:sz w:val="16"/>
          <w:szCs w:val="16"/>
        </w:rPr>
        <w:br/>
        <w:t xml:space="preserve">3. Anaemia, occasionally severe.  </w:t>
      </w:r>
      <w:r w:rsidRPr="007C3195">
        <w:rPr>
          <w:rFonts w:eastAsia="Times New Roman"/>
          <w:sz w:val="16"/>
          <w:szCs w:val="16"/>
        </w:rPr>
        <w:br/>
        <w:t xml:space="preserve">4. Epistaxis, haematemesis, malaena, oesophageal varices and haemorrhoids, other  </w:t>
      </w:r>
      <w:r w:rsidRPr="007C3195">
        <w:rPr>
          <w:rFonts w:eastAsia="Times New Roman"/>
          <w:sz w:val="16"/>
          <w:szCs w:val="16"/>
        </w:rPr>
        <w:br/>
      </w:r>
      <w:r w:rsidR="00E11684" w:rsidRPr="007C3195">
        <w:rPr>
          <w:rFonts w:eastAsia="Times New Roman"/>
          <w:sz w:val="16"/>
          <w:szCs w:val="16"/>
        </w:rPr>
        <w:t xml:space="preserve">5. Oedema of limbs and ascites.  </w:t>
      </w:r>
      <w:r w:rsidR="00E11684" w:rsidRPr="007C3195">
        <w:rPr>
          <w:rFonts w:eastAsia="Times New Roman"/>
          <w:sz w:val="16"/>
          <w:szCs w:val="16"/>
        </w:rPr>
        <w:br/>
      </w:r>
      <w:r w:rsidRPr="007C3195">
        <w:rPr>
          <w:rFonts w:eastAsia="Times New Roman"/>
          <w:sz w:val="16"/>
          <w:szCs w:val="16"/>
        </w:rPr>
        <w:t>6. Jaundice</w:t>
      </w:r>
    </w:p>
    <w:p w:rsidR="004B0490" w:rsidRPr="007C3195" w:rsidRDefault="00E11684" w:rsidP="007C3195">
      <w:pPr>
        <w:rPr>
          <w:rFonts w:eastAsia="Times New Roman"/>
          <w:sz w:val="16"/>
          <w:szCs w:val="16"/>
        </w:rPr>
      </w:pPr>
      <w:r w:rsidRPr="007C3195">
        <w:rPr>
          <w:rFonts w:eastAsia="Times New Roman"/>
          <w:sz w:val="16"/>
          <w:szCs w:val="16"/>
        </w:rPr>
        <w:t xml:space="preserve">7. Liver and spleen enlarged and hard.  </w:t>
      </w:r>
      <w:r w:rsidRPr="007C3195">
        <w:rPr>
          <w:rFonts w:eastAsia="Times New Roman"/>
          <w:sz w:val="16"/>
          <w:szCs w:val="16"/>
        </w:rPr>
        <w:br/>
      </w:r>
      <w:r w:rsidR="00711A78" w:rsidRPr="007C3195">
        <w:rPr>
          <w:rFonts w:eastAsia="Times New Roman"/>
          <w:sz w:val="16"/>
          <w:szCs w:val="16"/>
        </w:rPr>
        <w:br/>
      </w:r>
      <w:r w:rsidR="004B0490" w:rsidRPr="007C3195">
        <w:rPr>
          <w:rFonts w:eastAsia="Times New Roman"/>
          <w:sz w:val="22"/>
          <w:szCs w:val="22"/>
        </w:rPr>
        <w:t xml:space="preserve">Stage </w:t>
      </w:r>
      <w:r w:rsidR="00711A78" w:rsidRPr="007C3195">
        <w:rPr>
          <w:rFonts w:eastAsia="Times New Roman"/>
          <w:sz w:val="22"/>
          <w:szCs w:val="22"/>
        </w:rPr>
        <w:t xml:space="preserve">IV (Hepatic coma)  </w:t>
      </w:r>
      <w:r w:rsidR="00711A78" w:rsidRPr="007C3195">
        <w:rPr>
          <w:rFonts w:eastAsia="Times New Roman"/>
          <w:sz w:val="22"/>
          <w:szCs w:val="22"/>
        </w:rPr>
        <w:br/>
      </w:r>
      <w:r w:rsidR="004B0490" w:rsidRPr="007C3195">
        <w:rPr>
          <w:rFonts w:eastAsia="Times New Roman"/>
          <w:sz w:val="16"/>
          <w:szCs w:val="16"/>
        </w:rPr>
        <w:t>1. Ir</w:t>
      </w:r>
      <w:r w:rsidR="00711A78" w:rsidRPr="007C3195">
        <w:rPr>
          <w:rFonts w:eastAsia="Times New Roman"/>
          <w:sz w:val="16"/>
          <w:szCs w:val="16"/>
        </w:rPr>
        <w:t xml:space="preserve">ritability before going into coma. </w:t>
      </w:r>
    </w:p>
    <w:p w:rsidR="004B0490" w:rsidRPr="007C3195" w:rsidRDefault="004B0490" w:rsidP="007C3195">
      <w:pPr>
        <w:rPr>
          <w:rFonts w:eastAsia="Times New Roman"/>
          <w:sz w:val="16"/>
          <w:szCs w:val="16"/>
        </w:rPr>
      </w:pPr>
      <w:r w:rsidRPr="007C3195">
        <w:rPr>
          <w:rFonts w:eastAsia="Times New Roman"/>
          <w:sz w:val="16"/>
          <w:szCs w:val="16"/>
        </w:rPr>
        <w:t xml:space="preserve">2. </w:t>
      </w:r>
      <w:r w:rsidR="00711A78" w:rsidRPr="007C3195">
        <w:rPr>
          <w:rFonts w:eastAsia="Times New Roman"/>
          <w:sz w:val="16"/>
          <w:szCs w:val="16"/>
        </w:rPr>
        <w:t xml:space="preserve">Jaundice deepens. </w:t>
      </w:r>
    </w:p>
    <w:p w:rsidR="004B0490" w:rsidRPr="007C3195" w:rsidRDefault="004B0490" w:rsidP="007C3195">
      <w:pPr>
        <w:rPr>
          <w:rFonts w:eastAsia="Times New Roman"/>
          <w:sz w:val="16"/>
          <w:szCs w:val="16"/>
        </w:rPr>
      </w:pPr>
      <w:r w:rsidRPr="007C3195">
        <w:rPr>
          <w:rFonts w:eastAsia="Times New Roman"/>
          <w:sz w:val="16"/>
          <w:szCs w:val="16"/>
        </w:rPr>
        <w:t xml:space="preserve">3. </w:t>
      </w:r>
      <w:r w:rsidR="00711A78" w:rsidRPr="007C3195">
        <w:rPr>
          <w:rFonts w:eastAsia="Times New Roman"/>
          <w:sz w:val="16"/>
          <w:szCs w:val="16"/>
        </w:rPr>
        <w:t xml:space="preserve">Ascites more marked. </w:t>
      </w:r>
    </w:p>
    <w:p w:rsidR="004B0490" w:rsidRPr="007C3195" w:rsidRDefault="004B0490" w:rsidP="007C3195">
      <w:pPr>
        <w:rPr>
          <w:rFonts w:eastAsia="Times New Roman"/>
          <w:sz w:val="16"/>
          <w:szCs w:val="16"/>
        </w:rPr>
      </w:pPr>
      <w:r w:rsidRPr="007C3195">
        <w:rPr>
          <w:rFonts w:eastAsia="Times New Roman"/>
          <w:sz w:val="16"/>
          <w:szCs w:val="16"/>
        </w:rPr>
        <w:t xml:space="preserve">4. </w:t>
      </w:r>
      <w:r w:rsidR="00711A78" w:rsidRPr="007C3195">
        <w:rPr>
          <w:rFonts w:eastAsia="Times New Roman"/>
          <w:sz w:val="16"/>
          <w:szCs w:val="16"/>
        </w:rPr>
        <w:t xml:space="preserve">Oliguria. </w:t>
      </w:r>
    </w:p>
    <w:p w:rsidR="004B0490" w:rsidRPr="007C3195" w:rsidRDefault="004B0490" w:rsidP="007C3195">
      <w:pPr>
        <w:rPr>
          <w:rFonts w:eastAsia="Times New Roman"/>
          <w:sz w:val="16"/>
          <w:szCs w:val="16"/>
        </w:rPr>
      </w:pPr>
      <w:r w:rsidRPr="007C3195">
        <w:rPr>
          <w:rFonts w:eastAsia="Times New Roman"/>
          <w:sz w:val="16"/>
          <w:szCs w:val="16"/>
        </w:rPr>
        <w:t xml:space="preserve">5. </w:t>
      </w:r>
      <w:r w:rsidR="00711A78" w:rsidRPr="007C3195">
        <w:rPr>
          <w:rFonts w:eastAsia="Times New Roman"/>
          <w:sz w:val="16"/>
          <w:szCs w:val="16"/>
        </w:rPr>
        <w:t xml:space="preserve">Mouth and tongue raw.  </w:t>
      </w:r>
      <w:r w:rsidR="00711A78" w:rsidRPr="007C3195">
        <w:rPr>
          <w:rFonts w:eastAsia="Times New Roman"/>
          <w:sz w:val="16"/>
          <w:szCs w:val="16"/>
        </w:rPr>
        <w:br/>
      </w:r>
      <w:r w:rsidRPr="007C3195">
        <w:rPr>
          <w:rFonts w:eastAsia="Times New Roman"/>
          <w:sz w:val="16"/>
          <w:szCs w:val="16"/>
        </w:rPr>
        <w:t>6. Fetor hepaticus</w:t>
      </w:r>
    </w:p>
    <w:p w:rsidR="004B0490" w:rsidRPr="007C3195" w:rsidRDefault="004B0490" w:rsidP="007C3195">
      <w:pPr>
        <w:rPr>
          <w:rFonts w:eastAsia="Times New Roman"/>
          <w:sz w:val="16"/>
          <w:szCs w:val="16"/>
        </w:rPr>
      </w:pPr>
      <w:r w:rsidRPr="007C3195">
        <w:rPr>
          <w:rFonts w:eastAsia="Times New Roman"/>
          <w:sz w:val="16"/>
          <w:szCs w:val="16"/>
        </w:rPr>
        <w:t xml:space="preserve">7. </w:t>
      </w:r>
      <w:r w:rsidR="00711A78" w:rsidRPr="007C3195">
        <w:rPr>
          <w:rFonts w:eastAsia="Times New Roman"/>
          <w:sz w:val="16"/>
          <w:szCs w:val="16"/>
        </w:rPr>
        <w:t xml:space="preserve">Liver shrinks. </w:t>
      </w:r>
    </w:p>
    <w:p w:rsidR="004B0490" w:rsidRPr="007C3195" w:rsidRDefault="004B0490" w:rsidP="007C3195">
      <w:pPr>
        <w:rPr>
          <w:rFonts w:eastAsia="Times New Roman"/>
          <w:sz w:val="16"/>
          <w:szCs w:val="16"/>
        </w:rPr>
      </w:pPr>
      <w:r w:rsidRPr="007C3195">
        <w:rPr>
          <w:rFonts w:eastAsia="Times New Roman"/>
          <w:sz w:val="16"/>
          <w:szCs w:val="16"/>
        </w:rPr>
        <w:t xml:space="preserve">8. </w:t>
      </w:r>
      <w:r w:rsidR="00711A78" w:rsidRPr="007C3195">
        <w:rPr>
          <w:rFonts w:eastAsia="Times New Roman"/>
          <w:sz w:val="16"/>
          <w:szCs w:val="16"/>
        </w:rPr>
        <w:t xml:space="preserve">Tremor of fingers and extremities. </w:t>
      </w:r>
    </w:p>
    <w:p w:rsidR="004B0490" w:rsidRPr="007C3195" w:rsidRDefault="004B0490" w:rsidP="007C3195">
      <w:pPr>
        <w:rPr>
          <w:rFonts w:eastAsia="Times New Roman"/>
          <w:sz w:val="16"/>
          <w:szCs w:val="16"/>
        </w:rPr>
      </w:pPr>
      <w:r w:rsidRPr="007C3195">
        <w:rPr>
          <w:rFonts w:eastAsia="Times New Roman"/>
          <w:sz w:val="16"/>
          <w:szCs w:val="16"/>
        </w:rPr>
        <w:t xml:space="preserve">9. </w:t>
      </w:r>
      <w:r w:rsidR="00711A78" w:rsidRPr="007C3195">
        <w:rPr>
          <w:rFonts w:eastAsia="Times New Roman"/>
          <w:sz w:val="16"/>
          <w:szCs w:val="16"/>
        </w:rPr>
        <w:t xml:space="preserve">Convulsion prior to death. </w:t>
      </w:r>
    </w:p>
    <w:p w:rsidR="004B0490" w:rsidRPr="007C3195" w:rsidRDefault="004B0490" w:rsidP="007C3195">
      <w:pPr>
        <w:rPr>
          <w:rFonts w:eastAsia="Times New Roman"/>
          <w:sz w:val="16"/>
          <w:szCs w:val="16"/>
        </w:rPr>
      </w:pPr>
    </w:p>
    <w:p w:rsidR="004B0490" w:rsidRPr="007C3195" w:rsidRDefault="004B0490" w:rsidP="007C3195">
      <w:pPr>
        <w:rPr>
          <w:rFonts w:eastAsia="Times New Roman"/>
          <w:sz w:val="32"/>
          <w:szCs w:val="32"/>
        </w:rPr>
      </w:pPr>
      <w:r w:rsidRPr="007C3195">
        <w:rPr>
          <w:rFonts w:eastAsia="Times New Roman"/>
          <w:sz w:val="32"/>
          <w:szCs w:val="32"/>
        </w:rPr>
        <w:t>Investig</w:t>
      </w:r>
      <w:r w:rsidR="007944B2" w:rsidRPr="007C3195">
        <w:rPr>
          <w:rFonts w:eastAsia="Times New Roman"/>
          <w:sz w:val="32"/>
          <w:szCs w:val="32"/>
        </w:rPr>
        <w:t xml:space="preserve">ation  </w:t>
      </w:r>
    </w:p>
    <w:p w:rsidR="007944B2" w:rsidRPr="007C3195" w:rsidRDefault="007944B2" w:rsidP="007C3195">
      <w:pPr>
        <w:rPr>
          <w:rFonts w:eastAsia="Times New Roman"/>
          <w:sz w:val="16"/>
          <w:szCs w:val="16"/>
        </w:rPr>
      </w:pPr>
    </w:p>
    <w:p w:rsidR="007944B2" w:rsidRPr="007C3195" w:rsidRDefault="007944B2" w:rsidP="007C3195">
      <w:pPr>
        <w:rPr>
          <w:rFonts w:eastAsia="Times New Roman"/>
          <w:sz w:val="16"/>
          <w:szCs w:val="16"/>
        </w:rPr>
      </w:pPr>
      <w:r w:rsidRPr="007C3195">
        <w:rPr>
          <w:rFonts w:eastAsia="Times New Roman"/>
          <w:sz w:val="16"/>
          <w:szCs w:val="16"/>
        </w:rPr>
        <w:t>Liver biopsy</w:t>
      </w:r>
      <w:r w:rsidR="00711A78" w:rsidRPr="007C3195">
        <w:rPr>
          <w:rFonts w:eastAsia="Times New Roman"/>
          <w:sz w:val="16"/>
          <w:szCs w:val="16"/>
        </w:rPr>
        <w:t xml:space="preserve">  </w:t>
      </w:r>
      <w:r w:rsidR="00711A78" w:rsidRPr="007C3195">
        <w:rPr>
          <w:rFonts w:eastAsia="Times New Roman"/>
          <w:sz w:val="16"/>
          <w:szCs w:val="16"/>
        </w:rPr>
        <w:br/>
      </w:r>
    </w:p>
    <w:p w:rsidR="007944B2" w:rsidRPr="007C3195" w:rsidRDefault="007944B2" w:rsidP="007C3195">
      <w:pPr>
        <w:rPr>
          <w:rFonts w:eastAsia="Times New Roman"/>
          <w:sz w:val="32"/>
          <w:szCs w:val="32"/>
        </w:rPr>
      </w:pPr>
      <w:r w:rsidRPr="007C3195">
        <w:rPr>
          <w:rFonts w:eastAsia="Times New Roman"/>
          <w:sz w:val="32"/>
          <w:szCs w:val="32"/>
        </w:rPr>
        <w:t>Treatment</w:t>
      </w:r>
    </w:p>
    <w:p w:rsidR="007944B2" w:rsidRPr="007C3195" w:rsidRDefault="007944B2" w:rsidP="007C3195">
      <w:pPr>
        <w:rPr>
          <w:rFonts w:eastAsia="Times New Roman"/>
          <w:sz w:val="16"/>
          <w:szCs w:val="16"/>
        </w:rPr>
      </w:pPr>
    </w:p>
    <w:p w:rsidR="00711A78" w:rsidRPr="007C3195" w:rsidRDefault="007944B2" w:rsidP="007C3195">
      <w:pPr>
        <w:rPr>
          <w:rFonts w:eastAsia="Times New Roman"/>
          <w:sz w:val="16"/>
          <w:szCs w:val="16"/>
        </w:rPr>
      </w:pPr>
      <w:r w:rsidRPr="007C3195">
        <w:rPr>
          <w:rFonts w:eastAsia="Times New Roman"/>
          <w:sz w:val="16"/>
          <w:szCs w:val="16"/>
        </w:rPr>
        <w:t xml:space="preserve">The disease </w:t>
      </w:r>
      <w:r w:rsidR="00711A78" w:rsidRPr="007C3195">
        <w:rPr>
          <w:rFonts w:eastAsia="Times New Roman"/>
          <w:sz w:val="16"/>
          <w:szCs w:val="16"/>
        </w:rPr>
        <w:t>is invariably fatal. Th</w:t>
      </w:r>
      <w:r w:rsidRPr="007C3195">
        <w:rPr>
          <w:rFonts w:eastAsia="Times New Roman"/>
          <w:sz w:val="16"/>
          <w:szCs w:val="16"/>
        </w:rPr>
        <w:t>e</w:t>
      </w:r>
      <w:r w:rsidR="00711A78" w:rsidRPr="007C3195">
        <w:rPr>
          <w:rFonts w:eastAsia="Times New Roman"/>
          <w:sz w:val="16"/>
          <w:szCs w:val="16"/>
        </w:rPr>
        <w:t xml:space="preserve"> treat</w:t>
      </w:r>
      <w:r w:rsidRPr="007C3195">
        <w:rPr>
          <w:rFonts w:eastAsia="Times New Roman"/>
          <w:sz w:val="16"/>
          <w:szCs w:val="16"/>
        </w:rPr>
        <w:t>ment comprises</w:t>
      </w:r>
      <w:r w:rsidR="00711A78" w:rsidRPr="007C3195">
        <w:rPr>
          <w:rFonts w:eastAsia="Times New Roman"/>
          <w:sz w:val="16"/>
          <w:szCs w:val="16"/>
        </w:rPr>
        <w:t xml:space="preserve"> adequate nourishing diet,  </w:t>
      </w:r>
      <w:r w:rsidR="00711A78" w:rsidRPr="007C3195">
        <w:rPr>
          <w:rFonts w:eastAsia="Times New Roman"/>
          <w:sz w:val="16"/>
          <w:szCs w:val="16"/>
        </w:rPr>
        <w:br/>
      </w:r>
      <w:r w:rsidRPr="007C3195">
        <w:rPr>
          <w:rFonts w:eastAsia="Times New Roman"/>
          <w:sz w:val="16"/>
          <w:szCs w:val="16"/>
        </w:rPr>
        <w:t xml:space="preserve">antibiotics, </w:t>
      </w:r>
      <w:r w:rsidR="00711A78" w:rsidRPr="007C3195">
        <w:rPr>
          <w:rFonts w:eastAsia="Times New Roman"/>
          <w:sz w:val="16"/>
          <w:szCs w:val="16"/>
        </w:rPr>
        <w:t>corticosteroids</w:t>
      </w:r>
      <w:r w:rsidRPr="007C3195">
        <w:rPr>
          <w:rFonts w:eastAsia="Times New Roman"/>
          <w:sz w:val="16"/>
          <w:szCs w:val="16"/>
        </w:rPr>
        <w:t>,</w:t>
      </w:r>
      <w:r w:rsidR="00711A78" w:rsidRPr="007C3195">
        <w:rPr>
          <w:rFonts w:eastAsia="Times New Roman"/>
          <w:sz w:val="16"/>
          <w:szCs w:val="16"/>
        </w:rPr>
        <w:t xml:space="preserve"> and management </w:t>
      </w:r>
      <w:r w:rsidRPr="007C3195">
        <w:rPr>
          <w:rFonts w:eastAsia="Times New Roman"/>
          <w:sz w:val="16"/>
          <w:szCs w:val="16"/>
        </w:rPr>
        <w:t>of individual</w:t>
      </w:r>
      <w:r w:rsidR="00711A78" w:rsidRPr="007C3195">
        <w:rPr>
          <w:rFonts w:eastAsia="Times New Roman"/>
          <w:sz w:val="16"/>
          <w:szCs w:val="16"/>
        </w:rPr>
        <w:t xml:space="preserve"> complications  </w:t>
      </w:r>
    </w:p>
    <w:p w:rsidR="00711A78" w:rsidRPr="007C3195" w:rsidRDefault="00DA3492" w:rsidP="007C3195">
      <w:pPr>
        <w:rPr>
          <w:rFonts w:eastAsia="Times New Roman"/>
          <w:sz w:val="16"/>
          <w:szCs w:val="16"/>
        </w:rPr>
      </w:pPr>
      <w:r w:rsidRPr="007C3195">
        <w:rPr>
          <w:rFonts w:eastAsia="Times New Roman"/>
          <w:sz w:val="16"/>
          <w:szCs w:val="16"/>
        </w:rPr>
        <w:pict>
          <v:rect id="_x0000_i1091"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CHROMOSOMAL DISORDERS</w:t>
      </w:r>
    </w:p>
    <w:p w:rsidR="005A373E" w:rsidRPr="007C3195" w:rsidRDefault="00711A78" w:rsidP="007C3195">
      <w:pPr>
        <w:rPr>
          <w:rFonts w:eastAsia="Times New Roman"/>
          <w:sz w:val="16"/>
          <w:szCs w:val="16"/>
        </w:rPr>
      </w:pPr>
      <w:r w:rsidRPr="007C3195">
        <w:rPr>
          <w:rFonts w:eastAsia="Times New Roman"/>
          <w:sz w:val="16"/>
          <w:szCs w:val="16"/>
        </w:rPr>
        <w:t xml:space="preserve">Several disorders. are known and many are suspected to be inherited through </w:t>
      </w:r>
      <w:r w:rsidR="007944B2" w:rsidRPr="007C3195">
        <w:rPr>
          <w:rFonts w:eastAsia="Times New Roman"/>
          <w:sz w:val="16"/>
          <w:szCs w:val="16"/>
        </w:rPr>
        <w:t>chromosomal</w:t>
      </w:r>
      <w:r w:rsidRPr="007C3195">
        <w:rPr>
          <w:rFonts w:eastAsia="Times New Roman"/>
          <w:sz w:val="16"/>
          <w:szCs w:val="16"/>
        </w:rPr>
        <w:t xml:space="preserve"> abnormalities. The disorders be on account of an inherent defect in </w:t>
      </w:r>
      <w:r w:rsidR="007944B2" w:rsidRPr="007C3195">
        <w:rPr>
          <w:rFonts w:eastAsia="Times New Roman"/>
          <w:sz w:val="16"/>
          <w:szCs w:val="16"/>
        </w:rPr>
        <w:t>the chro</w:t>
      </w:r>
      <w:r w:rsidRPr="007C3195">
        <w:rPr>
          <w:rFonts w:eastAsia="Times New Roman"/>
          <w:sz w:val="16"/>
          <w:szCs w:val="16"/>
        </w:rPr>
        <w:t xml:space="preserve">mosome itself as in haemophilia, or </w:t>
      </w:r>
      <w:r w:rsidR="007944B2" w:rsidRPr="007C3195">
        <w:rPr>
          <w:rFonts w:eastAsia="Times New Roman"/>
          <w:sz w:val="16"/>
          <w:szCs w:val="16"/>
        </w:rPr>
        <w:t>the abno</w:t>
      </w:r>
      <w:r w:rsidRPr="007C3195">
        <w:rPr>
          <w:rFonts w:eastAsia="Times New Roman"/>
          <w:sz w:val="16"/>
          <w:szCs w:val="16"/>
        </w:rPr>
        <w:t xml:space="preserve">rmality may occur in gametogensis </w:t>
      </w:r>
      <w:r w:rsidR="007944B2" w:rsidRPr="007C3195">
        <w:rPr>
          <w:rFonts w:eastAsia="Times New Roman"/>
          <w:sz w:val="16"/>
          <w:szCs w:val="16"/>
        </w:rPr>
        <w:t>(formati</w:t>
      </w:r>
      <w:r w:rsidRPr="007C3195">
        <w:rPr>
          <w:rFonts w:eastAsia="Times New Roman"/>
          <w:sz w:val="16"/>
          <w:szCs w:val="16"/>
        </w:rPr>
        <w:t xml:space="preserve">on of ova and sperms). Normally an </w:t>
      </w:r>
      <w:r w:rsidR="007944B2" w:rsidRPr="007C3195">
        <w:rPr>
          <w:rFonts w:eastAsia="Times New Roman"/>
          <w:sz w:val="16"/>
          <w:szCs w:val="16"/>
        </w:rPr>
        <w:t xml:space="preserve">ovum </w:t>
      </w:r>
      <w:r w:rsidRPr="007C3195">
        <w:rPr>
          <w:rFonts w:eastAsia="Times New Roman"/>
          <w:sz w:val="16"/>
          <w:szCs w:val="16"/>
        </w:rPr>
        <w:t xml:space="preserve">or a sperm has one chromosome each </w:t>
      </w:r>
      <w:r w:rsidR="007944B2" w:rsidRPr="007C3195">
        <w:rPr>
          <w:rFonts w:eastAsia="Times New Roman"/>
          <w:sz w:val="16"/>
          <w:szCs w:val="16"/>
        </w:rPr>
        <w:t>out of</w:t>
      </w:r>
      <w:r w:rsidRPr="007C3195">
        <w:rPr>
          <w:rFonts w:eastAsia="Times New Roman"/>
          <w:sz w:val="16"/>
          <w:szCs w:val="16"/>
        </w:rPr>
        <w:t xml:space="preserve"> 23 pairs. However this breakdown of </w:t>
      </w:r>
      <w:r w:rsidR="007944B2" w:rsidRPr="007C3195">
        <w:rPr>
          <w:rFonts w:eastAsia="Times New Roman"/>
          <w:sz w:val="16"/>
          <w:szCs w:val="16"/>
        </w:rPr>
        <w:t xml:space="preserve">23 </w:t>
      </w:r>
      <w:r w:rsidRPr="007C3195">
        <w:rPr>
          <w:rFonts w:eastAsia="Times New Roman"/>
          <w:sz w:val="16"/>
          <w:szCs w:val="16"/>
        </w:rPr>
        <w:t xml:space="preserve">pairs in a somatic cell into 23 single </w:t>
      </w:r>
      <w:r w:rsidR="007944B2" w:rsidRPr="007C3195">
        <w:rPr>
          <w:rFonts w:eastAsia="Times New Roman"/>
          <w:sz w:val="16"/>
          <w:szCs w:val="16"/>
        </w:rPr>
        <w:t>chromo</w:t>
      </w:r>
      <w:r w:rsidRPr="007C3195">
        <w:rPr>
          <w:rFonts w:eastAsia="Times New Roman"/>
          <w:sz w:val="16"/>
          <w:szCs w:val="16"/>
        </w:rPr>
        <w:t xml:space="preserve">somes in a sex cell may not be exact. </w:t>
      </w:r>
      <w:r w:rsidR="007944B2" w:rsidRPr="007C3195">
        <w:rPr>
          <w:rFonts w:eastAsia="Times New Roman"/>
          <w:sz w:val="16"/>
          <w:szCs w:val="16"/>
        </w:rPr>
        <w:t xml:space="preserve">While </w:t>
      </w:r>
      <w:r w:rsidRPr="007C3195">
        <w:rPr>
          <w:rFonts w:eastAsia="Times New Roman"/>
          <w:sz w:val="16"/>
          <w:szCs w:val="16"/>
        </w:rPr>
        <w:t xml:space="preserve">dividing, one complete pair may be </w:t>
      </w:r>
      <w:r w:rsidR="007944B2" w:rsidRPr="007C3195">
        <w:rPr>
          <w:rFonts w:eastAsia="Times New Roman"/>
          <w:sz w:val="16"/>
          <w:szCs w:val="16"/>
        </w:rPr>
        <w:t xml:space="preserve">transferred to an ovum </w:t>
      </w:r>
      <w:r w:rsidRPr="007C3195">
        <w:rPr>
          <w:rFonts w:eastAsia="Times New Roman"/>
          <w:sz w:val="16"/>
          <w:szCs w:val="16"/>
        </w:rPr>
        <w:t xml:space="preserve">or a sperm thus </w:t>
      </w:r>
      <w:r w:rsidR="007944B2" w:rsidRPr="007C3195">
        <w:rPr>
          <w:rFonts w:eastAsia="Times New Roman"/>
          <w:sz w:val="16"/>
          <w:szCs w:val="16"/>
        </w:rPr>
        <w:t xml:space="preserve">making </w:t>
      </w:r>
      <w:r w:rsidRPr="007C3195">
        <w:rPr>
          <w:rFonts w:eastAsia="Times New Roman"/>
          <w:sz w:val="16"/>
          <w:szCs w:val="16"/>
        </w:rPr>
        <w:t>the chromosome number 24. Corres</w:t>
      </w:r>
      <w:r w:rsidR="007944B2" w:rsidRPr="007C3195">
        <w:rPr>
          <w:rFonts w:eastAsia="Times New Roman"/>
          <w:sz w:val="16"/>
          <w:szCs w:val="16"/>
        </w:rPr>
        <w:t>pondi</w:t>
      </w:r>
      <w:r w:rsidRPr="007C3195">
        <w:rPr>
          <w:rFonts w:eastAsia="Times New Roman"/>
          <w:sz w:val="16"/>
          <w:szCs w:val="16"/>
        </w:rPr>
        <w:t>ngly a sperm or an ovum will lack one</w:t>
      </w:r>
      <w:r w:rsidR="007944B2" w:rsidRPr="007C3195">
        <w:rPr>
          <w:rFonts w:eastAsia="Times New Roman"/>
          <w:sz w:val="16"/>
          <w:szCs w:val="16"/>
        </w:rPr>
        <w:t xml:space="preserve"> chromo</w:t>
      </w:r>
      <w:r w:rsidRPr="007C3195">
        <w:rPr>
          <w:rFonts w:eastAsia="Times New Roman"/>
          <w:sz w:val="16"/>
          <w:szCs w:val="16"/>
        </w:rPr>
        <w:t xml:space="preserve">some thus making the number 22. </w:t>
      </w:r>
      <w:r w:rsidR="005A373E" w:rsidRPr="007C3195">
        <w:rPr>
          <w:rFonts w:eastAsia="Times New Roman"/>
          <w:sz w:val="16"/>
          <w:szCs w:val="16"/>
        </w:rPr>
        <w:t>when</w:t>
      </w:r>
      <w:r w:rsidRPr="007C3195">
        <w:rPr>
          <w:rFonts w:eastAsia="Times New Roman"/>
          <w:sz w:val="16"/>
          <w:szCs w:val="16"/>
        </w:rPr>
        <w:t xml:space="preserve"> such sperm or ovum</w:t>
      </w:r>
      <w:r w:rsidR="005A373E" w:rsidRPr="007C3195">
        <w:rPr>
          <w:rFonts w:eastAsia="Times New Roman"/>
          <w:sz w:val="16"/>
          <w:szCs w:val="16"/>
        </w:rPr>
        <w:t>,</w:t>
      </w:r>
      <w:r w:rsidRPr="007C3195">
        <w:rPr>
          <w:rFonts w:eastAsia="Times New Roman"/>
          <w:sz w:val="16"/>
          <w:szCs w:val="16"/>
        </w:rPr>
        <w:t xml:space="preserve"> deficient or rich </w:t>
      </w:r>
      <w:r w:rsidR="005A373E" w:rsidRPr="007C3195">
        <w:rPr>
          <w:rFonts w:eastAsia="Times New Roman"/>
          <w:sz w:val="16"/>
          <w:szCs w:val="16"/>
        </w:rPr>
        <w:t xml:space="preserve">by </w:t>
      </w:r>
      <w:r w:rsidRPr="007C3195">
        <w:rPr>
          <w:rFonts w:eastAsia="Times New Roman"/>
          <w:sz w:val="16"/>
          <w:szCs w:val="16"/>
        </w:rPr>
        <w:t xml:space="preserve">one chromosome unites with a normal cell, the resultant </w:t>
      </w:r>
      <w:r w:rsidR="005A373E" w:rsidRPr="007C3195">
        <w:rPr>
          <w:rFonts w:eastAsia="Times New Roman"/>
          <w:sz w:val="16"/>
          <w:szCs w:val="16"/>
        </w:rPr>
        <w:t>n</w:t>
      </w:r>
      <w:r w:rsidRPr="007C3195">
        <w:rPr>
          <w:rFonts w:eastAsia="Times New Roman"/>
          <w:sz w:val="16"/>
          <w:szCs w:val="16"/>
        </w:rPr>
        <w:t xml:space="preserve">ewborn </w:t>
      </w:r>
      <w:r w:rsidR="005A373E" w:rsidRPr="007C3195">
        <w:rPr>
          <w:rFonts w:eastAsia="Times New Roman"/>
          <w:sz w:val="16"/>
          <w:szCs w:val="16"/>
        </w:rPr>
        <w:t xml:space="preserve">will have </w:t>
      </w:r>
      <w:r w:rsidR="005A373E" w:rsidRPr="007C3195">
        <w:rPr>
          <w:rFonts w:eastAsia="Times New Roman"/>
          <w:sz w:val="16"/>
          <w:szCs w:val="16"/>
        </w:rPr>
        <w:lastRenderedPageBreak/>
        <w:t xml:space="preserve">45 </w:t>
      </w:r>
      <w:r w:rsidRPr="007C3195">
        <w:rPr>
          <w:rFonts w:eastAsia="Times New Roman"/>
          <w:sz w:val="16"/>
          <w:szCs w:val="16"/>
        </w:rPr>
        <w:t xml:space="preserve">or 47 chromosomes </w:t>
      </w:r>
      <w:r w:rsidR="005A373E" w:rsidRPr="007C3195">
        <w:rPr>
          <w:rFonts w:eastAsia="Times New Roman"/>
          <w:sz w:val="16"/>
          <w:szCs w:val="16"/>
        </w:rPr>
        <w:t>r</w:t>
      </w:r>
      <w:r w:rsidRPr="007C3195">
        <w:rPr>
          <w:rFonts w:eastAsia="Times New Roman"/>
          <w:sz w:val="16"/>
          <w:szCs w:val="16"/>
        </w:rPr>
        <w:t>espec</w:t>
      </w:r>
      <w:r w:rsidR="005A373E" w:rsidRPr="007C3195">
        <w:rPr>
          <w:rFonts w:eastAsia="Times New Roman"/>
          <w:sz w:val="16"/>
          <w:szCs w:val="16"/>
        </w:rPr>
        <w:t xml:space="preserve">tively, instead </w:t>
      </w:r>
      <w:r w:rsidRPr="007C3195">
        <w:rPr>
          <w:rFonts w:eastAsia="Times New Roman"/>
          <w:sz w:val="16"/>
          <w:szCs w:val="16"/>
        </w:rPr>
        <w:t xml:space="preserve">of the normal 46. Such a </w:t>
      </w:r>
      <w:r w:rsidR="005A373E" w:rsidRPr="007C3195">
        <w:rPr>
          <w:rFonts w:eastAsia="Times New Roman"/>
          <w:sz w:val="16"/>
          <w:szCs w:val="16"/>
        </w:rPr>
        <w:t xml:space="preserve">condition is </w:t>
      </w:r>
      <w:r w:rsidRPr="007C3195">
        <w:rPr>
          <w:rFonts w:eastAsia="Times New Roman"/>
          <w:sz w:val="16"/>
          <w:szCs w:val="16"/>
        </w:rPr>
        <w:t xml:space="preserve">termed monosomy when one </w:t>
      </w:r>
      <w:r w:rsidR="005A373E" w:rsidRPr="007C3195">
        <w:rPr>
          <w:rFonts w:eastAsia="Times New Roman"/>
          <w:sz w:val="16"/>
          <w:szCs w:val="16"/>
        </w:rPr>
        <w:t xml:space="preserve">chromosome </w:t>
      </w:r>
      <w:r w:rsidRPr="007C3195">
        <w:rPr>
          <w:rFonts w:eastAsia="Times New Roman"/>
          <w:sz w:val="16"/>
          <w:szCs w:val="16"/>
        </w:rPr>
        <w:t>out of a particular p</w:t>
      </w:r>
      <w:r w:rsidR="005A373E" w:rsidRPr="007C3195">
        <w:rPr>
          <w:rFonts w:eastAsia="Times New Roman"/>
          <w:sz w:val="16"/>
          <w:szCs w:val="16"/>
        </w:rPr>
        <w:t>a</w:t>
      </w:r>
      <w:r w:rsidRPr="007C3195">
        <w:rPr>
          <w:rFonts w:eastAsia="Times New Roman"/>
          <w:sz w:val="16"/>
          <w:szCs w:val="16"/>
        </w:rPr>
        <w:t xml:space="preserve">ir is </w:t>
      </w:r>
      <w:r w:rsidR="005A373E" w:rsidRPr="007C3195">
        <w:rPr>
          <w:rFonts w:eastAsia="Times New Roman"/>
          <w:sz w:val="16"/>
          <w:szCs w:val="16"/>
        </w:rPr>
        <w:t xml:space="preserve">missing, and </w:t>
      </w:r>
      <w:r w:rsidRPr="007C3195">
        <w:rPr>
          <w:rFonts w:eastAsia="Times New Roman"/>
          <w:sz w:val="16"/>
          <w:szCs w:val="16"/>
        </w:rPr>
        <w:t xml:space="preserve">trisomy when there are three </w:t>
      </w:r>
      <w:r w:rsidR="005A373E" w:rsidRPr="007C3195">
        <w:rPr>
          <w:rFonts w:eastAsia="Times New Roman"/>
          <w:sz w:val="16"/>
          <w:szCs w:val="16"/>
        </w:rPr>
        <w:t>chromos</w:t>
      </w:r>
      <w:r w:rsidRPr="007C3195">
        <w:rPr>
          <w:rFonts w:eastAsia="Times New Roman"/>
          <w:sz w:val="16"/>
          <w:szCs w:val="16"/>
        </w:rPr>
        <w:t>omes in place of a particular pair</w:t>
      </w:r>
      <w:r w:rsidR="005A373E" w:rsidRPr="007C3195">
        <w:rPr>
          <w:rFonts w:eastAsia="Times New Roman"/>
          <w:sz w:val="16"/>
          <w:szCs w:val="16"/>
        </w:rPr>
        <w:t xml:space="preserve">. The </w:t>
      </w:r>
      <w:r w:rsidRPr="007C3195">
        <w:rPr>
          <w:rFonts w:eastAsia="Times New Roman"/>
          <w:sz w:val="16"/>
          <w:szCs w:val="16"/>
        </w:rPr>
        <w:t>example of monosomy is Turner's syn</w:t>
      </w:r>
      <w:r w:rsidR="005A373E" w:rsidRPr="007C3195">
        <w:rPr>
          <w:rFonts w:eastAsia="Times New Roman"/>
          <w:sz w:val="16"/>
          <w:szCs w:val="16"/>
        </w:rPr>
        <w:t>drom</w:t>
      </w:r>
      <w:r w:rsidRPr="007C3195">
        <w:rPr>
          <w:rFonts w:eastAsia="Times New Roman"/>
          <w:sz w:val="16"/>
          <w:szCs w:val="16"/>
        </w:rPr>
        <w:t>e where the female newborn has only sex chromosome X instead of a pair</w:t>
      </w:r>
      <w:r w:rsidR="005A373E" w:rsidRPr="007C3195">
        <w:rPr>
          <w:rFonts w:eastAsia="Times New Roman"/>
          <w:sz w:val="16"/>
          <w:szCs w:val="16"/>
        </w:rPr>
        <w:t xml:space="preserve"> XX.</w:t>
      </w:r>
      <w:r w:rsidRPr="007C3195">
        <w:rPr>
          <w:rFonts w:eastAsia="Times New Roman"/>
          <w:sz w:val="16"/>
          <w:szCs w:val="16"/>
        </w:rPr>
        <w:t xml:space="preserve"> The prese</w:t>
      </w:r>
      <w:r w:rsidR="005A373E" w:rsidRPr="007C3195">
        <w:rPr>
          <w:rFonts w:eastAsia="Times New Roman"/>
          <w:sz w:val="16"/>
          <w:szCs w:val="16"/>
        </w:rPr>
        <w:t>nc</w:t>
      </w:r>
      <w:r w:rsidRPr="007C3195">
        <w:rPr>
          <w:rFonts w:eastAsia="Times New Roman"/>
          <w:sz w:val="16"/>
          <w:szCs w:val="16"/>
        </w:rPr>
        <w:t>e of such single X chromosome is designated as 'XO' as compared with 'X</w:t>
      </w:r>
      <w:r w:rsidR="005A373E" w:rsidRPr="007C3195">
        <w:rPr>
          <w:rFonts w:eastAsia="Times New Roman"/>
          <w:sz w:val="16"/>
          <w:szCs w:val="16"/>
        </w:rPr>
        <w:t>X</w:t>
      </w:r>
      <w:r w:rsidRPr="007C3195">
        <w:rPr>
          <w:rFonts w:eastAsia="Times New Roman"/>
          <w:sz w:val="16"/>
          <w:szCs w:val="16"/>
        </w:rPr>
        <w:t>' in normal female and 'X</w:t>
      </w:r>
      <w:r w:rsidR="005A373E" w:rsidRPr="007C3195">
        <w:rPr>
          <w:rFonts w:eastAsia="Times New Roman"/>
          <w:sz w:val="16"/>
          <w:szCs w:val="16"/>
        </w:rPr>
        <w:t>Y</w:t>
      </w:r>
      <w:r w:rsidRPr="007C3195">
        <w:rPr>
          <w:rFonts w:eastAsia="Times New Roman"/>
          <w:sz w:val="16"/>
          <w:szCs w:val="16"/>
        </w:rPr>
        <w:t xml:space="preserve">' in the male. The example of trisomy is Klinefelter's syndrome when a male has extra 'X' chromsome thus the sex chromosome pattern being 'XXY'. The mode of development of monosomy and trisomy is depicted </w:t>
      </w:r>
      <w:r w:rsidR="005A373E" w:rsidRPr="007C3195">
        <w:rPr>
          <w:rFonts w:eastAsia="Times New Roman"/>
          <w:sz w:val="16"/>
          <w:szCs w:val="16"/>
        </w:rPr>
        <w:t>in image below :-</w:t>
      </w:r>
    </w:p>
    <w:p w:rsidR="005A373E" w:rsidRPr="007C3195" w:rsidRDefault="005A373E" w:rsidP="007C3195">
      <w:pPr>
        <w:spacing w:before="100" w:beforeAutospacing="1" w:after="100" w:afterAutospacing="1"/>
        <w:rPr>
          <w:sz w:val="16"/>
          <w:szCs w:val="16"/>
        </w:rPr>
      </w:pPr>
    </w:p>
    <w:tbl>
      <w:tblPr>
        <w:tblW w:w="5000" w:type="pct"/>
        <w:jc w:val="center"/>
        <w:tblCellSpacing w:w="15" w:type="dxa"/>
        <w:tblCellMar>
          <w:top w:w="15" w:type="dxa"/>
          <w:left w:w="15" w:type="dxa"/>
          <w:bottom w:w="15" w:type="dxa"/>
          <w:right w:w="15" w:type="dxa"/>
        </w:tblCellMar>
        <w:tblLook w:val="04A0"/>
      </w:tblPr>
      <w:tblGrid>
        <w:gridCol w:w="5335"/>
        <w:gridCol w:w="3395"/>
      </w:tblGrid>
      <w:tr w:rsidR="005A373E" w:rsidRPr="007C3195" w:rsidTr="00387834">
        <w:trPr>
          <w:tblCellSpacing w:w="15" w:type="dxa"/>
          <w:jc w:val="center"/>
        </w:trPr>
        <w:tc>
          <w:tcPr>
            <w:tcW w:w="0" w:type="auto"/>
            <w:vAlign w:val="center"/>
            <w:hideMark/>
          </w:tcPr>
          <w:p w:rsidR="005A373E" w:rsidRPr="007C3195" w:rsidRDefault="005A373E" w:rsidP="007C3195">
            <w:pPr>
              <w:rPr>
                <w:rFonts w:eastAsia="Times New Roman"/>
                <w:sz w:val="16"/>
                <w:szCs w:val="16"/>
              </w:rPr>
            </w:pPr>
            <w:r w:rsidRPr="007C3195">
              <w:rPr>
                <w:rFonts w:eastAsia="Times New Roman"/>
                <w:noProof/>
                <w:sz w:val="16"/>
                <w:szCs w:val="16"/>
              </w:rPr>
              <w:drawing>
                <wp:inline distT="0" distB="0" distL="0" distR="0">
                  <wp:extent cx="2157984" cy="1591056"/>
                  <wp:effectExtent l="19050" t="0" r="0" b="0"/>
                  <wp:docPr id="9" name="Picture 364" descr="D:\11\malladditional\doctorkcbooks\medicine\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D:\11\malladditional\doctorkcbooks\medicine\10-2.jpg"/>
                          <pic:cNvPicPr>
                            <a:picLocks noChangeAspect="1" noChangeArrowheads="1"/>
                          </pic:cNvPicPr>
                        </pic:nvPicPr>
                        <pic:blipFill>
                          <a:blip r:embed="rId42" cstate="print"/>
                          <a:srcRect/>
                          <a:stretch>
                            <a:fillRect/>
                          </a:stretch>
                        </pic:blipFill>
                        <pic:spPr bwMode="auto">
                          <a:xfrm>
                            <a:off x="0" y="0"/>
                            <a:ext cx="2157984" cy="1591056"/>
                          </a:xfrm>
                          <a:prstGeom prst="rect">
                            <a:avLst/>
                          </a:prstGeom>
                          <a:noFill/>
                          <a:ln w="9525">
                            <a:noFill/>
                            <a:miter lim="800000"/>
                            <a:headEnd/>
                            <a:tailEnd/>
                          </a:ln>
                        </pic:spPr>
                      </pic:pic>
                    </a:graphicData>
                  </a:graphic>
                </wp:inline>
              </w:drawing>
            </w:r>
          </w:p>
        </w:tc>
        <w:tc>
          <w:tcPr>
            <w:tcW w:w="0" w:type="auto"/>
            <w:vAlign w:val="center"/>
            <w:hideMark/>
          </w:tcPr>
          <w:p w:rsidR="005A373E" w:rsidRPr="007C3195" w:rsidRDefault="005A373E" w:rsidP="007C3195">
            <w:pPr>
              <w:rPr>
                <w:rFonts w:eastAsia="Times New Roman"/>
                <w:sz w:val="16"/>
                <w:szCs w:val="16"/>
              </w:rPr>
            </w:pPr>
            <w:r w:rsidRPr="007C3195">
              <w:rPr>
                <w:rFonts w:eastAsia="Times New Roman"/>
                <w:sz w:val="18"/>
                <w:szCs w:val="18"/>
              </w:rPr>
              <w:t>Fig : Monosomy and Trisomy</w:t>
            </w:r>
          </w:p>
        </w:tc>
      </w:tr>
    </w:tbl>
    <w:p w:rsidR="005A373E" w:rsidRPr="007C3195" w:rsidRDefault="00711A78" w:rsidP="007C3195">
      <w:pPr>
        <w:rPr>
          <w:rFonts w:eastAsia="Times New Roman"/>
          <w:sz w:val="32"/>
          <w:szCs w:val="32"/>
        </w:rPr>
      </w:pPr>
      <w:r w:rsidRPr="007C3195">
        <w:rPr>
          <w:rFonts w:eastAsia="Times New Roman"/>
          <w:sz w:val="16"/>
          <w:szCs w:val="16"/>
        </w:rPr>
        <w:t xml:space="preserve">  </w:t>
      </w:r>
      <w:r w:rsidRPr="007C3195">
        <w:rPr>
          <w:rFonts w:eastAsia="Times New Roman"/>
          <w:sz w:val="16"/>
          <w:szCs w:val="16"/>
        </w:rPr>
        <w:br/>
      </w:r>
      <w:r w:rsidR="005A373E" w:rsidRPr="007C3195">
        <w:rPr>
          <w:rFonts w:eastAsia="Times New Roman"/>
          <w:sz w:val="32"/>
          <w:szCs w:val="32"/>
        </w:rPr>
        <w:t xml:space="preserve">Turner's Syndrome  </w:t>
      </w:r>
    </w:p>
    <w:p w:rsidR="005A373E" w:rsidRPr="007C3195" w:rsidRDefault="005A373E"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This is a monosomic chromosomal disorder. The newborn, a female, has 45 chromosomes and the sex chromosome is un</w:t>
      </w:r>
      <w:r w:rsidR="005A373E" w:rsidRPr="007C3195">
        <w:rPr>
          <w:rFonts w:eastAsia="Times New Roman"/>
          <w:sz w:val="16"/>
          <w:szCs w:val="16"/>
        </w:rPr>
        <w:t>p</w:t>
      </w:r>
      <w:r w:rsidRPr="007C3195">
        <w:rPr>
          <w:rFonts w:eastAsia="Times New Roman"/>
          <w:sz w:val="16"/>
          <w:szCs w:val="16"/>
        </w:rPr>
        <w:t xml:space="preserve">aired.  </w:t>
      </w:r>
      <w:r w:rsidRPr="007C3195">
        <w:rPr>
          <w:rFonts w:eastAsia="Times New Roman"/>
          <w:sz w:val="16"/>
          <w:szCs w:val="16"/>
        </w:rPr>
        <w:br/>
        <w:t xml:space="preserve">  </w:t>
      </w:r>
    </w:p>
    <w:tbl>
      <w:tblPr>
        <w:tblW w:w="5000" w:type="pct"/>
        <w:jc w:val="center"/>
        <w:tblCellSpacing w:w="15" w:type="dxa"/>
        <w:tblCellMar>
          <w:top w:w="15" w:type="dxa"/>
          <w:left w:w="15" w:type="dxa"/>
          <w:bottom w:w="15" w:type="dxa"/>
          <w:right w:w="15" w:type="dxa"/>
        </w:tblCellMar>
        <w:tblLook w:val="04A0"/>
      </w:tblPr>
      <w:tblGrid>
        <w:gridCol w:w="6573"/>
        <w:gridCol w:w="2157"/>
      </w:tblGrid>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noProof/>
                <w:sz w:val="16"/>
                <w:szCs w:val="16"/>
              </w:rPr>
              <w:lastRenderedPageBreak/>
              <w:drawing>
                <wp:inline distT="0" distB="0" distL="0" distR="0">
                  <wp:extent cx="3810000" cy="4762500"/>
                  <wp:effectExtent l="19050" t="0" r="0" b="0"/>
                  <wp:docPr id="273" name="Picture 363" descr="D:\11\malladditional\doctorkcbooks\medicine\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D:\11\malladditional\doctorkcbooks\medicine\10-1.jpg"/>
                          <pic:cNvPicPr>
                            <a:picLocks noChangeAspect="1" noChangeArrowheads="1"/>
                          </pic:cNvPicPr>
                        </pic:nvPicPr>
                        <pic:blipFill>
                          <a:blip r:embed="rId43" cstate="print"/>
                          <a:srcRect/>
                          <a:stretch>
                            <a:fillRect/>
                          </a:stretch>
                        </pic:blipFill>
                        <pic:spPr bwMode="auto">
                          <a:xfrm>
                            <a:off x="0" y="0"/>
                            <a:ext cx="3810000" cy="4762500"/>
                          </a:xfrm>
                          <a:prstGeom prst="rect">
                            <a:avLst/>
                          </a:prstGeom>
                          <a:noFill/>
                          <a:ln w="9525">
                            <a:noFill/>
                            <a:miter lim="800000"/>
                            <a:headEnd/>
                            <a:tailEnd/>
                          </a:ln>
                        </pic:spPr>
                      </pic:pic>
                    </a:graphicData>
                  </a:graphic>
                </wp:inline>
              </w:drawing>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Fig</w:t>
            </w:r>
            <w:r w:rsidR="00E11684" w:rsidRPr="007C3195">
              <w:rPr>
                <w:rFonts w:eastAsia="Times New Roman"/>
                <w:sz w:val="18"/>
                <w:szCs w:val="18"/>
              </w:rPr>
              <w:t xml:space="preserve"> :</w:t>
            </w:r>
            <w:r w:rsidRPr="007C3195">
              <w:rPr>
                <w:rFonts w:eastAsia="Times New Roman"/>
                <w:sz w:val="18"/>
                <w:szCs w:val="18"/>
              </w:rPr>
              <w:t>Turner's syndrome</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Photo courtsey : TSSS UK</w:t>
            </w:r>
          </w:p>
        </w:tc>
      </w:tr>
    </w:tbl>
    <w:p w:rsidR="00E11684" w:rsidRPr="007C3195" w:rsidRDefault="00E11684" w:rsidP="007C3195">
      <w:pPr>
        <w:spacing w:before="100" w:beforeAutospacing="1" w:after="100" w:afterAutospacing="1"/>
        <w:rPr>
          <w:sz w:val="16"/>
          <w:szCs w:val="16"/>
        </w:rPr>
      </w:pPr>
      <w:r w:rsidRPr="007C3195">
        <w:rPr>
          <w:noProof/>
          <w:sz w:val="16"/>
          <w:szCs w:val="16"/>
        </w:rPr>
        <w:drawing>
          <wp:inline distT="0" distB="0" distL="0" distR="0">
            <wp:extent cx="4572000" cy="2857768"/>
            <wp:effectExtent l="19050" t="0" r="0" b="0"/>
            <wp:docPr id="8" name="Picture 7" descr="turnersynd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nersyndrome.jpg"/>
                    <pic:cNvPicPr/>
                  </pic:nvPicPr>
                  <pic:blipFill>
                    <a:blip r:embed="rId44" cstate="print"/>
                    <a:stretch>
                      <a:fillRect/>
                    </a:stretch>
                  </pic:blipFill>
                  <pic:spPr>
                    <a:xfrm>
                      <a:off x="0" y="0"/>
                      <a:ext cx="4572000" cy="2857768"/>
                    </a:xfrm>
                    <a:prstGeom prst="rect">
                      <a:avLst/>
                    </a:prstGeom>
                  </pic:spPr>
                </pic:pic>
              </a:graphicData>
            </a:graphic>
          </wp:inline>
        </w:drawing>
      </w:r>
    </w:p>
    <w:p w:rsidR="00E11684" w:rsidRPr="007C3195" w:rsidRDefault="00E11684" w:rsidP="007C3195">
      <w:pPr>
        <w:spacing w:before="100" w:beforeAutospacing="1" w:after="100" w:afterAutospacing="1"/>
        <w:rPr>
          <w:sz w:val="16"/>
          <w:szCs w:val="16"/>
        </w:rPr>
      </w:pPr>
    </w:p>
    <w:p w:rsidR="00810AE8" w:rsidRPr="007C3195" w:rsidRDefault="00711A78" w:rsidP="007C3195">
      <w:pPr>
        <w:spacing w:before="100" w:beforeAutospacing="1" w:after="100" w:afterAutospacing="1"/>
        <w:rPr>
          <w:sz w:val="16"/>
          <w:szCs w:val="16"/>
        </w:rPr>
      </w:pPr>
      <w:r w:rsidRPr="007C3195">
        <w:rPr>
          <w:sz w:val="16"/>
          <w:szCs w:val="16"/>
        </w:rPr>
        <w:lastRenderedPageBreak/>
        <w:t>The disease is characterized by sexual infantilism, short stature, webbed neck, cubitus vulgus, and lack of intelligence. On reaching puberty, there is primarv amenorrhoea. There may be androgenic manifestations like enlarged clitoris and hirsutism. The condition may be associated with various congenital anomalies such as coarctation of aorta, osteoporosis, or rarely craniosyncsto</w:t>
      </w:r>
      <w:r w:rsidR="00810AE8" w:rsidRPr="007C3195">
        <w:rPr>
          <w:sz w:val="16"/>
          <w:szCs w:val="16"/>
        </w:rPr>
        <w:t>sis.</w:t>
      </w:r>
      <w:r w:rsidRPr="007C3195">
        <w:rPr>
          <w:sz w:val="16"/>
          <w:szCs w:val="16"/>
        </w:rPr>
        <w:t xml:space="preserve">  </w:t>
      </w:r>
      <w:r w:rsidRPr="007C3195">
        <w:rPr>
          <w:sz w:val="16"/>
          <w:szCs w:val="16"/>
        </w:rPr>
        <w:br/>
      </w:r>
    </w:p>
    <w:p w:rsidR="00810AE8" w:rsidRPr="007C3195" w:rsidRDefault="00810AE8" w:rsidP="007C3195">
      <w:pPr>
        <w:spacing w:before="100" w:beforeAutospacing="1"/>
        <w:rPr>
          <w:sz w:val="20"/>
          <w:szCs w:val="20"/>
        </w:rPr>
      </w:pPr>
      <w:r w:rsidRPr="007C3195">
        <w:rPr>
          <w:sz w:val="20"/>
          <w:szCs w:val="20"/>
        </w:rPr>
        <w:t>Treatment</w:t>
      </w:r>
    </w:p>
    <w:p w:rsidR="00810AE8" w:rsidRPr="007C3195" w:rsidRDefault="00711A78" w:rsidP="007C3195">
      <w:pPr>
        <w:rPr>
          <w:sz w:val="16"/>
          <w:szCs w:val="16"/>
        </w:rPr>
      </w:pPr>
      <w:r w:rsidRPr="007C3195">
        <w:rPr>
          <w:sz w:val="16"/>
          <w:szCs w:val="16"/>
        </w:rPr>
        <w:t>Trea</w:t>
      </w:r>
      <w:r w:rsidR="00810AE8" w:rsidRPr="007C3195">
        <w:rPr>
          <w:sz w:val="16"/>
          <w:szCs w:val="16"/>
        </w:rPr>
        <w:t>t</w:t>
      </w:r>
      <w:r w:rsidRPr="007C3195">
        <w:rPr>
          <w:sz w:val="16"/>
          <w:szCs w:val="16"/>
        </w:rPr>
        <w:t>ment is continuous cyclical oestrog</w:t>
      </w:r>
      <w:r w:rsidR="00810AE8" w:rsidRPr="007C3195">
        <w:rPr>
          <w:sz w:val="16"/>
          <w:szCs w:val="16"/>
        </w:rPr>
        <w:t>en therapy.</w:t>
      </w:r>
    </w:p>
    <w:p w:rsidR="00810AE8" w:rsidRPr="007C3195" w:rsidRDefault="00810AE8" w:rsidP="007C3195">
      <w:pPr>
        <w:rPr>
          <w:sz w:val="16"/>
          <w:szCs w:val="16"/>
        </w:rPr>
      </w:pPr>
    </w:p>
    <w:p w:rsidR="00810AE8" w:rsidRPr="007C3195" w:rsidRDefault="00711A78" w:rsidP="007C3195">
      <w:pPr>
        <w:rPr>
          <w:sz w:val="32"/>
          <w:szCs w:val="32"/>
        </w:rPr>
      </w:pPr>
      <w:r w:rsidRPr="007C3195">
        <w:rPr>
          <w:sz w:val="32"/>
          <w:szCs w:val="32"/>
        </w:rPr>
        <w:t>Klinefelter's Syndrome</w:t>
      </w:r>
    </w:p>
    <w:p w:rsidR="00810AE8" w:rsidRPr="007C3195" w:rsidRDefault="00711A78" w:rsidP="007C3195">
      <w:pPr>
        <w:rPr>
          <w:sz w:val="16"/>
          <w:szCs w:val="16"/>
        </w:rPr>
      </w:pPr>
      <w:r w:rsidRPr="007C3195">
        <w:rPr>
          <w:sz w:val="16"/>
          <w:szCs w:val="16"/>
        </w:rPr>
        <w:t xml:space="preserve"> </w:t>
      </w:r>
    </w:p>
    <w:p w:rsidR="00810AE8" w:rsidRPr="007C3195" w:rsidRDefault="00711A78" w:rsidP="007C3195">
      <w:pPr>
        <w:rPr>
          <w:sz w:val="16"/>
          <w:szCs w:val="16"/>
        </w:rPr>
      </w:pPr>
      <w:r w:rsidRPr="007C3195">
        <w:rPr>
          <w:sz w:val="16"/>
          <w:szCs w:val="16"/>
        </w:rPr>
        <w:t>This is a trisomic or polysomic disorder in</w:t>
      </w:r>
      <w:r w:rsidR="00810AE8" w:rsidRPr="007C3195">
        <w:rPr>
          <w:sz w:val="16"/>
          <w:szCs w:val="16"/>
        </w:rPr>
        <w:t xml:space="preserve"> </w:t>
      </w:r>
      <w:r w:rsidRPr="007C3195">
        <w:rPr>
          <w:sz w:val="16"/>
          <w:szCs w:val="16"/>
        </w:rPr>
        <w:t xml:space="preserve">which the child, a male, has one or two extra  </w:t>
      </w:r>
      <w:r w:rsidRPr="007C3195">
        <w:rPr>
          <w:sz w:val="16"/>
          <w:szCs w:val="16"/>
        </w:rPr>
        <w:br/>
        <w:t>'X' chrosomes</w:t>
      </w:r>
      <w:r w:rsidR="00810AE8" w:rsidRPr="007C3195">
        <w:rPr>
          <w:sz w:val="16"/>
          <w:szCs w:val="16"/>
        </w:rPr>
        <w:t>,</w:t>
      </w:r>
      <w:r w:rsidRPr="007C3195">
        <w:rPr>
          <w:sz w:val="16"/>
          <w:szCs w:val="16"/>
        </w:rPr>
        <w:t xml:space="preserve"> thus with the sex chromosome pattern </w:t>
      </w:r>
      <w:r w:rsidR="00810AE8" w:rsidRPr="007C3195">
        <w:rPr>
          <w:sz w:val="16"/>
          <w:szCs w:val="16"/>
        </w:rPr>
        <w:t>‘</w:t>
      </w:r>
      <w:r w:rsidRPr="007C3195">
        <w:rPr>
          <w:sz w:val="16"/>
          <w:szCs w:val="16"/>
        </w:rPr>
        <w:t xml:space="preserve">XXY' or 'XXXY'.  </w:t>
      </w:r>
      <w:r w:rsidRPr="007C3195">
        <w:rPr>
          <w:sz w:val="16"/>
          <w:szCs w:val="16"/>
        </w:rPr>
        <w:br/>
      </w:r>
    </w:p>
    <w:p w:rsidR="00810AE8" w:rsidRPr="007C3195" w:rsidRDefault="00711A78" w:rsidP="007C3195">
      <w:pPr>
        <w:rPr>
          <w:rFonts w:eastAsia="Times New Roman"/>
          <w:sz w:val="16"/>
          <w:szCs w:val="16"/>
        </w:rPr>
      </w:pPr>
      <w:r w:rsidRPr="007C3195">
        <w:rPr>
          <w:rFonts w:eastAsia="Times New Roman"/>
          <w:sz w:val="16"/>
          <w:szCs w:val="16"/>
        </w:rPr>
        <w:t xml:space="preserve">The patient has eununchoidal habitus, gynaecomastia, small testes, azoospermia, long limbs, high pitched voice and lack of mental development. The size of the penis and sexual functions are generally normal. Closure of epiphyses of long bones may be delayed.  </w:t>
      </w:r>
      <w:r w:rsidRPr="007C3195">
        <w:rPr>
          <w:rFonts w:eastAsia="Times New Roman"/>
          <w:sz w:val="16"/>
          <w:szCs w:val="16"/>
        </w:rPr>
        <w:br/>
      </w:r>
    </w:p>
    <w:p w:rsidR="00810AE8" w:rsidRPr="007C3195" w:rsidRDefault="00711A78" w:rsidP="007C3195">
      <w:pPr>
        <w:rPr>
          <w:rFonts w:eastAsia="Times New Roman"/>
          <w:sz w:val="16"/>
          <w:szCs w:val="16"/>
        </w:rPr>
      </w:pPr>
      <w:r w:rsidRPr="007C3195">
        <w:rPr>
          <w:rFonts w:eastAsia="Times New Roman"/>
          <w:sz w:val="16"/>
          <w:szCs w:val="16"/>
        </w:rPr>
        <w:t>Treatment is continuous andr</w:t>
      </w:r>
      <w:r w:rsidR="00810AE8" w:rsidRPr="007C3195">
        <w:rPr>
          <w:rFonts w:eastAsia="Times New Roman"/>
          <w:sz w:val="16"/>
          <w:szCs w:val="16"/>
        </w:rPr>
        <w:t>o</w:t>
      </w:r>
      <w:r w:rsidRPr="007C3195">
        <w:rPr>
          <w:rFonts w:eastAsia="Times New Roman"/>
          <w:sz w:val="16"/>
          <w:szCs w:val="16"/>
        </w:rPr>
        <w:t xml:space="preserve">gen therapy. However, the patient will remain infertile.  </w:t>
      </w:r>
      <w:r w:rsidRPr="007C3195">
        <w:rPr>
          <w:rFonts w:eastAsia="Times New Roman"/>
          <w:sz w:val="16"/>
          <w:szCs w:val="16"/>
        </w:rPr>
        <w:br/>
      </w:r>
    </w:p>
    <w:p w:rsidR="00810AE8" w:rsidRPr="007C3195" w:rsidRDefault="00810AE8" w:rsidP="007C3195">
      <w:pPr>
        <w:rPr>
          <w:rFonts w:eastAsia="Times New Roman"/>
          <w:sz w:val="32"/>
          <w:szCs w:val="32"/>
        </w:rPr>
      </w:pPr>
      <w:r w:rsidRPr="007C3195">
        <w:rPr>
          <w:rFonts w:eastAsia="Times New Roman"/>
          <w:sz w:val="32"/>
          <w:szCs w:val="32"/>
        </w:rPr>
        <w:t>Mong</w:t>
      </w:r>
      <w:r w:rsidR="00711A78" w:rsidRPr="007C3195">
        <w:rPr>
          <w:rFonts w:eastAsia="Times New Roman"/>
          <w:sz w:val="32"/>
          <w:szCs w:val="32"/>
        </w:rPr>
        <w:t>olis</w:t>
      </w:r>
      <w:r w:rsidRPr="007C3195">
        <w:rPr>
          <w:rFonts w:eastAsia="Times New Roman"/>
          <w:sz w:val="32"/>
          <w:szCs w:val="32"/>
        </w:rPr>
        <w:t>m</w:t>
      </w:r>
      <w:r w:rsidR="00711A78" w:rsidRPr="007C3195">
        <w:rPr>
          <w:rFonts w:eastAsia="Times New Roman"/>
          <w:sz w:val="32"/>
          <w:szCs w:val="32"/>
        </w:rPr>
        <w:t xml:space="preserve"> (D</w:t>
      </w:r>
      <w:r w:rsidRPr="007C3195">
        <w:rPr>
          <w:rFonts w:eastAsia="Times New Roman"/>
          <w:sz w:val="32"/>
          <w:szCs w:val="32"/>
        </w:rPr>
        <w:t xml:space="preserve">own's Syndrome)  </w:t>
      </w:r>
    </w:p>
    <w:p w:rsidR="00810AE8" w:rsidRPr="007C3195" w:rsidRDefault="00810AE8" w:rsidP="007C3195">
      <w:pPr>
        <w:rPr>
          <w:rFonts w:eastAsia="Times New Roman"/>
          <w:sz w:val="16"/>
          <w:szCs w:val="16"/>
        </w:rPr>
      </w:pPr>
      <w:r w:rsidRPr="007C3195">
        <w:rPr>
          <w:rFonts w:eastAsia="Times New Roman"/>
          <w:sz w:val="16"/>
          <w:szCs w:val="16"/>
        </w:rPr>
        <w:t>Thi</w:t>
      </w:r>
      <w:r w:rsidR="00711A78" w:rsidRPr="007C3195">
        <w:rPr>
          <w:rFonts w:eastAsia="Times New Roman"/>
          <w:sz w:val="16"/>
          <w:szCs w:val="16"/>
        </w:rPr>
        <w:t xml:space="preserve">s is again a trisomic disorder in which one extra chromosome crepes in the chromosome pair </w:t>
      </w:r>
      <w:r w:rsidRPr="007C3195">
        <w:rPr>
          <w:rFonts w:eastAsia="Times New Roman"/>
          <w:sz w:val="16"/>
          <w:szCs w:val="16"/>
        </w:rPr>
        <w:t>n</w:t>
      </w:r>
      <w:r w:rsidR="00711A78" w:rsidRPr="007C3195">
        <w:rPr>
          <w:rFonts w:eastAsia="Times New Roman"/>
          <w:sz w:val="16"/>
          <w:szCs w:val="16"/>
        </w:rPr>
        <w:t xml:space="preserve">o. 21. In a few cases one chromosome from another pair is missing thus Making the </w:t>
      </w:r>
      <w:r w:rsidRPr="007C3195">
        <w:rPr>
          <w:rFonts w:eastAsia="Times New Roman"/>
          <w:sz w:val="16"/>
          <w:szCs w:val="16"/>
        </w:rPr>
        <w:t>t</w:t>
      </w:r>
      <w:r w:rsidR="00711A78" w:rsidRPr="007C3195">
        <w:rPr>
          <w:rFonts w:eastAsia="Times New Roman"/>
          <w:sz w:val="16"/>
          <w:szCs w:val="16"/>
        </w:rPr>
        <w:t xml:space="preserve">otal number normal.  </w:t>
      </w:r>
      <w:r w:rsidR="00711A78" w:rsidRPr="007C3195">
        <w:rPr>
          <w:rFonts w:eastAsia="Times New Roman"/>
          <w:sz w:val="16"/>
          <w:szCs w:val="16"/>
        </w:rPr>
        <w:br/>
      </w:r>
    </w:p>
    <w:p w:rsidR="00711A78" w:rsidRPr="007C3195" w:rsidRDefault="00711A78" w:rsidP="007C3195">
      <w:pPr>
        <w:rPr>
          <w:sz w:val="20"/>
          <w:szCs w:val="20"/>
        </w:rPr>
      </w:pPr>
      <w:r w:rsidRPr="007C3195">
        <w:rPr>
          <w:rFonts w:eastAsia="Times New Roman"/>
          <w:sz w:val="22"/>
          <w:szCs w:val="22"/>
        </w:rPr>
        <w:t xml:space="preserve">Clinical Features  </w:t>
      </w:r>
      <w:r w:rsidRPr="007C3195">
        <w:rPr>
          <w:rFonts w:eastAsia="Times New Roman"/>
          <w:sz w:val="22"/>
          <w:szCs w:val="22"/>
        </w:rPr>
        <w:br/>
      </w:r>
      <w:r w:rsidRPr="007C3195">
        <w:rPr>
          <w:rFonts w:eastAsia="Times New Roman"/>
          <w:sz w:val="16"/>
          <w:szCs w:val="16"/>
        </w:rPr>
        <w:t xml:space="preserve">1. Skull small and round face flat nose small, neck short, eyes set in slanting position with prominent epicanthic folds and white sports on the iris. Squint or cataract may be',present, tongue protruded with prominent fissures, small ears.  </w:t>
      </w:r>
      <w:r w:rsidRPr="007C3195">
        <w:rPr>
          <w:rFonts w:eastAsia="Times New Roman"/>
          <w:sz w:val="16"/>
          <w:szCs w:val="16"/>
        </w:rPr>
        <w:br/>
        <w:t>2. Hands broad with spatulate fingers little finger sho</w:t>
      </w:r>
      <w:r w:rsidR="00810AE8" w:rsidRPr="007C3195">
        <w:rPr>
          <w:rFonts w:eastAsia="Times New Roman"/>
          <w:sz w:val="16"/>
          <w:szCs w:val="16"/>
        </w:rPr>
        <w:t xml:space="preserve">rt and curved slightly inwards; gap between big and second toes increased. </w:t>
      </w:r>
      <w:r w:rsidRPr="007C3195">
        <w:rPr>
          <w:rFonts w:eastAsia="Times New Roman"/>
          <w:sz w:val="16"/>
          <w:szCs w:val="16"/>
        </w:rPr>
        <w:br/>
      </w:r>
      <w:r w:rsidR="00810AE8" w:rsidRPr="007C3195">
        <w:rPr>
          <w:sz w:val="16"/>
          <w:szCs w:val="16"/>
        </w:rPr>
        <w:t xml:space="preserve">3. Lack of intelligence ; speech and development markedly retarded.  </w:t>
      </w:r>
      <w:r w:rsidR="00810AE8" w:rsidRPr="007C3195">
        <w:rPr>
          <w:sz w:val="16"/>
          <w:szCs w:val="16"/>
        </w:rPr>
        <w:br/>
      </w:r>
      <w:r w:rsidRPr="007C3195">
        <w:rPr>
          <w:rFonts w:eastAsia="Times New Roman"/>
          <w:sz w:val="16"/>
          <w:szCs w:val="16"/>
        </w:rPr>
        <w:t xml:space="preserve">  </w:t>
      </w:r>
    </w:p>
    <w:tbl>
      <w:tblPr>
        <w:tblW w:w="5000" w:type="pct"/>
        <w:jc w:val="center"/>
        <w:tblCellSpacing w:w="15" w:type="dxa"/>
        <w:tblCellMar>
          <w:top w:w="15" w:type="dxa"/>
          <w:left w:w="15" w:type="dxa"/>
          <w:bottom w:w="15" w:type="dxa"/>
          <w:right w:w="15" w:type="dxa"/>
        </w:tblCellMar>
        <w:tblLook w:val="04A0"/>
      </w:tblPr>
      <w:tblGrid>
        <w:gridCol w:w="5895"/>
        <w:gridCol w:w="2835"/>
      </w:tblGrid>
      <w:tr w:rsidR="00711A78" w:rsidRPr="007C3195" w:rsidTr="00711A78">
        <w:trPr>
          <w:tblCellSpacing w:w="15" w:type="dxa"/>
          <w:jc w:val="center"/>
        </w:trPr>
        <w:tc>
          <w:tcPr>
            <w:tcW w:w="0" w:type="auto"/>
            <w:vAlign w:val="center"/>
            <w:hideMark/>
          </w:tcPr>
          <w:p w:rsidR="00711A78" w:rsidRPr="007C3195" w:rsidRDefault="00711A78" w:rsidP="007C3195">
            <w:pPr>
              <w:rPr>
                <w:rFonts w:eastAsia="Times New Roman"/>
                <w:sz w:val="16"/>
                <w:szCs w:val="16"/>
              </w:rPr>
            </w:pPr>
            <w:r w:rsidRPr="007C3195">
              <w:rPr>
                <w:rFonts w:eastAsia="Times New Roman"/>
                <w:noProof/>
                <w:sz w:val="16"/>
                <w:szCs w:val="16"/>
              </w:rPr>
              <w:drawing>
                <wp:inline distT="0" distB="0" distL="0" distR="0">
                  <wp:extent cx="3675888" cy="2496312"/>
                  <wp:effectExtent l="19050" t="0" r="762" b="0"/>
                  <wp:docPr id="275" name="Picture 365" descr="D:\11\malladditional\doctorkcbooks\medicine\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D:\11\malladditional\doctorkcbooks\medicine\10-3.jpg"/>
                          <pic:cNvPicPr>
                            <a:picLocks noChangeAspect="1" noChangeArrowheads="1"/>
                          </pic:cNvPicPr>
                        </pic:nvPicPr>
                        <pic:blipFill>
                          <a:blip r:embed="rId45" cstate="print"/>
                          <a:srcRect/>
                          <a:stretch>
                            <a:fillRect/>
                          </a:stretch>
                        </pic:blipFill>
                        <pic:spPr bwMode="auto">
                          <a:xfrm>
                            <a:off x="0" y="0"/>
                            <a:ext cx="3675888" cy="2496312"/>
                          </a:xfrm>
                          <a:prstGeom prst="rect">
                            <a:avLst/>
                          </a:prstGeom>
                          <a:noFill/>
                          <a:ln w="9525">
                            <a:noFill/>
                            <a:miter lim="800000"/>
                            <a:headEnd/>
                            <a:tailEnd/>
                          </a:ln>
                        </pic:spPr>
                      </pic:pic>
                    </a:graphicData>
                  </a:graphic>
                </wp:inline>
              </w:drawing>
            </w:r>
          </w:p>
        </w:tc>
        <w:tc>
          <w:tcPr>
            <w:tcW w:w="0" w:type="auto"/>
            <w:vAlign w:val="center"/>
            <w:hideMark/>
          </w:tcPr>
          <w:p w:rsidR="00711A78" w:rsidRPr="007C3195" w:rsidRDefault="00711A78" w:rsidP="007C3195">
            <w:pPr>
              <w:rPr>
                <w:rFonts w:eastAsia="Times New Roman"/>
                <w:sz w:val="16"/>
                <w:szCs w:val="16"/>
              </w:rPr>
            </w:pPr>
            <w:r w:rsidRPr="007C3195">
              <w:rPr>
                <w:rFonts w:eastAsia="Times New Roman"/>
                <w:sz w:val="18"/>
                <w:szCs w:val="18"/>
              </w:rPr>
              <w:t>Fig. 10.3. Down's syndrome (mongolism).</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Courtesy : NADS USA</w:t>
            </w:r>
          </w:p>
        </w:tc>
      </w:tr>
    </w:tbl>
    <w:p w:rsidR="00FD15AB" w:rsidRPr="007C3195" w:rsidRDefault="00711A78" w:rsidP="007C3195">
      <w:pPr>
        <w:pStyle w:val="ListParagraph"/>
        <w:numPr>
          <w:ilvl w:val="0"/>
          <w:numId w:val="265"/>
        </w:numPr>
        <w:rPr>
          <w:rFonts w:eastAsia="Times New Roman"/>
          <w:sz w:val="14"/>
          <w:szCs w:val="14"/>
        </w:rPr>
      </w:pPr>
      <w:r w:rsidRPr="007C3195">
        <w:rPr>
          <w:rFonts w:eastAsia="Times New Roman"/>
          <w:sz w:val="14"/>
          <w:szCs w:val="14"/>
        </w:rPr>
        <w:t xml:space="preserve">Muscles hypotonic with normal jerks.  </w:t>
      </w:r>
      <w:r w:rsidRPr="007C3195">
        <w:rPr>
          <w:rFonts w:eastAsia="Times New Roman"/>
          <w:sz w:val="14"/>
          <w:szCs w:val="14"/>
        </w:rPr>
        <w:br/>
        <w:t>5. Congenital anomalies like atrial or ventricular septal defect, duodenal at</w:t>
      </w:r>
      <w:r w:rsidR="00FD15AB" w:rsidRPr="007C3195">
        <w:rPr>
          <w:rFonts w:eastAsia="Times New Roman"/>
          <w:sz w:val="14"/>
          <w:szCs w:val="14"/>
        </w:rPr>
        <w:t xml:space="preserve">resia, etc. may be present.  </w:t>
      </w:r>
      <w:r w:rsidR="00FD15AB" w:rsidRPr="007C3195">
        <w:rPr>
          <w:rFonts w:eastAsia="Times New Roman"/>
          <w:sz w:val="14"/>
          <w:szCs w:val="14"/>
        </w:rPr>
        <w:br/>
      </w:r>
    </w:p>
    <w:p w:rsidR="00711A78" w:rsidRPr="007C3195" w:rsidRDefault="00711A78" w:rsidP="007C3195">
      <w:pPr>
        <w:rPr>
          <w:rFonts w:eastAsia="Times New Roman"/>
          <w:sz w:val="16"/>
          <w:szCs w:val="16"/>
        </w:rPr>
      </w:pPr>
      <w:r w:rsidRPr="007C3195">
        <w:rPr>
          <w:rFonts w:eastAsia="Times New Roman"/>
          <w:sz w:val="16"/>
          <w:szCs w:val="16"/>
        </w:rPr>
        <w:t>No spccific trentment is available.. </w:t>
      </w:r>
    </w:p>
    <w:p w:rsidR="00711A78" w:rsidRPr="007C3195" w:rsidRDefault="00711A78" w:rsidP="007C3195">
      <w:pPr>
        <w:spacing w:after="200" w:line="276" w:lineRule="auto"/>
        <w:rPr>
          <w:rFonts w:eastAsia="Times New Roman"/>
          <w:sz w:val="16"/>
          <w:szCs w:val="16"/>
        </w:rPr>
      </w:pPr>
      <w:r w:rsidRPr="007C3195">
        <w:rPr>
          <w:rFonts w:eastAsia="Times New Roman"/>
          <w:sz w:val="16"/>
          <w:szCs w:val="16"/>
        </w:rPr>
        <w:br w:type="page"/>
      </w:r>
    </w:p>
    <w:p w:rsidR="00711A78" w:rsidRPr="007C3195" w:rsidRDefault="00711A78" w:rsidP="007C3195">
      <w:pPr>
        <w:rPr>
          <w:rFonts w:eastAsia="Times New Roman"/>
          <w:sz w:val="16"/>
          <w:szCs w:val="16"/>
        </w:rPr>
      </w:pPr>
      <w:r w:rsidRPr="007C3195">
        <w:rPr>
          <w:rFonts w:eastAsia="Times New Roman"/>
          <w:b/>
          <w:bCs/>
          <w:sz w:val="32"/>
          <w:szCs w:val="32"/>
        </w:rPr>
        <w:lastRenderedPageBreak/>
        <w:t>Chapter 1</w:t>
      </w:r>
      <w:r w:rsidR="008B31AD" w:rsidRPr="007C3195">
        <w:rPr>
          <w:rFonts w:eastAsia="Times New Roman"/>
          <w:b/>
          <w:bCs/>
          <w:sz w:val="32"/>
          <w:szCs w:val="32"/>
        </w:rPr>
        <w:t>2</w:t>
      </w:r>
      <w:r w:rsidRPr="007C3195">
        <w:rPr>
          <w:rFonts w:eastAsia="Times New Roman"/>
          <w:b/>
          <w:bCs/>
          <w:sz w:val="32"/>
          <w:szCs w:val="32"/>
        </w:rPr>
        <w:t xml:space="preserve"> : Mental disorders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CLASSIFICATION </w:t>
      </w:r>
      <w:r w:rsidRPr="007C3195">
        <w:rPr>
          <w:rFonts w:eastAsia="Times New Roman"/>
          <w:sz w:val="16"/>
          <w:szCs w:val="16"/>
        </w:rPr>
        <w:br/>
      </w:r>
    </w:p>
    <w:tbl>
      <w:tblPr>
        <w:tblStyle w:val="TableGrid"/>
        <w:tblW w:w="0" w:type="auto"/>
        <w:tblLook w:val="04A0"/>
      </w:tblPr>
      <w:tblGrid>
        <w:gridCol w:w="910"/>
        <w:gridCol w:w="976"/>
        <w:gridCol w:w="3257"/>
        <w:gridCol w:w="3713"/>
      </w:tblGrid>
      <w:tr w:rsidR="00711A78" w:rsidRPr="007C3195" w:rsidTr="00711A78">
        <w:tc>
          <w:tcPr>
            <w:tcW w:w="953" w:type="dxa"/>
          </w:tcPr>
          <w:p w:rsidR="00711A78" w:rsidRPr="007C3195" w:rsidRDefault="00711A78" w:rsidP="007C3195">
            <w:pPr>
              <w:rPr>
                <w:rFonts w:eastAsia="Times New Roman"/>
                <w:sz w:val="16"/>
                <w:szCs w:val="16"/>
              </w:rPr>
            </w:pPr>
            <w:r w:rsidRPr="007C3195">
              <w:rPr>
                <w:rFonts w:eastAsia="Times New Roman"/>
                <w:sz w:val="16"/>
                <w:szCs w:val="16"/>
              </w:rPr>
              <w:t>F</w:t>
            </w:r>
          </w:p>
        </w:tc>
        <w:tc>
          <w:tcPr>
            <w:tcW w:w="1022" w:type="dxa"/>
          </w:tcPr>
          <w:p w:rsidR="00711A78" w:rsidRPr="007C3195" w:rsidRDefault="00711A78" w:rsidP="007C3195">
            <w:pPr>
              <w:rPr>
                <w:rFonts w:eastAsia="Times New Roman"/>
                <w:sz w:val="16"/>
                <w:szCs w:val="16"/>
              </w:rPr>
            </w:pPr>
          </w:p>
        </w:tc>
        <w:tc>
          <w:tcPr>
            <w:tcW w:w="7375" w:type="dxa"/>
            <w:gridSpan w:val="2"/>
          </w:tcPr>
          <w:p w:rsidR="00711A78" w:rsidRPr="007C3195" w:rsidRDefault="00711A78" w:rsidP="007C3195">
            <w:pPr>
              <w:rPr>
                <w:rFonts w:eastAsia="Times New Roman"/>
                <w:sz w:val="16"/>
                <w:szCs w:val="16"/>
              </w:rPr>
            </w:pPr>
            <w:r w:rsidRPr="007C3195">
              <w:rPr>
                <w:rFonts w:eastAsia="Times New Roman"/>
                <w:sz w:val="16"/>
                <w:szCs w:val="16"/>
              </w:rPr>
              <w:t>A. Functional psychosis</w:t>
            </w:r>
          </w:p>
        </w:tc>
      </w:tr>
      <w:tr w:rsidR="00711A78" w:rsidRPr="007C3195" w:rsidTr="00711A78">
        <w:tc>
          <w:tcPr>
            <w:tcW w:w="953" w:type="dxa"/>
          </w:tcPr>
          <w:p w:rsidR="00711A78" w:rsidRPr="007C3195" w:rsidRDefault="00711A78" w:rsidP="007C3195">
            <w:pPr>
              <w:rPr>
                <w:rFonts w:eastAsia="Times New Roman"/>
                <w:sz w:val="16"/>
                <w:szCs w:val="16"/>
              </w:rPr>
            </w:pPr>
          </w:p>
        </w:tc>
        <w:tc>
          <w:tcPr>
            <w:tcW w:w="1022" w:type="dxa"/>
          </w:tcPr>
          <w:p w:rsidR="00711A78" w:rsidRPr="007C3195" w:rsidRDefault="00711A78" w:rsidP="007C3195">
            <w:pPr>
              <w:rPr>
                <w:rFonts w:eastAsia="Times New Roman"/>
                <w:sz w:val="16"/>
                <w:szCs w:val="16"/>
              </w:rPr>
            </w:pPr>
          </w:p>
        </w:tc>
        <w:tc>
          <w:tcPr>
            <w:tcW w:w="3476" w:type="dxa"/>
          </w:tcPr>
          <w:p w:rsidR="00711A78" w:rsidRPr="007C3195" w:rsidRDefault="00711A78" w:rsidP="007C3195">
            <w:pPr>
              <w:rPr>
                <w:rFonts w:eastAsia="Times New Roman"/>
                <w:sz w:val="16"/>
                <w:szCs w:val="16"/>
              </w:rPr>
            </w:pPr>
          </w:p>
        </w:tc>
        <w:tc>
          <w:tcPr>
            <w:tcW w:w="3899" w:type="dxa"/>
          </w:tcPr>
          <w:p w:rsidR="00711A78" w:rsidRPr="007C3195" w:rsidRDefault="00711A78" w:rsidP="007C3195">
            <w:pPr>
              <w:rPr>
                <w:rFonts w:eastAsia="Times New Roman"/>
                <w:sz w:val="16"/>
                <w:szCs w:val="16"/>
              </w:rPr>
            </w:pPr>
            <w:r w:rsidRPr="007C3195">
              <w:rPr>
                <w:rFonts w:eastAsia="Times New Roman"/>
                <w:sz w:val="16"/>
                <w:szCs w:val="16"/>
              </w:rPr>
              <w:t>1. Manic-depressive illness</w:t>
            </w:r>
          </w:p>
        </w:tc>
      </w:tr>
      <w:tr w:rsidR="00711A78" w:rsidRPr="007C3195" w:rsidTr="00711A78">
        <w:tc>
          <w:tcPr>
            <w:tcW w:w="953" w:type="dxa"/>
          </w:tcPr>
          <w:p w:rsidR="00711A78" w:rsidRPr="007C3195" w:rsidRDefault="00711A78" w:rsidP="007C3195">
            <w:pPr>
              <w:rPr>
                <w:rFonts w:eastAsia="Times New Roman"/>
                <w:sz w:val="16"/>
                <w:szCs w:val="16"/>
              </w:rPr>
            </w:pPr>
          </w:p>
        </w:tc>
        <w:tc>
          <w:tcPr>
            <w:tcW w:w="1022" w:type="dxa"/>
          </w:tcPr>
          <w:p w:rsidR="00711A78" w:rsidRPr="007C3195" w:rsidRDefault="00711A78" w:rsidP="007C3195">
            <w:pPr>
              <w:rPr>
                <w:rFonts w:eastAsia="Times New Roman"/>
                <w:sz w:val="16"/>
                <w:szCs w:val="16"/>
              </w:rPr>
            </w:pPr>
          </w:p>
        </w:tc>
        <w:tc>
          <w:tcPr>
            <w:tcW w:w="3476" w:type="dxa"/>
          </w:tcPr>
          <w:p w:rsidR="00711A78" w:rsidRPr="007C3195" w:rsidRDefault="00711A78" w:rsidP="007C3195">
            <w:pPr>
              <w:rPr>
                <w:rFonts w:eastAsia="Times New Roman"/>
                <w:sz w:val="16"/>
                <w:szCs w:val="16"/>
              </w:rPr>
            </w:pPr>
          </w:p>
        </w:tc>
        <w:tc>
          <w:tcPr>
            <w:tcW w:w="3899" w:type="dxa"/>
          </w:tcPr>
          <w:p w:rsidR="00711A78" w:rsidRPr="007C3195" w:rsidRDefault="00711A78" w:rsidP="007C3195">
            <w:pPr>
              <w:rPr>
                <w:rFonts w:eastAsia="Times New Roman"/>
                <w:sz w:val="16"/>
                <w:szCs w:val="16"/>
              </w:rPr>
            </w:pPr>
            <w:r w:rsidRPr="007C3195">
              <w:rPr>
                <w:rFonts w:eastAsia="Times New Roman"/>
                <w:sz w:val="16"/>
                <w:szCs w:val="16"/>
              </w:rPr>
              <w:t>2. Schizophrenia</w:t>
            </w:r>
          </w:p>
        </w:tc>
      </w:tr>
      <w:tr w:rsidR="00711A78" w:rsidRPr="007C3195" w:rsidTr="00711A78">
        <w:tc>
          <w:tcPr>
            <w:tcW w:w="953" w:type="dxa"/>
          </w:tcPr>
          <w:p w:rsidR="00711A78" w:rsidRPr="007C3195" w:rsidRDefault="00711A78" w:rsidP="007C3195">
            <w:pPr>
              <w:rPr>
                <w:rFonts w:eastAsia="Times New Roman"/>
                <w:sz w:val="16"/>
                <w:szCs w:val="16"/>
              </w:rPr>
            </w:pPr>
            <w:r w:rsidRPr="007C3195">
              <w:rPr>
                <w:rFonts w:eastAsia="Times New Roman"/>
                <w:sz w:val="16"/>
                <w:szCs w:val="16"/>
              </w:rPr>
              <w:t>O</w:t>
            </w:r>
          </w:p>
        </w:tc>
        <w:tc>
          <w:tcPr>
            <w:tcW w:w="1022" w:type="dxa"/>
          </w:tcPr>
          <w:p w:rsidR="00711A78" w:rsidRPr="007C3195" w:rsidRDefault="00711A78" w:rsidP="007C3195">
            <w:pPr>
              <w:rPr>
                <w:rFonts w:eastAsia="Times New Roman"/>
                <w:sz w:val="16"/>
                <w:szCs w:val="16"/>
              </w:rPr>
            </w:pPr>
          </w:p>
        </w:tc>
        <w:tc>
          <w:tcPr>
            <w:tcW w:w="7375" w:type="dxa"/>
            <w:gridSpan w:val="2"/>
          </w:tcPr>
          <w:p w:rsidR="00711A78" w:rsidRPr="007C3195" w:rsidRDefault="00711A78" w:rsidP="007C3195">
            <w:pPr>
              <w:rPr>
                <w:rFonts w:eastAsia="Times New Roman"/>
                <w:sz w:val="16"/>
                <w:szCs w:val="16"/>
              </w:rPr>
            </w:pPr>
            <w:r w:rsidRPr="007C3195">
              <w:rPr>
                <w:rFonts w:eastAsia="Times New Roman"/>
                <w:sz w:val="16"/>
                <w:szCs w:val="16"/>
              </w:rPr>
              <w:t>B. Organic psychosis</w:t>
            </w:r>
          </w:p>
        </w:tc>
      </w:tr>
      <w:tr w:rsidR="00711A78" w:rsidRPr="007C3195" w:rsidTr="00711A78">
        <w:tc>
          <w:tcPr>
            <w:tcW w:w="953" w:type="dxa"/>
          </w:tcPr>
          <w:p w:rsidR="00711A78" w:rsidRPr="007C3195" w:rsidRDefault="00711A78" w:rsidP="007C3195">
            <w:pPr>
              <w:rPr>
                <w:rFonts w:eastAsia="Times New Roman"/>
                <w:sz w:val="16"/>
                <w:szCs w:val="16"/>
              </w:rPr>
            </w:pPr>
            <w:r w:rsidRPr="007C3195">
              <w:rPr>
                <w:rFonts w:eastAsia="Times New Roman"/>
                <w:sz w:val="16"/>
                <w:szCs w:val="16"/>
              </w:rPr>
              <w:t>C</w:t>
            </w:r>
          </w:p>
        </w:tc>
        <w:tc>
          <w:tcPr>
            <w:tcW w:w="1022" w:type="dxa"/>
          </w:tcPr>
          <w:p w:rsidR="00711A78" w:rsidRPr="007C3195" w:rsidRDefault="00711A78" w:rsidP="007C3195">
            <w:pPr>
              <w:rPr>
                <w:rFonts w:eastAsia="Times New Roman"/>
                <w:sz w:val="16"/>
                <w:szCs w:val="16"/>
              </w:rPr>
            </w:pPr>
          </w:p>
        </w:tc>
        <w:tc>
          <w:tcPr>
            <w:tcW w:w="7375" w:type="dxa"/>
            <w:gridSpan w:val="2"/>
          </w:tcPr>
          <w:p w:rsidR="00711A78" w:rsidRPr="007C3195" w:rsidRDefault="00711A78" w:rsidP="007C3195">
            <w:pPr>
              <w:rPr>
                <w:rFonts w:eastAsia="Times New Roman"/>
                <w:sz w:val="16"/>
                <w:szCs w:val="16"/>
              </w:rPr>
            </w:pPr>
            <w:r w:rsidRPr="007C3195">
              <w:rPr>
                <w:rFonts w:eastAsia="Times New Roman"/>
                <w:sz w:val="16"/>
                <w:szCs w:val="16"/>
              </w:rPr>
              <w:t>C. Neurosis (psychoneurosis)</w:t>
            </w:r>
          </w:p>
        </w:tc>
      </w:tr>
      <w:tr w:rsidR="00711A78" w:rsidRPr="007C3195" w:rsidTr="00711A78">
        <w:tc>
          <w:tcPr>
            <w:tcW w:w="953" w:type="dxa"/>
          </w:tcPr>
          <w:p w:rsidR="00711A78" w:rsidRPr="007C3195" w:rsidRDefault="00711A78" w:rsidP="007C3195">
            <w:pPr>
              <w:rPr>
                <w:rFonts w:eastAsia="Times New Roman"/>
                <w:sz w:val="16"/>
                <w:szCs w:val="16"/>
              </w:rPr>
            </w:pPr>
          </w:p>
        </w:tc>
        <w:tc>
          <w:tcPr>
            <w:tcW w:w="1022" w:type="dxa"/>
          </w:tcPr>
          <w:p w:rsidR="00711A78" w:rsidRPr="007C3195" w:rsidRDefault="00711A78" w:rsidP="007C3195">
            <w:pPr>
              <w:rPr>
                <w:rFonts w:eastAsia="Times New Roman"/>
                <w:sz w:val="16"/>
                <w:szCs w:val="16"/>
              </w:rPr>
            </w:pPr>
            <w:r w:rsidRPr="007C3195">
              <w:rPr>
                <w:rFonts w:eastAsia="Times New Roman"/>
                <w:sz w:val="16"/>
                <w:szCs w:val="16"/>
              </w:rPr>
              <w:t>A</w:t>
            </w:r>
          </w:p>
        </w:tc>
        <w:tc>
          <w:tcPr>
            <w:tcW w:w="3476" w:type="dxa"/>
          </w:tcPr>
          <w:p w:rsidR="00711A78" w:rsidRPr="007C3195" w:rsidRDefault="00711A78" w:rsidP="007C3195">
            <w:pPr>
              <w:rPr>
                <w:rFonts w:eastAsia="Times New Roman"/>
                <w:sz w:val="16"/>
                <w:szCs w:val="16"/>
              </w:rPr>
            </w:pPr>
          </w:p>
        </w:tc>
        <w:tc>
          <w:tcPr>
            <w:tcW w:w="3899" w:type="dxa"/>
          </w:tcPr>
          <w:p w:rsidR="00711A78" w:rsidRPr="007C3195" w:rsidRDefault="00711A78" w:rsidP="007C3195">
            <w:pPr>
              <w:rPr>
                <w:rFonts w:eastAsia="Times New Roman"/>
                <w:sz w:val="16"/>
                <w:szCs w:val="16"/>
              </w:rPr>
            </w:pPr>
            <w:r w:rsidRPr="007C3195">
              <w:rPr>
                <w:rFonts w:eastAsia="Times New Roman"/>
                <w:sz w:val="16"/>
                <w:szCs w:val="16"/>
              </w:rPr>
              <w:t>1. Anxiety states</w:t>
            </w:r>
          </w:p>
        </w:tc>
      </w:tr>
      <w:tr w:rsidR="00711A78" w:rsidRPr="007C3195" w:rsidTr="00711A78">
        <w:tc>
          <w:tcPr>
            <w:tcW w:w="953" w:type="dxa"/>
          </w:tcPr>
          <w:p w:rsidR="00711A78" w:rsidRPr="007C3195" w:rsidRDefault="00711A78" w:rsidP="007C3195">
            <w:pPr>
              <w:rPr>
                <w:rFonts w:eastAsia="Times New Roman"/>
                <w:sz w:val="16"/>
                <w:szCs w:val="16"/>
              </w:rPr>
            </w:pPr>
          </w:p>
        </w:tc>
        <w:tc>
          <w:tcPr>
            <w:tcW w:w="1022"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3476" w:type="dxa"/>
          </w:tcPr>
          <w:p w:rsidR="00711A78" w:rsidRPr="007C3195" w:rsidRDefault="00711A78" w:rsidP="007C3195">
            <w:pPr>
              <w:rPr>
                <w:rFonts w:eastAsia="Times New Roman"/>
                <w:sz w:val="16"/>
                <w:szCs w:val="16"/>
              </w:rPr>
            </w:pPr>
          </w:p>
        </w:tc>
        <w:tc>
          <w:tcPr>
            <w:tcW w:w="3899" w:type="dxa"/>
          </w:tcPr>
          <w:p w:rsidR="00711A78" w:rsidRPr="007C3195" w:rsidRDefault="00711A78" w:rsidP="007C3195">
            <w:pPr>
              <w:rPr>
                <w:rFonts w:eastAsia="Times New Roman"/>
                <w:sz w:val="16"/>
                <w:szCs w:val="16"/>
              </w:rPr>
            </w:pPr>
            <w:r w:rsidRPr="007C3195">
              <w:rPr>
                <w:rFonts w:eastAsia="Times New Roman"/>
                <w:sz w:val="16"/>
                <w:szCs w:val="16"/>
              </w:rPr>
              <w:t>2. Hysteria</w:t>
            </w:r>
          </w:p>
        </w:tc>
      </w:tr>
      <w:tr w:rsidR="00711A78" w:rsidRPr="007C3195" w:rsidTr="00711A78">
        <w:tc>
          <w:tcPr>
            <w:tcW w:w="953" w:type="dxa"/>
          </w:tcPr>
          <w:p w:rsidR="00711A78" w:rsidRPr="007C3195" w:rsidRDefault="00711A78" w:rsidP="007C3195">
            <w:pPr>
              <w:rPr>
                <w:rFonts w:eastAsia="Times New Roman"/>
                <w:sz w:val="16"/>
                <w:szCs w:val="16"/>
              </w:rPr>
            </w:pPr>
          </w:p>
        </w:tc>
        <w:tc>
          <w:tcPr>
            <w:tcW w:w="1022" w:type="dxa"/>
          </w:tcPr>
          <w:p w:rsidR="00711A78" w:rsidRPr="007C3195" w:rsidRDefault="00711A78" w:rsidP="007C3195">
            <w:pPr>
              <w:rPr>
                <w:rFonts w:eastAsia="Times New Roman"/>
                <w:sz w:val="16"/>
                <w:szCs w:val="16"/>
              </w:rPr>
            </w:pPr>
            <w:r w:rsidRPr="007C3195">
              <w:rPr>
                <w:rFonts w:eastAsia="Times New Roman"/>
                <w:sz w:val="16"/>
                <w:szCs w:val="16"/>
              </w:rPr>
              <w:t>O</w:t>
            </w:r>
          </w:p>
        </w:tc>
        <w:tc>
          <w:tcPr>
            <w:tcW w:w="3476" w:type="dxa"/>
          </w:tcPr>
          <w:p w:rsidR="00711A78" w:rsidRPr="007C3195" w:rsidRDefault="00711A78" w:rsidP="007C3195">
            <w:pPr>
              <w:rPr>
                <w:rFonts w:eastAsia="Times New Roman"/>
                <w:sz w:val="16"/>
                <w:szCs w:val="16"/>
              </w:rPr>
            </w:pPr>
          </w:p>
        </w:tc>
        <w:tc>
          <w:tcPr>
            <w:tcW w:w="3899" w:type="dxa"/>
          </w:tcPr>
          <w:p w:rsidR="00711A78" w:rsidRPr="007C3195" w:rsidRDefault="00711A78" w:rsidP="007C3195">
            <w:pPr>
              <w:rPr>
                <w:rFonts w:eastAsia="Times New Roman"/>
                <w:sz w:val="16"/>
                <w:szCs w:val="16"/>
              </w:rPr>
            </w:pPr>
            <w:r w:rsidRPr="007C3195">
              <w:rPr>
                <w:rFonts w:eastAsia="Times New Roman"/>
                <w:sz w:val="16"/>
                <w:szCs w:val="16"/>
              </w:rPr>
              <w:t>3. Obsessional neurosis</w:t>
            </w:r>
          </w:p>
        </w:tc>
      </w:tr>
      <w:tr w:rsidR="00711A78" w:rsidRPr="007C3195" w:rsidTr="00711A78">
        <w:tc>
          <w:tcPr>
            <w:tcW w:w="953" w:type="dxa"/>
          </w:tcPr>
          <w:p w:rsidR="00711A78" w:rsidRPr="007C3195" w:rsidRDefault="00711A78" w:rsidP="007C3195">
            <w:pPr>
              <w:rPr>
                <w:rFonts w:eastAsia="Times New Roman"/>
                <w:sz w:val="16"/>
                <w:szCs w:val="16"/>
              </w:rPr>
            </w:pPr>
            <w:r w:rsidRPr="007C3195">
              <w:rPr>
                <w:rFonts w:eastAsia="Times New Roman"/>
                <w:sz w:val="16"/>
                <w:szCs w:val="16"/>
              </w:rPr>
              <w:t>D</w:t>
            </w:r>
          </w:p>
        </w:tc>
        <w:tc>
          <w:tcPr>
            <w:tcW w:w="1022" w:type="dxa"/>
          </w:tcPr>
          <w:p w:rsidR="00711A78" w:rsidRPr="007C3195" w:rsidRDefault="00711A78" w:rsidP="007C3195">
            <w:pPr>
              <w:rPr>
                <w:rFonts w:eastAsia="Times New Roman"/>
                <w:sz w:val="16"/>
                <w:szCs w:val="16"/>
              </w:rPr>
            </w:pPr>
          </w:p>
        </w:tc>
        <w:tc>
          <w:tcPr>
            <w:tcW w:w="7375" w:type="dxa"/>
            <w:gridSpan w:val="2"/>
          </w:tcPr>
          <w:p w:rsidR="00711A78" w:rsidRPr="007C3195" w:rsidRDefault="00711A78" w:rsidP="007C3195">
            <w:pPr>
              <w:rPr>
                <w:rFonts w:eastAsia="Times New Roman"/>
                <w:sz w:val="16"/>
                <w:szCs w:val="16"/>
              </w:rPr>
            </w:pPr>
            <w:r w:rsidRPr="007C3195">
              <w:rPr>
                <w:rFonts w:eastAsia="Times New Roman"/>
                <w:sz w:val="16"/>
                <w:szCs w:val="16"/>
              </w:rPr>
              <w:t>D. Personality disorders</w:t>
            </w:r>
          </w:p>
        </w:tc>
      </w:tr>
      <w:tr w:rsidR="00711A78" w:rsidRPr="007C3195" w:rsidTr="00711A78">
        <w:tc>
          <w:tcPr>
            <w:tcW w:w="953" w:type="dxa"/>
          </w:tcPr>
          <w:p w:rsidR="00711A78" w:rsidRPr="007C3195" w:rsidRDefault="00711A78" w:rsidP="007C3195">
            <w:pPr>
              <w:rPr>
                <w:rFonts w:eastAsia="Times New Roman"/>
                <w:sz w:val="16"/>
                <w:szCs w:val="16"/>
              </w:rPr>
            </w:pPr>
          </w:p>
        </w:tc>
        <w:tc>
          <w:tcPr>
            <w:tcW w:w="1022" w:type="dxa"/>
          </w:tcPr>
          <w:p w:rsidR="00711A78" w:rsidRPr="007C3195" w:rsidRDefault="00711A78" w:rsidP="007C3195">
            <w:pPr>
              <w:rPr>
                <w:rFonts w:eastAsia="Times New Roman"/>
                <w:sz w:val="16"/>
                <w:szCs w:val="16"/>
              </w:rPr>
            </w:pPr>
            <w:r w:rsidRPr="007C3195">
              <w:rPr>
                <w:rFonts w:eastAsia="Times New Roman"/>
                <w:sz w:val="16"/>
                <w:szCs w:val="16"/>
              </w:rPr>
              <w:t>D</w:t>
            </w:r>
          </w:p>
        </w:tc>
        <w:tc>
          <w:tcPr>
            <w:tcW w:w="3476" w:type="dxa"/>
          </w:tcPr>
          <w:p w:rsidR="00711A78" w:rsidRPr="007C3195" w:rsidRDefault="00711A78" w:rsidP="007C3195">
            <w:pPr>
              <w:rPr>
                <w:rFonts w:eastAsia="Times New Roman"/>
                <w:sz w:val="16"/>
                <w:szCs w:val="16"/>
              </w:rPr>
            </w:pPr>
          </w:p>
        </w:tc>
        <w:tc>
          <w:tcPr>
            <w:tcW w:w="3899" w:type="dxa"/>
          </w:tcPr>
          <w:p w:rsidR="00711A78" w:rsidRPr="007C3195" w:rsidRDefault="00711A78" w:rsidP="007C3195">
            <w:pPr>
              <w:rPr>
                <w:rFonts w:eastAsia="Times New Roman"/>
                <w:sz w:val="16"/>
                <w:szCs w:val="16"/>
              </w:rPr>
            </w:pPr>
            <w:r w:rsidRPr="007C3195">
              <w:rPr>
                <w:rFonts w:eastAsia="Times New Roman"/>
                <w:sz w:val="16"/>
                <w:szCs w:val="16"/>
              </w:rPr>
              <w:t>1. Drug addiction</w:t>
            </w:r>
          </w:p>
        </w:tc>
      </w:tr>
      <w:tr w:rsidR="00711A78" w:rsidRPr="007C3195" w:rsidTr="00711A78">
        <w:tc>
          <w:tcPr>
            <w:tcW w:w="953" w:type="dxa"/>
          </w:tcPr>
          <w:p w:rsidR="00711A78" w:rsidRPr="007C3195" w:rsidRDefault="00711A78" w:rsidP="007C3195">
            <w:pPr>
              <w:rPr>
                <w:rFonts w:eastAsia="Times New Roman"/>
                <w:sz w:val="16"/>
                <w:szCs w:val="16"/>
              </w:rPr>
            </w:pPr>
          </w:p>
        </w:tc>
        <w:tc>
          <w:tcPr>
            <w:tcW w:w="1022" w:type="dxa"/>
          </w:tcPr>
          <w:p w:rsidR="00711A78" w:rsidRPr="007C3195" w:rsidRDefault="00711A78" w:rsidP="007C3195">
            <w:pPr>
              <w:rPr>
                <w:rFonts w:eastAsia="Times New Roman"/>
                <w:sz w:val="16"/>
                <w:szCs w:val="16"/>
              </w:rPr>
            </w:pPr>
            <w:r w:rsidRPr="007C3195">
              <w:rPr>
                <w:rFonts w:eastAsia="Times New Roman"/>
                <w:sz w:val="16"/>
                <w:szCs w:val="16"/>
              </w:rPr>
              <w:t>A</w:t>
            </w:r>
          </w:p>
        </w:tc>
        <w:tc>
          <w:tcPr>
            <w:tcW w:w="3476" w:type="dxa"/>
          </w:tcPr>
          <w:p w:rsidR="00711A78" w:rsidRPr="007C3195" w:rsidRDefault="00711A78" w:rsidP="007C3195">
            <w:pPr>
              <w:rPr>
                <w:rFonts w:eastAsia="Times New Roman"/>
                <w:sz w:val="16"/>
                <w:szCs w:val="16"/>
              </w:rPr>
            </w:pPr>
          </w:p>
        </w:tc>
        <w:tc>
          <w:tcPr>
            <w:tcW w:w="3899" w:type="dxa"/>
          </w:tcPr>
          <w:p w:rsidR="00711A78" w:rsidRPr="007C3195" w:rsidRDefault="00711A78" w:rsidP="007C3195">
            <w:pPr>
              <w:rPr>
                <w:rFonts w:eastAsia="Times New Roman"/>
                <w:sz w:val="16"/>
                <w:szCs w:val="16"/>
              </w:rPr>
            </w:pPr>
            <w:r w:rsidRPr="007C3195">
              <w:rPr>
                <w:rFonts w:eastAsia="Times New Roman"/>
                <w:sz w:val="16"/>
                <w:szCs w:val="16"/>
              </w:rPr>
              <w:t>2. Alcohol addition</w:t>
            </w:r>
          </w:p>
        </w:tc>
      </w:tr>
      <w:tr w:rsidR="00711A78" w:rsidRPr="007C3195" w:rsidTr="00711A78">
        <w:tc>
          <w:tcPr>
            <w:tcW w:w="953" w:type="dxa"/>
          </w:tcPr>
          <w:p w:rsidR="00711A78" w:rsidRPr="007C3195" w:rsidRDefault="00711A78" w:rsidP="007C3195">
            <w:pPr>
              <w:rPr>
                <w:rFonts w:eastAsia="Times New Roman"/>
                <w:sz w:val="16"/>
                <w:szCs w:val="16"/>
              </w:rPr>
            </w:pPr>
          </w:p>
        </w:tc>
        <w:tc>
          <w:tcPr>
            <w:tcW w:w="1022"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3476" w:type="dxa"/>
          </w:tcPr>
          <w:p w:rsidR="00711A78" w:rsidRPr="007C3195" w:rsidRDefault="00711A78" w:rsidP="007C3195">
            <w:pPr>
              <w:rPr>
                <w:rFonts w:eastAsia="Times New Roman"/>
                <w:sz w:val="16"/>
                <w:szCs w:val="16"/>
              </w:rPr>
            </w:pPr>
          </w:p>
        </w:tc>
        <w:tc>
          <w:tcPr>
            <w:tcW w:w="3899" w:type="dxa"/>
          </w:tcPr>
          <w:p w:rsidR="00711A78" w:rsidRPr="007C3195" w:rsidRDefault="00711A78" w:rsidP="007C3195">
            <w:pPr>
              <w:rPr>
                <w:rFonts w:eastAsia="Times New Roman"/>
                <w:sz w:val="16"/>
                <w:szCs w:val="16"/>
              </w:rPr>
            </w:pPr>
            <w:r w:rsidRPr="007C3195">
              <w:rPr>
                <w:rFonts w:eastAsia="Times New Roman"/>
                <w:sz w:val="16"/>
                <w:szCs w:val="16"/>
              </w:rPr>
              <w:t>3. Psychosexual disorders</w:t>
            </w:r>
          </w:p>
        </w:tc>
      </w:tr>
      <w:tr w:rsidR="00711A78" w:rsidRPr="007C3195" w:rsidTr="00711A78">
        <w:tc>
          <w:tcPr>
            <w:tcW w:w="953" w:type="dxa"/>
          </w:tcPr>
          <w:p w:rsidR="00711A78" w:rsidRPr="007C3195" w:rsidRDefault="00711A78" w:rsidP="007C3195">
            <w:pPr>
              <w:rPr>
                <w:rFonts w:eastAsia="Times New Roman"/>
                <w:sz w:val="16"/>
                <w:szCs w:val="16"/>
              </w:rPr>
            </w:pPr>
            <w:r w:rsidRPr="007C3195">
              <w:rPr>
                <w:rFonts w:eastAsia="Times New Roman"/>
                <w:sz w:val="16"/>
                <w:szCs w:val="16"/>
              </w:rPr>
              <w:t>E</w:t>
            </w:r>
          </w:p>
        </w:tc>
        <w:tc>
          <w:tcPr>
            <w:tcW w:w="1022" w:type="dxa"/>
          </w:tcPr>
          <w:p w:rsidR="00711A78" w:rsidRPr="007C3195" w:rsidRDefault="00711A78" w:rsidP="007C3195">
            <w:pPr>
              <w:rPr>
                <w:rFonts w:eastAsia="Times New Roman"/>
                <w:sz w:val="16"/>
                <w:szCs w:val="16"/>
              </w:rPr>
            </w:pPr>
          </w:p>
        </w:tc>
        <w:tc>
          <w:tcPr>
            <w:tcW w:w="7375" w:type="dxa"/>
            <w:gridSpan w:val="2"/>
          </w:tcPr>
          <w:p w:rsidR="00711A78" w:rsidRPr="007C3195" w:rsidRDefault="00711A78" w:rsidP="007C3195">
            <w:pPr>
              <w:rPr>
                <w:rFonts w:eastAsia="Times New Roman"/>
                <w:sz w:val="16"/>
                <w:szCs w:val="16"/>
              </w:rPr>
            </w:pPr>
            <w:r w:rsidRPr="007C3195">
              <w:rPr>
                <w:rFonts w:eastAsia="Times New Roman"/>
                <w:sz w:val="16"/>
                <w:szCs w:val="16"/>
              </w:rPr>
              <w:t>E. Mental subnormality</w:t>
            </w:r>
          </w:p>
        </w:tc>
      </w:tr>
    </w:tbl>
    <w:p w:rsidR="00711A78" w:rsidRPr="007C3195" w:rsidRDefault="00711A78" w:rsidP="007C3195">
      <w:pPr>
        <w:rPr>
          <w:rFonts w:eastAsia="Times New Roman"/>
          <w:sz w:val="16"/>
          <w:szCs w:val="16"/>
        </w:rPr>
      </w:pPr>
    </w:p>
    <w:p w:rsidR="00711A78" w:rsidRPr="007C3195" w:rsidRDefault="00DA3492" w:rsidP="007C3195">
      <w:pPr>
        <w:rPr>
          <w:rFonts w:eastAsia="Times New Roman"/>
          <w:sz w:val="16"/>
          <w:szCs w:val="16"/>
        </w:rPr>
      </w:pPr>
      <w:r w:rsidRPr="007C3195">
        <w:rPr>
          <w:rFonts w:eastAsia="Times New Roman"/>
          <w:sz w:val="16"/>
          <w:szCs w:val="16"/>
        </w:rPr>
        <w:pict>
          <v:rect id="_x0000_i1092"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MANIC DEPRESSIVE ILLNESS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Manic-depressive illness is characterized by two phases; one of elation (manic phase) and one of depression (depressive phase). The disease is usually seen in its isolated phases rather than in fully developed form, and is frequently associated with other psychological reactions, particularly states of morbid anxiety and schizophrenoid reactions. In the usual form each phase lasts 1 4 months. The phases may alternate with eachother, or the same phase may recur (recurrent mania or recurrent depression). Between the phases there is usually an interval of good health, varying from a few months to several years. However, the interval may be so small that one phase merges into the other.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1. </w:t>
      </w:r>
      <w:r w:rsidRPr="007C3195">
        <w:rPr>
          <w:rFonts w:eastAsia="Times New Roman"/>
          <w:i/>
          <w:iCs/>
          <w:sz w:val="16"/>
          <w:szCs w:val="16"/>
        </w:rPr>
        <w:t>Constitutional factors</w:t>
      </w:r>
      <w:r w:rsidRPr="007C3195">
        <w:rPr>
          <w:rFonts w:eastAsia="Times New Roman"/>
          <w:sz w:val="16"/>
          <w:szCs w:val="16"/>
        </w:rPr>
        <w:t xml:space="preserve">. The disease frequently runs in families. The inherited factor appears to be transmitted through a dominant X-linked gene. Constitutional factors are also seen in the physique and treatment of the patient. The patients are generally stubby and rounded. The anteroposterior measurements of the trunk are disproportionally great. The temperament is characteristically cyclothymic. The life of the patient has been liable to ups and downs of mood and energy output, usually for no discernible reason. -individuals whose personalities habitually show slightly depressive or slightly manic characteristics may fall into the corresponding phase of the actual illness or, at times, into the opposite phase.  </w:t>
      </w:r>
      <w:r w:rsidRPr="007C3195">
        <w:rPr>
          <w:rFonts w:eastAsia="Times New Roman"/>
          <w:sz w:val="16"/>
          <w:szCs w:val="16"/>
        </w:rPr>
        <w:br/>
        <w:t xml:space="preserve"> 2. </w:t>
      </w:r>
      <w:r w:rsidRPr="007C3195">
        <w:rPr>
          <w:rFonts w:eastAsia="Times New Roman"/>
          <w:i/>
          <w:iCs/>
          <w:sz w:val="16"/>
          <w:szCs w:val="16"/>
        </w:rPr>
        <w:t>Extrinsic somatic factors</w:t>
      </w:r>
      <w:r w:rsidRPr="007C3195">
        <w:rPr>
          <w:rFonts w:eastAsia="Times New Roman"/>
          <w:sz w:val="16"/>
          <w:szCs w:val="16"/>
        </w:rPr>
        <w:t xml:space="preserve">. The illness may be precipitated by child bearing, being more common in multiparae than in primi parae. Alcohol may be complicating factor in causation. Respiratory viral infections e.g,, influenza, and cerebral arteriosclerosis predispose to manic depressive illness.  </w:t>
      </w:r>
      <w:r w:rsidRPr="007C3195">
        <w:rPr>
          <w:rFonts w:eastAsia="Times New Roman"/>
          <w:sz w:val="16"/>
          <w:szCs w:val="16"/>
        </w:rPr>
        <w:br/>
        <w:t xml:space="preserve"> 3. Psychological factors. Such incidents as bereavement or successful events may precipitate a phase of illness, which does not invariably correspond with the type of the incidents.  </w:t>
      </w:r>
    </w:p>
    <w:p w:rsidR="00711A78" w:rsidRPr="007C3195" w:rsidRDefault="00711A78" w:rsidP="007C3195">
      <w:pPr>
        <w:numPr>
          <w:ilvl w:val="0"/>
          <w:numId w:val="244"/>
        </w:numPr>
        <w:spacing w:before="100" w:beforeAutospacing="1" w:after="100" w:afterAutospacing="1"/>
        <w:rPr>
          <w:sz w:val="16"/>
          <w:szCs w:val="16"/>
        </w:rPr>
      </w:pPr>
      <w:r w:rsidRPr="007C3195">
        <w:rPr>
          <w:i/>
          <w:iCs/>
          <w:sz w:val="16"/>
          <w:szCs w:val="16"/>
        </w:rPr>
        <w:t>Social factors</w:t>
      </w:r>
      <w:r w:rsidRPr="007C3195">
        <w:rPr>
          <w:sz w:val="16"/>
          <w:szCs w:val="16"/>
        </w:rPr>
        <w:t xml:space="preserve">. Persons of cyclothymic treatment are peculiarly liable to be influenced by the social medium in which they live. Such social factors may predispose to the development of illness.  </w:t>
      </w:r>
      <w:r w:rsidRPr="007C3195">
        <w:rPr>
          <w:sz w:val="16"/>
          <w:szCs w:val="16"/>
        </w:rPr>
        <w:br/>
      </w:r>
    </w:p>
    <w:p w:rsidR="00711A78" w:rsidRPr="007C3195" w:rsidRDefault="00711A78" w:rsidP="007C3195">
      <w:pPr>
        <w:rPr>
          <w:sz w:val="32"/>
          <w:szCs w:val="32"/>
        </w:rPr>
      </w:pPr>
      <w:r w:rsidRPr="007C3195">
        <w:rPr>
          <w:sz w:val="32"/>
          <w:szCs w:val="32"/>
        </w:rPr>
        <w:t xml:space="preserve">Clinical Features  </w:t>
      </w:r>
      <w:r w:rsidRPr="007C3195">
        <w:rPr>
          <w:sz w:val="32"/>
          <w:szCs w:val="32"/>
        </w:rPr>
        <w:br/>
      </w:r>
    </w:p>
    <w:p w:rsidR="00711A78" w:rsidRPr="007C3195" w:rsidRDefault="00711A78" w:rsidP="007C3195">
      <w:pPr>
        <w:rPr>
          <w:sz w:val="16"/>
          <w:szCs w:val="16"/>
        </w:rPr>
      </w:pPr>
      <w:r w:rsidRPr="007C3195">
        <w:rPr>
          <w:sz w:val="16"/>
          <w:szCs w:val="16"/>
        </w:rPr>
        <w:t xml:space="preserve">1. Manic phase :  </w:t>
      </w:r>
      <w:r w:rsidRPr="007C3195">
        <w:rPr>
          <w:sz w:val="16"/>
          <w:szCs w:val="16"/>
        </w:rPr>
        <w:br/>
        <w:t xml:space="preserve"> The cardinal signs of this phase are increased psychomotor activity, a mood of elation and flight of ideas. A milder form in which the patient's behaviour, though disordered,' is still within the limits of social decency and under his voluntary control to a considerable extent, is known as hypomania. The most extreme form of the manic phase, which is liable to be obscured by secondary confusional symptoms, is called acute delirious mania (Bell's mania).  </w:t>
      </w:r>
    </w:p>
    <w:p w:rsidR="00711A78" w:rsidRPr="007C3195" w:rsidRDefault="00711A78" w:rsidP="007C3195">
      <w:pPr>
        <w:spacing w:before="100" w:beforeAutospacing="1" w:after="100" w:afterAutospacing="1"/>
        <w:rPr>
          <w:sz w:val="16"/>
          <w:szCs w:val="16"/>
        </w:rPr>
      </w:pPr>
      <w:r w:rsidRPr="007C3195">
        <w:rPr>
          <w:sz w:val="16"/>
          <w:szCs w:val="16"/>
        </w:rPr>
        <w:t xml:space="preserve">The patient appears to be overactive. He has short sleep, and is always found busy writing letters, meeting people and making new projects. He cannot stop talking and introduces himself to the strangers without any obvious need, He speaks high of himself and the listeners may, at times, be impressed for sometime but in the long run he proves to be a boring company. The patient thinks 'himself to be capable of doing everything that comes to his mind. In these thoughts, he can fight a renowned boxer, can successfully run any type of technical business and can seduce any girl at the first instance. He claims to be known to most of the important persons in ,,the town as if all of them are his close friends. In short the Patient thinks himself to be an ideal master of every field. Aggressiveness in acute mania may be a dangerous symptom. The patient passes undue remarks for ladies, with an idea that the latter are attracted by his personality. If he enters into a small quarrel, he is likely to go on nonstop, with full confidence in his own stand. The exhaustion of </w:t>
      </w:r>
      <w:r w:rsidRPr="007C3195">
        <w:rPr>
          <w:sz w:val="16"/>
          <w:szCs w:val="16"/>
        </w:rPr>
        <w:lastRenderedPageBreak/>
        <w:t xml:space="preserve">acute manic state has a marked effect upon his stal-e of health. A manic is likely to neglect his meals, be constipated and he does not have sound sleep. Intercurrent infections are likely to occur due to exhaustion, negfected diet and lack of proper hygiene.  </w:t>
      </w:r>
      <w:r w:rsidRPr="007C3195">
        <w:rPr>
          <w:sz w:val="16"/>
          <w:szCs w:val="16"/>
        </w:rPr>
        <w:br/>
        <w:t xml:space="preserve">2. </w:t>
      </w:r>
      <w:r w:rsidRPr="007C3195">
        <w:rPr>
          <w:i/>
          <w:iCs/>
          <w:sz w:val="16"/>
          <w:szCs w:val="16"/>
        </w:rPr>
        <w:t>Depressive phase</w:t>
      </w:r>
      <w:r w:rsidRPr="007C3195">
        <w:rPr>
          <w:sz w:val="16"/>
          <w:szCs w:val="16"/>
        </w:rPr>
        <w:t xml:space="preserve"> :  </w:t>
      </w:r>
      <w:r w:rsidRPr="007C3195">
        <w:rPr>
          <w:sz w:val="16"/>
          <w:szCs w:val="16"/>
        </w:rPr>
        <w:br/>
        <w:t xml:space="preserve">The cardinal signs of this phasesed psychomotor activity, a mood of depression and slowness of thinking. Three grades of severity of depression are described viz. </w:t>
      </w:r>
      <w:r w:rsidRPr="007C3195">
        <w:rPr>
          <w:i/>
          <w:iCs/>
          <w:sz w:val="16"/>
          <w:szCs w:val="16"/>
        </w:rPr>
        <w:t>mild depression</w:t>
      </w:r>
      <w:r w:rsidRPr="007C3195">
        <w:rPr>
          <w:sz w:val="16"/>
          <w:szCs w:val="16"/>
        </w:rPr>
        <w:t xml:space="preserve">, moderately severe depression or </w:t>
      </w:r>
      <w:r w:rsidRPr="007C3195">
        <w:rPr>
          <w:i/>
          <w:iCs/>
          <w:sz w:val="16"/>
          <w:szCs w:val="16"/>
        </w:rPr>
        <w:t>melanocholia</w:t>
      </w:r>
      <w:r w:rsidRPr="007C3195">
        <w:rPr>
          <w:sz w:val="16"/>
          <w:szCs w:val="16"/>
        </w:rPr>
        <w:t xml:space="preserve"> and </w:t>
      </w:r>
      <w:r w:rsidRPr="007C3195">
        <w:rPr>
          <w:i/>
          <w:iCs/>
          <w:sz w:val="16"/>
          <w:szCs w:val="16"/>
        </w:rPr>
        <w:t>severe depression</w:t>
      </w:r>
      <w:r w:rsidRPr="007C3195">
        <w:rPr>
          <w:sz w:val="16"/>
          <w:szCs w:val="16"/>
        </w:rPr>
        <w:t xml:space="preserve"> with a mood of utter hopelessness, usually termed </w:t>
      </w:r>
      <w:r w:rsidRPr="007C3195">
        <w:rPr>
          <w:i/>
          <w:iCs/>
          <w:sz w:val="16"/>
          <w:szCs w:val="16"/>
        </w:rPr>
        <w:t>depressive stupor</w:t>
      </w:r>
      <w:r w:rsidRPr="007C3195">
        <w:rPr>
          <w:sz w:val="16"/>
          <w:szCs w:val="16"/>
        </w:rPr>
        <w:t xml:space="preserve">. Of these. the mild depressions are not included in the depressive phase of manic depressive psychosis and are classified separately. Anxiety is commonly associated with depression. Agitated depression is the term used for the admixture of severe anxiety and severe depression.  </w:t>
      </w:r>
      <w:r w:rsidRPr="007C3195">
        <w:rPr>
          <w:sz w:val="16"/>
          <w:szCs w:val="16"/>
        </w:rPr>
        <w:br/>
        <w:t xml:space="preserve">Onset is usually gradual and may follow some precipitating event. The patient becomes moody and unsociable. He loses his intcrest in his daily routine and social circle. He has an unsound sleep, wakens early and leaves his house. He may return 2-3 hours later without giving any explanation where he has been. He has little interest in food and begins to look ill. Gradually, more or less frank disturbance of conduct is manifested. The patient may remain in the bed for hours together without being actually asleep. He may stop working in the middle of the dav saying that he is unable to continue; he leaves letters unreplied, tasks pending and takes less and less interest in the external world. He gradually loses interest in the members of his family and other close relatives. Suicidal and even homicidal, tendencies are quite common. In conversation, he takes a long time to answer the questions and, at times, does not answer at all. He takes little notice of events in his surroundings.  </w:t>
      </w:r>
      <w:r w:rsidRPr="007C3195">
        <w:rPr>
          <w:sz w:val="16"/>
          <w:szCs w:val="16"/>
        </w:rPr>
        <w:br/>
        <w:t xml:space="preserve"> On careful examination one can elicit patient's sense of guilt in the background of sadness. The patient usually thinks that he has committed an immoral or otherwise wicked act and its respondance amounts to his death. He feels responsible for the ruin of his family or another one. He may have an overmastering sense of impending catastrophe of an unknown kind. He may declare the end of the world at hand and may evade medical advice with an explanation that he is being called in the hell and cannot be saved. Delusions of having venereal disease are extremely common. Hallucinations of hearing are occasionally present. The patient hears  voices calling him the biggest devil in the world.  </w:t>
      </w:r>
      <w:r w:rsidRPr="007C3195">
        <w:rPr>
          <w:sz w:val="16"/>
          <w:szCs w:val="16"/>
        </w:rPr>
        <w:br/>
      </w:r>
    </w:p>
    <w:p w:rsidR="00711A78" w:rsidRPr="007C3195" w:rsidRDefault="00711A78" w:rsidP="007C3195">
      <w:pPr>
        <w:spacing w:before="100" w:beforeAutospacing="1" w:after="100" w:afterAutospacing="1"/>
        <w:rPr>
          <w:sz w:val="32"/>
          <w:szCs w:val="32"/>
        </w:rPr>
      </w:pPr>
      <w:r w:rsidRPr="007C3195">
        <w:rPr>
          <w:sz w:val="32"/>
          <w:szCs w:val="32"/>
        </w:rPr>
        <w:t xml:space="preserve">Treatment  </w:t>
      </w:r>
    </w:p>
    <w:p w:rsidR="00711A78" w:rsidRPr="007C3195" w:rsidRDefault="00711A78" w:rsidP="007C3195">
      <w:pPr>
        <w:spacing w:before="100" w:beforeAutospacing="1" w:after="100" w:afterAutospacing="1"/>
        <w:rPr>
          <w:sz w:val="16"/>
          <w:szCs w:val="16"/>
        </w:rPr>
      </w:pPr>
      <w:r w:rsidRPr="007C3195">
        <w:rPr>
          <w:sz w:val="16"/>
          <w:szCs w:val="16"/>
        </w:rPr>
        <w:t xml:space="preserve">I. Manic Phase :  </w:t>
      </w:r>
      <w:r w:rsidRPr="007C3195">
        <w:rPr>
          <w:sz w:val="16"/>
          <w:szCs w:val="16"/>
        </w:rPr>
        <w:br/>
        <w:t xml:space="preserve">Ambulatory treatment may be given only in the mildest forms of hypomania. Most of the patients require hospitalization and they should therefore, be convinced that they are actually ill. The patient is best kept in bed, given generous diet, adequate fluids and is isolated from extraneous stimulating events. A tranquiliser such as chlorpromazine (Largactil) is given to control the excitement until the patient makes a natural recovery. If the patient is hypomanic the drug may be given by mouth, but in acute mania the drug is  </w:t>
      </w:r>
      <w:r w:rsidRPr="007C3195">
        <w:rPr>
          <w:sz w:val="16"/>
          <w:szCs w:val="16"/>
        </w:rPr>
        <w:br/>
        <w:t xml:space="preserve">administered intramuscularly during the first 48 hours. The intramuscular dose is 50 mg every 3-6 hours. Orally the drug is given in the dose of 50 mg thrice a day on the first day, 75 mg. thrice a day on the second and 75 mg four times a day on the third. The patient is carefully watched for the signs of overdosage.  </w:t>
      </w:r>
      <w:r w:rsidRPr="007C3195">
        <w:rPr>
          <w:sz w:val="16"/>
          <w:szCs w:val="16"/>
        </w:rPr>
        <w:br/>
      </w:r>
      <w:r w:rsidRPr="007C3195">
        <w:rPr>
          <w:i/>
          <w:iCs/>
          <w:sz w:val="16"/>
          <w:szCs w:val="16"/>
        </w:rPr>
        <w:t>II. Depressive Phase</w:t>
      </w:r>
      <w:r w:rsidRPr="007C3195">
        <w:rPr>
          <w:sz w:val="16"/>
          <w:szCs w:val="16"/>
        </w:rPr>
        <w:t xml:space="preserve">:  </w:t>
      </w:r>
      <w:r w:rsidRPr="007C3195">
        <w:rPr>
          <w:sz w:val="16"/>
          <w:szCs w:val="16"/>
        </w:rPr>
        <w:br/>
        <w:t xml:space="preserve">1. </w:t>
      </w:r>
      <w:r w:rsidRPr="007C3195">
        <w:rPr>
          <w:i/>
          <w:iCs/>
          <w:sz w:val="16"/>
          <w:szCs w:val="16"/>
        </w:rPr>
        <w:t>Antidepressant drugs</w:t>
      </w:r>
      <w:r w:rsidRPr="007C3195">
        <w:rPr>
          <w:sz w:val="16"/>
          <w:szCs w:val="16"/>
        </w:rPr>
        <w:t xml:space="preserve"> </w:t>
      </w:r>
      <w:r w:rsidRPr="007C3195">
        <w:rPr>
          <w:sz w:val="16"/>
          <w:szCs w:val="16"/>
        </w:rPr>
        <w:br/>
        <w:t xml:space="preserve">(i) Dexamphetamine (Dexedrine) 5 mg orally thrice a day.  </w:t>
      </w:r>
      <w:r w:rsidRPr="007C3195">
        <w:rPr>
          <w:sz w:val="16"/>
          <w:szCs w:val="16"/>
        </w:rPr>
        <w:br/>
        <w:t xml:space="preserve">(ii) Imipramine (Depsonil) 25-75 mg daily by mouth gradually increased to 150-200 mg daily. In severe cases the same dose may be administered intramuscularly.  </w:t>
      </w:r>
      <w:r w:rsidRPr="007C3195">
        <w:rPr>
          <w:sz w:val="16"/>
          <w:szCs w:val="16"/>
        </w:rPr>
        <w:br/>
        <w:t xml:space="preserve">(iii) Nialamide (Niamid) 150-200 mg. daily by mouth gradually adjusted to the maintenance dose.  </w:t>
      </w:r>
      <w:r w:rsidRPr="007C3195">
        <w:rPr>
          <w:sz w:val="16"/>
          <w:szCs w:val="16"/>
        </w:rPr>
        <w:br/>
        <w:t xml:space="preserve">2. </w:t>
      </w:r>
      <w:r w:rsidRPr="007C3195">
        <w:rPr>
          <w:i/>
          <w:iCs/>
          <w:sz w:val="16"/>
          <w:szCs w:val="16"/>
        </w:rPr>
        <w:t>Electroconvulsive therapy (ECT)</w:t>
      </w:r>
      <w:r w:rsidRPr="007C3195">
        <w:rPr>
          <w:sz w:val="16"/>
          <w:szCs w:val="16"/>
        </w:rPr>
        <w:t xml:space="preserve">. An electric current is passed through the head and an epileptiform seizure is produced. The therapy is contraindicated in patients with cardiac infarction within the previous six weeks, heart failure or  previous subarachnoid haemorrhage. ECT is  indicated in severely depressed patients with suicidal tendency. It is administered 2-3 times a week, in all 6-12 treatments being necessary.  </w:t>
      </w:r>
      <w:r w:rsidRPr="007C3195">
        <w:rPr>
          <w:sz w:val="16"/>
          <w:szCs w:val="16"/>
        </w:rPr>
        <w:br/>
        <w:t xml:space="preserve">3. </w:t>
      </w:r>
      <w:r w:rsidRPr="007C3195">
        <w:rPr>
          <w:i/>
          <w:iCs/>
          <w:sz w:val="16"/>
          <w:szCs w:val="16"/>
        </w:rPr>
        <w:t>Leucotomy</w:t>
      </w:r>
      <w:r w:rsidRPr="007C3195">
        <w:rPr>
          <w:sz w:val="16"/>
          <w:szCs w:val="16"/>
        </w:rPr>
        <w:t xml:space="preserve">. A prefrontal leucotomy is indicated in chronic depressives who have not responded to adequate treatment within three years. In this operation, the fibres connecting the frontal lobe to the thalamus are severed. The major complication is frontal lobe syndrome.  </w:t>
      </w:r>
      <w:r w:rsidRPr="007C3195">
        <w:rPr>
          <w:sz w:val="16"/>
          <w:szCs w:val="16"/>
        </w:rPr>
        <w:br/>
        <w:t xml:space="preserve"> 4. </w:t>
      </w:r>
      <w:r w:rsidRPr="007C3195">
        <w:rPr>
          <w:i/>
          <w:iCs/>
          <w:sz w:val="16"/>
          <w:szCs w:val="16"/>
        </w:rPr>
        <w:t>General management</w:t>
      </w:r>
      <w:r w:rsidRPr="007C3195">
        <w:rPr>
          <w:sz w:val="16"/>
          <w:szCs w:val="16"/>
        </w:rPr>
        <w:t xml:space="preserve"> i.e. encouragement of the patient towards occupation, nutrition and management of suicidal risk.  </w:t>
      </w:r>
    </w:p>
    <w:p w:rsidR="00711A78" w:rsidRPr="007C3195" w:rsidRDefault="00DA3492" w:rsidP="007C3195">
      <w:pPr>
        <w:rPr>
          <w:rFonts w:eastAsia="Times New Roman"/>
          <w:sz w:val="16"/>
          <w:szCs w:val="16"/>
        </w:rPr>
      </w:pPr>
      <w:r w:rsidRPr="007C3195">
        <w:rPr>
          <w:rFonts w:eastAsia="Times New Roman"/>
          <w:sz w:val="16"/>
          <w:szCs w:val="16"/>
        </w:rPr>
        <w:pict>
          <v:rect id="_x0000_i1093"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MINOR DEPRESSIVE SYNDROMES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numPr>
          <w:ilvl w:val="0"/>
          <w:numId w:val="51"/>
        </w:numPr>
        <w:contextualSpacing/>
        <w:rPr>
          <w:rFonts w:eastAsia="Times New Roman"/>
          <w:sz w:val="16"/>
          <w:szCs w:val="16"/>
        </w:rPr>
      </w:pPr>
      <w:r w:rsidRPr="007C3195">
        <w:rPr>
          <w:rFonts w:eastAsia="Times New Roman"/>
          <w:i/>
          <w:iCs/>
          <w:sz w:val="16"/>
          <w:szCs w:val="16"/>
        </w:rPr>
        <w:t>Constitutional factors</w:t>
      </w:r>
      <w:r w:rsidRPr="007C3195">
        <w:rPr>
          <w:rFonts w:eastAsia="Times New Roman"/>
          <w:sz w:val="16"/>
          <w:szCs w:val="16"/>
        </w:rPr>
        <w:t xml:space="preserve">. The patient usually has a family history with an admixture of neurotic traits such as excessive visceral responsiveness, excessive timidity, or obsessional features.  </w:t>
      </w:r>
      <w:r w:rsidRPr="007C3195">
        <w:rPr>
          <w:rFonts w:eastAsia="Times New Roman"/>
          <w:sz w:val="16"/>
          <w:szCs w:val="16"/>
        </w:rPr>
        <w:br/>
        <w:t xml:space="preserve"> 2. </w:t>
      </w:r>
      <w:r w:rsidRPr="007C3195">
        <w:rPr>
          <w:rFonts w:eastAsia="Times New Roman"/>
          <w:i/>
          <w:iCs/>
          <w:sz w:val="16"/>
          <w:szCs w:val="16"/>
        </w:rPr>
        <w:t>Somatic factors</w:t>
      </w:r>
      <w:r w:rsidRPr="007C3195">
        <w:rPr>
          <w:rFonts w:eastAsia="Times New Roman"/>
          <w:sz w:val="16"/>
          <w:szCs w:val="16"/>
        </w:rPr>
        <w:t xml:space="preserve">. Such factors as minor infections and minor degrees of malnutrition operate insidiously over a considerable period of time. In women, the failure to readjust after child bearing is the commonest single somatic factor.  </w:t>
      </w:r>
      <w:r w:rsidRPr="007C3195">
        <w:rPr>
          <w:rFonts w:eastAsia="Times New Roman"/>
          <w:sz w:val="16"/>
          <w:szCs w:val="16"/>
        </w:rPr>
        <w:br/>
        <w:t xml:space="preserve"> 3. </w:t>
      </w:r>
      <w:r w:rsidRPr="007C3195">
        <w:rPr>
          <w:rFonts w:eastAsia="Times New Roman"/>
          <w:i/>
          <w:iCs/>
          <w:sz w:val="16"/>
          <w:szCs w:val="16"/>
        </w:rPr>
        <w:t>Psychological and social factors</w:t>
      </w:r>
      <w:r w:rsidRPr="007C3195">
        <w:rPr>
          <w:rFonts w:eastAsia="Times New Roman"/>
          <w:sz w:val="16"/>
          <w:szCs w:val="16"/>
        </w:rPr>
        <w:t xml:space="preserve">. These usually appear more as aggravating than as initial casual events. The patient may be enfaced with larger responsibilities at work or at home, or be confronted by the need for making some change in his way of life.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lastRenderedPageBreak/>
        <w:t xml:space="preserve">Clinical Features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The onset is usually insiduous. The patient remains quiet and wants to weep or may actually weep when left alone. He may have insomnia and lack of confidence and other bodily complaints. The patient may become anxious, sometimes extremely so. The patient's appearance, though in tune with his state of dejection is generally within the bounds of normalcy. He does not move much and does not speak very much, except on topics that are likely to divert attention from the fundamental affective state. Many patients make an exclusively somatic complaint, some complain of insomnia and some of fatigue. Very few patients actually domplain of being depressed. At times the symptoms may be sciatica, inability to hold water, tingling arms, indigestion, tic of neck, lumbago, scrotal irritation, weak legs or cold extremities.  </w:t>
      </w:r>
      <w:r w:rsidRPr="007C3195">
        <w:rPr>
          <w:rFonts w:eastAsia="Times New Roman"/>
          <w:sz w:val="16"/>
          <w:szCs w:val="16"/>
        </w:rPr>
        <w:br/>
        <w:t xml:space="preserve"> Psychological complaints include lack of concentration and interest in routine work. The patient feels a sense of isolation, with feeling of unreality and consequent fear of insanity. He is more pessimistic, does not feel happy over past achievements and has a very poor view of the future.  </w:t>
      </w:r>
      <w:r w:rsidRPr="007C3195">
        <w:rPr>
          <w:rFonts w:eastAsia="Times New Roman"/>
          <w:sz w:val="16"/>
          <w:szCs w:val="16"/>
        </w:rPr>
        <w:br/>
        <w:t xml:space="preserve">Treatment  </w:t>
      </w:r>
      <w:r w:rsidRPr="007C3195">
        <w:rPr>
          <w:rFonts w:eastAsia="Times New Roman"/>
          <w:sz w:val="16"/>
          <w:szCs w:val="16"/>
        </w:rPr>
        <w:br/>
        <w:t xml:space="preserve">The patient is treated with psychotherapy and anti-depressive drugs described in the treatment of manic depressive psychosis. If the progress is not satisfactory after one month, electroconvulsive therapy is instituted.  </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INVOLUTIONAL MELANCHOLIA</w:t>
      </w:r>
    </w:p>
    <w:p w:rsidR="00711A78" w:rsidRPr="007C3195" w:rsidRDefault="00711A78" w:rsidP="007C3195">
      <w:pPr>
        <w:rPr>
          <w:rFonts w:eastAsia="Times New Roman"/>
          <w:sz w:val="16"/>
          <w:szCs w:val="16"/>
        </w:rPr>
      </w:pPr>
    </w:p>
    <w:p w:rsidR="0064091C" w:rsidRPr="007C3195" w:rsidRDefault="00711A78" w:rsidP="007C3195">
      <w:pPr>
        <w:rPr>
          <w:rFonts w:eastAsia="Times New Roman"/>
          <w:sz w:val="16"/>
          <w:szCs w:val="16"/>
        </w:rPr>
      </w:pPr>
      <w:r w:rsidRPr="007C3195">
        <w:rPr>
          <w:rFonts w:eastAsia="Times New Roman"/>
          <w:sz w:val="16"/>
          <w:szCs w:val="16"/>
        </w:rPr>
        <w:t xml:space="preserve"> This disorder occurs in involution in rigid obsessional personalities with little interest outside family and home. It is more common in women, with onset in sixth decade of life.  </w:t>
      </w:r>
      <w:r w:rsidRPr="007C3195">
        <w:rPr>
          <w:rFonts w:eastAsia="Times New Roman"/>
          <w:sz w:val="16"/>
          <w:szCs w:val="16"/>
        </w:rPr>
        <w:br/>
      </w:r>
    </w:p>
    <w:p w:rsidR="0064091C"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1. </w:t>
      </w:r>
      <w:r w:rsidRPr="007C3195">
        <w:rPr>
          <w:rFonts w:eastAsia="Times New Roman"/>
          <w:i/>
          <w:iCs/>
          <w:sz w:val="16"/>
          <w:szCs w:val="16"/>
        </w:rPr>
        <w:t>Genetic basis</w:t>
      </w:r>
      <w:r w:rsidRPr="007C3195">
        <w:rPr>
          <w:rFonts w:eastAsia="Times New Roman"/>
          <w:sz w:val="16"/>
          <w:szCs w:val="16"/>
        </w:rPr>
        <w:t xml:space="preserve">. A family history of similar illness is found in some cases. Some observers have related the genetic factor with one of schizophrenia.  </w:t>
      </w:r>
      <w:r w:rsidRPr="007C3195">
        <w:rPr>
          <w:rFonts w:eastAsia="Times New Roman"/>
          <w:sz w:val="16"/>
          <w:szCs w:val="16"/>
        </w:rPr>
        <w:br/>
        <w:t xml:space="preserve">2. </w:t>
      </w:r>
      <w:r w:rsidRPr="007C3195">
        <w:rPr>
          <w:rFonts w:eastAsia="Times New Roman"/>
          <w:i/>
          <w:iCs/>
          <w:sz w:val="16"/>
          <w:szCs w:val="16"/>
        </w:rPr>
        <w:t>Personality</w:t>
      </w:r>
      <w:r w:rsidRPr="007C3195">
        <w:rPr>
          <w:rFonts w:eastAsia="Times New Roman"/>
          <w:sz w:val="16"/>
          <w:szCs w:val="16"/>
        </w:rPr>
        <w:t xml:space="preserve">. The patients usually have pre-psychotic personalities with obsessional traits such as meticulousness or overconsciousness. The patient is often diligent and methodical, and is noted for ethical and moral propriety.  </w:t>
      </w:r>
    </w:p>
    <w:p w:rsidR="00711A78" w:rsidRPr="007C3195" w:rsidRDefault="00711A78" w:rsidP="007C3195">
      <w:pPr>
        <w:spacing w:before="100" w:beforeAutospacing="1" w:after="100" w:afterAutospacing="1"/>
        <w:rPr>
          <w:sz w:val="16"/>
          <w:szCs w:val="16"/>
        </w:rPr>
      </w:pPr>
      <w:r w:rsidRPr="007C3195">
        <w:rPr>
          <w:sz w:val="16"/>
          <w:szCs w:val="16"/>
        </w:rPr>
        <w:t xml:space="preserve">3. </w:t>
      </w:r>
      <w:r w:rsidRPr="007C3195">
        <w:rPr>
          <w:i/>
          <w:iCs/>
          <w:sz w:val="16"/>
          <w:szCs w:val="16"/>
        </w:rPr>
        <w:t>Somatic factors</w:t>
      </w:r>
      <w:r w:rsidRPr="007C3195">
        <w:rPr>
          <w:sz w:val="16"/>
          <w:szCs w:val="16"/>
        </w:rPr>
        <w:t xml:space="preserve">. There may be some arterial degeneration, and the beginning of a slow regression of the metabolism or tissues of the body.  </w:t>
      </w:r>
    </w:p>
    <w:p w:rsidR="00711A78" w:rsidRPr="007C3195" w:rsidRDefault="00711A78" w:rsidP="007C3195">
      <w:pPr>
        <w:spacing w:before="100" w:beforeAutospacing="1" w:after="100" w:afterAutospacing="1"/>
        <w:rPr>
          <w:sz w:val="16"/>
          <w:szCs w:val="16"/>
        </w:rPr>
      </w:pPr>
      <w:r w:rsidRPr="007C3195">
        <w:rPr>
          <w:sz w:val="16"/>
          <w:szCs w:val="16"/>
        </w:rPr>
        <w:t xml:space="preserve">4. </w:t>
      </w:r>
      <w:r w:rsidRPr="007C3195">
        <w:rPr>
          <w:i/>
          <w:iCs/>
          <w:sz w:val="16"/>
          <w:szCs w:val="16"/>
        </w:rPr>
        <w:t>Psychological factors</w:t>
      </w:r>
      <w:r w:rsidRPr="007C3195">
        <w:rPr>
          <w:sz w:val="16"/>
          <w:szCs w:val="16"/>
        </w:rPr>
        <w:t xml:space="preserve">. Both superficial and deep psychological factors are important in many cases. The realization of the implications of advancing years plays its part; the main objectives of life's striving often appear to have been attained and the patient has a sense of having nothing or little to live for. Interest and ability, both mental and physical, begin to wane.  </w:t>
      </w:r>
    </w:p>
    <w:p w:rsidR="00711A78" w:rsidRPr="007C3195" w:rsidRDefault="00711A78" w:rsidP="007C3195">
      <w:pPr>
        <w:spacing w:before="100" w:beforeAutospacing="1" w:after="100" w:afterAutospacing="1"/>
        <w:rPr>
          <w:sz w:val="16"/>
          <w:szCs w:val="16"/>
        </w:rPr>
      </w:pPr>
      <w:r w:rsidRPr="007C3195">
        <w:rPr>
          <w:sz w:val="16"/>
          <w:szCs w:val="16"/>
        </w:rPr>
        <w:t xml:space="preserve">5. </w:t>
      </w:r>
      <w:r w:rsidRPr="007C3195">
        <w:rPr>
          <w:i/>
          <w:iCs/>
          <w:sz w:val="16"/>
          <w:szCs w:val="16"/>
        </w:rPr>
        <w:t>Social factors</w:t>
      </w:r>
      <w:r w:rsidRPr="007C3195">
        <w:rPr>
          <w:sz w:val="16"/>
          <w:szCs w:val="16"/>
        </w:rPr>
        <w:t xml:space="preserve">. These are inextricably interwoven with the psychological factors. Retirement from business, removal to new and unfamiliar surroundings, a more modest way of living, the shrinkage of the family by the deaths of the older relatives and the departure, to their own spheres, of younger ones, all play their part.  </w:t>
      </w:r>
      <w:r w:rsidRPr="007C3195">
        <w:rPr>
          <w:sz w:val="16"/>
          <w:szCs w:val="16"/>
        </w:rPr>
        <w:br/>
      </w:r>
    </w:p>
    <w:p w:rsidR="00711A78" w:rsidRPr="007C3195" w:rsidRDefault="00711A78" w:rsidP="007C3195">
      <w:pPr>
        <w:spacing w:before="100" w:beforeAutospacing="1" w:after="100" w:afterAutospacing="1"/>
        <w:rPr>
          <w:sz w:val="32"/>
          <w:szCs w:val="32"/>
        </w:rPr>
      </w:pPr>
      <w:r w:rsidRPr="007C3195">
        <w:rPr>
          <w:sz w:val="32"/>
          <w:szCs w:val="32"/>
        </w:rPr>
        <w:t xml:space="preserve">Clinical Picture  </w:t>
      </w:r>
      <w:r w:rsidRPr="007C3195">
        <w:rPr>
          <w:sz w:val="32"/>
          <w:szCs w:val="32"/>
        </w:rPr>
        <w:br/>
      </w:r>
    </w:p>
    <w:p w:rsidR="0064091C" w:rsidRPr="007C3195" w:rsidRDefault="00711A78" w:rsidP="007C3195">
      <w:pPr>
        <w:spacing w:before="100" w:beforeAutospacing="1" w:after="100" w:afterAutospacing="1"/>
        <w:rPr>
          <w:sz w:val="16"/>
          <w:szCs w:val="16"/>
        </w:rPr>
      </w:pPr>
      <w:r w:rsidRPr="007C3195">
        <w:rPr>
          <w:sz w:val="16"/>
          <w:szCs w:val="16"/>
        </w:rPr>
        <w:t>The onset is slow, usually over a period of some months. The patient is found to be </w:t>
      </w:r>
      <w:r w:rsidR="0064091C" w:rsidRPr="007C3195">
        <w:rPr>
          <w:sz w:val="16"/>
          <w:szCs w:val="16"/>
        </w:rPr>
        <w:t>moody, withdrawn, not eating or sleeping well, taking little interest in previous activi</w:t>
      </w:r>
      <w:r w:rsidRPr="007C3195">
        <w:rPr>
          <w:sz w:val="16"/>
          <w:szCs w:val="16"/>
        </w:rPr>
        <w:t>ties. Paranoid and obsessional trends are likely to appear; neighbourers are viewed with suspicion; the patient may say he is being watched and spied upon; he hears strangers making remarks about him; all this is occuring in a setting of tense and uneasy depression. Obsessional preoccupation with cle</w:t>
      </w:r>
      <w:r w:rsidR="0064091C" w:rsidRPr="007C3195">
        <w:rPr>
          <w:sz w:val="16"/>
          <w:szCs w:val="16"/>
        </w:rPr>
        <w:t xml:space="preserve">anliness of home or person is a striking symptom. The </w:t>
      </w:r>
      <w:r w:rsidRPr="007C3195">
        <w:rPr>
          <w:sz w:val="16"/>
          <w:szCs w:val="16"/>
        </w:rPr>
        <w:t>patient complains that everything is </w:t>
      </w:r>
      <w:r w:rsidR="0064091C" w:rsidRPr="007C3195">
        <w:rPr>
          <w:sz w:val="16"/>
          <w:szCs w:val="16"/>
        </w:rPr>
        <w:t xml:space="preserve">filthy </w:t>
      </w:r>
      <w:r w:rsidRPr="007C3195">
        <w:rPr>
          <w:sz w:val="16"/>
          <w:szCs w:val="16"/>
        </w:rPr>
        <w:t>when in fact it is quite clean. Obs</w:t>
      </w:r>
      <w:r w:rsidR="0064091C" w:rsidRPr="007C3195">
        <w:rPr>
          <w:sz w:val="16"/>
          <w:szCs w:val="16"/>
        </w:rPr>
        <w:t xml:space="preserve">essional </w:t>
      </w:r>
      <w:r w:rsidRPr="007C3195">
        <w:rPr>
          <w:sz w:val="16"/>
          <w:szCs w:val="16"/>
        </w:rPr>
        <w:t>washing</w:t>
      </w:r>
      <w:r w:rsidR="00387834" w:rsidRPr="007C3195">
        <w:rPr>
          <w:sz w:val="16"/>
          <w:szCs w:val="16"/>
        </w:rPr>
        <w:t xml:space="preserve">, </w:t>
      </w:r>
      <w:r w:rsidRPr="007C3195">
        <w:rPr>
          <w:sz w:val="16"/>
          <w:szCs w:val="16"/>
        </w:rPr>
        <w:t xml:space="preserve"> ritual or excessive changing of</w:t>
      </w:r>
      <w:r w:rsidR="00387834" w:rsidRPr="007C3195">
        <w:rPr>
          <w:sz w:val="16"/>
          <w:szCs w:val="16"/>
        </w:rPr>
        <w:t xml:space="preserve"> cloth</w:t>
      </w:r>
      <w:r w:rsidRPr="007C3195">
        <w:rPr>
          <w:sz w:val="16"/>
          <w:szCs w:val="16"/>
        </w:rPr>
        <w:t>ing or bedding may be seen. Ideas of</w:t>
      </w:r>
      <w:r w:rsidR="00387834" w:rsidRPr="007C3195">
        <w:rPr>
          <w:sz w:val="16"/>
          <w:szCs w:val="16"/>
        </w:rPr>
        <w:t xml:space="preserve"> nihi</w:t>
      </w:r>
      <w:r w:rsidRPr="007C3195">
        <w:rPr>
          <w:sz w:val="16"/>
          <w:szCs w:val="16"/>
        </w:rPr>
        <w:t>lism and ruin are common. Feelings</w:t>
      </w:r>
      <w:r w:rsidR="00387834" w:rsidRPr="007C3195">
        <w:rPr>
          <w:sz w:val="16"/>
          <w:szCs w:val="16"/>
        </w:rPr>
        <w:t xml:space="preserve">  </w:t>
      </w:r>
      <w:r w:rsidRPr="007C3195">
        <w:rPr>
          <w:sz w:val="16"/>
          <w:szCs w:val="16"/>
        </w:rPr>
        <w:t>of unreality are massive, though they may</w:t>
      </w:r>
      <w:r w:rsidR="00387834" w:rsidRPr="007C3195">
        <w:rPr>
          <w:sz w:val="16"/>
          <w:szCs w:val="16"/>
        </w:rPr>
        <w:t xml:space="preserve"> be </w:t>
      </w:r>
      <w:r w:rsidRPr="007C3195">
        <w:rPr>
          <w:sz w:val="16"/>
          <w:szCs w:val="16"/>
        </w:rPr>
        <w:t xml:space="preserve">projected in paranoid delusions.  </w:t>
      </w:r>
    </w:p>
    <w:p w:rsidR="00387834" w:rsidRPr="007C3195" w:rsidRDefault="00711A78" w:rsidP="007C3195">
      <w:pPr>
        <w:spacing w:before="100" w:beforeAutospacing="1" w:after="100" w:afterAutospacing="1"/>
        <w:rPr>
          <w:sz w:val="16"/>
          <w:szCs w:val="16"/>
        </w:rPr>
      </w:pPr>
      <w:r w:rsidRPr="007C3195">
        <w:rPr>
          <w:sz w:val="16"/>
          <w:szCs w:val="16"/>
        </w:rPr>
        <w:t>On examination the patient is seen to</w:t>
      </w:r>
      <w:r w:rsidR="00387834" w:rsidRPr="007C3195">
        <w:rPr>
          <w:sz w:val="16"/>
          <w:szCs w:val="16"/>
        </w:rPr>
        <w:t xml:space="preserve"> be </w:t>
      </w:r>
      <w:r w:rsidRPr="007C3195">
        <w:rPr>
          <w:sz w:val="16"/>
          <w:szCs w:val="16"/>
        </w:rPr>
        <w:t>tense and uneasy. He may move rest</w:t>
      </w:r>
      <w:r w:rsidR="00387834" w:rsidRPr="007C3195">
        <w:rPr>
          <w:sz w:val="16"/>
          <w:szCs w:val="16"/>
        </w:rPr>
        <w:t xml:space="preserve">lessly </w:t>
      </w:r>
      <w:r w:rsidRPr="007C3195">
        <w:rPr>
          <w:sz w:val="16"/>
          <w:szCs w:val="16"/>
        </w:rPr>
        <w:t>about, wringling his hands, appearance</w:t>
      </w:r>
      <w:r w:rsidR="00387834" w:rsidRPr="007C3195">
        <w:rPr>
          <w:sz w:val="16"/>
          <w:szCs w:val="16"/>
        </w:rPr>
        <w:t xml:space="preserve"> may </w:t>
      </w:r>
      <w:r w:rsidRPr="007C3195">
        <w:rPr>
          <w:sz w:val="16"/>
          <w:szCs w:val="16"/>
        </w:rPr>
        <w:t>have been neglected. In severe degrees of</w:t>
      </w:r>
      <w:r w:rsidR="00387834" w:rsidRPr="007C3195">
        <w:rPr>
          <w:sz w:val="16"/>
          <w:szCs w:val="16"/>
        </w:rPr>
        <w:t xml:space="preserve"> </w:t>
      </w:r>
      <w:r w:rsidRPr="007C3195">
        <w:rPr>
          <w:sz w:val="16"/>
          <w:szCs w:val="16"/>
        </w:rPr>
        <w:t>illness, the patient may clutch his relati</w:t>
      </w:r>
      <w:r w:rsidR="00387834" w:rsidRPr="007C3195">
        <w:rPr>
          <w:sz w:val="16"/>
          <w:szCs w:val="16"/>
        </w:rPr>
        <w:t xml:space="preserve">ves, </w:t>
      </w:r>
      <w:r w:rsidRPr="007C3195">
        <w:rPr>
          <w:sz w:val="16"/>
          <w:szCs w:val="16"/>
        </w:rPr>
        <w:t>his doctor or whoev</w:t>
      </w:r>
      <w:r w:rsidR="00387834" w:rsidRPr="007C3195">
        <w:rPr>
          <w:sz w:val="16"/>
          <w:szCs w:val="16"/>
        </w:rPr>
        <w:t>e</w:t>
      </w:r>
      <w:r w:rsidRPr="007C3195">
        <w:rPr>
          <w:sz w:val="16"/>
          <w:szCs w:val="16"/>
        </w:rPr>
        <w:t>r happens to be</w:t>
      </w:r>
      <w:r w:rsidR="00387834" w:rsidRPr="007C3195">
        <w:rPr>
          <w:sz w:val="16"/>
          <w:szCs w:val="16"/>
        </w:rPr>
        <w:t xml:space="preserve"> at hand, </w:t>
      </w:r>
      <w:r w:rsidRPr="007C3195">
        <w:rPr>
          <w:sz w:val="16"/>
          <w:szCs w:val="16"/>
        </w:rPr>
        <w:t>in a state of practically mute anguish. S</w:t>
      </w:r>
      <w:r w:rsidR="00387834" w:rsidRPr="007C3195">
        <w:rPr>
          <w:sz w:val="16"/>
          <w:szCs w:val="16"/>
        </w:rPr>
        <w:t xml:space="preserve">ome </w:t>
      </w:r>
      <w:r w:rsidRPr="007C3195">
        <w:rPr>
          <w:sz w:val="16"/>
          <w:szCs w:val="16"/>
        </w:rPr>
        <w:t>patients with pronounced paranoid feature</w:t>
      </w:r>
      <w:r w:rsidR="00387834" w:rsidRPr="007C3195">
        <w:rPr>
          <w:sz w:val="16"/>
          <w:szCs w:val="16"/>
        </w:rPr>
        <w:t>s are</w:t>
      </w:r>
      <w:r w:rsidRPr="007C3195">
        <w:rPr>
          <w:sz w:val="16"/>
          <w:szCs w:val="16"/>
        </w:rPr>
        <w:t xml:space="preserve"> hostile and evasive. The quality of</w:t>
      </w:r>
      <w:r w:rsidR="00387834" w:rsidRPr="007C3195">
        <w:rPr>
          <w:sz w:val="16"/>
          <w:szCs w:val="16"/>
        </w:rPr>
        <w:t xml:space="preserve"> </w:t>
      </w:r>
      <w:r w:rsidRPr="007C3195">
        <w:rPr>
          <w:sz w:val="16"/>
          <w:szCs w:val="16"/>
        </w:rPr>
        <w:t>affect is generally apparent from the patient</w:t>
      </w:r>
      <w:r w:rsidR="00387834" w:rsidRPr="007C3195">
        <w:rPr>
          <w:sz w:val="16"/>
          <w:szCs w:val="16"/>
        </w:rPr>
        <w:t>’s</w:t>
      </w:r>
      <w:r w:rsidRPr="007C3195">
        <w:rPr>
          <w:sz w:val="16"/>
          <w:szCs w:val="16"/>
        </w:rPr>
        <w:t xml:space="preserve">  </w:t>
      </w:r>
      <w:r w:rsidRPr="007C3195">
        <w:rPr>
          <w:sz w:val="16"/>
          <w:szCs w:val="16"/>
        </w:rPr>
        <w:br/>
        <w:t>express</w:t>
      </w:r>
      <w:r w:rsidR="00387834" w:rsidRPr="007C3195">
        <w:rPr>
          <w:sz w:val="16"/>
          <w:szCs w:val="16"/>
        </w:rPr>
        <w:t>i</w:t>
      </w:r>
      <w:r w:rsidRPr="007C3195">
        <w:rPr>
          <w:sz w:val="16"/>
          <w:szCs w:val="16"/>
        </w:rPr>
        <w:t>on, and demeanour. He is scar</w:t>
      </w:r>
      <w:r w:rsidR="00387834" w:rsidRPr="007C3195">
        <w:rPr>
          <w:sz w:val="16"/>
          <w:szCs w:val="16"/>
        </w:rPr>
        <w:t xml:space="preserve">cely </w:t>
      </w:r>
      <w:r w:rsidRPr="007C3195">
        <w:rPr>
          <w:sz w:val="16"/>
          <w:szCs w:val="16"/>
        </w:rPr>
        <w:t>able to describe how he feels in terms of o</w:t>
      </w:r>
      <w:r w:rsidR="00387834" w:rsidRPr="007C3195">
        <w:rPr>
          <w:sz w:val="16"/>
          <w:szCs w:val="16"/>
        </w:rPr>
        <w:t>rdi</w:t>
      </w:r>
      <w:r w:rsidRPr="007C3195">
        <w:rPr>
          <w:sz w:val="16"/>
          <w:szCs w:val="16"/>
        </w:rPr>
        <w:t>nary emotion, but mainly in terms of what</w:t>
      </w:r>
      <w:r w:rsidR="00387834" w:rsidRPr="007C3195">
        <w:rPr>
          <w:sz w:val="16"/>
          <w:szCs w:val="16"/>
        </w:rPr>
        <w:t xml:space="preserve"> he </w:t>
      </w:r>
      <w:r w:rsidRPr="007C3195">
        <w:rPr>
          <w:sz w:val="16"/>
          <w:szCs w:val="16"/>
        </w:rPr>
        <w:t>has done or what is going to happe</w:t>
      </w:r>
      <w:r w:rsidR="00387834" w:rsidRPr="007C3195">
        <w:rPr>
          <w:sz w:val="16"/>
          <w:szCs w:val="16"/>
        </w:rPr>
        <w:t>n to him.</w:t>
      </w:r>
      <w:r w:rsidRPr="007C3195">
        <w:rPr>
          <w:sz w:val="16"/>
          <w:szCs w:val="16"/>
        </w:rPr>
        <w:t xml:space="preserve"> He is unlikely to be able to discuss the fin</w:t>
      </w:r>
      <w:r w:rsidR="00387834" w:rsidRPr="007C3195">
        <w:rPr>
          <w:sz w:val="16"/>
          <w:szCs w:val="16"/>
        </w:rPr>
        <w:t xml:space="preserve">er </w:t>
      </w:r>
      <w:r w:rsidRPr="007C3195">
        <w:rPr>
          <w:sz w:val="16"/>
          <w:szCs w:val="16"/>
        </w:rPr>
        <w:t xml:space="preserve">distinctions of quality of his mood. </w:t>
      </w:r>
      <w:r w:rsidR="00387834" w:rsidRPr="007C3195">
        <w:rPr>
          <w:sz w:val="16"/>
          <w:szCs w:val="16"/>
        </w:rPr>
        <w:t>I</w:t>
      </w:r>
      <w:r w:rsidRPr="007C3195">
        <w:rPr>
          <w:sz w:val="16"/>
          <w:szCs w:val="16"/>
        </w:rPr>
        <w:t>t</w:t>
      </w:r>
      <w:r w:rsidR="00387834" w:rsidRPr="007C3195">
        <w:rPr>
          <w:sz w:val="16"/>
          <w:szCs w:val="16"/>
        </w:rPr>
        <w:t xml:space="preserve"> is </w:t>
      </w:r>
      <w:r w:rsidRPr="007C3195">
        <w:rPr>
          <w:sz w:val="16"/>
          <w:szCs w:val="16"/>
        </w:rPr>
        <w:t>extremely hard to get a good mental contact</w:t>
      </w:r>
      <w:r w:rsidR="00387834" w:rsidRPr="007C3195">
        <w:rPr>
          <w:sz w:val="16"/>
          <w:szCs w:val="16"/>
        </w:rPr>
        <w:t>;</w:t>
      </w:r>
      <w:r w:rsidRPr="007C3195">
        <w:rPr>
          <w:sz w:val="16"/>
          <w:szCs w:val="16"/>
        </w:rPr>
        <w:t xml:space="preserve"> the patient is clearly preoccupied with inne</w:t>
      </w:r>
      <w:r w:rsidR="00387834" w:rsidRPr="007C3195">
        <w:rPr>
          <w:sz w:val="16"/>
          <w:szCs w:val="16"/>
        </w:rPr>
        <w:t xml:space="preserve">r </w:t>
      </w:r>
      <w:r w:rsidRPr="007C3195">
        <w:rPr>
          <w:sz w:val="16"/>
          <w:szCs w:val="16"/>
        </w:rPr>
        <w:t xml:space="preserve">thoughts which may not be immediatelyapparent.  </w:t>
      </w:r>
      <w:r w:rsidRPr="007C3195">
        <w:rPr>
          <w:sz w:val="16"/>
          <w:szCs w:val="16"/>
        </w:rPr>
        <w:br/>
        <w:t xml:space="preserve"> The content of thought is often delusional. Ideas of wickedness and self-destruction or ruin are common. Gross conduct disorder may </w:t>
      </w:r>
      <w:r w:rsidRPr="007C3195">
        <w:rPr>
          <w:sz w:val="16"/>
          <w:szCs w:val="16"/>
        </w:rPr>
        <w:lastRenderedPageBreak/>
        <w:t xml:space="preserve">arise from such delusions. The suicide risk is considerable. Hallucinations are frequent, they are usually auditory.  </w:t>
      </w:r>
      <w:r w:rsidRPr="007C3195">
        <w:rPr>
          <w:sz w:val="16"/>
          <w:szCs w:val="16"/>
        </w:rPr>
        <w:br/>
        <w:t> Sensoral and intellectual functions are usually clear, though there may be slight blunting in the later age groups, associated with simple organic changes. Some patients fall into a state of serious physical reduction and low agitated delirium.</w:t>
      </w:r>
    </w:p>
    <w:p w:rsidR="00711A78" w:rsidRPr="007C3195" w:rsidRDefault="00D055FF" w:rsidP="007C3195">
      <w:pPr>
        <w:spacing w:before="100" w:beforeAutospacing="1" w:after="100" w:afterAutospacing="1"/>
        <w:rPr>
          <w:sz w:val="32"/>
          <w:szCs w:val="32"/>
        </w:rPr>
      </w:pPr>
      <w:r w:rsidRPr="007C3195">
        <w:rPr>
          <w:sz w:val="32"/>
          <w:szCs w:val="32"/>
        </w:rPr>
        <w:t xml:space="preserve">Treatment  </w:t>
      </w:r>
    </w:p>
    <w:p w:rsidR="00711A78" w:rsidRPr="007C3195" w:rsidRDefault="00711A78" w:rsidP="007C3195">
      <w:pPr>
        <w:spacing w:before="100" w:beforeAutospacing="1" w:after="100" w:afterAutospacing="1"/>
        <w:rPr>
          <w:sz w:val="16"/>
          <w:szCs w:val="16"/>
        </w:rPr>
      </w:pPr>
      <w:r w:rsidRPr="007C3195">
        <w:rPr>
          <w:sz w:val="16"/>
          <w:szCs w:val="16"/>
        </w:rPr>
        <w:t xml:space="preserve"> 1. </w:t>
      </w:r>
      <w:r w:rsidRPr="007C3195">
        <w:rPr>
          <w:i/>
          <w:sz w:val="16"/>
          <w:szCs w:val="16"/>
        </w:rPr>
        <w:t>Hospitalization</w:t>
      </w:r>
      <w:r w:rsidRPr="007C3195">
        <w:rPr>
          <w:sz w:val="16"/>
          <w:szCs w:val="16"/>
        </w:rPr>
        <w:t xml:space="preserve">. In majority of the cases, hospitalization is necessary. Compulsory  </w:t>
      </w:r>
      <w:r w:rsidRPr="007C3195">
        <w:rPr>
          <w:sz w:val="16"/>
          <w:szCs w:val="16"/>
        </w:rPr>
        <w:br/>
      </w:r>
      <w:r w:rsidR="00D055FF" w:rsidRPr="007C3195">
        <w:rPr>
          <w:sz w:val="16"/>
          <w:szCs w:val="16"/>
        </w:rPr>
        <w:t xml:space="preserve">admission to </w:t>
      </w:r>
      <w:r w:rsidRPr="007C3195">
        <w:rPr>
          <w:sz w:val="16"/>
          <w:szCs w:val="16"/>
        </w:rPr>
        <w:t xml:space="preserve">hospital is indicated in patients </w:t>
      </w:r>
      <w:r w:rsidR="00D055FF" w:rsidRPr="007C3195">
        <w:rPr>
          <w:sz w:val="16"/>
          <w:szCs w:val="16"/>
        </w:rPr>
        <w:t>with dilusio</w:t>
      </w:r>
      <w:r w:rsidRPr="007C3195">
        <w:rPr>
          <w:sz w:val="16"/>
          <w:szCs w:val="16"/>
        </w:rPr>
        <w:t xml:space="preserve">ns and hallucinations.  </w:t>
      </w:r>
      <w:r w:rsidRPr="007C3195">
        <w:rPr>
          <w:sz w:val="16"/>
          <w:szCs w:val="16"/>
        </w:rPr>
        <w:br/>
      </w:r>
      <w:r w:rsidR="00D055FF" w:rsidRPr="007C3195">
        <w:rPr>
          <w:sz w:val="16"/>
          <w:szCs w:val="16"/>
        </w:rPr>
        <w:t xml:space="preserve">2. </w:t>
      </w:r>
      <w:r w:rsidR="00D055FF" w:rsidRPr="007C3195">
        <w:rPr>
          <w:i/>
          <w:sz w:val="16"/>
          <w:szCs w:val="16"/>
        </w:rPr>
        <w:t>Psy</w:t>
      </w:r>
      <w:r w:rsidRPr="007C3195">
        <w:rPr>
          <w:i/>
          <w:sz w:val="16"/>
          <w:szCs w:val="16"/>
        </w:rPr>
        <w:t>chotherapy</w:t>
      </w:r>
      <w:r w:rsidRPr="007C3195">
        <w:rPr>
          <w:sz w:val="16"/>
          <w:szCs w:val="16"/>
        </w:rPr>
        <w:t>. A simple psychothe</w:t>
      </w:r>
      <w:r w:rsidR="00D055FF" w:rsidRPr="007C3195">
        <w:rPr>
          <w:sz w:val="16"/>
          <w:szCs w:val="16"/>
        </w:rPr>
        <w:t>rapy shoul</w:t>
      </w:r>
      <w:r w:rsidRPr="007C3195">
        <w:rPr>
          <w:sz w:val="16"/>
          <w:szCs w:val="16"/>
        </w:rPr>
        <w:t>d be directed towards the immediate</w:t>
      </w:r>
      <w:r w:rsidR="00D055FF" w:rsidRPr="007C3195">
        <w:rPr>
          <w:sz w:val="16"/>
          <w:szCs w:val="16"/>
        </w:rPr>
        <w:t xml:space="preserve"> and larger </w:t>
      </w:r>
      <w:r w:rsidRPr="007C3195">
        <w:rPr>
          <w:sz w:val="16"/>
          <w:szCs w:val="16"/>
        </w:rPr>
        <w:t xml:space="preserve">readjustment of the patient to the </w:t>
      </w:r>
      <w:r w:rsidR="00D055FF" w:rsidRPr="007C3195">
        <w:rPr>
          <w:sz w:val="16"/>
          <w:szCs w:val="16"/>
        </w:rPr>
        <w:t xml:space="preserve">facts of his </w:t>
      </w:r>
      <w:r w:rsidRPr="007C3195">
        <w:rPr>
          <w:sz w:val="16"/>
          <w:szCs w:val="16"/>
        </w:rPr>
        <w:t xml:space="preserve">experience and the probabilities of  </w:t>
      </w:r>
      <w:r w:rsidRPr="007C3195">
        <w:rPr>
          <w:sz w:val="16"/>
          <w:szCs w:val="16"/>
        </w:rPr>
        <w:br/>
      </w:r>
      <w:r w:rsidR="00D055FF" w:rsidRPr="007C3195">
        <w:rPr>
          <w:sz w:val="16"/>
          <w:szCs w:val="16"/>
        </w:rPr>
        <w:t xml:space="preserve">his future </w:t>
      </w:r>
      <w:r w:rsidRPr="007C3195">
        <w:rPr>
          <w:sz w:val="16"/>
          <w:szCs w:val="16"/>
        </w:rPr>
        <w:t xml:space="preserve">way of living.  </w:t>
      </w:r>
      <w:r w:rsidRPr="007C3195">
        <w:rPr>
          <w:sz w:val="16"/>
          <w:szCs w:val="16"/>
        </w:rPr>
        <w:br/>
      </w:r>
      <w:r w:rsidR="00D055FF" w:rsidRPr="007C3195">
        <w:rPr>
          <w:sz w:val="16"/>
          <w:szCs w:val="16"/>
        </w:rPr>
        <w:t>3. Elec</w:t>
      </w:r>
      <w:r w:rsidRPr="007C3195">
        <w:rPr>
          <w:sz w:val="16"/>
          <w:szCs w:val="16"/>
        </w:rPr>
        <w:t xml:space="preserve">tro-convulsive therapy.  </w:t>
      </w:r>
      <w:r w:rsidRPr="007C3195">
        <w:rPr>
          <w:sz w:val="16"/>
          <w:szCs w:val="16"/>
        </w:rPr>
        <w:br/>
      </w:r>
      <w:r w:rsidR="00D055FF" w:rsidRPr="007C3195">
        <w:rPr>
          <w:sz w:val="16"/>
          <w:szCs w:val="16"/>
        </w:rPr>
        <w:t>4. Dr</w:t>
      </w:r>
      <w:r w:rsidRPr="007C3195">
        <w:rPr>
          <w:sz w:val="16"/>
          <w:szCs w:val="16"/>
        </w:rPr>
        <w:t xml:space="preserve">ugs :  </w:t>
      </w:r>
      <w:r w:rsidRPr="007C3195">
        <w:rPr>
          <w:sz w:val="16"/>
          <w:szCs w:val="16"/>
        </w:rPr>
        <w:br/>
      </w:r>
      <w:r w:rsidR="00A47DE8" w:rsidRPr="007C3195">
        <w:rPr>
          <w:sz w:val="16"/>
          <w:szCs w:val="16"/>
        </w:rPr>
        <w:t>(i)</w:t>
      </w:r>
      <w:r w:rsidRPr="007C3195">
        <w:rPr>
          <w:sz w:val="16"/>
          <w:szCs w:val="16"/>
        </w:rPr>
        <w:t xml:space="preserve"> Antidepressives, e.g., nialamide (Niamid).  </w:t>
      </w:r>
      <w:r w:rsidRPr="007C3195">
        <w:rPr>
          <w:sz w:val="16"/>
          <w:szCs w:val="16"/>
        </w:rPr>
        <w:br/>
        <w:t>(</w:t>
      </w:r>
      <w:r w:rsidR="00A47DE8" w:rsidRPr="007C3195">
        <w:rPr>
          <w:sz w:val="16"/>
          <w:szCs w:val="16"/>
        </w:rPr>
        <w:t>ii</w:t>
      </w:r>
      <w:r w:rsidRPr="007C3195">
        <w:rPr>
          <w:sz w:val="16"/>
          <w:szCs w:val="16"/>
        </w:rPr>
        <w:t xml:space="preserve">) Phenothiazines, e.g., trifluoperazine (Eskazine) 1-2.5 mg. twice a day.  </w:t>
      </w:r>
      <w:r w:rsidRPr="007C3195">
        <w:rPr>
          <w:sz w:val="16"/>
          <w:szCs w:val="16"/>
        </w:rPr>
        <w:br/>
      </w:r>
      <w:r w:rsidR="00A47DE8" w:rsidRPr="007C3195">
        <w:rPr>
          <w:sz w:val="16"/>
          <w:szCs w:val="16"/>
        </w:rPr>
        <w:t xml:space="preserve">(iii) </w:t>
      </w:r>
      <w:r w:rsidRPr="007C3195">
        <w:rPr>
          <w:sz w:val="16"/>
          <w:szCs w:val="16"/>
        </w:rPr>
        <w:t>Hormonal therap</w:t>
      </w:r>
      <w:r w:rsidR="00A47DE8" w:rsidRPr="007C3195">
        <w:rPr>
          <w:sz w:val="16"/>
          <w:szCs w:val="16"/>
        </w:rPr>
        <w:t xml:space="preserve">y </w:t>
      </w:r>
      <w:r w:rsidRPr="007C3195">
        <w:rPr>
          <w:sz w:val="16"/>
          <w:szCs w:val="16"/>
        </w:rPr>
        <w:t xml:space="preserve">for menopausal women.  </w:t>
      </w:r>
      <w:r w:rsidRPr="007C3195">
        <w:rPr>
          <w:sz w:val="16"/>
          <w:szCs w:val="16"/>
        </w:rPr>
        <w:br/>
      </w:r>
      <w:r w:rsidR="00A47DE8" w:rsidRPr="007C3195">
        <w:rPr>
          <w:sz w:val="16"/>
          <w:szCs w:val="16"/>
        </w:rPr>
        <w:t xml:space="preserve">5. </w:t>
      </w:r>
      <w:r w:rsidRPr="007C3195">
        <w:rPr>
          <w:sz w:val="16"/>
          <w:szCs w:val="16"/>
        </w:rPr>
        <w:t xml:space="preserve">Cerebral surgery.  </w:t>
      </w:r>
    </w:p>
    <w:p w:rsidR="00711A78" w:rsidRPr="007C3195" w:rsidRDefault="00DA3492" w:rsidP="007C3195">
      <w:pPr>
        <w:rPr>
          <w:rFonts w:eastAsia="Times New Roman"/>
          <w:sz w:val="16"/>
          <w:szCs w:val="16"/>
        </w:rPr>
      </w:pPr>
      <w:r w:rsidRPr="007C3195">
        <w:rPr>
          <w:rFonts w:eastAsia="Times New Roman"/>
          <w:sz w:val="16"/>
          <w:szCs w:val="16"/>
        </w:rPr>
        <w:pict>
          <v:rect id="_x0000_i1094"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SCHIZOPHRENIA</w:t>
      </w:r>
    </w:p>
    <w:p w:rsidR="00711A78" w:rsidRPr="007C3195" w:rsidRDefault="00A47DE8" w:rsidP="007C3195">
      <w:pPr>
        <w:rPr>
          <w:rFonts w:eastAsia="Times New Roman"/>
          <w:sz w:val="32"/>
          <w:szCs w:val="32"/>
        </w:rPr>
      </w:pPr>
      <w:r w:rsidRPr="007C3195">
        <w:rPr>
          <w:rFonts w:eastAsia="Times New Roman"/>
          <w:sz w:val="32"/>
          <w:szCs w:val="32"/>
        </w:rPr>
        <w:t>Etiology</w:t>
      </w:r>
    </w:p>
    <w:p w:rsidR="00A47DE8" w:rsidRPr="007C3195" w:rsidRDefault="00A47DE8" w:rsidP="007C3195">
      <w:pPr>
        <w:rPr>
          <w:rFonts w:eastAsia="Times New Roman"/>
          <w:sz w:val="16"/>
          <w:szCs w:val="16"/>
        </w:rPr>
      </w:pPr>
    </w:p>
    <w:p w:rsidR="0019714F" w:rsidRPr="007C3195" w:rsidRDefault="00A47DE8" w:rsidP="007C3195">
      <w:pPr>
        <w:pStyle w:val="ListParagraph"/>
        <w:numPr>
          <w:ilvl w:val="0"/>
          <w:numId w:val="271"/>
        </w:numPr>
        <w:rPr>
          <w:rFonts w:eastAsia="Times New Roman"/>
          <w:sz w:val="14"/>
          <w:szCs w:val="14"/>
        </w:rPr>
      </w:pPr>
      <w:r w:rsidRPr="007C3195">
        <w:rPr>
          <w:rFonts w:eastAsia="Times New Roman"/>
          <w:i/>
          <w:sz w:val="14"/>
          <w:szCs w:val="14"/>
        </w:rPr>
        <w:t>Hered</w:t>
      </w:r>
      <w:r w:rsidR="00711A78" w:rsidRPr="007C3195">
        <w:rPr>
          <w:rFonts w:eastAsia="Times New Roman"/>
          <w:i/>
          <w:sz w:val="14"/>
          <w:szCs w:val="14"/>
        </w:rPr>
        <w:t>ity</w:t>
      </w:r>
      <w:r w:rsidR="00711A78" w:rsidRPr="007C3195">
        <w:rPr>
          <w:rFonts w:eastAsia="Times New Roman"/>
          <w:sz w:val="14"/>
          <w:szCs w:val="14"/>
        </w:rPr>
        <w:t xml:space="preserve">. </w:t>
      </w:r>
      <w:r w:rsidRPr="007C3195">
        <w:rPr>
          <w:rFonts w:eastAsia="Times New Roman"/>
          <w:sz w:val="14"/>
          <w:szCs w:val="14"/>
        </w:rPr>
        <w:t>The disorder is believed to be </w:t>
      </w:r>
      <w:r w:rsidR="00AF72FE" w:rsidRPr="007C3195">
        <w:rPr>
          <w:rFonts w:eastAsia="Times New Roman"/>
          <w:sz w:val="14"/>
          <w:szCs w:val="14"/>
        </w:rPr>
        <w:t xml:space="preserve">inherited </w:t>
      </w:r>
      <w:r w:rsidR="00711A78" w:rsidRPr="007C3195">
        <w:rPr>
          <w:rFonts w:eastAsia="Times New Roman"/>
          <w:sz w:val="14"/>
          <w:szCs w:val="14"/>
        </w:rPr>
        <w:t xml:space="preserve">as </w:t>
      </w:r>
      <w:r w:rsidR="00AF72FE" w:rsidRPr="007C3195">
        <w:rPr>
          <w:rFonts w:eastAsia="Times New Roman"/>
          <w:sz w:val="14"/>
          <w:szCs w:val="14"/>
        </w:rPr>
        <w:t xml:space="preserve">a recessive character with manifestation </w:t>
      </w:r>
      <w:r w:rsidR="00711A78" w:rsidRPr="007C3195">
        <w:rPr>
          <w:rFonts w:eastAsia="Times New Roman"/>
          <w:sz w:val="14"/>
          <w:szCs w:val="14"/>
        </w:rPr>
        <w:t xml:space="preserve">in one fifth of the heterozygotes. It whether or not the genetic factors  </w:t>
      </w:r>
      <w:r w:rsidR="00711A78" w:rsidRPr="007C3195">
        <w:rPr>
          <w:rFonts w:eastAsia="Times New Roman"/>
          <w:sz w:val="14"/>
          <w:szCs w:val="14"/>
        </w:rPr>
        <w:br/>
        <w:t>ing schizophrenia and manic depres</w:t>
      </w:r>
      <w:r w:rsidR="0019714F" w:rsidRPr="007C3195">
        <w:rPr>
          <w:rFonts w:eastAsia="Times New Roman"/>
          <w:sz w:val="14"/>
          <w:szCs w:val="14"/>
        </w:rPr>
        <w:t xml:space="preserve">sive illness are same.  </w:t>
      </w:r>
    </w:p>
    <w:p w:rsidR="0019714F" w:rsidRPr="007C3195" w:rsidRDefault="00711A78" w:rsidP="007C3195">
      <w:pPr>
        <w:pStyle w:val="ListParagraph"/>
        <w:numPr>
          <w:ilvl w:val="0"/>
          <w:numId w:val="271"/>
        </w:numPr>
        <w:rPr>
          <w:rFonts w:eastAsia="Times New Roman"/>
          <w:sz w:val="14"/>
          <w:szCs w:val="14"/>
        </w:rPr>
      </w:pPr>
      <w:r w:rsidRPr="007C3195">
        <w:rPr>
          <w:rFonts w:eastAsia="Times New Roman"/>
          <w:i/>
          <w:sz w:val="14"/>
          <w:szCs w:val="14"/>
        </w:rPr>
        <w:t>Personality</w:t>
      </w:r>
      <w:r w:rsidRPr="007C3195">
        <w:rPr>
          <w:rFonts w:eastAsia="Times New Roman"/>
          <w:sz w:val="14"/>
          <w:szCs w:val="14"/>
        </w:rPr>
        <w:t xml:space="preserve">. An abnormal premorbid  </w:t>
      </w:r>
      <w:r w:rsidR="0019714F" w:rsidRPr="007C3195">
        <w:rPr>
          <w:rFonts w:eastAsia="Times New Roman"/>
          <w:sz w:val="14"/>
          <w:szCs w:val="14"/>
        </w:rPr>
        <w:t>persona</w:t>
      </w:r>
      <w:r w:rsidRPr="007C3195">
        <w:rPr>
          <w:rFonts w:eastAsia="Times New Roman"/>
          <w:sz w:val="14"/>
          <w:szCs w:val="14"/>
        </w:rPr>
        <w:t xml:space="preserve">lity is often found. Persons of this </w:t>
      </w:r>
      <w:r w:rsidR="0019714F" w:rsidRPr="007C3195">
        <w:rPr>
          <w:rFonts w:eastAsia="Times New Roman"/>
          <w:sz w:val="14"/>
          <w:szCs w:val="14"/>
        </w:rPr>
        <w:t>typ</w:t>
      </w:r>
      <w:r w:rsidRPr="007C3195">
        <w:rPr>
          <w:rFonts w:eastAsia="Times New Roman"/>
          <w:sz w:val="14"/>
          <w:szCs w:val="14"/>
        </w:rPr>
        <w:t>e</w:t>
      </w:r>
      <w:r w:rsidR="0019714F" w:rsidRPr="007C3195">
        <w:rPr>
          <w:rFonts w:eastAsia="Times New Roman"/>
          <w:sz w:val="14"/>
          <w:szCs w:val="14"/>
        </w:rPr>
        <w:t xml:space="preserve"> are </w:t>
      </w:r>
      <w:r w:rsidRPr="007C3195">
        <w:rPr>
          <w:rFonts w:eastAsia="Times New Roman"/>
          <w:sz w:val="14"/>
          <w:szCs w:val="14"/>
        </w:rPr>
        <w:t xml:space="preserve"> shy, quiet, sensitive individuals who </w:t>
      </w:r>
      <w:r w:rsidR="0019714F" w:rsidRPr="007C3195">
        <w:rPr>
          <w:rFonts w:eastAsia="Times New Roman"/>
          <w:sz w:val="14"/>
          <w:szCs w:val="14"/>
        </w:rPr>
        <w:t xml:space="preserve">show </w:t>
      </w:r>
      <w:r w:rsidRPr="007C3195">
        <w:rPr>
          <w:rFonts w:eastAsia="Times New Roman"/>
          <w:sz w:val="14"/>
          <w:szCs w:val="14"/>
        </w:rPr>
        <w:t xml:space="preserve">little emotion and are unsociable. Some </w:t>
      </w:r>
      <w:r w:rsidR="0019714F" w:rsidRPr="007C3195">
        <w:rPr>
          <w:rFonts w:eastAsia="Times New Roman"/>
          <w:sz w:val="14"/>
          <w:szCs w:val="14"/>
        </w:rPr>
        <w:t xml:space="preserve">patients </w:t>
      </w:r>
      <w:r w:rsidRPr="007C3195">
        <w:rPr>
          <w:rFonts w:eastAsia="Times New Roman"/>
          <w:sz w:val="14"/>
          <w:szCs w:val="14"/>
        </w:rPr>
        <w:t>show no mental abnormality before </w:t>
      </w:r>
      <w:r w:rsidR="0019714F" w:rsidRPr="007C3195">
        <w:rPr>
          <w:rFonts w:eastAsia="Times New Roman"/>
          <w:sz w:val="14"/>
          <w:szCs w:val="14"/>
        </w:rPr>
        <w:t>illness. T</w:t>
      </w:r>
      <w:r w:rsidRPr="007C3195">
        <w:rPr>
          <w:rFonts w:eastAsia="Times New Roman"/>
          <w:sz w:val="14"/>
          <w:szCs w:val="14"/>
        </w:rPr>
        <w:t>he patient may clutch his relatives, </w:t>
      </w:r>
      <w:r w:rsidR="0019714F" w:rsidRPr="007C3195">
        <w:rPr>
          <w:rFonts w:eastAsia="Times New Roman"/>
          <w:sz w:val="14"/>
          <w:szCs w:val="14"/>
        </w:rPr>
        <w:t xml:space="preserve">his doctor, </w:t>
      </w:r>
      <w:r w:rsidRPr="007C3195">
        <w:rPr>
          <w:rFonts w:eastAsia="Times New Roman"/>
          <w:sz w:val="14"/>
          <w:szCs w:val="14"/>
        </w:rPr>
        <w:t xml:space="preserve"> or whoever happens to be at hand </w:t>
      </w:r>
      <w:r w:rsidR="0019714F" w:rsidRPr="007C3195">
        <w:rPr>
          <w:rFonts w:eastAsia="Times New Roman"/>
          <w:sz w:val="14"/>
          <w:szCs w:val="14"/>
        </w:rPr>
        <w:t>in a sta</w:t>
      </w:r>
      <w:r w:rsidRPr="007C3195">
        <w:rPr>
          <w:rFonts w:eastAsia="Times New Roman"/>
          <w:sz w:val="14"/>
          <w:szCs w:val="14"/>
        </w:rPr>
        <w:t>te of practically mute anguish. Some </w:t>
      </w:r>
      <w:r w:rsidR="0019714F" w:rsidRPr="007C3195">
        <w:rPr>
          <w:rFonts w:eastAsia="Times New Roman"/>
          <w:sz w:val="14"/>
          <w:szCs w:val="14"/>
        </w:rPr>
        <w:t xml:space="preserve">patients </w:t>
      </w:r>
      <w:r w:rsidRPr="007C3195">
        <w:rPr>
          <w:rFonts w:eastAsia="Times New Roman"/>
          <w:sz w:val="14"/>
          <w:szCs w:val="14"/>
        </w:rPr>
        <w:t xml:space="preserve">with pronounced paranoid features </w:t>
      </w:r>
      <w:r w:rsidR="0019714F" w:rsidRPr="007C3195">
        <w:rPr>
          <w:rFonts w:eastAsia="Times New Roman"/>
          <w:sz w:val="14"/>
          <w:szCs w:val="14"/>
        </w:rPr>
        <w:t>are hos</w:t>
      </w:r>
      <w:r w:rsidRPr="007C3195">
        <w:rPr>
          <w:rFonts w:eastAsia="Times New Roman"/>
          <w:sz w:val="14"/>
          <w:szCs w:val="14"/>
        </w:rPr>
        <w:t>tile and evasive. The quality of the </w:t>
      </w:r>
      <w:r w:rsidR="0019714F" w:rsidRPr="007C3195">
        <w:rPr>
          <w:rFonts w:eastAsia="Times New Roman"/>
          <w:sz w:val="14"/>
          <w:szCs w:val="14"/>
        </w:rPr>
        <w:t xml:space="preserve">onset. </w:t>
      </w:r>
      <w:r w:rsidRPr="007C3195">
        <w:rPr>
          <w:rFonts w:eastAsia="Times New Roman"/>
          <w:sz w:val="14"/>
          <w:szCs w:val="14"/>
        </w:rPr>
        <w:t>There is a tendency to be wise after eve</w:t>
      </w:r>
      <w:r w:rsidR="0019714F" w:rsidRPr="007C3195">
        <w:rPr>
          <w:rFonts w:eastAsia="Times New Roman"/>
          <w:sz w:val="14"/>
          <w:szCs w:val="14"/>
        </w:rPr>
        <w:t>nts. </w:t>
      </w:r>
    </w:p>
    <w:p w:rsidR="0019714F" w:rsidRPr="007C3195" w:rsidRDefault="00711A78" w:rsidP="007C3195">
      <w:pPr>
        <w:pStyle w:val="ListParagraph"/>
        <w:numPr>
          <w:ilvl w:val="0"/>
          <w:numId w:val="271"/>
        </w:numPr>
        <w:rPr>
          <w:rFonts w:eastAsia="Times New Roman"/>
          <w:sz w:val="14"/>
          <w:szCs w:val="14"/>
        </w:rPr>
      </w:pPr>
      <w:r w:rsidRPr="007C3195">
        <w:rPr>
          <w:rFonts w:eastAsia="Times New Roman"/>
          <w:i/>
          <w:sz w:val="14"/>
          <w:szCs w:val="14"/>
        </w:rPr>
        <w:t>Development</w:t>
      </w:r>
      <w:r w:rsidRPr="007C3195">
        <w:rPr>
          <w:rFonts w:eastAsia="Times New Roman"/>
          <w:sz w:val="14"/>
          <w:szCs w:val="14"/>
        </w:rPr>
        <w:t>. Broken homes, over</w:t>
      </w:r>
      <w:r w:rsidR="0019714F" w:rsidRPr="007C3195">
        <w:rPr>
          <w:rFonts w:eastAsia="Times New Roman"/>
          <w:sz w:val="14"/>
          <w:szCs w:val="14"/>
        </w:rPr>
        <w:t>-protect</w:t>
      </w:r>
      <w:r w:rsidRPr="007C3195">
        <w:rPr>
          <w:rFonts w:eastAsia="Times New Roman"/>
          <w:sz w:val="14"/>
          <w:szCs w:val="14"/>
        </w:rPr>
        <w:t xml:space="preserve">ion or rejection by the mother, and </w:t>
      </w:r>
      <w:r w:rsidR="0019714F" w:rsidRPr="007C3195">
        <w:rPr>
          <w:rFonts w:eastAsia="Times New Roman"/>
          <w:sz w:val="14"/>
          <w:szCs w:val="14"/>
        </w:rPr>
        <w:t xml:space="preserve">divorce </w:t>
      </w:r>
      <w:r w:rsidRPr="007C3195">
        <w:rPr>
          <w:rFonts w:eastAsia="Times New Roman"/>
          <w:sz w:val="14"/>
          <w:szCs w:val="14"/>
        </w:rPr>
        <w:t>of the parents are found more often in </w:t>
      </w:r>
      <w:r w:rsidR="0019714F" w:rsidRPr="007C3195">
        <w:rPr>
          <w:rFonts w:eastAsia="Times New Roman"/>
          <w:sz w:val="14"/>
          <w:szCs w:val="14"/>
        </w:rPr>
        <w:t>schizoph</w:t>
      </w:r>
      <w:r w:rsidRPr="007C3195">
        <w:rPr>
          <w:rFonts w:eastAsia="Times New Roman"/>
          <w:sz w:val="14"/>
          <w:szCs w:val="14"/>
        </w:rPr>
        <w:t>renics' family histories. The parents</w:t>
      </w:r>
      <w:r w:rsidR="0019714F" w:rsidRPr="007C3195">
        <w:rPr>
          <w:rFonts w:eastAsia="Times New Roman"/>
          <w:sz w:val="14"/>
          <w:szCs w:val="14"/>
        </w:rPr>
        <w:t xml:space="preserve"> of the </w:t>
      </w:r>
      <w:r w:rsidRPr="007C3195">
        <w:rPr>
          <w:rFonts w:eastAsia="Times New Roman"/>
          <w:sz w:val="14"/>
          <w:szCs w:val="14"/>
        </w:rPr>
        <w:t>schizophrenics are more often abnor</w:t>
      </w:r>
      <w:r w:rsidR="0019714F" w:rsidRPr="007C3195">
        <w:rPr>
          <w:rFonts w:eastAsia="Times New Roman"/>
          <w:sz w:val="14"/>
          <w:szCs w:val="14"/>
        </w:rPr>
        <w:t xml:space="preserve">mal.  </w:t>
      </w:r>
    </w:p>
    <w:p w:rsidR="0019714F" w:rsidRPr="007C3195" w:rsidRDefault="00711A78" w:rsidP="007C3195">
      <w:pPr>
        <w:pStyle w:val="ListParagraph"/>
        <w:numPr>
          <w:ilvl w:val="0"/>
          <w:numId w:val="271"/>
        </w:numPr>
        <w:rPr>
          <w:rFonts w:eastAsia="Times New Roman"/>
          <w:sz w:val="14"/>
          <w:szCs w:val="14"/>
        </w:rPr>
      </w:pPr>
      <w:r w:rsidRPr="007C3195">
        <w:rPr>
          <w:rFonts w:eastAsia="Times New Roman"/>
          <w:sz w:val="14"/>
          <w:szCs w:val="14"/>
        </w:rPr>
        <w:t>Endocrines. Schizophrenia is rare in</w:t>
      </w:r>
      <w:r w:rsidR="0019714F" w:rsidRPr="007C3195">
        <w:rPr>
          <w:rFonts w:eastAsia="Times New Roman"/>
          <w:sz w:val="14"/>
          <w:szCs w:val="14"/>
        </w:rPr>
        <w:t xml:space="preserve"> childfhood. </w:t>
      </w:r>
      <w:r w:rsidRPr="007C3195">
        <w:rPr>
          <w:rFonts w:eastAsia="Times New Roman"/>
          <w:sz w:val="14"/>
          <w:szCs w:val="14"/>
        </w:rPr>
        <w:t> Its frequent occurrence in adoles</w:t>
      </w:r>
      <w:r w:rsidR="0019714F" w:rsidRPr="007C3195">
        <w:rPr>
          <w:rFonts w:eastAsia="Times New Roman"/>
          <w:sz w:val="14"/>
          <w:szCs w:val="14"/>
        </w:rPr>
        <w:t xml:space="preserve">cence </w:t>
      </w:r>
      <w:r w:rsidRPr="007C3195">
        <w:rPr>
          <w:rFonts w:eastAsia="Times New Roman"/>
          <w:sz w:val="14"/>
          <w:szCs w:val="14"/>
        </w:rPr>
        <w:t>suggests that en</w:t>
      </w:r>
      <w:r w:rsidR="0019714F" w:rsidRPr="007C3195">
        <w:rPr>
          <w:rFonts w:eastAsia="Times New Roman"/>
          <w:sz w:val="14"/>
          <w:szCs w:val="14"/>
        </w:rPr>
        <w:t>d</w:t>
      </w:r>
      <w:r w:rsidRPr="007C3195">
        <w:rPr>
          <w:rFonts w:eastAsia="Times New Roman"/>
          <w:sz w:val="14"/>
          <w:szCs w:val="14"/>
        </w:rPr>
        <w:t>ocrin</w:t>
      </w:r>
      <w:r w:rsidR="0019714F" w:rsidRPr="007C3195">
        <w:rPr>
          <w:rFonts w:eastAsia="Times New Roman"/>
          <w:sz w:val="14"/>
          <w:szCs w:val="14"/>
        </w:rPr>
        <w:t>e</w:t>
      </w:r>
      <w:r w:rsidRPr="007C3195">
        <w:rPr>
          <w:rFonts w:eastAsia="Times New Roman"/>
          <w:sz w:val="14"/>
          <w:szCs w:val="14"/>
        </w:rPr>
        <w:t xml:space="preserve"> changes may be</w:t>
      </w:r>
      <w:r w:rsidR="0019714F" w:rsidRPr="007C3195">
        <w:rPr>
          <w:rFonts w:eastAsia="Times New Roman"/>
          <w:sz w:val="14"/>
          <w:szCs w:val="14"/>
        </w:rPr>
        <w:t xml:space="preserve"> a factor.  </w:t>
      </w:r>
    </w:p>
    <w:p w:rsidR="00BF740B" w:rsidRPr="007C3195" w:rsidRDefault="00711A78" w:rsidP="007C3195">
      <w:pPr>
        <w:pStyle w:val="ListParagraph"/>
        <w:numPr>
          <w:ilvl w:val="0"/>
          <w:numId w:val="271"/>
        </w:numPr>
        <w:rPr>
          <w:rFonts w:eastAsia="Times New Roman"/>
          <w:sz w:val="14"/>
          <w:szCs w:val="14"/>
        </w:rPr>
      </w:pPr>
      <w:r w:rsidRPr="007C3195">
        <w:rPr>
          <w:rFonts w:eastAsia="Times New Roman"/>
          <w:i/>
          <w:sz w:val="14"/>
          <w:szCs w:val="14"/>
        </w:rPr>
        <w:t>Metabolism</w:t>
      </w:r>
      <w:r w:rsidRPr="007C3195">
        <w:rPr>
          <w:rFonts w:eastAsia="Times New Roman"/>
          <w:sz w:val="14"/>
          <w:szCs w:val="14"/>
        </w:rPr>
        <w:t>. It is believed that metabolic disorders such as phenylpyruvic oligophrenia, pellagra, hepatic failure. where abnormal substances circulate in the blood produce mental changes. An injection of schizophrenic patient's serum into animals leads to abnormal behaviour indicating </w:t>
      </w:r>
      <w:r w:rsidR="00BF740B" w:rsidRPr="007C3195">
        <w:rPr>
          <w:rFonts w:eastAsia="Times New Roman"/>
          <w:sz w:val="14"/>
          <w:szCs w:val="14"/>
        </w:rPr>
        <w:t>a biochemical basis of s</w:t>
      </w:r>
      <w:r w:rsidRPr="007C3195">
        <w:rPr>
          <w:rFonts w:eastAsia="Times New Roman"/>
          <w:sz w:val="14"/>
          <w:szCs w:val="14"/>
        </w:rPr>
        <w:t xml:space="preserve">chizophrenia.  </w:t>
      </w:r>
      <w:r w:rsidRPr="007C3195">
        <w:rPr>
          <w:rFonts w:eastAsia="Times New Roman"/>
          <w:sz w:val="14"/>
          <w:szCs w:val="14"/>
        </w:rPr>
        <w:br/>
      </w:r>
    </w:p>
    <w:p w:rsidR="00BF740B" w:rsidRPr="007C3195" w:rsidRDefault="00711A78" w:rsidP="007C3195">
      <w:pPr>
        <w:rPr>
          <w:rFonts w:eastAsia="Times New Roman"/>
          <w:sz w:val="32"/>
          <w:szCs w:val="32"/>
        </w:rPr>
      </w:pPr>
      <w:r w:rsidRPr="007C3195">
        <w:rPr>
          <w:rFonts w:eastAsia="Times New Roman"/>
          <w:sz w:val="32"/>
          <w:szCs w:val="32"/>
        </w:rPr>
        <w:t xml:space="preserve">Clinical Picture  </w:t>
      </w:r>
      <w:r w:rsidRPr="007C3195">
        <w:rPr>
          <w:rFonts w:eastAsia="Times New Roman"/>
          <w:sz w:val="32"/>
          <w:szCs w:val="32"/>
        </w:rPr>
        <w:br/>
      </w:r>
    </w:p>
    <w:p w:rsidR="00BF740B" w:rsidRPr="007C3195" w:rsidRDefault="00711A78" w:rsidP="007C3195">
      <w:pPr>
        <w:rPr>
          <w:rFonts w:eastAsia="Times New Roman"/>
          <w:sz w:val="16"/>
          <w:szCs w:val="16"/>
        </w:rPr>
      </w:pPr>
      <w:r w:rsidRPr="007C3195">
        <w:rPr>
          <w:rFonts w:eastAsia="Times New Roman"/>
          <w:sz w:val="16"/>
          <w:szCs w:val="16"/>
        </w:rPr>
        <w:t xml:space="preserve"> The usual age of onset is, 17-25 years, in the paranoid type (vide infra), onset may be much later. The onset is usually gradual, the illness being precipitated by physical illness or psychological stress. The patient is invariably brought to the physician for some abnormal behaviour or indiscretion. The patient may be referred by a court of law for suspected mental illness or excessive concern with his health. In most of the cases, however, the patient does not want to be treated because he does not agree that he is ill.  </w:t>
      </w:r>
      <w:r w:rsidRPr="007C3195">
        <w:rPr>
          <w:rFonts w:eastAsia="Times New Roman"/>
          <w:sz w:val="16"/>
          <w:szCs w:val="16"/>
        </w:rPr>
        <w:br/>
        <w:t xml:space="preserve"> On examination, that patient shows four important characteristics.  </w:t>
      </w:r>
      <w:r w:rsidRPr="007C3195">
        <w:rPr>
          <w:rFonts w:eastAsia="Times New Roman"/>
          <w:sz w:val="16"/>
          <w:szCs w:val="16"/>
        </w:rPr>
        <w:br/>
        <w:t xml:space="preserve">1. Disorder of affect  </w:t>
      </w:r>
      <w:r w:rsidRPr="007C3195">
        <w:rPr>
          <w:rFonts w:eastAsia="Times New Roman"/>
          <w:sz w:val="16"/>
          <w:szCs w:val="16"/>
        </w:rPr>
        <w:br/>
        <w:t xml:space="preserve">2. Disorder of thought process  </w:t>
      </w:r>
      <w:r w:rsidRPr="007C3195">
        <w:rPr>
          <w:rFonts w:eastAsia="Times New Roman"/>
          <w:sz w:val="16"/>
          <w:szCs w:val="16"/>
        </w:rPr>
        <w:br/>
        <w:t xml:space="preserve">3. Disorder of attention ;  </w:t>
      </w:r>
      <w:r w:rsidRPr="007C3195">
        <w:rPr>
          <w:rFonts w:eastAsia="Times New Roman"/>
          <w:sz w:val="16"/>
          <w:szCs w:val="16"/>
        </w:rPr>
        <w:br/>
        <w:t xml:space="preserve"> 4. Lack of insight of inability to realize that he is ill.  </w:t>
      </w:r>
      <w:r w:rsidRPr="007C3195">
        <w:rPr>
          <w:rFonts w:eastAsia="Times New Roman"/>
          <w:sz w:val="16"/>
          <w:szCs w:val="16"/>
        </w:rPr>
        <w:br/>
        <w:t xml:space="preserve"> 1. Disorder of affect. Affect may be defined as the outward manifestation of emotion. It may be altered in three ways, viz.  </w:t>
      </w:r>
      <w:r w:rsidRPr="007C3195">
        <w:rPr>
          <w:rFonts w:eastAsia="Times New Roman"/>
          <w:sz w:val="16"/>
          <w:szCs w:val="16"/>
        </w:rPr>
        <w:br/>
        <w:t xml:space="preserve"> (i) Inadequate. The patient does not feel sorrow or joy to the extent to which he may be expected to feel.  </w:t>
      </w:r>
      <w:r w:rsidRPr="007C3195">
        <w:rPr>
          <w:rFonts w:eastAsia="Times New Roman"/>
          <w:sz w:val="16"/>
          <w:szCs w:val="16"/>
        </w:rPr>
        <w:br/>
        <w:t xml:space="preserve"> (ii) Inappropriate. A patient may burst into laughter at some news which should normally move him into tears, or may be amused when he narrates to thephysician some distressing symptom or tragic circumstances. Thus, the patient appears more like a spectator of his own life than the actual actor in the drama of life.  </w:t>
      </w:r>
      <w:r w:rsidRPr="007C3195">
        <w:rPr>
          <w:rFonts w:eastAsia="Times New Roman"/>
          <w:sz w:val="16"/>
          <w:szCs w:val="16"/>
        </w:rPr>
        <w:br/>
        <w:t xml:space="preserve"> (iii) Ambivalent. The patient is either totally indifferent to every thing, or may show opposite emotions simultaneously or one after another rapicly.  </w:t>
      </w:r>
      <w:r w:rsidRPr="007C3195">
        <w:rPr>
          <w:rFonts w:eastAsia="Times New Roman"/>
          <w:sz w:val="16"/>
          <w:szCs w:val="16"/>
        </w:rPr>
        <w:br/>
        <w:t> 2. Disorders of thought process. The patient's thinkin</w:t>
      </w:r>
      <w:r w:rsidR="00BF740B" w:rsidRPr="007C3195">
        <w:rPr>
          <w:rFonts w:eastAsia="Times New Roman"/>
          <w:sz w:val="16"/>
          <w:szCs w:val="16"/>
        </w:rPr>
        <w:t xml:space="preserve">g is bizarre and the associations </w:t>
      </w:r>
      <w:r w:rsidRPr="007C3195">
        <w:rPr>
          <w:rFonts w:eastAsia="Times New Roman"/>
          <w:sz w:val="16"/>
          <w:szCs w:val="16"/>
        </w:rPr>
        <w:t xml:space="preserve">  </w:t>
      </w:r>
      <w:r w:rsidRPr="007C3195">
        <w:rPr>
          <w:rFonts w:eastAsia="Times New Roman"/>
          <w:sz w:val="16"/>
          <w:szCs w:val="16"/>
        </w:rPr>
        <w:br/>
        <w:t>are lo</w:t>
      </w:r>
      <w:r w:rsidR="00BF740B" w:rsidRPr="007C3195">
        <w:rPr>
          <w:rFonts w:eastAsia="Times New Roman"/>
          <w:sz w:val="16"/>
          <w:szCs w:val="16"/>
        </w:rPr>
        <w:t>os</w:t>
      </w:r>
      <w:r w:rsidRPr="007C3195">
        <w:rPr>
          <w:rFonts w:eastAsia="Times New Roman"/>
          <w:sz w:val="16"/>
          <w:szCs w:val="16"/>
        </w:rPr>
        <w:t xml:space="preserve">e and not logical. The thinking process goes on so rapidly that the patient has no time to express it or write it down. It also goes in such diverse channels that normal persons cannot find very connection between the questions asked and the answers given or between two consecutive sentences or even between parts of the same sentence. There is peculiar logic in his arguments.  </w:t>
      </w:r>
      <w:r w:rsidRPr="007C3195">
        <w:rPr>
          <w:rFonts w:eastAsia="Times New Roman"/>
          <w:sz w:val="16"/>
          <w:szCs w:val="16"/>
        </w:rPr>
        <w:br/>
        <w:t xml:space="preserve"> 3. Disorder of attention. The patient's attention is poor. Since his contact with the external world is affectless he is withdrawn and is preoccupied with his own imaginary world. He is subject to day-dreaming whereby he escapes from the harsh world of realities and goes into a world ot his own where he is whatever he want to be. The patient may need to be called several times before he answers. </w:t>
      </w:r>
      <w:r w:rsidRPr="007C3195">
        <w:rPr>
          <w:rFonts w:eastAsia="Times New Roman"/>
          <w:sz w:val="16"/>
          <w:szCs w:val="16"/>
        </w:rPr>
        <w:lastRenderedPageBreak/>
        <w:t xml:space="preserve">The question asked may go unanswered as if he had not heard them, There is disorientation of time and space. The patient is unware as to where he is, or What time of the day, month or the year is there.  </w:t>
      </w:r>
      <w:r w:rsidRPr="007C3195">
        <w:rPr>
          <w:rFonts w:eastAsia="Times New Roman"/>
          <w:sz w:val="16"/>
          <w:szCs w:val="16"/>
        </w:rPr>
        <w:br/>
        <w:t xml:space="preserve"> 4. Lack of insight. Schizophrenic patient is unaware that he is ill, and many violently resist any attempt at examination. He may claim that those who have taken him to the physician are themselves ill and need treatment.  </w:t>
      </w:r>
      <w:r w:rsidRPr="007C3195">
        <w:rPr>
          <w:rFonts w:eastAsia="Times New Roman"/>
          <w:sz w:val="16"/>
          <w:szCs w:val="16"/>
        </w:rPr>
        <w:br/>
        <w:t xml:space="preserve"> In addition to the above four characteristics, there may be secondary symptoms such as delusions, hallucinations, disturbances of motility, speech disturbances, mannerism, etc.  </w:t>
      </w:r>
      <w:r w:rsidRPr="007C3195">
        <w:rPr>
          <w:rFonts w:eastAsia="Times New Roman"/>
          <w:sz w:val="16"/>
          <w:szCs w:val="16"/>
        </w:rPr>
        <w:br/>
        <w:t> </w:t>
      </w:r>
    </w:p>
    <w:p w:rsidR="00BF740B" w:rsidRPr="007C3195" w:rsidRDefault="00711A78" w:rsidP="007C3195">
      <w:pPr>
        <w:rPr>
          <w:rFonts w:eastAsia="Times New Roman"/>
          <w:sz w:val="16"/>
          <w:szCs w:val="16"/>
        </w:rPr>
      </w:pPr>
      <w:r w:rsidRPr="007C3195">
        <w:rPr>
          <w:rFonts w:eastAsia="Times New Roman"/>
          <w:i/>
          <w:sz w:val="16"/>
          <w:szCs w:val="16"/>
        </w:rPr>
        <w:t>Delusions</w:t>
      </w:r>
      <w:r w:rsidRPr="007C3195">
        <w:rPr>
          <w:rFonts w:eastAsia="Times New Roman"/>
          <w:sz w:val="16"/>
          <w:szCs w:val="16"/>
        </w:rPr>
        <w:t xml:space="preserve">. In schizophrenics delusions are the outcome of disordered thinking. The delusions may be of grandeur or of persecutions. The patient may feel that he is God or a person in a position to do anything he likes. He may express his capacity to alter the destiny of an individual or a nation ; he may threaten a person with destruction or request the physician to repay </w:t>
      </w:r>
      <w:r w:rsidR="00BF740B" w:rsidRPr="007C3195">
        <w:rPr>
          <w:rFonts w:eastAsia="Times New Roman"/>
          <w:sz w:val="16"/>
          <w:szCs w:val="16"/>
        </w:rPr>
        <w:t>a</w:t>
      </w:r>
      <w:r w:rsidRPr="007C3195">
        <w:rPr>
          <w:rFonts w:eastAsia="Times New Roman"/>
          <w:sz w:val="16"/>
          <w:szCs w:val="16"/>
        </w:rPr>
        <w:t xml:space="preserve"> loan of money he is supposed to have borrowed f</w:t>
      </w:r>
      <w:r w:rsidR="00BF740B" w:rsidRPr="007C3195">
        <w:rPr>
          <w:rFonts w:eastAsia="Times New Roman"/>
          <w:sz w:val="16"/>
          <w:szCs w:val="16"/>
        </w:rPr>
        <w:t>r</w:t>
      </w:r>
      <w:r w:rsidRPr="007C3195">
        <w:rPr>
          <w:rFonts w:eastAsia="Times New Roman"/>
          <w:sz w:val="16"/>
          <w:szCs w:val="16"/>
        </w:rPr>
        <w:t xml:space="preserve">om  </w:t>
      </w:r>
      <w:r w:rsidRPr="007C3195">
        <w:rPr>
          <w:rFonts w:eastAsia="Times New Roman"/>
          <w:sz w:val="16"/>
          <w:szCs w:val="16"/>
        </w:rPr>
        <w:br/>
      </w:r>
      <w:r w:rsidR="00BF740B" w:rsidRPr="007C3195">
        <w:rPr>
          <w:rFonts w:eastAsia="Times New Roman"/>
          <w:sz w:val="16"/>
          <w:szCs w:val="16"/>
        </w:rPr>
        <w:t>t</w:t>
      </w:r>
      <w:r w:rsidRPr="007C3195">
        <w:rPr>
          <w:rFonts w:eastAsia="Times New Roman"/>
          <w:sz w:val="16"/>
          <w:szCs w:val="16"/>
        </w:rPr>
        <w:t>he patient. The delusions may be of ersecution. He may feel that he is being persecuted by his relatives, friends or senior officers. He may have nihillstic delusions i.e. the patient may deny the existence of someone in front of him or his own existence. He may be convinced that he is dead while he is walking and talking. He may feel</w:t>
      </w:r>
      <w:r w:rsidR="00BF740B" w:rsidRPr="007C3195">
        <w:rPr>
          <w:rFonts w:eastAsia="Times New Roman"/>
          <w:sz w:val="16"/>
          <w:szCs w:val="16"/>
        </w:rPr>
        <w:t xml:space="preserve"> that</w:t>
      </w:r>
      <w:r w:rsidRPr="007C3195">
        <w:rPr>
          <w:rFonts w:eastAsia="Times New Roman"/>
          <w:sz w:val="16"/>
          <w:szCs w:val="16"/>
        </w:rPr>
        <w:t xml:space="preserve"> his body is possessed by the spirit of a or a living person.  </w:t>
      </w:r>
      <w:r w:rsidRPr="007C3195">
        <w:rPr>
          <w:rFonts w:eastAsia="Times New Roman"/>
          <w:sz w:val="16"/>
          <w:szCs w:val="16"/>
        </w:rPr>
        <w:br/>
        <w:t> </w:t>
      </w:r>
    </w:p>
    <w:p w:rsidR="00481220" w:rsidRPr="007C3195" w:rsidRDefault="00711A78" w:rsidP="007C3195">
      <w:pPr>
        <w:rPr>
          <w:rFonts w:eastAsia="Times New Roman"/>
          <w:sz w:val="16"/>
          <w:szCs w:val="16"/>
        </w:rPr>
      </w:pPr>
      <w:r w:rsidRPr="007C3195">
        <w:rPr>
          <w:rFonts w:eastAsia="Times New Roman"/>
          <w:i/>
          <w:sz w:val="16"/>
          <w:szCs w:val="16"/>
        </w:rPr>
        <w:t>Hallucinations</w:t>
      </w:r>
      <w:r w:rsidRPr="007C3195">
        <w:rPr>
          <w:rFonts w:eastAsia="Times New Roman"/>
          <w:sz w:val="16"/>
          <w:szCs w:val="16"/>
        </w:rPr>
        <w:t>. Auditory hallucin</w:t>
      </w:r>
      <w:r w:rsidR="00BF740B" w:rsidRPr="007C3195">
        <w:rPr>
          <w:rFonts w:eastAsia="Times New Roman"/>
          <w:sz w:val="16"/>
          <w:szCs w:val="16"/>
        </w:rPr>
        <w:t>ations</w:t>
      </w:r>
      <w:r w:rsidRPr="007C3195">
        <w:rPr>
          <w:rFonts w:eastAsia="Times New Roman"/>
          <w:sz w:val="16"/>
          <w:szCs w:val="16"/>
        </w:rPr>
        <w:t xml:space="preserve"> are the most frequent accompaniment </w:t>
      </w:r>
      <w:r w:rsidR="00BF740B" w:rsidRPr="007C3195">
        <w:rPr>
          <w:rFonts w:eastAsia="Times New Roman"/>
          <w:sz w:val="16"/>
          <w:szCs w:val="16"/>
        </w:rPr>
        <w:t xml:space="preserve">of </w:t>
      </w:r>
      <w:r w:rsidRPr="007C3195">
        <w:rPr>
          <w:rFonts w:eastAsia="Times New Roman"/>
          <w:sz w:val="16"/>
          <w:szCs w:val="16"/>
        </w:rPr>
        <w:t xml:space="preserve">schizophrenia. The patient may hear </w:t>
      </w:r>
      <w:r w:rsidR="00BF740B" w:rsidRPr="007C3195">
        <w:rPr>
          <w:rFonts w:eastAsia="Times New Roman"/>
          <w:sz w:val="16"/>
          <w:szCs w:val="16"/>
        </w:rPr>
        <w:t xml:space="preserve">his </w:t>
      </w:r>
      <w:r w:rsidRPr="007C3195">
        <w:rPr>
          <w:rFonts w:eastAsia="Times New Roman"/>
          <w:sz w:val="16"/>
          <w:szCs w:val="16"/>
        </w:rPr>
        <w:t xml:space="preserve">name being called while walking alone. </w:t>
      </w:r>
      <w:r w:rsidR="00BF740B" w:rsidRPr="007C3195">
        <w:rPr>
          <w:rFonts w:eastAsia="Times New Roman"/>
          <w:sz w:val="16"/>
          <w:szCs w:val="16"/>
        </w:rPr>
        <w:t xml:space="preserve">He </w:t>
      </w:r>
      <w:r w:rsidRPr="007C3195">
        <w:rPr>
          <w:rFonts w:eastAsia="Times New Roman"/>
          <w:sz w:val="16"/>
          <w:szCs w:val="16"/>
        </w:rPr>
        <w:t xml:space="preserve">may be found to hold a conversation with </w:t>
      </w:r>
      <w:r w:rsidR="00BF740B" w:rsidRPr="007C3195">
        <w:rPr>
          <w:rFonts w:eastAsia="Times New Roman"/>
          <w:sz w:val="16"/>
          <w:szCs w:val="16"/>
        </w:rPr>
        <w:t xml:space="preserve">the </w:t>
      </w:r>
      <w:r w:rsidRPr="007C3195">
        <w:rPr>
          <w:rFonts w:eastAsia="Times New Roman"/>
          <w:sz w:val="16"/>
          <w:szCs w:val="16"/>
        </w:rPr>
        <w:t>voices which only he can hear. He may </w:t>
      </w:r>
      <w:r w:rsidR="00BF740B" w:rsidRPr="007C3195">
        <w:rPr>
          <w:rFonts w:eastAsia="Times New Roman"/>
          <w:sz w:val="16"/>
          <w:szCs w:val="16"/>
        </w:rPr>
        <w:t>hear</w:t>
      </w:r>
      <w:r w:rsidRPr="007C3195">
        <w:rPr>
          <w:rFonts w:eastAsia="Times New Roman"/>
          <w:sz w:val="16"/>
          <w:szCs w:val="16"/>
        </w:rPr>
        <w:t xml:space="preserve"> </w:t>
      </w:r>
      <w:r w:rsidRPr="007C3195">
        <w:rPr>
          <w:rFonts w:eastAsia="Times New Roman"/>
          <w:sz w:val="16"/>
          <w:szCs w:val="16"/>
        </w:rPr>
        <w:br/>
        <w:t>clear cut instructions and may obey the voi</w:t>
      </w:r>
      <w:r w:rsidR="00BF740B" w:rsidRPr="007C3195">
        <w:rPr>
          <w:rFonts w:eastAsia="Times New Roman"/>
          <w:sz w:val="16"/>
          <w:szCs w:val="16"/>
        </w:rPr>
        <w:t>ces</w:t>
      </w:r>
      <w:r w:rsidRPr="007C3195">
        <w:rPr>
          <w:rFonts w:eastAsia="Times New Roman"/>
          <w:sz w:val="16"/>
          <w:szCs w:val="16"/>
        </w:rPr>
        <w:t xml:space="preserve"> without having any capacity to resist Thus </w:t>
      </w:r>
      <w:r w:rsidR="00BF740B" w:rsidRPr="007C3195">
        <w:rPr>
          <w:rFonts w:eastAsia="Times New Roman"/>
          <w:sz w:val="16"/>
          <w:szCs w:val="16"/>
        </w:rPr>
        <w:t xml:space="preserve">a </w:t>
      </w:r>
      <w:r w:rsidRPr="007C3195">
        <w:rPr>
          <w:rFonts w:eastAsia="Times New Roman"/>
          <w:sz w:val="16"/>
          <w:szCs w:val="16"/>
        </w:rPr>
        <w:t>patient may get down from a running b</w:t>
      </w:r>
      <w:r w:rsidR="00481220" w:rsidRPr="007C3195">
        <w:rPr>
          <w:rFonts w:eastAsia="Times New Roman"/>
          <w:sz w:val="16"/>
          <w:szCs w:val="16"/>
        </w:rPr>
        <w:t>us,</w:t>
      </w:r>
      <w:r w:rsidRPr="007C3195">
        <w:rPr>
          <w:rFonts w:eastAsia="Times New Roman"/>
          <w:sz w:val="16"/>
          <w:szCs w:val="16"/>
        </w:rPr>
        <w:t xml:space="preserve"> urinate in bed or do something out of the w</w:t>
      </w:r>
      <w:r w:rsidR="00481220" w:rsidRPr="007C3195">
        <w:rPr>
          <w:rFonts w:eastAsia="Times New Roman"/>
          <w:sz w:val="16"/>
          <w:szCs w:val="16"/>
        </w:rPr>
        <w:t>ay</w:t>
      </w:r>
      <w:r w:rsidRPr="007C3195">
        <w:rPr>
          <w:rFonts w:eastAsia="Times New Roman"/>
          <w:sz w:val="16"/>
          <w:szCs w:val="16"/>
        </w:rPr>
        <w:t xml:space="preserve"> most unexpectedly. Sometimes, there </w:t>
      </w:r>
      <w:r w:rsidR="00481220" w:rsidRPr="007C3195">
        <w:rPr>
          <w:rFonts w:eastAsia="Times New Roman"/>
          <w:sz w:val="16"/>
          <w:szCs w:val="16"/>
        </w:rPr>
        <w:t xml:space="preserve">are </w:t>
      </w:r>
      <w:r w:rsidRPr="007C3195">
        <w:rPr>
          <w:rFonts w:eastAsia="Times New Roman"/>
          <w:sz w:val="16"/>
          <w:szCs w:val="16"/>
        </w:rPr>
        <w:t xml:space="preserve">visual, olfactory and tactile hallucinations.  </w:t>
      </w:r>
      <w:r w:rsidRPr="007C3195">
        <w:rPr>
          <w:rFonts w:eastAsia="Times New Roman"/>
          <w:sz w:val="16"/>
          <w:szCs w:val="16"/>
        </w:rPr>
        <w:br/>
      </w:r>
    </w:p>
    <w:p w:rsidR="00481220" w:rsidRPr="007C3195" w:rsidRDefault="00711A78" w:rsidP="007C3195">
      <w:pPr>
        <w:rPr>
          <w:rFonts w:eastAsia="Times New Roman"/>
          <w:sz w:val="16"/>
          <w:szCs w:val="16"/>
        </w:rPr>
      </w:pPr>
      <w:r w:rsidRPr="007C3195">
        <w:rPr>
          <w:rFonts w:eastAsia="Times New Roman"/>
          <w:i/>
          <w:sz w:val="16"/>
          <w:szCs w:val="16"/>
        </w:rPr>
        <w:t>Disturbance in speech</w:t>
      </w:r>
      <w:r w:rsidRPr="007C3195">
        <w:rPr>
          <w:rFonts w:eastAsia="Times New Roman"/>
          <w:sz w:val="16"/>
          <w:szCs w:val="16"/>
        </w:rPr>
        <w:t>. The speech dis</w:t>
      </w:r>
      <w:r w:rsidR="00481220" w:rsidRPr="007C3195">
        <w:rPr>
          <w:rFonts w:eastAsia="Times New Roman"/>
          <w:sz w:val="16"/>
          <w:szCs w:val="16"/>
        </w:rPr>
        <w:t>tur</w:t>
      </w:r>
      <w:r w:rsidRPr="007C3195">
        <w:rPr>
          <w:rFonts w:eastAsia="Times New Roman"/>
          <w:sz w:val="16"/>
          <w:szCs w:val="16"/>
        </w:rPr>
        <w:t>bances occur as a result of conglomeration</w:t>
      </w:r>
      <w:r w:rsidR="00481220" w:rsidRPr="007C3195">
        <w:rPr>
          <w:rFonts w:eastAsia="Times New Roman"/>
          <w:sz w:val="16"/>
          <w:szCs w:val="16"/>
        </w:rPr>
        <w:t xml:space="preserve"> of</w:t>
      </w:r>
      <w:r w:rsidRPr="007C3195">
        <w:rPr>
          <w:rFonts w:eastAsia="Times New Roman"/>
          <w:sz w:val="16"/>
          <w:szCs w:val="16"/>
        </w:rPr>
        <w:t xml:space="preserve"> all the primary characteristics. The s</w:t>
      </w:r>
      <w:r w:rsidR="00481220" w:rsidRPr="007C3195">
        <w:rPr>
          <w:rFonts w:eastAsia="Times New Roman"/>
          <w:sz w:val="16"/>
          <w:szCs w:val="16"/>
        </w:rPr>
        <w:t xml:space="preserve">peech </w:t>
      </w:r>
      <w:r w:rsidRPr="007C3195">
        <w:rPr>
          <w:rFonts w:eastAsia="Times New Roman"/>
          <w:sz w:val="16"/>
          <w:szCs w:val="16"/>
        </w:rPr>
        <w:t>may b</w:t>
      </w:r>
      <w:r w:rsidR="00481220" w:rsidRPr="007C3195">
        <w:rPr>
          <w:rFonts w:eastAsia="Times New Roman"/>
          <w:sz w:val="16"/>
          <w:szCs w:val="16"/>
        </w:rPr>
        <w:t>e</w:t>
      </w:r>
      <w:r w:rsidRPr="007C3195">
        <w:rPr>
          <w:rFonts w:eastAsia="Times New Roman"/>
          <w:sz w:val="16"/>
          <w:szCs w:val="16"/>
        </w:rPr>
        <w:t xml:space="preserve"> simply a jumble of words whi</w:t>
      </w:r>
      <w:r w:rsidR="00481220" w:rsidRPr="007C3195">
        <w:rPr>
          <w:rFonts w:eastAsia="Times New Roman"/>
          <w:sz w:val="16"/>
          <w:szCs w:val="16"/>
        </w:rPr>
        <w:t>ch</w:t>
      </w:r>
      <w:r w:rsidRPr="007C3195">
        <w:rPr>
          <w:rFonts w:eastAsia="Times New Roman"/>
          <w:sz w:val="16"/>
          <w:szCs w:val="16"/>
        </w:rPr>
        <w:t xml:space="preserve"> convey no meaning. The words may be </w:t>
      </w:r>
      <w:r w:rsidR="00481220" w:rsidRPr="007C3195">
        <w:rPr>
          <w:rFonts w:eastAsia="Times New Roman"/>
          <w:sz w:val="16"/>
          <w:szCs w:val="16"/>
        </w:rPr>
        <w:t xml:space="preserve">of </w:t>
      </w:r>
      <w:r w:rsidRPr="007C3195">
        <w:rPr>
          <w:rFonts w:eastAsia="Times New Roman"/>
          <w:sz w:val="16"/>
          <w:szCs w:val="16"/>
        </w:rPr>
        <w:t>his own creation (neoglossia) or may</w:t>
      </w:r>
      <w:r w:rsidR="00481220" w:rsidRPr="007C3195">
        <w:rPr>
          <w:rFonts w:eastAsia="Times New Roman"/>
          <w:sz w:val="16"/>
          <w:szCs w:val="16"/>
        </w:rPr>
        <w:t xml:space="preserve"> </w:t>
      </w:r>
      <w:r w:rsidRPr="007C3195">
        <w:rPr>
          <w:rFonts w:eastAsia="Times New Roman"/>
          <w:sz w:val="16"/>
          <w:szCs w:val="16"/>
        </w:rPr>
        <w:t>be</w:t>
      </w:r>
      <w:r w:rsidR="00481220" w:rsidRPr="007C3195">
        <w:rPr>
          <w:rFonts w:eastAsia="Times New Roman"/>
          <w:sz w:val="16"/>
          <w:szCs w:val="16"/>
        </w:rPr>
        <w:t xml:space="preserve"> </w:t>
      </w:r>
      <w:r w:rsidRPr="007C3195">
        <w:rPr>
          <w:rFonts w:eastAsia="Times New Roman"/>
          <w:sz w:val="16"/>
          <w:szCs w:val="16"/>
        </w:rPr>
        <w:t>a peculiar condensation of two words into o</w:t>
      </w:r>
      <w:r w:rsidR="00481220" w:rsidRPr="007C3195">
        <w:rPr>
          <w:rFonts w:eastAsia="Times New Roman"/>
          <w:sz w:val="16"/>
          <w:szCs w:val="16"/>
        </w:rPr>
        <w:t>ne</w:t>
      </w:r>
      <w:r w:rsidRPr="007C3195">
        <w:rPr>
          <w:rFonts w:eastAsia="Times New Roman"/>
          <w:sz w:val="16"/>
          <w:szCs w:val="16"/>
        </w:rPr>
        <w:t xml:space="preserve"> which means something to the patient but not to others. Sometimes the patient may simply repeat every statement of the obs</w:t>
      </w:r>
      <w:r w:rsidR="00481220" w:rsidRPr="007C3195">
        <w:rPr>
          <w:rFonts w:eastAsia="Times New Roman"/>
          <w:sz w:val="16"/>
          <w:szCs w:val="16"/>
        </w:rPr>
        <w:t>e</w:t>
      </w:r>
      <w:r w:rsidRPr="007C3195">
        <w:rPr>
          <w:rFonts w:eastAsia="Times New Roman"/>
          <w:sz w:val="16"/>
          <w:szCs w:val="16"/>
        </w:rPr>
        <w:t>rver</w:t>
      </w:r>
      <w:r w:rsidR="00481220" w:rsidRPr="007C3195">
        <w:rPr>
          <w:rFonts w:eastAsia="Times New Roman"/>
          <w:sz w:val="16"/>
          <w:szCs w:val="16"/>
        </w:rPr>
        <w:t xml:space="preserve"> </w:t>
      </w:r>
      <w:r w:rsidRPr="007C3195">
        <w:rPr>
          <w:rFonts w:eastAsia="Times New Roman"/>
          <w:sz w:val="16"/>
          <w:szCs w:val="16"/>
        </w:rPr>
        <w:t>(echolalia). Rarely he repeats all the actions of the observer in a mirror like fashion (echop</w:t>
      </w:r>
      <w:r w:rsidR="00481220" w:rsidRPr="007C3195">
        <w:rPr>
          <w:rFonts w:eastAsia="Times New Roman"/>
          <w:sz w:val="16"/>
          <w:szCs w:val="16"/>
        </w:rPr>
        <w:t>r</w:t>
      </w:r>
      <w:r w:rsidRPr="007C3195">
        <w:rPr>
          <w:rFonts w:eastAsia="Times New Roman"/>
          <w:sz w:val="16"/>
          <w:szCs w:val="16"/>
        </w:rPr>
        <w:t xml:space="preserve">axia).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i/>
          <w:sz w:val="16"/>
          <w:szCs w:val="16"/>
        </w:rPr>
        <w:t> Mannerism or stereotypy</w:t>
      </w:r>
      <w:r w:rsidRPr="007C3195">
        <w:rPr>
          <w:rFonts w:eastAsia="Times New Roman"/>
          <w:sz w:val="16"/>
          <w:szCs w:val="16"/>
        </w:rPr>
        <w:t xml:space="preserve">. The patient may repeatedly perform an identical series of movements.  </w:t>
      </w:r>
      <w:r w:rsidRPr="007C3195">
        <w:rPr>
          <w:rFonts w:eastAsia="Times New Roman"/>
          <w:sz w:val="16"/>
          <w:szCs w:val="16"/>
        </w:rPr>
        <w:br/>
        <w:t xml:space="preserve"> Catatonia or disturbance of motility. ThIs may manifest as catatonic stupor or as catatonic excitement. In catatonic stupor the patient may assume a peculiar and abnormal attitude or posture, which is maintained for several hours or days. The patients is speechless, has a vacant look and is completely inaccessible. In some patients it may be possible to impose a new posture by physical manipulation. Some patients may resist the alteration of posture and show resistiveness. Yet others may be so disposed as to take on a diametrically opposite posture to the one attempted, this phenomenon being called negativism. The patient may develop oedema of feet due to long continued standing. The bladder may be overfull and there may be overflow incontinence. The boweis may not open for several days. In catatonic excitement the patient may </w:t>
      </w:r>
      <w:r w:rsidR="00020C68" w:rsidRPr="007C3195">
        <w:rPr>
          <w:rFonts w:eastAsia="Times New Roman"/>
          <w:sz w:val="16"/>
          <w:szCs w:val="16"/>
        </w:rPr>
        <w:t xml:space="preserve">indulge in motor activity of </w:t>
      </w:r>
      <w:r w:rsidRPr="007C3195">
        <w:rPr>
          <w:rFonts w:eastAsia="Times New Roman"/>
          <w:sz w:val="16"/>
          <w:szCs w:val="16"/>
        </w:rPr>
        <w:t xml:space="preserve">a wild and bizarre nature. </w:t>
      </w:r>
      <w:r w:rsidR="00020C68" w:rsidRPr="007C3195">
        <w:rPr>
          <w:rFonts w:eastAsia="Times New Roman"/>
          <w:sz w:val="16"/>
          <w:szCs w:val="16"/>
        </w:rPr>
        <w:t>The movement and action are not planned and appear to be purposeless.</w:t>
      </w:r>
    </w:p>
    <w:p w:rsidR="00711A78" w:rsidRPr="007C3195" w:rsidRDefault="00711A78" w:rsidP="007C3195">
      <w:pPr>
        <w:rPr>
          <w:rFonts w:eastAsia="Times New Roman"/>
          <w:sz w:val="16"/>
          <w:szCs w:val="16"/>
        </w:rPr>
      </w:pPr>
    </w:p>
    <w:p w:rsidR="00020C68" w:rsidRPr="007C3195" w:rsidRDefault="00020C68" w:rsidP="007C3195">
      <w:pPr>
        <w:rPr>
          <w:rFonts w:eastAsia="Times New Roman"/>
          <w:sz w:val="22"/>
          <w:szCs w:val="22"/>
        </w:rPr>
      </w:pPr>
      <w:r w:rsidRPr="007C3195">
        <w:rPr>
          <w:rFonts w:eastAsia="Times New Roman"/>
          <w:sz w:val="22"/>
          <w:szCs w:val="22"/>
        </w:rPr>
        <w:t>Types of Schizophrenia</w:t>
      </w:r>
    </w:p>
    <w:p w:rsidR="00BB74E1" w:rsidRPr="007C3195" w:rsidRDefault="00020C68" w:rsidP="007C3195">
      <w:pPr>
        <w:rPr>
          <w:rFonts w:eastAsia="Times New Roman"/>
          <w:sz w:val="16"/>
          <w:szCs w:val="16"/>
        </w:rPr>
      </w:pPr>
      <w:r w:rsidRPr="007C3195">
        <w:rPr>
          <w:rFonts w:eastAsia="Times New Roman"/>
          <w:sz w:val="16"/>
          <w:szCs w:val="16"/>
        </w:rPr>
        <w:t>Depending upon the prom</w:t>
      </w:r>
      <w:r w:rsidR="00711A78" w:rsidRPr="007C3195">
        <w:rPr>
          <w:rFonts w:eastAsia="Times New Roman"/>
          <w:sz w:val="16"/>
          <w:szCs w:val="16"/>
        </w:rPr>
        <w:t>inent symptoms</w:t>
      </w:r>
      <w:r w:rsidRPr="007C3195">
        <w:rPr>
          <w:rFonts w:eastAsia="Times New Roman"/>
          <w:sz w:val="16"/>
          <w:szCs w:val="16"/>
        </w:rPr>
        <w:t>, Schizophrenia is classifi</w:t>
      </w:r>
      <w:r w:rsidR="00711A78" w:rsidRPr="007C3195">
        <w:rPr>
          <w:rFonts w:eastAsia="Times New Roman"/>
          <w:sz w:val="16"/>
          <w:szCs w:val="16"/>
        </w:rPr>
        <w:t xml:space="preserve">ed into four types.  </w:t>
      </w:r>
      <w:r w:rsidR="00711A78" w:rsidRPr="007C3195">
        <w:rPr>
          <w:rFonts w:eastAsia="Times New Roman"/>
          <w:sz w:val="16"/>
          <w:szCs w:val="16"/>
        </w:rPr>
        <w:br/>
      </w:r>
      <w:r w:rsidRPr="007C3195">
        <w:rPr>
          <w:rFonts w:eastAsia="Times New Roman"/>
          <w:sz w:val="16"/>
          <w:szCs w:val="16"/>
        </w:rPr>
        <w:t xml:space="preserve">1. </w:t>
      </w:r>
      <w:r w:rsidRPr="007C3195">
        <w:rPr>
          <w:rFonts w:eastAsia="Times New Roman"/>
          <w:i/>
          <w:sz w:val="16"/>
          <w:szCs w:val="16"/>
        </w:rPr>
        <w:t>Simple schizophrenia</w:t>
      </w:r>
      <w:r w:rsidRPr="007C3195">
        <w:rPr>
          <w:rFonts w:eastAsia="Times New Roman"/>
          <w:sz w:val="16"/>
          <w:szCs w:val="16"/>
        </w:rPr>
        <w:t xml:space="preserve">. </w:t>
      </w:r>
      <w:r w:rsidR="00711A78" w:rsidRPr="007C3195">
        <w:rPr>
          <w:rFonts w:eastAsia="Times New Roman"/>
          <w:sz w:val="16"/>
          <w:szCs w:val="16"/>
        </w:rPr>
        <w:t>This devel</w:t>
      </w:r>
      <w:r w:rsidRPr="007C3195">
        <w:rPr>
          <w:rFonts w:eastAsia="Times New Roman"/>
          <w:sz w:val="16"/>
          <w:szCs w:val="16"/>
        </w:rPr>
        <w:t>ops most insidiously with progr</w:t>
      </w:r>
      <w:r w:rsidR="00711A78" w:rsidRPr="007C3195">
        <w:rPr>
          <w:rFonts w:eastAsia="Times New Roman"/>
          <w:sz w:val="16"/>
          <w:szCs w:val="16"/>
        </w:rPr>
        <w:t xml:space="preserve">essive flattening of  </w:t>
      </w:r>
      <w:r w:rsidR="00711A78" w:rsidRPr="007C3195">
        <w:rPr>
          <w:rFonts w:eastAsia="Times New Roman"/>
          <w:sz w:val="16"/>
          <w:szCs w:val="16"/>
        </w:rPr>
        <w:br/>
      </w:r>
      <w:r w:rsidRPr="007C3195">
        <w:rPr>
          <w:rFonts w:eastAsia="Times New Roman"/>
          <w:sz w:val="16"/>
          <w:szCs w:val="16"/>
        </w:rPr>
        <w:t>the e</w:t>
      </w:r>
      <w:r w:rsidR="00BB74E1" w:rsidRPr="007C3195">
        <w:rPr>
          <w:rFonts w:eastAsia="Times New Roman"/>
          <w:sz w:val="16"/>
          <w:szCs w:val="16"/>
        </w:rPr>
        <w:t xml:space="preserve">motions and effect. There </w:t>
      </w:r>
      <w:r w:rsidR="00711A78" w:rsidRPr="007C3195">
        <w:rPr>
          <w:rFonts w:eastAsia="Times New Roman"/>
          <w:sz w:val="16"/>
          <w:szCs w:val="16"/>
        </w:rPr>
        <w:t>is a progressive</w:t>
      </w:r>
      <w:r w:rsidR="00BB74E1" w:rsidRPr="007C3195">
        <w:rPr>
          <w:rFonts w:eastAsia="Times New Roman"/>
          <w:sz w:val="16"/>
          <w:szCs w:val="16"/>
        </w:rPr>
        <w:t xml:space="preserve"> fall in efficiency due to w</w:t>
      </w:r>
      <w:r w:rsidR="00711A78" w:rsidRPr="007C3195">
        <w:rPr>
          <w:rFonts w:eastAsia="Times New Roman"/>
          <w:sz w:val="16"/>
          <w:szCs w:val="16"/>
        </w:rPr>
        <w:t>hich a</w:t>
      </w:r>
      <w:r w:rsidR="00BB74E1" w:rsidRPr="007C3195">
        <w:rPr>
          <w:rFonts w:eastAsia="Times New Roman"/>
          <w:sz w:val="16"/>
          <w:szCs w:val="16"/>
        </w:rPr>
        <w:t xml:space="preserve"> p</w:t>
      </w:r>
      <w:r w:rsidR="00711A78" w:rsidRPr="007C3195">
        <w:rPr>
          <w:rFonts w:eastAsia="Times New Roman"/>
          <w:sz w:val="16"/>
          <w:szCs w:val="16"/>
        </w:rPr>
        <w:t>romising</w:t>
      </w:r>
      <w:r w:rsidR="00BB74E1" w:rsidRPr="007C3195">
        <w:rPr>
          <w:rFonts w:eastAsia="Times New Roman"/>
          <w:sz w:val="16"/>
          <w:szCs w:val="16"/>
        </w:rPr>
        <w:t xml:space="preserve"> youth progressing nicely, slowly b</w:t>
      </w:r>
      <w:r w:rsidR="00711A78" w:rsidRPr="007C3195">
        <w:rPr>
          <w:rFonts w:eastAsia="Times New Roman"/>
          <w:sz w:val="16"/>
          <w:szCs w:val="16"/>
        </w:rPr>
        <w:t>egins to</w:t>
      </w:r>
      <w:r w:rsidR="00BB74E1" w:rsidRPr="007C3195">
        <w:rPr>
          <w:rFonts w:eastAsia="Times New Roman"/>
          <w:sz w:val="16"/>
          <w:szCs w:val="16"/>
        </w:rPr>
        <w:t xml:space="preserve"> deteriorate. In the course of time, he may not complete his studies. The patient is unconcerned about his future, his responsibilities of moral values.</w:t>
      </w:r>
    </w:p>
    <w:p w:rsidR="00BE2B7A" w:rsidRPr="007C3195" w:rsidRDefault="00BB74E1" w:rsidP="007C3195">
      <w:pPr>
        <w:pStyle w:val="ListParagraph"/>
        <w:numPr>
          <w:ilvl w:val="0"/>
          <w:numId w:val="51"/>
        </w:numPr>
        <w:rPr>
          <w:rFonts w:eastAsia="Times New Roman"/>
          <w:sz w:val="14"/>
          <w:szCs w:val="14"/>
        </w:rPr>
      </w:pPr>
      <w:r w:rsidRPr="007C3195">
        <w:rPr>
          <w:rFonts w:eastAsia="Times New Roman"/>
          <w:i/>
          <w:sz w:val="14"/>
          <w:szCs w:val="14"/>
        </w:rPr>
        <w:t>Hebephrenic schizophrenia</w:t>
      </w:r>
      <w:r w:rsidRPr="007C3195">
        <w:rPr>
          <w:rFonts w:eastAsia="Times New Roman"/>
          <w:sz w:val="14"/>
          <w:szCs w:val="14"/>
        </w:rPr>
        <w:t>. This also has slow onset from early youth. In the beginning, they may appear  to be tense, anxious, or depressed.</w:t>
      </w:r>
      <w:r w:rsidR="00D71738" w:rsidRPr="007C3195">
        <w:rPr>
          <w:rFonts w:eastAsia="Times New Roman"/>
          <w:sz w:val="14"/>
          <w:szCs w:val="14"/>
        </w:rPr>
        <w:t xml:space="preserve"> </w:t>
      </w:r>
      <w:r w:rsidR="00711A78" w:rsidRPr="007C3195">
        <w:rPr>
          <w:rFonts w:eastAsia="Times New Roman"/>
          <w:sz w:val="14"/>
          <w:szCs w:val="14"/>
        </w:rPr>
        <w:t xml:space="preserve">Slowly the evidence of </w:t>
      </w:r>
      <w:r w:rsidR="00D71738" w:rsidRPr="007C3195">
        <w:rPr>
          <w:rFonts w:eastAsia="Times New Roman"/>
          <w:sz w:val="14"/>
          <w:szCs w:val="14"/>
        </w:rPr>
        <w:t xml:space="preserve">loss of </w:t>
      </w:r>
      <w:r w:rsidR="00711A78" w:rsidRPr="007C3195">
        <w:rPr>
          <w:rFonts w:eastAsia="Times New Roman"/>
          <w:sz w:val="14"/>
          <w:szCs w:val="14"/>
        </w:rPr>
        <w:t>affect, thought disorder, grimacing, </w:t>
      </w:r>
      <w:r w:rsidR="00D71738" w:rsidRPr="007C3195">
        <w:rPr>
          <w:rFonts w:eastAsia="Times New Roman"/>
          <w:sz w:val="14"/>
          <w:szCs w:val="14"/>
        </w:rPr>
        <w:t xml:space="preserve">smiling </w:t>
      </w:r>
      <w:r w:rsidR="00711A78" w:rsidRPr="007C3195">
        <w:rPr>
          <w:rFonts w:eastAsia="Times New Roman"/>
          <w:sz w:val="14"/>
          <w:szCs w:val="14"/>
        </w:rPr>
        <w:t xml:space="preserve">to themselves are noticed. </w:t>
      </w:r>
      <w:r w:rsidR="00D71738" w:rsidRPr="007C3195">
        <w:rPr>
          <w:rFonts w:eastAsia="Times New Roman"/>
          <w:sz w:val="14"/>
          <w:szCs w:val="14"/>
        </w:rPr>
        <w:t xml:space="preserve">Hallucination and </w:t>
      </w:r>
      <w:r w:rsidR="00711A78" w:rsidRPr="007C3195">
        <w:rPr>
          <w:rFonts w:eastAsia="Times New Roman"/>
          <w:sz w:val="14"/>
          <w:szCs w:val="14"/>
        </w:rPr>
        <w:t xml:space="preserve">and delusions. which are mainly </w:t>
      </w:r>
      <w:r w:rsidR="00D71738" w:rsidRPr="007C3195">
        <w:rPr>
          <w:rFonts w:eastAsia="Times New Roman"/>
          <w:sz w:val="14"/>
          <w:szCs w:val="14"/>
        </w:rPr>
        <w:t xml:space="preserve">absent </w:t>
      </w:r>
      <w:r w:rsidR="00711A78" w:rsidRPr="007C3195">
        <w:rPr>
          <w:rFonts w:eastAsia="Times New Roman"/>
          <w:sz w:val="14"/>
          <w:szCs w:val="14"/>
        </w:rPr>
        <w:t xml:space="preserve">in simple schizophrenia, appear very </w:t>
      </w:r>
      <w:r w:rsidR="00D71738" w:rsidRPr="007C3195">
        <w:rPr>
          <w:rFonts w:eastAsia="Times New Roman"/>
          <w:sz w:val="14"/>
          <w:szCs w:val="14"/>
        </w:rPr>
        <w:t>prominen</w:t>
      </w:r>
      <w:r w:rsidR="00711A78" w:rsidRPr="007C3195">
        <w:rPr>
          <w:rFonts w:eastAsia="Times New Roman"/>
          <w:sz w:val="14"/>
          <w:szCs w:val="14"/>
        </w:rPr>
        <w:t xml:space="preserve">tly in this type. Speech disorder, </w:t>
      </w:r>
      <w:r w:rsidR="00D71738" w:rsidRPr="007C3195">
        <w:rPr>
          <w:rFonts w:eastAsia="Times New Roman"/>
          <w:sz w:val="14"/>
          <w:szCs w:val="14"/>
        </w:rPr>
        <w:t>withdraw</w:t>
      </w:r>
      <w:r w:rsidR="00711A78" w:rsidRPr="007C3195">
        <w:rPr>
          <w:rFonts w:eastAsia="Times New Roman"/>
          <w:sz w:val="14"/>
          <w:szCs w:val="14"/>
        </w:rPr>
        <w:t>al</w:t>
      </w:r>
      <w:r w:rsidR="00D71738" w:rsidRPr="007C3195">
        <w:rPr>
          <w:rFonts w:eastAsia="Times New Roman"/>
          <w:sz w:val="14"/>
          <w:szCs w:val="14"/>
        </w:rPr>
        <w:t>,</w:t>
      </w:r>
      <w:r w:rsidR="00711A78" w:rsidRPr="007C3195">
        <w:rPr>
          <w:rFonts w:eastAsia="Times New Roman"/>
          <w:sz w:val="14"/>
          <w:szCs w:val="14"/>
        </w:rPr>
        <w:t xml:space="preserve"> and stereotypy are common.  </w:t>
      </w:r>
      <w:r w:rsidR="00711A78" w:rsidRPr="007C3195">
        <w:rPr>
          <w:rFonts w:eastAsia="Times New Roman"/>
          <w:sz w:val="14"/>
          <w:szCs w:val="14"/>
        </w:rPr>
        <w:br/>
      </w:r>
      <w:r w:rsidR="00D71738" w:rsidRPr="007C3195">
        <w:rPr>
          <w:rFonts w:eastAsia="Times New Roman"/>
          <w:sz w:val="14"/>
          <w:szCs w:val="14"/>
        </w:rPr>
        <w:t xml:space="preserve">3. </w:t>
      </w:r>
      <w:r w:rsidR="00D71738" w:rsidRPr="007C3195">
        <w:rPr>
          <w:rFonts w:eastAsia="Times New Roman"/>
          <w:i/>
          <w:sz w:val="14"/>
          <w:szCs w:val="14"/>
        </w:rPr>
        <w:t>Ca</w:t>
      </w:r>
      <w:r w:rsidR="00711A78" w:rsidRPr="007C3195">
        <w:rPr>
          <w:rFonts w:eastAsia="Times New Roman"/>
          <w:i/>
          <w:sz w:val="14"/>
          <w:szCs w:val="14"/>
        </w:rPr>
        <w:t>tatonic schizophrenia</w:t>
      </w:r>
      <w:r w:rsidR="00711A78" w:rsidRPr="007C3195">
        <w:rPr>
          <w:rFonts w:eastAsia="Times New Roman"/>
          <w:sz w:val="14"/>
          <w:szCs w:val="14"/>
        </w:rPr>
        <w:t>. Th</w:t>
      </w:r>
      <w:r w:rsidR="00D71738" w:rsidRPr="007C3195">
        <w:rPr>
          <w:rFonts w:eastAsia="Times New Roman"/>
          <w:sz w:val="14"/>
          <w:szCs w:val="14"/>
        </w:rPr>
        <w:t>e</w:t>
      </w:r>
      <w:r w:rsidR="00711A78" w:rsidRPr="007C3195">
        <w:rPr>
          <w:rFonts w:eastAsia="Times New Roman"/>
          <w:sz w:val="14"/>
          <w:szCs w:val="14"/>
        </w:rPr>
        <w:t xml:space="preserve"> onsot is</w:t>
      </w:r>
      <w:r w:rsidR="00D71738" w:rsidRPr="007C3195">
        <w:rPr>
          <w:rFonts w:eastAsia="Times New Roman"/>
          <w:sz w:val="14"/>
          <w:szCs w:val="14"/>
        </w:rPr>
        <w:t xml:space="preserve"> more </w:t>
      </w:r>
      <w:r w:rsidR="00711A78" w:rsidRPr="007C3195">
        <w:rPr>
          <w:rFonts w:eastAsia="Times New Roman"/>
          <w:sz w:val="14"/>
          <w:szCs w:val="14"/>
        </w:rPr>
        <w:t xml:space="preserve">acute than in other types and catatonic </w:t>
      </w:r>
      <w:r w:rsidR="00D71738" w:rsidRPr="007C3195">
        <w:rPr>
          <w:rFonts w:eastAsia="Times New Roman"/>
          <w:sz w:val="14"/>
          <w:szCs w:val="14"/>
        </w:rPr>
        <w:t>stupo</w:t>
      </w:r>
      <w:r w:rsidR="00711A78" w:rsidRPr="007C3195">
        <w:rPr>
          <w:rFonts w:eastAsia="Times New Roman"/>
          <w:sz w:val="14"/>
          <w:szCs w:val="14"/>
        </w:rPr>
        <w:t>r</w:t>
      </w:r>
      <w:r w:rsidR="00D71738" w:rsidRPr="007C3195">
        <w:rPr>
          <w:rFonts w:eastAsia="Times New Roman"/>
          <w:sz w:val="14"/>
          <w:szCs w:val="14"/>
        </w:rPr>
        <w:t xml:space="preserve"> m</w:t>
      </w:r>
      <w:r w:rsidR="00711A78" w:rsidRPr="007C3195">
        <w:rPr>
          <w:rFonts w:eastAsia="Times New Roman"/>
          <w:sz w:val="14"/>
          <w:szCs w:val="14"/>
        </w:rPr>
        <w:t>ay be prec</w:t>
      </w:r>
      <w:r w:rsidR="00D71738" w:rsidRPr="007C3195">
        <w:rPr>
          <w:rFonts w:eastAsia="Times New Roman"/>
          <w:sz w:val="14"/>
          <w:szCs w:val="14"/>
        </w:rPr>
        <w:t>e</w:t>
      </w:r>
      <w:r w:rsidR="00711A78" w:rsidRPr="007C3195">
        <w:rPr>
          <w:rFonts w:eastAsia="Times New Roman"/>
          <w:sz w:val="14"/>
          <w:szCs w:val="14"/>
        </w:rPr>
        <w:t xml:space="preserve">ded by depression.  </w:t>
      </w:r>
      <w:r w:rsidR="00711A78" w:rsidRPr="007C3195">
        <w:rPr>
          <w:rFonts w:eastAsia="Times New Roman"/>
          <w:sz w:val="14"/>
          <w:szCs w:val="14"/>
        </w:rPr>
        <w:br/>
      </w:r>
      <w:r w:rsidR="00D71738" w:rsidRPr="007C3195">
        <w:rPr>
          <w:rFonts w:eastAsia="Times New Roman"/>
          <w:sz w:val="14"/>
          <w:szCs w:val="14"/>
        </w:rPr>
        <w:t xml:space="preserve">4. </w:t>
      </w:r>
      <w:r w:rsidR="00711A78" w:rsidRPr="007C3195">
        <w:rPr>
          <w:rFonts w:eastAsia="Times New Roman"/>
          <w:i/>
          <w:sz w:val="14"/>
          <w:szCs w:val="14"/>
        </w:rPr>
        <w:t>Paranoid schizophrenia</w:t>
      </w:r>
      <w:r w:rsidR="00711A78" w:rsidRPr="007C3195">
        <w:rPr>
          <w:rFonts w:eastAsia="Times New Roman"/>
          <w:sz w:val="14"/>
          <w:szCs w:val="14"/>
        </w:rPr>
        <w:t xml:space="preserve">. These patients </w:t>
      </w:r>
      <w:r w:rsidR="00D71738" w:rsidRPr="007C3195">
        <w:rPr>
          <w:rFonts w:eastAsia="Times New Roman"/>
          <w:sz w:val="14"/>
          <w:szCs w:val="14"/>
        </w:rPr>
        <w:t>hace de</w:t>
      </w:r>
      <w:r w:rsidR="00711A78" w:rsidRPr="007C3195">
        <w:rPr>
          <w:rFonts w:eastAsia="Times New Roman"/>
          <w:sz w:val="14"/>
          <w:szCs w:val="14"/>
        </w:rPr>
        <w:t>lusions of p</w:t>
      </w:r>
      <w:r w:rsidR="00D71738" w:rsidRPr="007C3195">
        <w:rPr>
          <w:rFonts w:eastAsia="Times New Roman"/>
          <w:sz w:val="14"/>
          <w:szCs w:val="14"/>
        </w:rPr>
        <w:t>e</w:t>
      </w:r>
      <w:r w:rsidR="00711A78" w:rsidRPr="007C3195">
        <w:rPr>
          <w:rFonts w:eastAsia="Times New Roman"/>
          <w:sz w:val="14"/>
          <w:szCs w:val="14"/>
        </w:rPr>
        <w:t>rs</w:t>
      </w:r>
      <w:r w:rsidR="00D71738" w:rsidRPr="007C3195">
        <w:rPr>
          <w:rFonts w:eastAsia="Times New Roman"/>
          <w:sz w:val="14"/>
          <w:szCs w:val="14"/>
        </w:rPr>
        <w:t>e</w:t>
      </w:r>
      <w:r w:rsidR="00711A78" w:rsidRPr="007C3195">
        <w:rPr>
          <w:rFonts w:eastAsia="Times New Roman"/>
          <w:sz w:val="14"/>
          <w:szCs w:val="14"/>
        </w:rPr>
        <w:t>cution. Many of them</w:t>
      </w:r>
      <w:r w:rsidR="00D71738" w:rsidRPr="007C3195">
        <w:rPr>
          <w:rFonts w:eastAsia="Times New Roman"/>
          <w:sz w:val="14"/>
          <w:szCs w:val="14"/>
        </w:rPr>
        <w:t xml:space="preserve"> have</w:t>
      </w:r>
      <w:r w:rsidR="00711A78" w:rsidRPr="007C3195">
        <w:rPr>
          <w:rFonts w:eastAsia="Times New Roman"/>
          <w:sz w:val="14"/>
          <w:szCs w:val="14"/>
        </w:rPr>
        <w:t xml:space="preserve"> tendency to blame others when things </w:t>
      </w:r>
      <w:r w:rsidR="00BE2B7A" w:rsidRPr="007C3195">
        <w:rPr>
          <w:rFonts w:eastAsia="Times New Roman"/>
          <w:sz w:val="14"/>
          <w:szCs w:val="14"/>
        </w:rPr>
        <w:t>go wro</w:t>
      </w:r>
      <w:r w:rsidR="00711A78" w:rsidRPr="007C3195">
        <w:rPr>
          <w:rFonts w:eastAsia="Times New Roman"/>
          <w:sz w:val="14"/>
          <w:szCs w:val="14"/>
        </w:rPr>
        <w:t>ng. The age of onset is relatively</w:t>
      </w:r>
      <w:r w:rsidR="00BE2B7A" w:rsidRPr="007C3195">
        <w:rPr>
          <w:rFonts w:eastAsia="Times New Roman"/>
          <w:sz w:val="14"/>
          <w:szCs w:val="14"/>
        </w:rPr>
        <w:t xml:space="preserve"> higher, </w:t>
      </w:r>
      <w:r w:rsidR="00711A78" w:rsidRPr="007C3195">
        <w:rPr>
          <w:rFonts w:eastAsia="Times New Roman"/>
          <w:sz w:val="14"/>
          <w:szCs w:val="14"/>
        </w:rPr>
        <w:t xml:space="preserve">30 years or more. The patient may </w:t>
      </w:r>
      <w:r w:rsidR="00BE2B7A" w:rsidRPr="007C3195">
        <w:rPr>
          <w:rFonts w:eastAsia="Times New Roman"/>
          <w:sz w:val="14"/>
          <w:szCs w:val="14"/>
        </w:rPr>
        <w:t>anx</w:t>
      </w:r>
      <w:r w:rsidR="00711A78" w:rsidRPr="007C3195">
        <w:rPr>
          <w:rFonts w:eastAsia="Times New Roman"/>
          <w:sz w:val="14"/>
          <w:szCs w:val="14"/>
        </w:rPr>
        <w:t xml:space="preserve">ious and tense due to imaginary fear </w:t>
      </w:r>
      <w:r w:rsidR="00BE2B7A" w:rsidRPr="007C3195">
        <w:rPr>
          <w:rFonts w:eastAsia="Times New Roman"/>
          <w:sz w:val="14"/>
          <w:szCs w:val="14"/>
        </w:rPr>
        <w:t>and may a</w:t>
      </w:r>
      <w:r w:rsidR="00711A78" w:rsidRPr="007C3195">
        <w:rPr>
          <w:rFonts w:eastAsia="Times New Roman"/>
          <w:sz w:val="14"/>
          <w:szCs w:val="14"/>
        </w:rPr>
        <w:t xml:space="preserve">ttack someone in self defence .  </w:t>
      </w:r>
    </w:p>
    <w:p w:rsidR="00BE2B7A" w:rsidRPr="007C3195" w:rsidRDefault="00BE2B7A" w:rsidP="007C3195">
      <w:pPr>
        <w:rPr>
          <w:rFonts w:eastAsia="Times New Roman"/>
          <w:sz w:val="32"/>
          <w:szCs w:val="32"/>
        </w:rPr>
      </w:pPr>
      <w:r w:rsidRPr="007C3195">
        <w:rPr>
          <w:rFonts w:eastAsia="Times New Roman"/>
          <w:sz w:val="32"/>
          <w:szCs w:val="32"/>
        </w:rPr>
        <w:t>Treatment</w:t>
      </w:r>
    </w:p>
    <w:p w:rsidR="00BE2B7A" w:rsidRPr="007C3195" w:rsidRDefault="00BE2B7A" w:rsidP="007C3195">
      <w:pPr>
        <w:rPr>
          <w:rFonts w:eastAsia="Times New Roman"/>
          <w:sz w:val="16"/>
          <w:szCs w:val="16"/>
        </w:rPr>
      </w:pPr>
    </w:p>
    <w:p w:rsidR="00BE2B7A" w:rsidRPr="007C3195" w:rsidRDefault="00BE2B7A" w:rsidP="007C3195">
      <w:pPr>
        <w:pStyle w:val="ListParagraph"/>
        <w:numPr>
          <w:ilvl w:val="0"/>
          <w:numId w:val="272"/>
        </w:numPr>
        <w:rPr>
          <w:rFonts w:eastAsia="Times New Roman"/>
          <w:sz w:val="14"/>
          <w:szCs w:val="14"/>
        </w:rPr>
      </w:pPr>
      <w:r w:rsidRPr="007C3195">
        <w:rPr>
          <w:rFonts w:eastAsia="Times New Roman"/>
          <w:i/>
          <w:sz w:val="14"/>
          <w:szCs w:val="14"/>
        </w:rPr>
        <w:t>Hospita</w:t>
      </w:r>
      <w:r w:rsidR="00711A78" w:rsidRPr="007C3195">
        <w:rPr>
          <w:rFonts w:eastAsia="Times New Roman"/>
          <w:i/>
          <w:sz w:val="14"/>
          <w:szCs w:val="14"/>
        </w:rPr>
        <w:t>lization</w:t>
      </w:r>
      <w:r w:rsidR="00711A78" w:rsidRPr="007C3195">
        <w:rPr>
          <w:rFonts w:eastAsia="Times New Roman"/>
          <w:sz w:val="14"/>
          <w:szCs w:val="14"/>
        </w:rPr>
        <w:t xml:space="preserve">. In a majority of cases, </w:t>
      </w:r>
      <w:r w:rsidRPr="007C3195">
        <w:rPr>
          <w:rFonts w:eastAsia="Times New Roman"/>
          <w:sz w:val="14"/>
          <w:szCs w:val="14"/>
        </w:rPr>
        <w:t xml:space="preserve">hospitalization </w:t>
      </w:r>
      <w:r w:rsidR="00711A78" w:rsidRPr="007C3195">
        <w:rPr>
          <w:rFonts w:eastAsia="Times New Roman"/>
          <w:sz w:val="14"/>
          <w:szCs w:val="14"/>
        </w:rPr>
        <w:t>is necessar</w:t>
      </w:r>
      <w:r w:rsidRPr="007C3195">
        <w:rPr>
          <w:rFonts w:eastAsia="Times New Roman"/>
          <w:sz w:val="14"/>
          <w:szCs w:val="14"/>
        </w:rPr>
        <w:t>y</w:t>
      </w:r>
      <w:r w:rsidR="00711A78" w:rsidRPr="007C3195">
        <w:rPr>
          <w:rFonts w:eastAsia="Times New Roman"/>
          <w:sz w:val="14"/>
          <w:szCs w:val="14"/>
        </w:rPr>
        <w:t xml:space="preserve"> and is indicated</w:t>
      </w:r>
      <w:r w:rsidRPr="007C3195">
        <w:rPr>
          <w:rFonts w:eastAsia="Times New Roman"/>
          <w:sz w:val="14"/>
          <w:szCs w:val="14"/>
        </w:rPr>
        <w:t xml:space="preserve"> in the following :-</w:t>
      </w:r>
      <w:r w:rsidR="00711A78" w:rsidRPr="007C3195">
        <w:rPr>
          <w:rFonts w:eastAsia="Times New Roman"/>
          <w:sz w:val="14"/>
          <w:szCs w:val="14"/>
        </w:rPr>
        <w:t xml:space="preserve">  </w:t>
      </w:r>
      <w:r w:rsidR="00711A78" w:rsidRPr="007C3195">
        <w:rPr>
          <w:rFonts w:eastAsia="Times New Roman"/>
          <w:sz w:val="14"/>
          <w:szCs w:val="14"/>
        </w:rPr>
        <w:br/>
        <w:t> </w:t>
      </w:r>
      <w:r w:rsidR="00020C68" w:rsidRPr="007C3195">
        <w:rPr>
          <w:rFonts w:eastAsia="Times New Roman"/>
          <w:sz w:val="14"/>
          <w:szCs w:val="14"/>
        </w:rPr>
        <w:t xml:space="preserve">(i) State of excitement or stupor </w:t>
      </w:r>
    </w:p>
    <w:p w:rsidR="00BE2B7A" w:rsidRPr="007C3195" w:rsidRDefault="00BE2B7A" w:rsidP="007C3195">
      <w:pPr>
        <w:pStyle w:val="ListParagraph"/>
        <w:ind w:left="1800"/>
        <w:rPr>
          <w:rFonts w:eastAsia="Times New Roman"/>
          <w:sz w:val="14"/>
          <w:szCs w:val="14"/>
        </w:rPr>
      </w:pPr>
      <w:r w:rsidRPr="007C3195">
        <w:rPr>
          <w:rFonts w:eastAsia="Times New Roman"/>
          <w:i/>
          <w:sz w:val="14"/>
          <w:szCs w:val="14"/>
        </w:rPr>
        <w:t>(ii)</w:t>
      </w:r>
      <w:r w:rsidRPr="007C3195">
        <w:rPr>
          <w:rFonts w:eastAsia="Times New Roman"/>
          <w:sz w:val="14"/>
          <w:szCs w:val="14"/>
        </w:rPr>
        <w:t xml:space="preserve">.- </w:t>
      </w:r>
      <w:r w:rsidR="00020C68" w:rsidRPr="007C3195">
        <w:rPr>
          <w:rFonts w:eastAsia="Times New Roman"/>
          <w:sz w:val="14"/>
          <w:szCs w:val="14"/>
        </w:rPr>
        <w:t>Florid states of</w:t>
      </w:r>
      <w:r w:rsidRPr="007C3195">
        <w:rPr>
          <w:rFonts w:eastAsia="Times New Roman"/>
          <w:sz w:val="14"/>
          <w:szCs w:val="14"/>
        </w:rPr>
        <w:t xml:space="preserve"> hallucinations and delusions</w:t>
      </w:r>
      <w:r w:rsidR="00020C68" w:rsidRPr="007C3195">
        <w:rPr>
          <w:rFonts w:eastAsia="Times New Roman"/>
          <w:sz w:val="14"/>
          <w:szCs w:val="14"/>
        </w:rPr>
        <w:br/>
      </w:r>
    </w:p>
    <w:p w:rsidR="00BE2B7A" w:rsidRPr="007C3195" w:rsidRDefault="00BE2B7A" w:rsidP="007C3195">
      <w:pPr>
        <w:pStyle w:val="ListParagraph"/>
        <w:numPr>
          <w:ilvl w:val="0"/>
          <w:numId w:val="258"/>
        </w:numPr>
        <w:rPr>
          <w:rFonts w:eastAsia="Times New Roman"/>
          <w:sz w:val="14"/>
          <w:szCs w:val="14"/>
        </w:rPr>
      </w:pPr>
      <w:r w:rsidRPr="007C3195">
        <w:rPr>
          <w:rFonts w:eastAsia="Times New Roman"/>
          <w:sz w:val="14"/>
          <w:szCs w:val="14"/>
        </w:rPr>
        <w:t>Unliable impulse conduct or unpredictable wandering.</w:t>
      </w:r>
    </w:p>
    <w:p w:rsidR="00BE2B7A" w:rsidRPr="007C3195" w:rsidRDefault="00BE2B7A" w:rsidP="007C3195">
      <w:pPr>
        <w:pStyle w:val="ListParagraph"/>
        <w:numPr>
          <w:ilvl w:val="0"/>
          <w:numId w:val="258"/>
        </w:numPr>
        <w:rPr>
          <w:rFonts w:eastAsia="Times New Roman"/>
          <w:sz w:val="14"/>
          <w:szCs w:val="14"/>
        </w:rPr>
      </w:pPr>
      <w:r w:rsidRPr="007C3195">
        <w:rPr>
          <w:rFonts w:eastAsia="Times New Roman"/>
          <w:sz w:val="14"/>
          <w:szCs w:val="14"/>
        </w:rPr>
        <w:t>Marked loss of weight</w:t>
      </w:r>
    </w:p>
    <w:p w:rsidR="00BE2B7A" w:rsidRPr="007C3195" w:rsidRDefault="00BE2B7A" w:rsidP="007C3195">
      <w:pPr>
        <w:pStyle w:val="ListParagraph"/>
        <w:numPr>
          <w:ilvl w:val="0"/>
          <w:numId w:val="258"/>
        </w:numPr>
        <w:rPr>
          <w:rFonts w:eastAsia="Times New Roman"/>
          <w:sz w:val="14"/>
          <w:szCs w:val="14"/>
        </w:rPr>
      </w:pPr>
      <w:r w:rsidRPr="007C3195">
        <w:rPr>
          <w:rFonts w:eastAsia="Times New Roman"/>
          <w:sz w:val="14"/>
          <w:szCs w:val="14"/>
        </w:rPr>
        <w:t>Suicidal threat</w:t>
      </w:r>
    </w:p>
    <w:p w:rsidR="00BE2B7A" w:rsidRPr="007C3195" w:rsidRDefault="00020C68" w:rsidP="007C3195">
      <w:pPr>
        <w:pStyle w:val="ListParagraph"/>
        <w:numPr>
          <w:ilvl w:val="0"/>
          <w:numId w:val="272"/>
        </w:numPr>
        <w:rPr>
          <w:rFonts w:eastAsia="Times New Roman"/>
          <w:sz w:val="14"/>
          <w:szCs w:val="14"/>
        </w:rPr>
      </w:pPr>
      <w:r w:rsidRPr="007C3195">
        <w:rPr>
          <w:rFonts w:eastAsia="Times New Roman"/>
          <w:sz w:val="14"/>
          <w:szCs w:val="14"/>
        </w:rPr>
        <w:t>Psychotherapy. The patient should be reassured and every effort made to understand his difficulties and to help him solve his problems. All personal contacts should be encouraged and he should take part in group activity. A week end leave from the hospital should be allowed as soon as the patient is well enough; the family be advised about th</w:t>
      </w:r>
      <w:r w:rsidR="00BE2B7A" w:rsidRPr="007C3195">
        <w:rPr>
          <w:rFonts w:eastAsia="Times New Roman"/>
          <w:sz w:val="14"/>
          <w:szCs w:val="14"/>
        </w:rPr>
        <w:t>e</w:t>
      </w:r>
      <w:r w:rsidRPr="007C3195">
        <w:rPr>
          <w:rFonts w:eastAsia="Times New Roman"/>
          <w:sz w:val="14"/>
          <w:szCs w:val="14"/>
        </w:rPr>
        <w:t xml:space="preserve"> general handling of the patient.  </w:t>
      </w:r>
      <w:r w:rsidRPr="007C3195">
        <w:rPr>
          <w:rFonts w:eastAsia="Times New Roman"/>
          <w:sz w:val="14"/>
          <w:szCs w:val="14"/>
        </w:rPr>
        <w:br/>
        <w:t>3. Electr</w:t>
      </w:r>
      <w:r w:rsidR="00BE2B7A" w:rsidRPr="007C3195">
        <w:rPr>
          <w:rFonts w:eastAsia="Times New Roman"/>
          <w:sz w:val="14"/>
          <w:szCs w:val="14"/>
        </w:rPr>
        <w:t>oconvulsive therapy</w:t>
      </w:r>
      <w:r w:rsidR="00BE2B7A" w:rsidRPr="007C3195">
        <w:rPr>
          <w:rFonts w:eastAsia="Times New Roman"/>
          <w:sz w:val="14"/>
          <w:szCs w:val="14"/>
        </w:rPr>
        <w:br/>
        <w:t>4. Insulin coma therapy</w:t>
      </w:r>
      <w:r w:rsidRPr="007C3195">
        <w:rPr>
          <w:rFonts w:eastAsia="Times New Roman"/>
          <w:sz w:val="14"/>
          <w:szCs w:val="14"/>
        </w:rPr>
        <w:br/>
      </w:r>
      <w:r w:rsidR="00711A78" w:rsidRPr="007C3195">
        <w:rPr>
          <w:rFonts w:eastAsia="Times New Roman"/>
          <w:sz w:val="14"/>
          <w:szCs w:val="14"/>
        </w:rPr>
        <w:t xml:space="preserve">5. Tranquilizers e.g. </w:t>
      </w:r>
    </w:p>
    <w:p w:rsidR="00BE2B7A" w:rsidRPr="007C3195" w:rsidRDefault="00BE2B7A" w:rsidP="007C3195">
      <w:pPr>
        <w:rPr>
          <w:rFonts w:eastAsia="Times New Roman"/>
          <w:sz w:val="16"/>
          <w:szCs w:val="16"/>
        </w:rPr>
      </w:pPr>
      <w:r w:rsidRPr="007C3195">
        <w:rPr>
          <w:rFonts w:eastAsia="Times New Roman"/>
          <w:sz w:val="16"/>
          <w:szCs w:val="16"/>
        </w:rPr>
        <w:t>C</w:t>
      </w:r>
      <w:r w:rsidR="00711A78" w:rsidRPr="007C3195">
        <w:rPr>
          <w:rFonts w:eastAsia="Times New Roman"/>
          <w:sz w:val="16"/>
          <w:szCs w:val="16"/>
        </w:rPr>
        <w:t>hlo</w:t>
      </w:r>
      <w:r w:rsidRPr="007C3195">
        <w:rPr>
          <w:rFonts w:eastAsia="Times New Roman"/>
          <w:sz w:val="16"/>
          <w:szCs w:val="16"/>
        </w:rPr>
        <w:t>r</w:t>
      </w:r>
      <w:r w:rsidR="00711A78" w:rsidRPr="007C3195">
        <w:rPr>
          <w:rFonts w:eastAsia="Times New Roman"/>
          <w:sz w:val="16"/>
          <w:szCs w:val="16"/>
        </w:rPr>
        <w:t>promazine (Largactil) 30</w:t>
      </w:r>
      <w:r w:rsidRPr="007C3195">
        <w:rPr>
          <w:rFonts w:eastAsia="Times New Roman"/>
          <w:sz w:val="16"/>
          <w:szCs w:val="16"/>
        </w:rPr>
        <w:t>0</w:t>
      </w:r>
      <w:r w:rsidR="00711A78" w:rsidRPr="007C3195">
        <w:rPr>
          <w:rFonts w:eastAsia="Times New Roman"/>
          <w:sz w:val="16"/>
          <w:szCs w:val="16"/>
        </w:rPr>
        <w:t>-50</w:t>
      </w:r>
      <w:r w:rsidRPr="007C3195">
        <w:rPr>
          <w:rFonts w:eastAsia="Times New Roman"/>
          <w:sz w:val="16"/>
          <w:szCs w:val="16"/>
        </w:rPr>
        <w:t>0</w:t>
      </w:r>
      <w:r w:rsidR="00711A78" w:rsidRPr="007C3195">
        <w:rPr>
          <w:rFonts w:eastAsia="Times New Roman"/>
          <w:sz w:val="16"/>
          <w:szCs w:val="16"/>
        </w:rPr>
        <w:t xml:space="preserve"> mg a day; </w:t>
      </w:r>
    </w:p>
    <w:p w:rsidR="00BE2B7A" w:rsidRPr="007C3195" w:rsidRDefault="00BE2B7A" w:rsidP="007C3195">
      <w:pPr>
        <w:rPr>
          <w:rFonts w:eastAsia="Times New Roman"/>
          <w:sz w:val="16"/>
          <w:szCs w:val="16"/>
        </w:rPr>
      </w:pPr>
      <w:r w:rsidRPr="007C3195">
        <w:rPr>
          <w:rFonts w:eastAsia="Times New Roman"/>
          <w:sz w:val="16"/>
          <w:szCs w:val="16"/>
        </w:rPr>
        <w:t>T</w:t>
      </w:r>
      <w:r w:rsidR="00711A78" w:rsidRPr="007C3195">
        <w:rPr>
          <w:rFonts w:eastAsia="Times New Roman"/>
          <w:sz w:val="16"/>
          <w:szCs w:val="16"/>
        </w:rPr>
        <w:t xml:space="preserve">rifluoperazine (Eskazine) 10-25 mg. a day ; </w:t>
      </w:r>
    </w:p>
    <w:p w:rsidR="00BE2B7A" w:rsidRPr="007C3195" w:rsidRDefault="00BE2B7A" w:rsidP="007C3195">
      <w:pPr>
        <w:rPr>
          <w:rFonts w:eastAsia="Times New Roman"/>
          <w:sz w:val="16"/>
          <w:szCs w:val="16"/>
        </w:rPr>
      </w:pPr>
      <w:r w:rsidRPr="007C3195">
        <w:rPr>
          <w:rFonts w:eastAsia="Times New Roman"/>
          <w:sz w:val="16"/>
          <w:szCs w:val="16"/>
        </w:rPr>
        <w:lastRenderedPageBreak/>
        <w:t>T</w:t>
      </w:r>
      <w:r w:rsidR="00711A78" w:rsidRPr="007C3195">
        <w:rPr>
          <w:rFonts w:eastAsia="Times New Roman"/>
          <w:sz w:val="16"/>
          <w:szCs w:val="16"/>
        </w:rPr>
        <w:t>hioridazine (Melleril) 300-500 mg. a day</w:t>
      </w:r>
      <w:r w:rsidRPr="007C3195">
        <w:rPr>
          <w:rFonts w:eastAsia="Times New Roman"/>
          <w:sz w:val="16"/>
          <w:szCs w:val="16"/>
        </w:rPr>
        <w:t>;</w:t>
      </w:r>
      <w:r w:rsidR="00711A78" w:rsidRPr="007C3195">
        <w:rPr>
          <w:rFonts w:eastAsia="Times New Roman"/>
          <w:sz w:val="16"/>
          <w:szCs w:val="16"/>
        </w:rPr>
        <w:t xml:space="preserve"> </w:t>
      </w:r>
    </w:p>
    <w:p w:rsidR="00BE2B7A" w:rsidRPr="007C3195" w:rsidRDefault="00BE2B7A" w:rsidP="007C3195">
      <w:pPr>
        <w:rPr>
          <w:rFonts w:eastAsia="Times New Roman"/>
          <w:sz w:val="16"/>
          <w:szCs w:val="16"/>
        </w:rPr>
      </w:pPr>
      <w:r w:rsidRPr="007C3195">
        <w:rPr>
          <w:rFonts w:eastAsia="Times New Roman"/>
          <w:sz w:val="16"/>
          <w:szCs w:val="16"/>
        </w:rPr>
        <w:t>C</w:t>
      </w:r>
      <w:r w:rsidR="00711A78" w:rsidRPr="007C3195">
        <w:rPr>
          <w:rFonts w:eastAsia="Times New Roman"/>
          <w:sz w:val="16"/>
          <w:szCs w:val="16"/>
        </w:rPr>
        <w:t xml:space="preserve">hlordiazepoxide (Equibrom) 50-100 mg. a day </w:t>
      </w:r>
    </w:p>
    <w:p w:rsidR="00711A78" w:rsidRPr="007C3195" w:rsidRDefault="00711A78" w:rsidP="007C3195">
      <w:pPr>
        <w:rPr>
          <w:rFonts w:eastAsia="Times New Roman"/>
          <w:sz w:val="16"/>
          <w:szCs w:val="16"/>
        </w:rPr>
      </w:pPr>
      <w:r w:rsidRPr="007C3195">
        <w:rPr>
          <w:rFonts w:eastAsia="Times New Roman"/>
          <w:sz w:val="16"/>
          <w:szCs w:val="16"/>
        </w:rPr>
        <w:t xml:space="preserve">etc. may be given. It should be noted that the dosage requied is several times higher than usual therapeutic doses. A watch on the side effects is, therefore, a must.  </w:t>
      </w:r>
      <w:r w:rsidRPr="007C3195">
        <w:rPr>
          <w:rFonts w:eastAsia="Times New Roman"/>
          <w:sz w:val="16"/>
          <w:szCs w:val="16"/>
        </w:rPr>
        <w:br/>
        <w:t xml:space="preserve"> 6. Thyroid. Thyroid preparations such as thyroid extract or levo-thyroxine (Eltroxin) in high doses may prevent attacks in periodic catatonia.  </w:t>
      </w:r>
      <w:r w:rsidRPr="007C3195">
        <w:rPr>
          <w:rFonts w:eastAsia="Times New Roman"/>
          <w:sz w:val="16"/>
          <w:szCs w:val="16"/>
        </w:rPr>
        <w:br/>
        <w:t xml:space="preserve"> 7. Prefrontal leucotomy. Severance of connections between the frontal cortex and hypothalamus may help excited catatonic and tense paranoid patients.  </w:t>
      </w:r>
    </w:p>
    <w:p w:rsidR="00711A78" w:rsidRPr="007C3195" w:rsidRDefault="00DA3492" w:rsidP="007C3195">
      <w:pPr>
        <w:rPr>
          <w:rFonts w:eastAsia="Times New Roman"/>
          <w:sz w:val="16"/>
          <w:szCs w:val="16"/>
        </w:rPr>
      </w:pPr>
      <w:r w:rsidRPr="007C3195">
        <w:rPr>
          <w:rFonts w:eastAsia="Times New Roman"/>
          <w:sz w:val="16"/>
          <w:szCs w:val="16"/>
        </w:rPr>
        <w:pict>
          <v:rect id="_x0000_i1095"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ORGANIC PSYCHOSIS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Causes</w:t>
      </w:r>
    </w:p>
    <w:p w:rsidR="00711A78" w:rsidRPr="007C3195" w:rsidRDefault="00711A78" w:rsidP="007C3195">
      <w:pPr>
        <w:rPr>
          <w:rFonts w:eastAsia="Times New Roman"/>
          <w:sz w:val="16"/>
          <w:szCs w:val="16"/>
        </w:rPr>
      </w:pPr>
    </w:p>
    <w:tbl>
      <w:tblPr>
        <w:tblStyle w:val="TableGrid"/>
        <w:tblW w:w="0" w:type="auto"/>
        <w:tblLook w:val="04A0"/>
      </w:tblPr>
      <w:tblGrid>
        <w:gridCol w:w="582"/>
        <w:gridCol w:w="1156"/>
        <w:gridCol w:w="797"/>
        <w:gridCol w:w="760"/>
        <w:gridCol w:w="1555"/>
        <w:gridCol w:w="438"/>
        <w:gridCol w:w="307"/>
        <w:gridCol w:w="3261"/>
      </w:tblGrid>
      <w:tr w:rsidR="00711A78" w:rsidRPr="007C3195" w:rsidTr="00711A78">
        <w:tc>
          <w:tcPr>
            <w:tcW w:w="609" w:type="dxa"/>
          </w:tcPr>
          <w:p w:rsidR="00711A78" w:rsidRPr="007C3195" w:rsidRDefault="00711A78" w:rsidP="007C3195">
            <w:pPr>
              <w:rPr>
                <w:rFonts w:eastAsia="Times New Roman"/>
                <w:sz w:val="16"/>
                <w:szCs w:val="16"/>
              </w:rPr>
            </w:pPr>
            <w:r w:rsidRPr="007C3195">
              <w:rPr>
                <w:rFonts w:eastAsia="Times New Roman"/>
                <w:sz w:val="16"/>
                <w:szCs w:val="16"/>
              </w:rPr>
              <w:t>I</w:t>
            </w: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6737" w:type="dxa"/>
            <w:gridSpan w:val="5"/>
          </w:tcPr>
          <w:p w:rsidR="00711A78" w:rsidRPr="007C3195" w:rsidRDefault="00711A78" w:rsidP="007C3195">
            <w:pPr>
              <w:rPr>
                <w:rFonts w:eastAsia="Times New Roman"/>
                <w:sz w:val="16"/>
                <w:szCs w:val="16"/>
              </w:rPr>
            </w:pPr>
            <w:r w:rsidRPr="007C3195">
              <w:rPr>
                <w:rFonts w:eastAsia="Times New Roman"/>
                <w:sz w:val="16"/>
                <w:szCs w:val="16"/>
              </w:rPr>
              <w:t>A. Infections of brain and meninges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5933" w:type="dxa"/>
            <w:gridSpan w:val="4"/>
          </w:tcPr>
          <w:p w:rsidR="00711A78" w:rsidRPr="007C3195" w:rsidRDefault="00711A78" w:rsidP="007C3195">
            <w:pPr>
              <w:rPr>
                <w:rFonts w:eastAsia="Times New Roman"/>
                <w:sz w:val="16"/>
                <w:szCs w:val="16"/>
              </w:rPr>
            </w:pPr>
            <w:r w:rsidRPr="007C3195">
              <w:rPr>
                <w:rFonts w:eastAsia="Times New Roman"/>
                <w:sz w:val="16"/>
                <w:szCs w:val="16"/>
              </w:rPr>
              <w:t>(a) Acute and subacute infections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2492" w:type="dxa"/>
            <w:gridSpan w:val="3"/>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1. Meningitis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2492" w:type="dxa"/>
            <w:gridSpan w:val="3"/>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2. Encephalitis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5933" w:type="dxa"/>
            <w:gridSpan w:val="4"/>
          </w:tcPr>
          <w:p w:rsidR="00711A78" w:rsidRPr="007C3195" w:rsidRDefault="00711A78" w:rsidP="007C3195">
            <w:pPr>
              <w:rPr>
                <w:rFonts w:eastAsia="Times New Roman"/>
                <w:sz w:val="16"/>
                <w:szCs w:val="16"/>
              </w:rPr>
            </w:pPr>
            <w:r w:rsidRPr="007C3195">
              <w:rPr>
                <w:rFonts w:eastAsia="Times New Roman"/>
                <w:sz w:val="16"/>
                <w:szCs w:val="16"/>
              </w:rPr>
              <w:t>(b) Chronic infection (syphilis)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2492" w:type="dxa"/>
            <w:gridSpan w:val="3"/>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1. Tabes dorsalis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2492" w:type="dxa"/>
            <w:gridSpan w:val="3"/>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2. Generai paralysis of the Insane</w:t>
            </w:r>
          </w:p>
        </w:tc>
      </w:tr>
      <w:tr w:rsidR="00711A78" w:rsidRPr="007C3195" w:rsidTr="00711A78">
        <w:tc>
          <w:tcPr>
            <w:tcW w:w="609" w:type="dxa"/>
          </w:tcPr>
          <w:p w:rsidR="00711A78" w:rsidRPr="007C3195" w:rsidRDefault="00711A78" w:rsidP="007C3195">
            <w:pPr>
              <w:rPr>
                <w:rFonts w:eastAsia="Times New Roman"/>
                <w:sz w:val="16"/>
                <w:szCs w:val="16"/>
              </w:rPr>
            </w:pPr>
            <w:r w:rsidRPr="007C3195">
              <w:rPr>
                <w:rFonts w:eastAsia="Times New Roman"/>
                <w:sz w:val="16"/>
                <w:szCs w:val="16"/>
              </w:rPr>
              <w:t>M</w:t>
            </w: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6737" w:type="dxa"/>
            <w:gridSpan w:val="5"/>
          </w:tcPr>
          <w:p w:rsidR="00711A78" w:rsidRPr="007C3195" w:rsidRDefault="00711A78" w:rsidP="007C3195">
            <w:pPr>
              <w:numPr>
                <w:ilvl w:val="0"/>
                <w:numId w:val="101"/>
              </w:numPr>
              <w:contextualSpacing/>
              <w:rPr>
                <w:rFonts w:eastAsia="Times New Roman"/>
                <w:sz w:val="16"/>
                <w:szCs w:val="16"/>
              </w:rPr>
            </w:pPr>
            <w:r w:rsidRPr="007C3195">
              <w:rPr>
                <w:rFonts w:eastAsia="Times New Roman"/>
                <w:sz w:val="16"/>
                <w:szCs w:val="16"/>
              </w:rPr>
              <w:t>Metabolic and toxic diseases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Very</w:t>
            </w: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5933" w:type="dxa"/>
            <w:gridSpan w:val="4"/>
          </w:tcPr>
          <w:p w:rsidR="00711A78" w:rsidRPr="007C3195" w:rsidRDefault="00711A78" w:rsidP="007C3195">
            <w:pPr>
              <w:numPr>
                <w:ilvl w:val="0"/>
                <w:numId w:val="52"/>
              </w:numPr>
              <w:contextualSpacing/>
              <w:rPr>
                <w:rFonts w:eastAsia="Times New Roman"/>
                <w:sz w:val="16"/>
                <w:szCs w:val="16"/>
              </w:rPr>
            </w:pPr>
            <w:r w:rsidRPr="007C3195">
              <w:rPr>
                <w:rFonts w:eastAsia="Times New Roman"/>
                <w:sz w:val="16"/>
                <w:szCs w:val="16"/>
              </w:rPr>
              <w:t>Vitamin deficiencies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r w:rsidRPr="007C3195">
              <w:rPr>
                <w:sz w:val="16"/>
                <w:szCs w:val="16"/>
              </w:rPr>
              <w:t>Peeping</w:t>
            </w:r>
          </w:p>
        </w:tc>
        <w:tc>
          <w:tcPr>
            <w:tcW w:w="804" w:type="dxa"/>
          </w:tcPr>
          <w:p w:rsidR="00711A78" w:rsidRPr="007C3195" w:rsidRDefault="00711A78" w:rsidP="007C3195">
            <w:pPr>
              <w:rPr>
                <w:rFonts w:eastAsia="Times New Roman"/>
                <w:sz w:val="16"/>
                <w:szCs w:val="16"/>
              </w:rPr>
            </w:pPr>
          </w:p>
        </w:tc>
        <w:tc>
          <w:tcPr>
            <w:tcW w:w="2492" w:type="dxa"/>
            <w:gridSpan w:val="3"/>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1. Pellagra</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r w:rsidRPr="007C3195">
              <w:rPr>
                <w:sz w:val="16"/>
                <w:szCs w:val="16"/>
              </w:rPr>
              <w:t>With</w:t>
            </w:r>
          </w:p>
        </w:tc>
        <w:tc>
          <w:tcPr>
            <w:tcW w:w="804" w:type="dxa"/>
          </w:tcPr>
          <w:p w:rsidR="00711A78" w:rsidRPr="007C3195" w:rsidRDefault="00711A78" w:rsidP="007C3195">
            <w:pPr>
              <w:rPr>
                <w:rFonts w:eastAsia="Times New Roman"/>
                <w:sz w:val="16"/>
                <w:szCs w:val="16"/>
              </w:rPr>
            </w:pPr>
          </w:p>
        </w:tc>
        <w:tc>
          <w:tcPr>
            <w:tcW w:w="2492" w:type="dxa"/>
            <w:gridSpan w:val="3"/>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2. Wernicke's encephalopathy</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r w:rsidRPr="007C3195">
              <w:rPr>
                <w:sz w:val="16"/>
                <w:szCs w:val="16"/>
              </w:rPr>
              <w:t>Vision</w:t>
            </w:r>
          </w:p>
        </w:tc>
        <w:tc>
          <w:tcPr>
            <w:tcW w:w="804" w:type="dxa"/>
          </w:tcPr>
          <w:p w:rsidR="00711A78" w:rsidRPr="007C3195" w:rsidRDefault="00711A78" w:rsidP="007C3195">
            <w:pPr>
              <w:rPr>
                <w:rFonts w:eastAsia="Times New Roman"/>
                <w:sz w:val="16"/>
                <w:szCs w:val="16"/>
              </w:rPr>
            </w:pPr>
          </w:p>
        </w:tc>
        <w:tc>
          <w:tcPr>
            <w:tcW w:w="2492" w:type="dxa"/>
            <w:gridSpan w:val="3"/>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3. Vitamin B</w:t>
            </w:r>
            <w:r w:rsidRPr="007C3195">
              <w:rPr>
                <w:rFonts w:eastAsia="Times New Roman"/>
                <w:sz w:val="16"/>
                <w:szCs w:val="16"/>
                <w:vertAlign w:val="subscript"/>
              </w:rPr>
              <w:t>12</w:t>
            </w:r>
            <w:r w:rsidRPr="007C3195">
              <w:rPr>
                <w:rFonts w:eastAsia="Times New Roman"/>
                <w:sz w:val="16"/>
                <w:szCs w:val="16"/>
              </w:rPr>
              <w:t xml:space="preserve"> encephalopathy</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Honest</w:t>
            </w: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5933" w:type="dxa"/>
            <w:gridSpan w:val="4"/>
          </w:tcPr>
          <w:p w:rsidR="00711A78" w:rsidRPr="007C3195" w:rsidRDefault="00711A78" w:rsidP="007C3195">
            <w:pPr>
              <w:rPr>
                <w:rFonts w:eastAsia="Times New Roman"/>
                <w:sz w:val="16"/>
                <w:szCs w:val="16"/>
              </w:rPr>
            </w:pPr>
            <w:r w:rsidRPr="007C3195">
              <w:rPr>
                <w:rFonts w:eastAsia="Times New Roman"/>
                <w:sz w:val="16"/>
                <w:szCs w:val="16"/>
              </w:rPr>
              <w:t>(b) Hypoxia</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2492" w:type="dxa"/>
            <w:gridSpan w:val="3"/>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 Carbon monoxide poisoning</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Human</w:t>
            </w:r>
          </w:p>
        </w:tc>
        <w:tc>
          <w:tcPr>
            <w:tcW w:w="804" w:type="dxa"/>
          </w:tcPr>
          <w:p w:rsidR="00711A78" w:rsidRPr="007C3195" w:rsidRDefault="00711A78" w:rsidP="007C3195">
            <w:pPr>
              <w:rPr>
                <w:sz w:val="16"/>
                <w:szCs w:val="16"/>
              </w:rPr>
            </w:pPr>
          </w:p>
        </w:tc>
        <w:tc>
          <w:tcPr>
            <w:tcW w:w="804" w:type="dxa"/>
          </w:tcPr>
          <w:p w:rsidR="00711A78" w:rsidRPr="007C3195" w:rsidRDefault="00711A78" w:rsidP="007C3195">
            <w:pPr>
              <w:rPr>
                <w:rFonts w:eastAsia="Times New Roman"/>
                <w:sz w:val="16"/>
                <w:szCs w:val="16"/>
              </w:rPr>
            </w:pPr>
          </w:p>
        </w:tc>
        <w:tc>
          <w:tcPr>
            <w:tcW w:w="5933" w:type="dxa"/>
            <w:gridSpan w:val="4"/>
          </w:tcPr>
          <w:p w:rsidR="00711A78" w:rsidRPr="007C3195" w:rsidRDefault="00711A78" w:rsidP="007C3195">
            <w:pPr>
              <w:rPr>
                <w:rFonts w:eastAsia="Times New Roman"/>
                <w:sz w:val="16"/>
                <w:szCs w:val="16"/>
              </w:rPr>
            </w:pPr>
            <w:r w:rsidRPr="007C3195">
              <w:rPr>
                <w:rFonts w:eastAsia="Times New Roman"/>
                <w:sz w:val="16"/>
                <w:szCs w:val="16"/>
              </w:rPr>
              <w:t>(c) Hypoglycaemia</w:t>
            </w:r>
          </w:p>
        </w:tc>
      </w:tr>
      <w:tr w:rsidR="00711A78" w:rsidRPr="007C3195" w:rsidTr="00711A78">
        <w:tc>
          <w:tcPr>
            <w:tcW w:w="609" w:type="dxa"/>
          </w:tcPr>
          <w:p w:rsidR="00711A78" w:rsidRPr="007C3195" w:rsidRDefault="00711A78" w:rsidP="007C3195">
            <w:pPr>
              <w:rPr>
                <w:rFonts w:eastAsia="Times New Roman"/>
                <w:sz w:val="16"/>
                <w:szCs w:val="16"/>
              </w:rPr>
            </w:pPr>
            <w:r w:rsidRPr="007C3195">
              <w:rPr>
                <w:rFonts w:eastAsia="Times New Roman"/>
                <w:sz w:val="16"/>
                <w:szCs w:val="16"/>
              </w:rPr>
              <w:t>E</w:t>
            </w: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6737" w:type="dxa"/>
            <w:gridSpan w:val="5"/>
          </w:tcPr>
          <w:p w:rsidR="00711A78" w:rsidRPr="007C3195" w:rsidRDefault="00711A78" w:rsidP="007C3195">
            <w:pPr>
              <w:rPr>
                <w:rFonts w:eastAsia="Times New Roman"/>
                <w:sz w:val="16"/>
                <w:szCs w:val="16"/>
              </w:rPr>
            </w:pPr>
            <w:r w:rsidRPr="007C3195">
              <w:rPr>
                <w:rFonts w:eastAsia="Times New Roman"/>
                <w:sz w:val="16"/>
                <w:szCs w:val="16"/>
              </w:rPr>
              <w:t>C. Endocrine disorders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Meethaa</w:t>
            </w:r>
          </w:p>
        </w:tc>
        <w:tc>
          <w:tcPr>
            <w:tcW w:w="804" w:type="dxa"/>
          </w:tcPr>
          <w:p w:rsidR="00711A78" w:rsidRPr="007C3195" w:rsidRDefault="00711A78" w:rsidP="007C3195">
            <w:pPr>
              <w:rPr>
                <w:sz w:val="16"/>
                <w:szCs w:val="16"/>
              </w:rPr>
            </w:pPr>
          </w:p>
        </w:tc>
        <w:tc>
          <w:tcPr>
            <w:tcW w:w="2512" w:type="dxa"/>
            <w:gridSpan w:val="2"/>
          </w:tcPr>
          <w:p w:rsidR="00711A78" w:rsidRPr="007C3195" w:rsidRDefault="00711A78" w:rsidP="007C3195">
            <w:pPr>
              <w:rPr>
                <w:rFonts w:eastAsia="Times New Roman"/>
                <w:sz w:val="16"/>
                <w:szCs w:val="16"/>
              </w:rPr>
            </w:pPr>
          </w:p>
        </w:tc>
        <w:tc>
          <w:tcPr>
            <w:tcW w:w="784" w:type="dxa"/>
            <w:gridSpan w:val="2"/>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1. Myxoedema</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To</w:t>
            </w:r>
          </w:p>
        </w:tc>
        <w:tc>
          <w:tcPr>
            <w:tcW w:w="804" w:type="dxa"/>
          </w:tcPr>
          <w:p w:rsidR="00711A78" w:rsidRPr="007C3195" w:rsidRDefault="00711A78" w:rsidP="007C3195">
            <w:pPr>
              <w:rPr>
                <w:sz w:val="16"/>
                <w:szCs w:val="16"/>
              </w:rPr>
            </w:pPr>
          </w:p>
        </w:tc>
        <w:tc>
          <w:tcPr>
            <w:tcW w:w="2512" w:type="dxa"/>
            <w:gridSpan w:val="2"/>
          </w:tcPr>
          <w:p w:rsidR="00711A78" w:rsidRPr="007C3195" w:rsidRDefault="00711A78" w:rsidP="007C3195">
            <w:pPr>
              <w:rPr>
                <w:rFonts w:eastAsia="Times New Roman"/>
                <w:sz w:val="16"/>
                <w:szCs w:val="16"/>
              </w:rPr>
            </w:pPr>
          </w:p>
        </w:tc>
        <w:tc>
          <w:tcPr>
            <w:tcW w:w="784" w:type="dxa"/>
            <w:gridSpan w:val="2"/>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2. Thyrotoxicosis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Hota</w:t>
            </w:r>
          </w:p>
        </w:tc>
        <w:tc>
          <w:tcPr>
            <w:tcW w:w="804" w:type="dxa"/>
          </w:tcPr>
          <w:p w:rsidR="00711A78" w:rsidRPr="007C3195" w:rsidRDefault="00711A78" w:rsidP="007C3195">
            <w:pPr>
              <w:rPr>
                <w:sz w:val="16"/>
                <w:szCs w:val="16"/>
              </w:rPr>
            </w:pPr>
          </w:p>
        </w:tc>
        <w:tc>
          <w:tcPr>
            <w:tcW w:w="2512" w:type="dxa"/>
            <w:gridSpan w:val="2"/>
          </w:tcPr>
          <w:p w:rsidR="00711A78" w:rsidRPr="007C3195" w:rsidRDefault="00711A78" w:rsidP="007C3195">
            <w:pPr>
              <w:rPr>
                <w:rFonts w:eastAsia="Times New Roman"/>
                <w:sz w:val="16"/>
                <w:szCs w:val="16"/>
              </w:rPr>
            </w:pPr>
          </w:p>
        </w:tc>
        <w:tc>
          <w:tcPr>
            <w:tcW w:w="784" w:type="dxa"/>
            <w:gridSpan w:val="2"/>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3. Hyperadrenalism</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Hai</w:t>
            </w:r>
          </w:p>
        </w:tc>
        <w:tc>
          <w:tcPr>
            <w:tcW w:w="804" w:type="dxa"/>
          </w:tcPr>
          <w:p w:rsidR="00711A78" w:rsidRPr="007C3195" w:rsidRDefault="00711A78" w:rsidP="007C3195">
            <w:pPr>
              <w:rPr>
                <w:sz w:val="16"/>
                <w:szCs w:val="16"/>
              </w:rPr>
            </w:pPr>
          </w:p>
        </w:tc>
        <w:tc>
          <w:tcPr>
            <w:tcW w:w="2512" w:type="dxa"/>
            <w:gridSpan w:val="2"/>
          </w:tcPr>
          <w:p w:rsidR="00711A78" w:rsidRPr="007C3195" w:rsidRDefault="00711A78" w:rsidP="007C3195">
            <w:pPr>
              <w:rPr>
                <w:rFonts w:eastAsia="Times New Roman"/>
                <w:sz w:val="16"/>
                <w:szCs w:val="16"/>
              </w:rPr>
            </w:pPr>
          </w:p>
        </w:tc>
        <w:tc>
          <w:tcPr>
            <w:tcW w:w="784" w:type="dxa"/>
            <w:gridSpan w:val="2"/>
          </w:tcPr>
          <w:p w:rsidR="00711A78" w:rsidRPr="007C3195" w:rsidRDefault="00711A78" w:rsidP="007C3195">
            <w:pPr>
              <w:rPr>
                <w:rFonts w:eastAsia="Times New Roman"/>
                <w:sz w:val="16"/>
                <w:szCs w:val="16"/>
              </w:rPr>
            </w:pPr>
          </w:p>
        </w:tc>
        <w:tc>
          <w:tcPr>
            <w:tcW w:w="3441" w:type="dxa"/>
          </w:tcPr>
          <w:p w:rsidR="00711A78" w:rsidRPr="007C3195" w:rsidRDefault="00711A78" w:rsidP="007C3195">
            <w:pPr>
              <w:rPr>
                <w:rFonts w:eastAsia="Times New Roman"/>
                <w:sz w:val="16"/>
                <w:szCs w:val="16"/>
              </w:rPr>
            </w:pPr>
            <w:r w:rsidRPr="007C3195">
              <w:rPr>
                <w:rFonts w:eastAsia="Times New Roman"/>
                <w:sz w:val="16"/>
                <w:szCs w:val="16"/>
              </w:rPr>
              <w:t>4. Hypoadrenalism</w:t>
            </w:r>
          </w:p>
        </w:tc>
      </w:tr>
      <w:tr w:rsidR="00711A78" w:rsidRPr="007C3195" w:rsidTr="00711A78">
        <w:tc>
          <w:tcPr>
            <w:tcW w:w="609" w:type="dxa"/>
          </w:tcPr>
          <w:p w:rsidR="00711A78" w:rsidRPr="007C3195" w:rsidRDefault="00711A78" w:rsidP="007C3195">
            <w:pPr>
              <w:rPr>
                <w:rFonts w:eastAsia="Times New Roman"/>
                <w:sz w:val="16"/>
                <w:szCs w:val="16"/>
              </w:rPr>
            </w:pPr>
            <w:r w:rsidRPr="007C3195">
              <w:rPr>
                <w:rFonts w:eastAsia="Times New Roman"/>
                <w:sz w:val="16"/>
                <w:szCs w:val="16"/>
              </w:rPr>
              <w:t>P</w:t>
            </w: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6737" w:type="dxa"/>
            <w:gridSpan w:val="5"/>
          </w:tcPr>
          <w:p w:rsidR="00711A78" w:rsidRPr="007C3195" w:rsidRDefault="00711A78" w:rsidP="007C3195">
            <w:pPr>
              <w:rPr>
                <w:rFonts w:eastAsia="Times New Roman"/>
                <w:sz w:val="16"/>
                <w:szCs w:val="16"/>
              </w:rPr>
            </w:pPr>
            <w:r w:rsidRPr="007C3195">
              <w:rPr>
                <w:rFonts w:eastAsia="Times New Roman"/>
                <w:sz w:val="16"/>
                <w:szCs w:val="16"/>
              </w:rPr>
              <w:t>D. Pregnancy and child-bearing</w:t>
            </w:r>
          </w:p>
        </w:tc>
      </w:tr>
      <w:tr w:rsidR="00711A78" w:rsidRPr="007C3195" w:rsidTr="00711A78">
        <w:tc>
          <w:tcPr>
            <w:tcW w:w="609" w:type="dxa"/>
          </w:tcPr>
          <w:p w:rsidR="00711A78" w:rsidRPr="007C3195" w:rsidRDefault="00711A78" w:rsidP="007C3195">
            <w:pPr>
              <w:rPr>
                <w:rFonts w:eastAsia="Times New Roman"/>
                <w:sz w:val="16"/>
                <w:szCs w:val="16"/>
              </w:rPr>
            </w:pPr>
            <w:r w:rsidRPr="007C3195">
              <w:rPr>
                <w:rFonts w:eastAsia="Times New Roman"/>
                <w:sz w:val="16"/>
                <w:szCs w:val="16"/>
              </w:rPr>
              <w:t>H</w:t>
            </w: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6737" w:type="dxa"/>
            <w:gridSpan w:val="5"/>
          </w:tcPr>
          <w:p w:rsidR="00711A78" w:rsidRPr="007C3195" w:rsidRDefault="00711A78" w:rsidP="007C3195">
            <w:pPr>
              <w:rPr>
                <w:rFonts w:eastAsia="Times New Roman"/>
                <w:sz w:val="16"/>
                <w:szCs w:val="16"/>
              </w:rPr>
            </w:pPr>
            <w:r w:rsidRPr="007C3195">
              <w:rPr>
                <w:rFonts w:eastAsia="Times New Roman"/>
                <w:sz w:val="16"/>
                <w:szCs w:val="16"/>
              </w:rPr>
              <w:t>E. Head injury</w:t>
            </w:r>
          </w:p>
        </w:tc>
      </w:tr>
      <w:tr w:rsidR="00711A78" w:rsidRPr="007C3195" w:rsidTr="00711A78">
        <w:tc>
          <w:tcPr>
            <w:tcW w:w="609" w:type="dxa"/>
          </w:tcPr>
          <w:p w:rsidR="00711A78" w:rsidRPr="007C3195" w:rsidRDefault="00711A78" w:rsidP="007C3195">
            <w:pPr>
              <w:rPr>
                <w:rFonts w:eastAsia="Times New Roman"/>
                <w:sz w:val="16"/>
                <w:szCs w:val="16"/>
              </w:rPr>
            </w:pPr>
            <w:r w:rsidRPr="007C3195">
              <w:rPr>
                <w:rFonts w:eastAsia="Times New Roman"/>
                <w:sz w:val="16"/>
                <w:szCs w:val="16"/>
              </w:rPr>
              <w:t>V</w:t>
            </w: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6737" w:type="dxa"/>
            <w:gridSpan w:val="5"/>
          </w:tcPr>
          <w:p w:rsidR="00711A78" w:rsidRPr="007C3195" w:rsidRDefault="00711A78" w:rsidP="007C3195">
            <w:pPr>
              <w:rPr>
                <w:rFonts w:eastAsia="Times New Roman"/>
                <w:sz w:val="16"/>
                <w:szCs w:val="16"/>
              </w:rPr>
            </w:pPr>
            <w:r w:rsidRPr="007C3195">
              <w:rPr>
                <w:rFonts w:eastAsia="Times New Roman"/>
                <w:sz w:val="16"/>
                <w:szCs w:val="16"/>
              </w:rPr>
              <w:t>F. Vascuiar disorders</w:t>
            </w:r>
          </w:p>
        </w:tc>
      </w:tr>
      <w:tr w:rsidR="00711A78" w:rsidRPr="007C3195" w:rsidTr="00711A78">
        <w:tc>
          <w:tcPr>
            <w:tcW w:w="609" w:type="dxa"/>
          </w:tcPr>
          <w:p w:rsidR="00711A78" w:rsidRPr="007C3195" w:rsidRDefault="00711A78" w:rsidP="007C3195">
            <w:pPr>
              <w:rPr>
                <w:rFonts w:eastAsia="Times New Roman"/>
                <w:sz w:val="16"/>
                <w:szCs w:val="16"/>
              </w:rPr>
            </w:pPr>
            <w:r w:rsidRPr="007C3195">
              <w:rPr>
                <w:rFonts w:eastAsia="Times New Roman"/>
                <w:sz w:val="16"/>
                <w:szCs w:val="16"/>
              </w:rPr>
              <w:t>D</w:t>
            </w:r>
          </w:p>
        </w:tc>
        <w:tc>
          <w:tcPr>
            <w:tcW w:w="1200" w:type="dxa"/>
          </w:tcPr>
          <w:p w:rsidR="00711A78" w:rsidRPr="007C3195" w:rsidRDefault="00711A78" w:rsidP="007C3195">
            <w:pPr>
              <w:rPr>
                <w:sz w:val="16"/>
                <w:szCs w:val="16"/>
              </w:rPr>
            </w:pPr>
          </w:p>
        </w:tc>
        <w:tc>
          <w:tcPr>
            <w:tcW w:w="804" w:type="dxa"/>
          </w:tcPr>
          <w:p w:rsidR="00711A78" w:rsidRPr="007C3195" w:rsidRDefault="00711A78" w:rsidP="007C3195">
            <w:pPr>
              <w:rPr>
                <w:sz w:val="16"/>
                <w:szCs w:val="16"/>
              </w:rPr>
            </w:pPr>
          </w:p>
        </w:tc>
        <w:tc>
          <w:tcPr>
            <w:tcW w:w="6737" w:type="dxa"/>
            <w:gridSpan w:val="5"/>
          </w:tcPr>
          <w:p w:rsidR="00711A78" w:rsidRPr="007C3195" w:rsidRDefault="00711A78" w:rsidP="007C3195">
            <w:pPr>
              <w:rPr>
                <w:rFonts w:eastAsia="Times New Roman"/>
                <w:sz w:val="16"/>
                <w:szCs w:val="16"/>
              </w:rPr>
            </w:pPr>
            <w:r w:rsidRPr="007C3195">
              <w:rPr>
                <w:rFonts w:eastAsia="Times New Roman"/>
                <w:sz w:val="16"/>
                <w:szCs w:val="16"/>
              </w:rPr>
              <w:t>G. Degenerative conditions</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His</w:t>
            </w:r>
          </w:p>
        </w:tc>
        <w:tc>
          <w:tcPr>
            <w:tcW w:w="804" w:type="dxa"/>
          </w:tcPr>
          <w:p w:rsidR="00711A78" w:rsidRPr="007C3195" w:rsidRDefault="00711A78" w:rsidP="007C3195">
            <w:pPr>
              <w:rPr>
                <w:sz w:val="16"/>
                <w:szCs w:val="16"/>
              </w:rPr>
            </w:pPr>
          </w:p>
        </w:tc>
        <w:tc>
          <w:tcPr>
            <w:tcW w:w="2512" w:type="dxa"/>
            <w:gridSpan w:val="2"/>
          </w:tcPr>
          <w:p w:rsidR="00711A78" w:rsidRPr="007C3195" w:rsidRDefault="00711A78" w:rsidP="007C3195">
            <w:pPr>
              <w:rPr>
                <w:rFonts w:eastAsia="Times New Roman"/>
                <w:sz w:val="16"/>
                <w:szCs w:val="16"/>
              </w:rPr>
            </w:pPr>
          </w:p>
        </w:tc>
        <w:tc>
          <w:tcPr>
            <w:tcW w:w="451" w:type="dxa"/>
          </w:tcPr>
          <w:p w:rsidR="00711A78" w:rsidRPr="007C3195" w:rsidRDefault="00711A78" w:rsidP="007C3195">
            <w:pPr>
              <w:rPr>
                <w:rFonts w:eastAsia="Times New Roman"/>
                <w:sz w:val="16"/>
                <w:szCs w:val="16"/>
              </w:rPr>
            </w:pPr>
          </w:p>
        </w:tc>
        <w:tc>
          <w:tcPr>
            <w:tcW w:w="3774" w:type="dxa"/>
            <w:gridSpan w:val="2"/>
          </w:tcPr>
          <w:p w:rsidR="00711A78" w:rsidRPr="007C3195" w:rsidRDefault="00711A78" w:rsidP="007C3195">
            <w:pPr>
              <w:rPr>
                <w:rFonts w:eastAsia="Times New Roman"/>
                <w:sz w:val="16"/>
                <w:szCs w:val="16"/>
              </w:rPr>
            </w:pPr>
            <w:r w:rsidRPr="007C3195">
              <w:rPr>
                <w:rFonts w:eastAsia="Times New Roman"/>
                <w:sz w:val="16"/>
                <w:szCs w:val="16"/>
              </w:rPr>
              <w:t>1. Huntington's chorea</w:t>
            </w:r>
          </w:p>
        </w:tc>
      </w:tr>
      <w:tr w:rsidR="00711A78" w:rsidRPr="007C3195" w:rsidTr="00711A78">
        <w:trPr>
          <w:trHeight w:val="386"/>
        </w:trPr>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Pants</w:t>
            </w:r>
          </w:p>
        </w:tc>
        <w:tc>
          <w:tcPr>
            <w:tcW w:w="804" w:type="dxa"/>
          </w:tcPr>
          <w:p w:rsidR="00711A78" w:rsidRPr="007C3195" w:rsidRDefault="00711A78" w:rsidP="007C3195">
            <w:pPr>
              <w:rPr>
                <w:sz w:val="16"/>
                <w:szCs w:val="16"/>
              </w:rPr>
            </w:pPr>
          </w:p>
        </w:tc>
        <w:tc>
          <w:tcPr>
            <w:tcW w:w="2512" w:type="dxa"/>
            <w:gridSpan w:val="2"/>
          </w:tcPr>
          <w:p w:rsidR="00711A78" w:rsidRPr="007C3195" w:rsidRDefault="00711A78" w:rsidP="007C3195">
            <w:pPr>
              <w:rPr>
                <w:rFonts w:eastAsia="Times New Roman"/>
                <w:sz w:val="16"/>
                <w:szCs w:val="16"/>
              </w:rPr>
            </w:pPr>
          </w:p>
        </w:tc>
        <w:tc>
          <w:tcPr>
            <w:tcW w:w="451" w:type="dxa"/>
          </w:tcPr>
          <w:p w:rsidR="00711A78" w:rsidRPr="007C3195" w:rsidRDefault="00711A78" w:rsidP="007C3195">
            <w:pPr>
              <w:rPr>
                <w:rFonts w:eastAsia="Times New Roman"/>
                <w:sz w:val="16"/>
                <w:szCs w:val="16"/>
              </w:rPr>
            </w:pPr>
          </w:p>
        </w:tc>
        <w:tc>
          <w:tcPr>
            <w:tcW w:w="3774" w:type="dxa"/>
            <w:gridSpan w:val="2"/>
          </w:tcPr>
          <w:p w:rsidR="00711A78" w:rsidRPr="007C3195" w:rsidRDefault="00711A78" w:rsidP="007C3195">
            <w:pPr>
              <w:rPr>
                <w:rFonts w:eastAsia="Times New Roman"/>
                <w:sz w:val="16"/>
                <w:szCs w:val="16"/>
              </w:rPr>
            </w:pPr>
            <w:r w:rsidRPr="007C3195">
              <w:rPr>
                <w:rFonts w:eastAsia="Times New Roman"/>
                <w:sz w:val="16"/>
                <w:szCs w:val="16"/>
              </w:rPr>
              <w:t>2. Pick's disease</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Are</w:t>
            </w:r>
          </w:p>
        </w:tc>
        <w:tc>
          <w:tcPr>
            <w:tcW w:w="804" w:type="dxa"/>
          </w:tcPr>
          <w:p w:rsidR="00711A78" w:rsidRPr="007C3195" w:rsidRDefault="00711A78" w:rsidP="007C3195">
            <w:pPr>
              <w:rPr>
                <w:sz w:val="16"/>
                <w:szCs w:val="16"/>
              </w:rPr>
            </w:pPr>
          </w:p>
        </w:tc>
        <w:tc>
          <w:tcPr>
            <w:tcW w:w="2512" w:type="dxa"/>
            <w:gridSpan w:val="2"/>
          </w:tcPr>
          <w:p w:rsidR="00711A78" w:rsidRPr="007C3195" w:rsidRDefault="00711A78" w:rsidP="007C3195">
            <w:pPr>
              <w:rPr>
                <w:rFonts w:eastAsia="Times New Roman"/>
                <w:sz w:val="16"/>
                <w:szCs w:val="16"/>
              </w:rPr>
            </w:pPr>
          </w:p>
        </w:tc>
        <w:tc>
          <w:tcPr>
            <w:tcW w:w="451" w:type="dxa"/>
          </w:tcPr>
          <w:p w:rsidR="00711A78" w:rsidRPr="007C3195" w:rsidRDefault="00711A78" w:rsidP="007C3195">
            <w:pPr>
              <w:rPr>
                <w:rFonts w:eastAsia="Times New Roman"/>
                <w:sz w:val="16"/>
                <w:szCs w:val="16"/>
              </w:rPr>
            </w:pPr>
          </w:p>
        </w:tc>
        <w:tc>
          <w:tcPr>
            <w:tcW w:w="3774" w:type="dxa"/>
            <w:gridSpan w:val="2"/>
          </w:tcPr>
          <w:p w:rsidR="00711A78" w:rsidRPr="007C3195" w:rsidRDefault="00711A78" w:rsidP="007C3195">
            <w:pPr>
              <w:rPr>
                <w:rFonts w:eastAsia="Times New Roman"/>
                <w:sz w:val="16"/>
                <w:szCs w:val="16"/>
              </w:rPr>
            </w:pPr>
            <w:r w:rsidRPr="007C3195">
              <w:rPr>
                <w:rFonts w:eastAsia="Times New Roman"/>
                <w:sz w:val="16"/>
                <w:szCs w:val="16"/>
              </w:rPr>
              <w:t>3. Alzheimer's disease</w:t>
            </w:r>
          </w:p>
        </w:tc>
      </w:tr>
      <w:tr w:rsidR="00711A78" w:rsidRPr="007C3195" w:rsidTr="00711A78">
        <w:tc>
          <w:tcPr>
            <w:tcW w:w="609" w:type="dxa"/>
          </w:tcPr>
          <w:p w:rsidR="00711A78" w:rsidRPr="007C3195" w:rsidRDefault="00711A78" w:rsidP="007C3195">
            <w:pPr>
              <w:rPr>
                <w:rFonts w:eastAsia="Times New Roman"/>
                <w:sz w:val="16"/>
                <w:szCs w:val="16"/>
              </w:rPr>
            </w:pPr>
          </w:p>
        </w:tc>
        <w:tc>
          <w:tcPr>
            <w:tcW w:w="1200" w:type="dxa"/>
          </w:tcPr>
          <w:p w:rsidR="00711A78" w:rsidRPr="007C3195" w:rsidRDefault="00711A78" w:rsidP="007C3195">
            <w:pPr>
              <w:rPr>
                <w:sz w:val="16"/>
                <w:szCs w:val="16"/>
              </w:rPr>
            </w:pPr>
            <w:r w:rsidRPr="007C3195">
              <w:rPr>
                <w:sz w:val="16"/>
                <w:szCs w:val="16"/>
              </w:rPr>
              <w:t>Stitched</w:t>
            </w:r>
          </w:p>
        </w:tc>
        <w:tc>
          <w:tcPr>
            <w:tcW w:w="804" w:type="dxa"/>
          </w:tcPr>
          <w:p w:rsidR="00711A78" w:rsidRPr="007C3195" w:rsidRDefault="00711A78" w:rsidP="007C3195">
            <w:pPr>
              <w:rPr>
                <w:sz w:val="16"/>
                <w:szCs w:val="16"/>
              </w:rPr>
            </w:pPr>
          </w:p>
        </w:tc>
        <w:tc>
          <w:tcPr>
            <w:tcW w:w="2512" w:type="dxa"/>
            <w:gridSpan w:val="2"/>
          </w:tcPr>
          <w:p w:rsidR="00711A78" w:rsidRPr="007C3195" w:rsidRDefault="00711A78" w:rsidP="007C3195">
            <w:pPr>
              <w:rPr>
                <w:rFonts w:eastAsia="Times New Roman"/>
                <w:sz w:val="16"/>
                <w:szCs w:val="16"/>
              </w:rPr>
            </w:pPr>
          </w:p>
        </w:tc>
        <w:tc>
          <w:tcPr>
            <w:tcW w:w="451" w:type="dxa"/>
          </w:tcPr>
          <w:p w:rsidR="00711A78" w:rsidRPr="007C3195" w:rsidRDefault="00711A78" w:rsidP="007C3195">
            <w:pPr>
              <w:rPr>
                <w:rFonts w:eastAsia="Times New Roman"/>
                <w:sz w:val="16"/>
                <w:szCs w:val="16"/>
              </w:rPr>
            </w:pPr>
          </w:p>
        </w:tc>
        <w:tc>
          <w:tcPr>
            <w:tcW w:w="3774" w:type="dxa"/>
            <w:gridSpan w:val="2"/>
          </w:tcPr>
          <w:p w:rsidR="00711A78" w:rsidRPr="007C3195" w:rsidRDefault="00711A78" w:rsidP="007C3195">
            <w:pPr>
              <w:rPr>
                <w:rFonts w:eastAsia="Times New Roman"/>
                <w:sz w:val="16"/>
                <w:szCs w:val="16"/>
              </w:rPr>
            </w:pPr>
            <w:r w:rsidRPr="007C3195">
              <w:rPr>
                <w:rFonts w:eastAsia="Times New Roman"/>
                <w:sz w:val="16"/>
                <w:szCs w:val="16"/>
              </w:rPr>
              <w:t>4. Senile dementia</w:t>
            </w:r>
          </w:p>
        </w:tc>
      </w:tr>
    </w:tbl>
    <w:p w:rsidR="00711A78" w:rsidRPr="007C3195" w:rsidRDefault="00711A78" w:rsidP="007C3195">
      <w:pPr>
        <w:rPr>
          <w:rFonts w:eastAsia="Times New Roman"/>
          <w:sz w:val="16"/>
          <w:szCs w:val="16"/>
        </w:rPr>
      </w:pPr>
      <w:r w:rsidRPr="007C3195">
        <w:rPr>
          <w:rFonts w:eastAsia="Times New Roman"/>
          <w:sz w:val="16"/>
          <w:szCs w:val="16"/>
        </w:rPr>
        <w:t xml:space="preserve">  </w:t>
      </w:r>
    </w:p>
    <w:p w:rsidR="00711A78" w:rsidRPr="007C3195" w:rsidRDefault="00711A78" w:rsidP="007C3195">
      <w:pPr>
        <w:rPr>
          <w:rFonts w:eastAsia="Times New Roman"/>
          <w:sz w:val="32"/>
          <w:szCs w:val="32"/>
        </w:rPr>
      </w:pPr>
      <w:r w:rsidRPr="007C3195">
        <w:rPr>
          <w:rFonts w:eastAsia="Times New Roman"/>
          <w:sz w:val="32"/>
          <w:szCs w:val="32"/>
        </w:rPr>
        <w:t>ANXIETY STATES</w:t>
      </w:r>
    </w:p>
    <w:p w:rsidR="00C634F3" w:rsidRPr="007C3195" w:rsidRDefault="00711A78" w:rsidP="007C3195">
      <w:pPr>
        <w:rPr>
          <w:rFonts w:eastAsia="Times New Roman"/>
          <w:sz w:val="16"/>
          <w:szCs w:val="16"/>
        </w:rPr>
      </w:pPr>
      <w:r w:rsidRPr="007C3195">
        <w:rPr>
          <w:rFonts w:eastAsia="Times New Roman"/>
          <w:sz w:val="16"/>
          <w:szCs w:val="16"/>
        </w:rPr>
        <w:t xml:space="preserve"> Anxiety is a pattern of reaction that may be seen as a response to an external situation or to internal reminations on topics that are heavily charged with emotional conflict. Anxiety states may form their own syndrome with evident factors in the Patient's life leadinci to anxiety. This type of anxiety state is termed anxiety neurosis or psychoneurosis. In the other form of anxiety state, the anxiety is spontaneous and no factor is evident. This type of anxiety state is a concurrent sydrome within a large psychiatric disorder, commonly the depressive illness.  </w:t>
      </w:r>
      <w:r w:rsidRPr="007C3195">
        <w:rPr>
          <w:rFonts w:eastAsia="Times New Roman"/>
          <w:sz w:val="16"/>
          <w:szCs w:val="16"/>
        </w:rPr>
        <w:br/>
      </w:r>
    </w:p>
    <w:p w:rsidR="00C634F3"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63248F" w:rsidRPr="007C3195" w:rsidRDefault="00711A78" w:rsidP="007C3195">
      <w:pPr>
        <w:pStyle w:val="ListParagraph"/>
        <w:numPr>
          <w:ilvl w:val="0"/>
          <w:numId w:val="273"/>
        </w:numPr>
        <w:rPr>
          <w:rFonts w:eastAsia="Times New Roman"/>
          <w:sz w:val="14"/>
          <w:szCs w:val="14"/>
        </w:rPr>
      </w:pPr>
      <w:r w:rsidRPr="007C3195">
        <w:rPr>
          <w:rFonts w:eastAsia="Times New Roman"/>
          <w:i/>
          <w:sz w:val="14"/>
          <w:szCs w:val="14"/>
        </w:rPr>
        <w:t>Conditioning Factors</w:t>
      </w:r>
      <w:r w:rsidRPr="007C3195">
        <w:rPr>
          <w:rFonts w:eastAsia="Times New Roman"/>
          <w:sz w:val="14"/>
          <w:szCs w:val="14"/>
        </w:rPr>
        <w:t xml:space="preserve">. </w:t>
      </w:r>
      <w:r w:rsidR="00C634F3" w:rsidRPr="007C3195">
        <w:rPr>
          <w:rFonts w:eastAsia="Times New Roman"/>
          <w:sz w:val="14"/>
          <w:szCs w:val="14"/>
        </w:rPr>
        <w:t>T</w:t>
      </w:r>
      <w:r w:rsidRPr="007C3195">
        <w:rPr>
          <w:rFonts w:eastAsia="Times New Roman"/>
          <w:sz w:val="14"/>
          <w:szCs w:val="14"/>
        </w:rPr>
        <w:t xml:space="preserve">he patients commonly have peculiar features which may Oe traced from childhood onwards. Night terrors, temper- lantrums, nail-biting and bed wetting may be noted in the early life. Timidity and ready fearfulness arc, features of school days and early adult life. A tendency to faint at trivial sights and nervousness at an interview are late expressions. The anxiety prone persons have inadequacy, inflexibility and incompetence in the face of new situations. The individual, thus may  </w:t>
      </w:r>
      <w:r w:rsidRPr="007C3195">
        <w:rPr>
          <w:rFonts w:eastAsia="Times New Roman"/>
          <w:sz w:val="14"/>
          <w:szCs w:val="14"/>
        </w:rPr>
        <w:br/>
        <w:t xml:space="preserve">feat an accident or illness when somebaity late at appointment by a few moments.  </w:t>
      </w:r>
      <w:r w:rsidRPr="007C3195">
        <w:rPr>
          <w:rFonts w:eastAsia="Times New Roman"/>
          <w:sz w:val="14"/>
          <w:szCs w:val="14"/>
        </w:rPr>
        <w:br/>
        <w:t xml:space="preserve">2. </w:t>
      </w:r>
      <w:r w:rsidRPr="007C3195">
        <w:rPr>
          <w:rFonts w:eastAsia="Times New Roman"/>
          <w:i/>
          <w:sz w:val="14"/>
          <w:szCs w:val="14"/>
        </w:rPr>
        <w:t>Conditioning and early upbrin</w:t>
      </w:r>
      <w:r w:rsidR="00C634F3" w:rsidRPr="007C3195">
        <w:rPr>
          <w:rFonts w:eastAsia="Times New Roman"/>
          <w:i/>
          <w:sz w:val="14"/>
          <w:szCs w:val="14"/>
        </w:rPr>
        <w:t>ging</w:t>
      </w:r>
      <w:r w:rsidR="00C634F3" w:rsidRPr="007C3195">
        <w:rPr>
          <w:rFonts w:eastAsia="Times New Roman"/>
          <w:sz w:val="14"/>
          <w:szCs w:val="14"/>
        </w:rPr>
        <w:t xml:space="preserve">. </w:t>
      </w:r>
      <w:r w:rsidRPr="007C3195">
        <w:rPr>
          <w:rFonts w:eastAsia="Times New Roman"/>
          <w:sz w:val="14"/>
          <w:szCs w:val="14"/>
        </w:rPr>
        <w:t xml:space="preserve">These undoubtedly play an important part the development of anxiety states since an </w:t>
      </w:r>
      <w:r w:rsidR="00C634F3" w:rsidRPr="007C3195">
        <w:rPr>
          <w:rFonts w:eastAsia="Times New Roman"/>
          <w:sz w:val="14"/>
          <w:szCs w:val="14"/>
        </w:rPr>
        <w:t>in</w:t>
      </w:r>
      <w:r w:rsidRPr="007C3195">
        <w:rPr>
          <w:rFonts w:eastAsia="Times New Roman"/>
          <w:sz w:val="14"/>
          <w:szCs w:val="14"/>
        </w:rPr>
        <w:t xml:space="preserve">dividual may not have normal response to circumstances of the higher age.  </w:t>
      </w:r>
      <w:r w:rsidRPr="007C3195">
        <w:rPr>
          <w:rFonts w:eastAsia="Times New Roman"/>
          <w:sz w:val="14"/>
          <w:szCs w:val="14"/>
        </w:rPr>
        <w:br/>
        <w:t xml:space="preserve"> 3. </w:t>
      </w:r>
      <w:r w:rsidR="00C634F3" w:rsidRPr="007C3195">
        <w:rPr>
          <w:rFonts w:eastAsia="Times New Roman"/>
          <w:i/>
          <w:sz w:val="14"/>
          <w:szCs w:val="14"/>
        </w:rPr>
        <w:t>S</w:t>
      </w:r>
      <w:r w:rsidRPr="007C3195">
        <w:rPr>
          <w:rFonts w:eastAsia="Times New Roman"/>
          <w:i/>
          <w:sz w:val="14"/>
          <w:szCs w:val="14"/>
        </w:rPr>
        <w:t>omatic</w:t>
      </w:r>
      <w:r w:rsidR="00C634F3" w:rsidRPr="007C3195">
        <w:rPr>
          <w:rFonts w:eastAsia="Times New Roman"/>
          <w:i/>
          <w:sz w:val="14"/>
          <w:szCs w:val="14"/>
        </w:rPr>
        <w:t xml:space="preserve"> f</w:t>
      </w:r>
      <w:r w:rsidRPr="007C3195">
        <w:rPr>
          <w:rFonts w:eastAsia="Times New Roman"/>
          <w:i/>
          <w:sz w:val="14"/>
          <w:szCs w:val="14"/>
        </w:rPr>
        <w:t>actors</w:t>
      </w:r>
      <w:r w:rsidRPr="007C3195">
        <w:rPr>
          <w:rFonts w:eastAsia="Times New Roman"/>
          <w:sz w:val="14"/>
          <w:szCs w:val="14"/>
        </w:rPr>
        <w:t xml:space="preserve">. It is undisputed </w:t>
      </w:r>
      <w:r w:rsidR="00C634F3" w:rsidRPr="007C3195">
        <w:rPr>
          <w:rFonts w:eastAsia="Times New Roman"/>
          <w:sz w:val="14"/>
          <w:szCs w:val="14"/>
        </w:rPr>
        <w:t xml:space="preserve">that </w:t>
      </w:r>
      <w:r w:rsidRPr="007C3195">
        <w:rPr>
          <w:rFonts w:eastAsia="Times New Roman"/>
          <w:sz w:val="14"/>
          <w:szCs w:val="14"/>
        </w:rPr>
        <w:t>loss of sleep is more often a result of anxi</w:t>
      </w:r>
      <w:r w:rsidR="00C634F3" w:rsidRPr="007C3195">
        <w:rPr>
          <w:rFonts w:eastAsia="Times New Roman"/>
          <w:sz w:val="14"/>
          <w:szCs w:val="14"/>
        </w:rPr>
        <w:t>ety.</w:t>
      </w:r>
      <w:r w:rsidRPr="007C3195">
        <w:rPr>
          <w:rFonts w:eastAsia="Times New Roman"/>
          <w:sz w:val="14"/>
          <w:szCs w:val="14"/>
        </w:rPr>
        <w:t xml:space="preserve"> But at times, anxiety may result from loss </w:t>
      </w:r>
      <w:r w:rsidR="00C634F3" w:rsidRPr="007C3195">
        <w:rPr>
          <w:rFonts w:eastAsia="Times New Roman"/>
          <w:sz w:val="14"/>
          <w:szCs w:val="14"/>
        </w:rPr>
        <w:t xml:space="preserve">of </w:t>
      </w:r>
      <w:r w:rsidRPr="007C3195">
        <w:rPr>
          <w:rFonts w:eastAsia="Times New Roman"/>
          <w:sz w:val="14"/>
          <w:szCs w:val="14"/>
        </w:rPr>
        <w:t>sleep occasioned by external circumsta</w:t>
      </w:r>
      <w:r w:rsidR="00C634F3" w:rsidRPr="007C3195">
        <w:rPr>
          <w:rFonts w:eastAsia="Times New Roman"/>
          <w:sz w:val="14"/>
          <w:szCs w:val="14"/>
        </w:rPr>
        <w:t>ces</w:t>
      </w:r>
      <w:r w:rsidRPr="007C3195">
        <w:rPr>
          <w:rFonts w:eastAsia="Times New Roman"/>
          <w:sz w:val="14"/>
          <w:szCs w:val="14"/>
        </w:rPr>
        <w:t xml:space="preserve"> and continued night after night, especially </w:t>
      </w:r>
      <w:r w:rsidR="00C634F3" w:rsidRPr="007C3195">
        <w:rPr>
          <w:rFonts w:eastAsia="Times New Roman"/>
          <w:sz w:val="14"/>
          <w:szCs w:val="14"/>
        </w:rPr>
        <w:t xml:space="preserve">in </w:t>
      </w:r>
      <w:r w:rsidRPr="007C3195">
        <w:rPr>
          <w:rFonts w:eastAsia="Times New Roman"/>
          <w:sz w:val="14"/>
          <w:szCs w:val="14"/>
        </w:rPr>
        <w:t>association with general fatigue, poor n</w:t>
      </w:r>
      <w:r w:rsidR="00C634F3" w:rsidRPr="007C3195">
        <w:rPr>
          <w:rFonts w:eastAsia="Times New Roman"/>
          <w:sz w:val="14"/>
          <w:szCs w:val="14"/>
        </w:rPr>
        <w:t>utri</w:t>
      </w:r>
      <w:r w:rsidRPr="007C3195">
        <w:rPr>
          <w:rFonts w:eastAsia="Times New Roman"/>
          <w:sz w:val="14"/>
          <w:szCs w:val="14"/>
        </w:rPr>
        <w:t xml:space="preserve">tion and minor ill-health.  </w:t>
      </w:r>
      <w:r w:rsidRPr="007C3195">
        <w:rPr>
          <w:rFonts w:eastAsia="Times New Roman"/>
          <w:sz w:val="14"/>
          <w:szCs w:val="14"/>
        </w:rPr>
        <w:br/>
        <w:t xml:space="preserve"> 4. </w:t>
      </w:r>
      <w:r w:rsidRPr="007C3195">
        <w:rPr>
          <w:rFonts w:eastAsia="Times New Roman"/>
          <w:i/>
          <w:sz w:val="14"/>
          <w:szCs w:val="14"/>
        </w:rPr>
        <w:t>Psychological f</w:t>
      </w:r>
      <w:r w:rsidR="00A079AF" w:rsidRPr="007C3195">
        <w:rPr>
          <w:rFonts w:eastAsia="Times New Roman"/>
          <w:i/>
          <w:sz w:val="14"/>
          <w:szCs w:val="14"/>
        </w:rPr>
        <w:t>a</w:t>
      </w:r>
      <w:r w:rsidRPr="007C3195">
        <w:rPr>
          <w:rFonts w:eastAsia="Times New Roman"/>
          <w:i/>
          <w:sz w:val="14"/>
          <w:szCs w:val="14"/>
        </w:rPr>
        <w:t>ctors</w:t>
      </w:r>
      <w:r w:rsidRPr="007C3195">
        <w:rPr>
          <w:rFonts w:eastAsia="Times New Roman"/>
          <w:sz w:val="14"/>
          <w:szCs w:val="14"/>
        </w:rPr>
        <w:t xml:space="preserve">. These may </w:t>
      </w:r>
      <w:r w:rsidR="00A079AF" w:rsidRPr="007C3195">
        <w:rPr>
          <w:rFonts w:eastAsia="Times New Roman"/>
          <w:sz w:val="14"/>
          <w:szCs w:val="14"/>
        </w:rPr>
        <w:t xml:space="preserve">be </w:t>
      </w:r>
      <w:r w:rsidRPr="007C3195">
        <w:rPr>
          <w:rFonts w:eastAsia="Times New Roman"/>
          <w:sz w:val="14"/>
          <w:szCs w:val="14"/>
        </w:rPr>
        <w:t>sudden or prolonged. Acute anxiety sta</w:t>
      </w:r>
      <w:r w:rsidR="00A079AF" w:rsidRPr="007C3195">
        <w:rPr>
          <w:rFonts w:eastAsia="Times New Roman"/>
          <w:sz w:val="14"/>
          <w:szCs w:val="14"/>
        </w:rPr>
        <w:t>tes</w:t>
      </w:r>
      <w:r w:rsidRPr="007C3195">
        <w:rPr>
          <w:rFonts w:eastAsia="Times New Roman"/>
          <w:sz w:val="14"/>
          <w:szCs w:val="14"/>
        </w:rPr>
        <w:t xml:space="preserve"> are more likely to arise from sudden distu</w:t>
      </w:r>
      <w:r w:rsidR="00A079AF" w:rsidRPr="007C3195">
        <w:rPr>
          <w:rFonts w:eastAsia="Times New Roman"/>
          <w:sz w:val="14"/>
          <w:szCs w:val="14"/>
        </w:rPr>
        <w:t>rb</w:t>
      </w:r>
      <w:r w:rsidRPr="007C3195">
        <w:rPr>
          <w:rFonts w:eastAsia="Times New Roman"/>
          <w:sz w:val="14"/>
          <w:szCs w:val="14"/>
        </w:rPr>
        <w:t xml:space="preserve">ing </w:t>
      </w:r>
      <w:r w:rsidRPr="007C3195">
        <w:rPr>
          <w:rFonts w:eastAsia="Times New Roman"/>
          <w:sz w:val="14"/>
          <w:szCs w:val="14"/>
        </w:rPr>
        <w:lastRenderedPageBreak/>
        <w:t>experiences; chronic states fr</w:t>
      </w:r>
      <w:r w:rsidR="00A079AF" w:rsidRPr="007C3195">
        <w:rPr>
          <w:rFonts w:eastAsia="Times New Roman"/>
          <w:sz w:val="14"/>
          <w:szCs w:val="14"/>
        </w:rPr>
        <w:t>om</w:t>
      </w:r>
      <w:r w:rsidRPr="007C3195">
        <w:rPr>
          <w:rFonts w:eastAsia="Times New Roman"/>
          <w:sz w:val="14"/>
          <w:szCs w:val="14"/>
        </w:rPr>
        <w:t xml:space="preserve"> prolonged conflict. The budded factors </w:t>
      </w:r>
      <w:r w:rsidR="00A079AF" w:rsidRPr="007C3195">
        <w:rPr>
          <w:rFonts w:eastAsia="Times New Roman"/>
          <w:sz w:val="14"/>
          <w:szCs w:val="14"/>
        </w:rPr>
        <w:t xml:space="preserve">of </w:t>
      </w:r>
      <w:r w:rsidRPr="007C3195">
        <w:rPr>
          <w:rFonts w:eastAsia="Times New Roman"/>
          <w:sz w:val="14"/>
          <w:szCs w:val="14"/>
        </w:rPr>
        <w:t>anxiety may be the terrifying conditions of battle or riot. The prolonged factors may </w:t>
      </w:r>
      <w:r w:rsidR="00A079AF" w:rsidRPr="007C3195">
        <w:rPr>
          <w:rFonts w:eastAsia="Times New Roman"/>
          <w:sz w:val="14"/>
          <w:szCs w:val="14"/>
        </w:rPr>
        <w:t xml:space="preserve">be </w:t>
      </w:r>
      <w:r w:rsidRPr="007C3195">
        <w:rPr>
          <w:rFonts w:eastAsia="Times New Roman"/>
          <w:sz w:val="14"/>
          <w:szCs w:val="14"/>
        </w:rPr>
        <w:t>seen in in</w:t>
      </w:r>
      <w:r w:rsidR="00A079AF" w:rsidRPr="007C3195">
        <w:rPr>
          <w:rFonts w:eastAsia="Times New Roman"/>
          <w:sz w:val="14"/>
          <w:szCs w:val="14"/>
        </w:rPr>
        <w:t>d</w:t>
      </w:r>
      <w:r w:rsidRPr="007C3195">
        <w:rPr>
          <w:rFonts w:eastAsia="Times New Roman"/>
          <w:sz w:val="14"/>
          <w:szCs w:val="14"/>
        </w:rPr>
        <w:t>ividuals who work on a job</w:t>
      </w:r>
      <w:r w:rsidR="00A079AF" w:rsidRPr="007C3195">
        <w:rPr>
          <w:rFonts w:eastAsia="Times New Roman"/>
          <w:sz w:val="14"/>
          <w:szCs w:val="14"/>
        </w:rPr>
        <w:t xml:space="preserve"> in</w:t>
      </w:r>
      <w:r w:rsidRPr="007C3195">
        <w:rPr>
          <w:rFonts w:eastAsia="Times New Roman"/>
          <w:sz w:val="14"/>
          <w:szCs w:val="14"/>
        </w:rPr>
        <w:t xml:space="preserve"> which they are not sufficientIv trained. T</w:t>
      </w:r>
      <w:r w:rsidR="0063248F" w:rsidRPr="007C3195">
        <w:rPr>
          <w:rFonts w:eastAsia="Times New Roman"/>
          <w:sz w:val="14"/>
          <w:szCs w:val="14"/>
        </w:rPr>
        <w:t>he</w:t>
      </w:r>
      <w:r w:rsidRPr="007C3195">
        <w:rPr>
          <w:rFonts w:eastAsia="Times New Roman"/>
          <w:sz w:val="14"/>
          <w:szCs w:val="14"/>
        </w:rPr>
        <w:t xml:space="preserve"> changing routine of a recently married wom</w:t>
      </w:r>
      <w:r w:rsidR="0063248F" w:rsidRPr="007C3195">
        <w:rPr>
          <w:rFonts w:eastAsia="Times New Roman"/>
          <w:sz w:val="14"/>
          <w:szCs w:val="14"/>
        </w:rPr>
        <w:t>an</w:t>
      </w:r>
      <w:r w:rsidRPr="007C3195">
        <w:rPr>
          <w:rFonts w:eastAsia="Times New Roman"/>
          <w:sz w:val="14"/>
          <w:szCs w:val="14"/>
        </w:rPr>
        <w:t xml:space="preserve"> and the old age constitute other prolong</w:t>
      </w:r>
      <w:r w:rsidR="0063248F" w:rsidRPr="007C3195">
        <w:rPr>
          <w:rFonts w:eastAsia="Times New Roman"/>
          <w:sz w:val="14"/>
          <w:szCs w:val="14"/>
        </w:rPr>
        <w:t>ed</w:t>
      </w:r>
      <w:r w:rsidRPr="007C3195">
        <w:rPr>
          <w:rFonts w:eastAsia="Times New Roman"/>
          <w:sz w:val="14"/>
          <w:szCs w:val="14"/>
        </w:rPr>
        <w:t xml:space="preserve"> factors which may cause anxiety.  </w:t>
      </w:r>
      <w:r w:rsidRPr="007C3195">
        <w:rPr>
          <w:rFonts w:eastAsia="Times New Roman"/>
          <w:sz w:val="14"/>
          <w:szCs w:val="14"/>
        </w:rPr>
        <w:br/>
      </w:r>
    </w:p>
    <w:p w:rsidR="0063248F" w:rsidRPr="007C3195" w:rsidRDefault="0063248F" w:rsidP="007C3195">
      <w:pPr>
        <w:rPr>
          <w:rFonts w:eastAsia="Times New Roman"/>
          <w:sz w:val="32"/>
          <w:szCs w:val="32"/>
        </w:rPr>
      </w:pPr>
      <w:r w:rsidRPr="007C3195">
        <w:rPr>
          <w:rFonts w:eastAsia="Times New Roman"/>
          <w:sz w:val="32"/>
          <w:szCs w:val="32"/>
        </w:rPr>
        <w:t xml:space="preserve">Clinical Picture  </w:t>
      </w:r>
    </w:p>
    <w:p w:rsidR="0063248F" w:rsidRPr="007C3195" w:rsidRDefault="0063248F" w:rsidP="007C3195">
      <w:pPr>
        <w:rPr>
          <w:rFonts w:eastAsia="Times New Roman"/>
          <w:sz w:val="22"/>
          <w:szCs w:val="22"/>
        </w:rPr>
      </w:pPr>
      <w:r w:rsidRPr="007C3195">
        <w:rPr>
          <w:rFonts w:eastAsia="Times New Roman"/>
          <w:sz w:val="22"/>
          <w:szCs w:val="22"/>
        </w:rPr>
        <w:t> Acute anxiety</w:t>
      </w:r>
    </w:p>
    <w:p w:rsidR="0063248F" w:rsidRPr="007C3195" w:rsidRDefault="00711A78" w:rsidP="007C3195">
      <w:pPr>
        <w:rPr>
          <w:rFonts w:eastAsia="Times New Roman"/>
          <w:sz w:val="16"/>
          <w:szCs w:val="16"/>
        </w:rPr>
      </w:pPr>
      <w:r w:rsidRPr="007C3195">
        <w:rPr>
          <w:rFonts w:eastAsia="Times New Roman"/>
          <w:sz w:val="16"/>
          <w:szCs w:val="16"/>
        </w:rPr>
        <w:t>The patient undergoes some terrifying experience which threatens his life. He may fear that he has developed some lethal disease, or some close relative has done so. He is over-appreh</w:t>
      </w:r>
      <w:r w:rsidR="0063248F" w:rsidRPr="007C3195">
        <w:rPr>
          <w:rFonts w:eastAsia="Times New Roman"/>
          <w:sz w:val="16"/>
          <w:szCs w:val="16"/>
        </w:rPr>
        <w:t>e</w:t>
      </w:r>
      <w:r w:rsidRPr="007C3195">
        <w:rPr>
          <w:rFonts w:eastAsia="Times New Roman"/>
          <w:sz w:val="16"/>
          <w:szCs w:val="16"/>
        </w:rPr>
        <w:t>nsive about the outcome of journey, writ, or examina tions. He becomes tense, anxious and tremulous. He is easily startled and is disturbed in sleep by dreadful dreams. If the patient gets fruitful result of the problem he has been anxious about, immediately he becomes anxious about some other problem (fre</w:t>
      </w:r>
      <w:r w:rsidR="0063248F" w:rsidRPr="007C3195">
        <w:rPr>
          <w:rFonts w:eastAsia="Times New Roman"/>
          <w:sz w:val="16"/>
          <w:szCs w:val="16"/>
        </w:rPr>
        <w:t>e</w:t>
      </w:r>
      <w:r w:rsidRPr="007C3195">
        <w:rPr>
          <w:rFonts w:eastAsia="Times New Roman"/>
          <w:sz w:val="16"/>
          <w:szCs w:val="16"/>
        </w:rPr>
        <w:t xml:space="preserve"> floating anxiety). The patient's behaviour, through dominated by the apprehension remains socially acceptable.  </w:t>
      </w:r>
      <w:r w:rsidRPr="007C3195">
        <w:rPr>
          <w:rFonts w:eastAsia="Times New Roman"/>
          <w:sz w:val="16"/>
          <w:szCs w:val="16"/>
        </w:rPr>
        <w:br/>
        <w:t> Th</w:t>
      </w:r>
      <w:r w:rsidR="0063248F" w:rsidRPr="007C3195">
        <w:rPr>
          <w:rFonts w:eastAsia="Times New Roman"/>
          <w:sz w:val="16"/>
          <w:szCs w:val="16"/>
        </w:rPr>
        <w:t>e</w:t>
      </w:r>
      <w:r w:rsidRPr="007C3195">
        <w:rPr>
          <w:rFonts w:eastAsia="Times New Roman"/>
          <w:sz w:val="16"/>
          <w:szCs w:val="16"/>
        </w:rPr>
        <w:t xml:space="preserve"> physical signs of acute anxiety are mainly those of excessive stimulation of the sympathetic nervous system. They include dilated pupil, pallor, a dry tongue and lips, sweating, tenseness of muscles, sometimes accompanied by fine rapid tremor. Respiration is shallow and uneasy and may be interrupted by breath holding followed by a gasping </w:t>
      </w:r>
      <w:r w:rsidR="0063248F" w:rsidRPr="007C3195">
        <w:rPr>
          <w:rFonts w:eastAsia="Times New Roman"/>
          <w:sz w:val="16"/>
          <w:szCs w:val="16"/>
        </w:rPr>
        <w:t>sigh. There m</w:t>
      </w:r>
      <w:r w:rsidRPr="007C3195">
        <w:rPr>
          <w:rFonts w:eastAsia="Times New Roman"/>
          <w:sz w:val="16"/>
          <w:szCs w:val="16"/>
        </w:rPr>
        <w:t xml:space="preserve">ay be choking sensation and </w:t>
      </w:r>
      <w:r w:rsidR="0063248F" w:rsidRPr="007C3195">
        <w:rPr>
          <w:rFonts w:eastAsia="Times New Roman"/>
          <w:sz w:val="16"/>
          <w:szCs w:val="16"/>
        </w:rPr>
        <w:t xml:space="preserve">palpitation. </w:t>
      </w:r>
      <w:r w:rsidRPr="007C3195">
        <w:rPr>
          <w:rFonts w:eastAsia="Times New Roman"/>
          <w:sz w:val="16"/>
          <w:szCs w:val="16"/>
        </w:rPr>
        <w:t xml:space="preserve">The pulse rate is increased. The been tried for more than six months. </w:t>
      </w:r>
      <w:r w:rsidR="0063248F" w:rsidRPr="007C3195">
        <w:rPr>
          <w:rFonts w:eastAsia="Times New Roman"/>
          <w:sz w:val="16"/>
          <w:szCs w:val="16"/>
        </w:rPr>
        <w:t xml:space="preserve">The systolic blood </w:t>
      </w:r>
      <w:r w:rsidRPr="007C3195">
        <w:rPr>
          <w:rFonts w:eastAsia="Times New Roman"/>
          <w:sz w:val="16"/>
          <w:szCs w:val="16"/>
        </w:rPr>
        <w:t>pressure may rise to 150 mm</w:t>
      </w:r>
      <w:r w:rsidR="0063248F" w:rsidRPr="007C3195">
        <w:rPr>
          <w:rFonts w:eastAsia="Times New Roman"/>
          <w:sz w:val="16"/>
          <w:szCs w:val="16"/>
        </w:rPr>
        <w:t xml:space="preserve"> Hg.</w:t>
      </w:r>
      <w:r w:rsidRPr="007C3195">
        <w:rPr>
          <w:rFonts w:eastAsia="Times New Roman"/>
          <w:sz w:val="16"/>
          <w:szCs w:val="16"/>
        </w:rPr>
        <w:t xml:space="preserve"> </w:t>
      </w:r>
      <w:r w:rsidR="0063248F" w:rsidRPr="007C3195">
        <w:rPr>
          <w:rFonts w:eastAsia="Times New Roman"/>
          <w:sz w:val="16"/>
          <w:szCs w:val="16"/>
        </w:rPr>
        <w:t>Menstrua</w:t>
      </w:r>
      <w:r w:rsidRPr="007C3195">
        <w:rPr>
          <w:rFonts w:eastAsia="Times New Roman"/>
          <w:sz w:val="16"/>
          <w:szCs w:val="16"/>
        </w:rPr>
        <w:t xml:space="preserve">tion may be delayed. The </w:t>
      </w:r>
      <w:r w:rsidR="0063248F" w:rsidRPr="007C3195">
        <w:rPr>
          <w:rFonts w:eastAsia="Times New Roman"/>
          <w:sz w:val="16"/>
          <w:szCs w:val="16"/>
        </w:rPr>
        <w:t xml:space="preserve">tendon reflexes </w:t>
      </w:r>
      <w:r w:rsidRPr="007C3195">
        <w:rPr>
          <w:rFonts w:eastAsia="Times New Roman"/>
          <w:sz w:val="16"/>
          <w:szCs w:val="16"/>
        </w:rPr>
        <w:t xml:space="preserve">may be exaggerated. </w:t>
      </w:r>
    </w:p>
    <w:p w:rsidR="0063248F" w:rsidRPr="007C3195" w:rsidRDefault="0063248F" w:rsidP="007C3195">
      <w:pPr>
        <w:rPr>
          <w:rFonts w:eastAsia="Times New Roman"/>
          <w:sz w:val="16"/>
          <w:szCs w:val="16"/>
        </w:rPr>
      </w:pPr>
    </w:p>
    <w:p w:rsidR="00BF31FB" w:rsidRPr="007C3195" w:rsidRDefault="0063248F" w:rsidP="007C3195">
      <w:pPr>
        <w:rPr>
          <w:rFonts w:eastAsia="Times New Roman"/>
          <w:sz w:val="16"/>
          <w:szCs w:val="16"/>
        </w:rPr>
      </w:pPr>
      <w:r w:rsidRPr="007C3195">
        <w:rPr>
          <w:rFonts w:eastAsia="Times New Roman"/>
          <w:sz w:val="22"/>
          <w:szCs w:val="22"/>
        </w:rPr>
        <w:t>Chronic anx</w:t>
      </w:r>
      <w:r w:rsidR="00711A78" w:rsidRPr="007C3195">
        <w:rPr>
          <w:rFonts w:eastAsia="Times New Roman"/>
          <w:sz w:val="22"/>
          <w:szCs w:val="22"/>
        </w:rPr>
        <w:t xml:space="preserve">iety  </w:t>
      </w:r>
      <w:r w:rsidR="00711A78" w:rsidRPr="007C3195">
        <w:rPr>
          <w:rFonts w:eastAsia="Times New Roman"/>
          <w:sz w:val="22"/>
          <w:szCs w:val="22"/>
        </w:rPr>
        <w:br/>
      </w:r>
      <w:r w:rsidR="00D9550C" w:rsidRPr="007C3195">
        <w:rPr>
          <w:rFonts w:eastAsia="Times New Roman"/>
          <w:sz w:val="16"/>
          <w:szCs w:val="16"/>
        </w:rPr>
        <w:t xml:space="preserve">The patient </w:t>
      </w:r>
      <w:r w:rsidR="00711A78" w:rsidRPr="007C3195">
        <w:rPr>
          <w:rFonts w:eastAsia="Times New Roman"/>
          <w:sz w:val="16"/>
          <w:szCs w:val="16"/>
        </w:rPr>
        <w:t xml:space="preserve">is usually in a situation which </w:t>
      </w:r>
      <w:r w:rsidR="00BF31FB" w:rsidRPr="007C3195">
        <w:rPr>
          <w:rFonts w:eastAsia="Times New Roman"/>
          <w:sz w:val="16"/>
          <w:szCs w:val="16"/>
        </w:rPr>
        <w:t xml:space="preserve">is irremediable. </w:t>
      </w:r>
      <w:r w:rsidR="00711A78" w:rsidRPr="007C3195">
        <w:rPr>
          <w:rFonts w:eastAsia="Times New Roman"/>
          <w:sz w:val="16"/>
          <w:szCs w:val="16"/>
        </w:rPr>
        <w:t xml:space="preserve">Sometimes the defect lies in </w:t>
      </w:r>
      <w:r w:rsidR="00BF31FB" w:rsidRPr="007C3195">
        <w:rPr>
          <w:rFonts w:eastAsia="Times New Roman"/>
          <w:sz w:val="16"/>
          <w:szCs w:val="16"/>
        </w:rPr>
        <w:t xml:space="preserve">the individual’s </w:t>
      </w:r>
      <w:r w:rsidR="00711A78" w:rsidRPr="007C3195">
        <w:rPr>
          <w:rFonts w:eastAsia="Times New Roman"/>
          <w:sz w:val="16"/>
          <w:szCs w:val="16"/>
        </w:rPr>
        <w:t>own personality (hysterical</w:t>
      </w:r>
      <w:r w:rsidR="00BF31FB" w:rsidRPr="007C3195">
        <w:rPr>
          <w:rFonts w:eastAsia="Times New Roman"/>
          <w:sz w:val="16"/>
          <w:szCs w:val="16"/>
        </w:rPr>
        <w:t xml:space="preserve"> personality). The</w:t>
      </w:r>
      <w:r w:rsidR="00711A78" w:rsidRPr="007C3195">
        <w:rPr>
          <w:rFonts w:eastAsia="Times New Roman"/>
          <w:sz w:val="16"/>
          <w:szCs w:val="16"/>
        </w:rPr>
        <w:t xml:space="preserve"> patient is uneasy, unsure of</w:t>
      </w:r>
      <w:r w:rsidR="00BF31FB" w:rsidRPr="007C3195">
        <w:rPr>
          <w:rFonts w:eastAsia="Times New Roman"/>
          <w:sz w:val="16"/>
          <w:szCs w:val="16"/>
        </w:rPr>
        <w:t xml:space="preserve"> himself, restless, </w:t>
      </w:r>
      <w:r w:rsidR="00711A78" w:rsidRPr="007C3195">
        <w:rPr>
          <w:rFonts w:eastAsia="Times New Roman"/>
          <w:sz w:val="16"/>
          <w:szCs w:val="16"/>
        </w:rPr>
        <w:t>cannot settle to sustained</w:t>
      </w:r>
      <w:r w:rsidR="00BF31FB" w:rsidRPr="007C3195">
        <w:rPr>
          <w:rFonts w:eastAsia="Times New Roman"/>
          <w:sz w:val="16"/>
          <w:szCs w:val="16"/>
        </w:rPr>
        <w:t xml:space="preserve"> tasks; ruminates more </w:t>
      </w:r>
      <w:r w:rsidR="00711A78" w:rsidRPr="007C3195">
        <w:rPr>
          <w:rFonts w:eastAsia="Times New Roman"/>
          <w:sz w:val="16"/>
          <w:szCs w:val="16"/>
        </w:rPr>
        <w:t>and more upon the</w:t>
      </w:r>
      <w:r w:rsidR="00BF31FB" w:rsidRPr="007C3195">
        <w:rPr>
          <w:rFonts w:eastAsia="Times New Roman"/>
          <w:sz w:val="16"/>
          <w:szCs w:val="16"/>
        </w:rPr>
        <w:t xml:space="preserve"> subject of</w:t>
      </w:r>
      <w:r w:rsidR="00711A78" w:rsidRPr="007C3195">
        <w:rPr>
          <w:rFonts w:eastAsia="Times New Roman"/>
          <w:sz w:val="16"/>
          <w:szCs w:val="16"/>
        </w:rPr>
        <w:t xml:space="preserve"> anxiety. He loses weight, is </w:t>
      </w:r>
      <w:r w:rsidR="00BF31FB" w:rsidRPr="007C3195">
        <w:rPr>
          <w:rFonts w:eastAsia="Times New Roman"/>
          <w:sz w:val="16"/>
          <w:szCs w:val="16"/>
        </w:rPr>
        <w:t>persistently un</w:t>
      </w:r>
      <w:r w:rsidR="00711A78" w:rsidRPr="007C3195">
        <w:rPr>
          <w:rFonts w:eastAsia="Times New Roman"/>
          <w:sz w:val="16"/>
          <w:szCs w:val="16"/>
        </w:rPr>
        <w:t>happy, and functions below his</w:t>
      </w:r>
      <w:r w:rsidR="00BF31FB" w:rsidRPr="007C3195">
        <w:rPr>
          <w:rFonts w:eastAsia="Times New Roman"/>
          <w:sz w:val="16"/>
          <w:szCs w:val="16"/>
        </w:rPr>
        <w:t xml:space="preserve"> capabilities.</w:t>
      </w:r>
      <w:r w:rsidR="00711A78" w:rsidRPr="007C3195">
        <w:rPr>
          <w:rFonts w:eastAsia="Times New Roman"/>
          <w:sz w:val="16"/>
          <w:szCs w:val="16"/>
        </w:rPr>
        <w:t xml:space="preserve"> The patient may or may not </w:t>
      </w:r>
      <w:r w:rsidR="00BF31FB" w:rsidRPr="007C3195">
        <w:rPr>
          <w:rFonts w:eastAsia="Times New Roman"/>
          <w:sz w:val="16"/>
          <w:szCs w:val="16"/>
        </w:rPr>
        <w:t>become depressed.</w:t>
      </w:r>
      <w:r w:rsidR="00711A78" w:rsidRPr="007C3195">
        <w:rPr>
          <w:rFonts w:eastAsia="Times New Roman"/>
          <w:sz w:val="16"/>
          <w:szCs w:val="16"/>
        </w:rPr>
        <w:t xml:space="preserve">  </w:t>
      </w:r>
      <w:r w:rsidR="00711A78" w:rsidRPr="007C3195">
        <w:rPr>
          <w:rFonts w:eastAsia="Times New Roman"/>
          <w:sz w:val="16"/>
          <w:szCs w:val="16"/>
        </w:rPr>
        <w:br/>
      </w:r>
    </w:p>
    <w:p w:rsidR="00BF31FB" w:rsidRPr="007C3195" w:rsidRDefault="00BF31FB" w:rsidP="007C3195">
      <w:pPr>
        <w:rPr>
          <w:rFonts w:eastAsia="Times New Roman"/>
          <w:sz w:val="32"/>
          <w:szCs w:val="32"/>
        </w:rPr>
      </w:pPr>
      <w:r w:rsidRPr="007C3195">
        <w:rPr>
          <w:rFonts w:eastAsia="Times New Roman"/>
          <w:sz w:val="32"/>
          <w:szCs w:val="32"/>
        </w:rPr>
        <w:t xml:space="preserve">Treatment </w:t>
      </w:r>
    </w:p>
    <w:p w:rsidR="00BF31FB" w:rsidRPr="007C3195" w:rsidRDefault="00BF31FB" w:rsidP="007C3195">
      <w:pPr>
        <w:rPr>
          <w:rFonts w:eastAsia="Times New Roman"/>
          <w:sz w:val="16"/>
          <w:szCs w:val="16"/>
        </w:rPr>
      </w:pPr>
    </w:p>
    <w:p w:rsidR="00E2559A" w:rsidRPr="007C3195" w:rsidRDefault="00BF31FB" w:rsidP="007C3195">
      <w:pPr>
        <w:pStyle w:val="ListParagraph"/>
        <w:numPr>
          <w:ilvl w:val="0"/>
          <w:numId w:val="274"/>
        </w:numPr>
        <w:rPr>
          <w:rFonts w:eastAsia="Times New Roman"/>
          <w:sz w:val="14"/>
          <w:szCs w:val="14"/>
        </w:rPr>
      </w:pPr>
      <w:r w:rsidRPr="007C3195">
        <w:rPr>
          <w:rFonts w:eastAsia="Times New Roman"/>
          <w:i/>
          <w:sz w:val="14"/>
          <w:szCs w:val="14"/>
        </w:rPr>
        <w:t>General</w:t>
      </w:r>
      <w:r w:rsidRPr="007C3195">
        <w:rPr>
          <w:rFonts w:eastAsia="Times New Roman"/>
          <w:sz w:val="14"/>
          <w:szCs w:val="14"/>
        </w:rPr>
        <w:t>.</w:t>
      </w:r>
      <w:r w:rsidR="00711A78" w:rsidRPr="007C3195">
        <w:rPr>
          <w:rFonts w:eastAsia="Times New Roman"/>
          <w:sz w:val="14"/>
          <w:szCs w:val="14"/>
        </w:rPr>
        <w:t>  The patients with acute </w:t>
      </w:r>
      <w:r w:rsidRPr="007C3195">
        <w:rPr>
          <w:rFonts w:eastAsia="Times New Roman"/>
          <w:sz w:val="14"/>
          <w:szCs w:val="14"/>
        </w:rPr>
        <w:t>anxiety state</w:t>
      </w:r>
      <w:r w:rsidR="00711A78" w:rsidRPr="007C3195">
        <w:rPr>
          <w:rFonts w:eastAsia="Times New Roman"/>
          <w:sz w:val="14"/>
          <w:szCs w:val="14"/>
        </w:rPr>
        <w:t>s should be hospitalized and </w:t>
      </w:r>
      <w:r w:rsidRPr="007C3195">
        <w:rPr>
          <w:rFonts w:eastAsia="Times New Roman"/>
          <w:sz w:val="14"/>
          <w:szCs w:val="14"/>
        </w:rPr>
        <w:t>given adequ</w:t>
      </w:r>
      <w:r w:rsidR="00711A78" w:rsidRPr="007C3195">
        <w:rPr>
          <w:rFonts w:eastAsia="Times New Roman"/>
          <w:sz w:val="14"/>
          <w:szCs w:val="14"/>
        </w:rPr>
        <w:t>ate nursing care. They should </w:t>
      </w:r>
      <w:r w:rsidRPr="007C3195">
        <w:rPr>
          <w:rFonts w:eastAsia="Times New Roman"/>
          <w:sz w:val="14"/>
          <w:szCs w:val="14"/>
        </w:rPr>
        <w:t>be given easily assimi</w:t>
      </w:r>
      <w:r w:rsidR="00711A78" w:rsidRPr="007C3195">
        <w:rPr>
          <w:rFonts w:eastAsia="Times New Roman"/>
          <w:sz w:val="14"/>
          <w:szCs w:val="14"/>
        </w:rPr>
        <w:t>lable diet. I</w:t>
      </w:r>
      <w:r w:rsidR="00C85106" w:rsidRPr="007C3195">
        <w:rPr>
          <w:rFonts w:eastAsia="Times New Roman"/>
          <w:sz w:val="14"/>
          <w:szCs w:val="14"/>
        </w:rPr>
        <w:t>f</w:t>
      </w:r>
      <w:r w:rsidR="00711A78" w:rsidRPr="007C3195">
        <w:rPr>
          <w:rFonts w:eastAsia="Times New Roman"/>
          <w:sz w:val="14"/>
          <w:szCs w:val="14"/>
        </w:rPr>
        <w:t xml:space="preserve"> the patient </w:t>
      </w:r>
      <w:r w:rsidR="00C85106" w:rsidRPr="007C3195">
        <w:rPr>
          <w:rFonts w:eastAsia="Times New Roman"/>
          <w:sz w:val="14"/>
          <w:szCs w:val="14"/>
        </w:rPr>
        <w:t xml:space="preserve">is dehydrated, </w:t>
      </w:r>
      <w:r w:rsidR="00711A78" w:rsidRPr="007C3195">
        <w:rPr>
          <w:rFonts w:eastAsia="Times New Roman"/>
          <w:sz w:val="14"/>
          <w:szCs w:val="14"/>
        </w:rPr>
        <w:t>adequate fluids should be</w:t>
      </w:r>
      <w:r w:rsidR="00C85106" w:rsidRPr="007C3195">
        <w:rPr>
          <w:rFonts w:eastAsia="Times New Roman"/>
          <w:sz w:val="14"/>
          <w:szCs w:val="14"/>
        </w:rPr>
        <w:t xml:space="preserve"> given. </w:t>
      </w:r>
      <w:r w:rsidR="00711A78" w:rsidRPr="007C3195">
        <w:rPr>
          <w:rFonts w:eastAsia="Times New Roman"/>
          <w:sz w:val="14"/>
          <w:szCs w:val="14"/>
        </w:rPr>
        <w:t xml:space="preserve">The field of treatment in chronic  </w:t>
      </w:r>
      <w:r w:rsidR="00711A78" w:rsidRPr="007C3195">
        <w:rPr>
          <w:rFonts w:eastAsia="Times New Roman"/>
          <w:sz w:val="14"/>
          <w:szCs w:val="14"/>
        </w:rPr>
        <w:br/>
        <w:t xml:space="preserve">states is very limited. The </w:t>
      </w:r>
      <w:r w:rsidR="00C85106" w:rsidRPr="007C3195">
        <w:rPr>
          <w:rFonts w:eastAsia="Times New Roman"/>
          <w:sz w:val="14"/>
          <w:szCs w:val="14"/>
        </w:rPr>
        <w:t xml:space="preserve">patient should be </w:t>
      </w:r>
      <w:r w:rsidR="00711A78" w:rsidRPr="007C3195">
        <w:rPr>
          <w:rFonts w:eastAsia="Times New Roman"/>
          <w:sz w:val="14"/>
          <w:szCs w:val="14"/>
        </w:rPr>
        <w:t>hospitalized during acute exacer</w:t>
      </w:r>
      <w:r w:rsidR="00E2559A" w:rsidRPr="007C3195">
        <w:rPr>
          <w:rFonts w:eastAsia="Times New Roman"/>
          <w:sz w:val="14"/>
          <w:szCs w:val="14"/>
        </w:rPr>
        <w:t>bations.</w:t>
      </w:r>
      <w:r w:rsidR="00711A78" w:rsidRPr="007C3195">
        <w:rPr>
          <w:rFonts w:eastAsia="Times New Roman"/>
          <w:sz w:val="14"/>
          <w:szCs w:val="14"/>
        </w:rPr>
        <w:t xml:space="preserve">  </w:t>
      </w:r>
    </w:p>
    <w:p w:rsidR="0073167D" w:rsidRPr="007C3195" w:rsidRDefault="00E2559A" w:rsidP="007C3195">
      <w:pPr>
        <w:pStyle w:val="ListParagraph"/>
        <w:numPr>
          <w:ilvl w:val="0"/>
          <w:numId w:val="274"/>
        </w:numPr>
        <w:rPr>
          <w:rFonts w:eastAsia="Times New Roman"/>
          <w:sz w:val="14"/>
          <w:szCs w:val="14"/>
        </w:rPr>
      </w:pPr>
      <w:r w:rsidRPr="007C3195">
        <w:rPr>
          <w:rFonts w:eastAsia="Times New Roman"/>
          <w:i/>
          <w:sz w:val="14"/>
          <w:szCs w:val="14"/>
        </w:rPr>
        <w:t>Psy</w:t>
      </w:r>
      <w:r w:rsidR="00711A78" w:rsidRPr="007C3195">
        <w:rPr>
          <w:rFonts w:eastAsia="Times New Roman"/>
          <w:i/>
          <w:sz w:val="14"/>
          <w:szCs w:val="14"/>
        </w:rPr>
        <w:t>chotherap</w:t>
      </w:r>
      <w:r w:rsidRPr="007C3195">
        <w:rPr>
          <w:rFonts w:eastAsia="Times New Roman"/>
          <w:i/>
          <w:sz w:val="14"/>
          <w:szCs w:val="14"/>
        </w:rPr>
        <w:t>y</w:t>
      </w:r>
      <w:r w:rsidR="00711A78" w:rsidRPr="007C3195">
        <w:rPr>
          <w:rFonts w:eastAsia="Times New Roman"/>
          <w:sz w:val="14"/>
          <w:szCs w:val="14"/>
        </w:rPr>
        <w:t>. Attempt should be</w:t>
      </w:r>
      <w:r w:rsidRPr="007C3195">
        <w:rPr>
          <w:rFonts w:eastAsia="Times New Roman"/>
          <w:sz w:val="14"/>
          <w:szCs w:val="14"/>
        </w:rPr>
        <w:t xml:space="preserve"> made to </w:t>
      </w:r>
      <w:r w:rsidR="00711A78" w:rsidRPr="007C3195">
        <w:rPr>
          <w:rFonts w:eastAsia="Times New Roman"/>
          <w:sz w:val="14"/>
          <w:szCs w:val="14"/>
        </w:rPr>
        <w:t>fi</w:t>
      </w:r>
      <w:r w:rsidRPr="007C3195">
        <w:rPr>
          <w:rFonts w:eastAsia="Times New Roman"/>
          <w:sz w:val="14"/>
          <w:szCs w:val="14"/>
        </w:rPr>
        <w:t>nd out the manifest as well as remote cau</w:t>
      </w:r>
      <w:r w:rsidR="00711A78" w:rsidRPr="007C3195">
        <w:rPr>
          <w:rFonts w:eastAsia="Times New Roman"/>
          <w:sz w:val="14"/>
          <w:szCs w:val="14"/>
        </w:rPr>
        <w:t>se of anxiety. The patient should</w:t>
      </w:r>
      <w:r w:rsidRPr="007C3195">
        <w:rPr>
          <w:rFonts w:eastAsia="Times New Roman"/>
          <w:sz w:val="14"/>
          <w:szCs w:val="14"/>
        </w:rPr>
        <w:t xml:space="preserve"> be educate</w:t>
      </w:r>
      <w:r w:rsidR="00711A78" w:rsidRPr="007C3195">
        <w:rPr>
          <w:rFonts w:eastAsia="Times New Roman"/>
          <w:sz w:val="14"/>
          <w:szCs w:val="14"/>
        </w:rPr>
        <w:t>d in insight, so that he sees him</w:t>
      </w:r>
      <w:r w:rsidRPr="007C3195">
        <w:rPr>
          <w:rFonts w:eastAsia="Times New Roman"/>
          <w:sz w:val="14"/>
          <w:szCs w:val="14"/>
        </w:rPr>
        <w:t xml:space="preserve">self in a  </w:t>
      </w:r>
      <w:r w:rsidR="00711A78" w:rsidRPr="007C3195">
        <w:rPr>
          <w:rFonts w:eastAsia="Times New Roman"/>
          <w:sz w:val="14"/>
          <w:szCs w:val="14"/>
        </w:rPr>
        <w:t>more objective way</w:t>
      </w:r>
      <w:r w:rsidRPr="007C3195">
        <w:rPr>
          <w:rFonts w:eastAsia="Times New Roman"/>
          <w:sz w:val="14"/>
          <w:szCs w:val="14"/>
        </w:rPr>
        <w:t>.</w:t>
      </w:r>
      <w:r w:rsidR="00711A78" w:rsidRPr="007C3195">
        <w:rPr>
          <w:rFonts w:eastAsia="Times New Roman"/>
          <w:sz w:val="14"/>
          <w:szCs w:val="14"/>
        </w:rPr>
        <w:t xml:space="preserve"> He should be </w:t>
      </w:r>
      <w:r w:rsidRPr="007C3195">
        <w:rPr>
          <w:rFonts w:eastAsia="Times New Roman"/>
          <w:sz w:val="14"/>
          <w:szCs w:val="14"/>
        </w:rPr>
        <w:t xml:space="preserve">persuaded </w:t>
      </w:r>
      <w:r w:rsidR="00711A78" w:rsidRPr="007C3195">
        <w:rPr>
          <w:rFonts w:eastAsia="Times New Roman"/>
          <w:sz w:val="14"/>
          <w:szCs w:val="14"/>
        </w:rPr>
        <w:t>to understand the nature of his</w:t>
      </w:r>
      <w:r w:rsidRPr="007C3195">
        <w:rPr>
          <w:rFonts w:eastAsia="Times New Roman"/>
          <w:sz w:val="14"/>
          <w:szCs w:val="14"/>
        </w:rPr>
        <w:t xml:space="preserve"> illness </w:t>
      </w:r>
      <w:r w:rsidR="00711A78" w:rsidRPr="007C3195">
        <w:rPr>
          <w:rFonts w:eastAsia="Times New Roman"/>
          <w:sz w:val="14"/>
          <w:szCs w:val="14"/>
        </w:rPr>
        <w:t>and assured of success in treatment </w:t>
      </w:r>
      <w:r w:rsidRPr="007C3195">
        <w:rPr>
          <w:rFonts w:eastAsia="Times New Roman"/>
          <w:sz w:val="14"/>
          <w:szCs w:val="14"/>
        </w:rPr>
        <w:t xml:space="preserve">with his </w:t>
      </w:r>
      <w:r w:rsidR="0073167D" w:rsidRPr="007C3195">
        <w:rPr>
          <w:rFonts w:eastAsia="Times New Roman"/>
          <w:sz w:val="14"/>
          <w:szCs w:val="14"/>
        </w:rPr>
        <w:t xml:space="preserve">co-operation.  </w:t>
      </w:r>
    </w:p>
    <w:p w:rsidR="00AF2EF8" w:rsidRPr="007C3195" w:rsidRDefault="00711A78" w:rsidP="007C3195">
      <w:pPr>
        <w:pStyle w:val="ListParagraph"/>
        <w:numPr>
          <w:ilvl w:val="0"/>
          <w:numId w:val="274"/>
        </w:numPr>
        <w:rPr>
          <w:rFonts w:eastAsia="Times New Roman"/>
          <w:sz w:val="14"/>
          <w:szCs w:val="14"/>
        </w:rPr>
      </w:pPr>
      <w:r w:rsidRPr="007C3195">
        <w:rPr>
          <w:rFonts w:eastAsia="Times New Roman"/>
          <w:i/>
          <w:sz w:val="14"/>
          <w:szCs w:val="14"/>
        </w:rPr>
        <w:t>Drugs</w:t>
      </w:r>
      <w:r w:rsidRPr="007C3195">
        <w:rPr>
          <w:rFonts w:eastAsia="Times New Roman"/>
          <w:sz w:val="14"/>
          <w:szCs w:val="14"/>
        </w:rPr>
        <w:t xml:space="preserve">. The patient Of acute anxiety should be given immediate intravenous  </w:t>
      </w:r>
      <w:r w:rsidR="0073167D" w:rsidRPr="007C3195">
        <w:rPr>
          <w:rFonts w:eastAsia="Times New Roman"/>
          <w:sz w:val="14"/>
          <w:szCs w:val="14"/>
        </w:rPr>
        <w:t xml:space="preserve">barbiturate </w:t>
      </w:r>
      <w:r w:rsidRPr="007C3195">
        <w:rPr>
          <w:rFonts w:eastAsia="Times New Roman"/>
          <w:sz w:val="14"/>
          <w:szCs w:val="14"/>
        </w:rPr>
        <w:t>leading straight to narcosis, follo</w:t>
      </w:r>
      <w:r w:rsidR="0073167D" w:rsidRPr="007C3195">
        <w:rPr>
          <w:rFonts w:eastAsia="Times New Roman"/>
          <w:sz w:val="14"/>
          <w:szCs w:val="14"/>
        </w:rPr>
        <w:t>wed by abre</w:t>
      </w:r>
      <w:r w:rsidRPr="007C3195">
        <w:rPr>
          <w:rFonts w:eastAsia="Times New Roman"/>
          <w:sz w:val="14"/>
          <w:szCs w:val="14"/>
        </w:rPr>
        <w:t>active psychotherapy. In all the </w:t>
      </w:r>
      <w:r w:rsidR="0073167D" w:rsidRPr="007C3195">
        <w:rPr>
          <w:rFonts w:eastAsia="Times New Roman"/>
          <w:sz w:val="14"/>
          <w:szCs w:val="14"/>
        </w:rPr>
        <w:t>cases, p</w:t>
      </w:r>
      <w:r w:rsidRPr="007C3195">
        <w:rPr>
          <w:rFonts w:eastAsia="Times New Roman"/>
          <w:sz w:val="14"/>
          <w:szCs w:val="14"/>
        </w:rPr>
        <w:t>sychotherapy should be combined</w:t>
      </w:r>
      <w:r w:rsidR="0073167D" w:rsidRPr="007C3195">
        <w:rPr>
          <w:rFonts w:eastAsia="Times New Roman"/>
          <w:sz w:val="14"/>
          <w:szCs w:val="14"/>
        </w:rPr>
        <w:t xml:space="preserve"> </w:t>
      </w:r>
      <w:r w:rsidR="006029BE" w:rsidRPr="007C3195">
        <w:rPr>
          <w:rFonts w:eastAsia="Times New Roman"/>
          <w:sz w:val="14"/>
          <w:szCs w:val="14"/>
        </w:rPr>
        <w:t xml:space="preserve">with </w:t>
      </w:r>
      <w:r w:rsidRPr="007C3195">
        <w:rPr>
          <w:rFonts w:eastAsia="Times New Roman"/>
          <w:sz w:val="14"/>
          <w:szCs w:val="14"/>
        </w:rPr>
        <w:t>tranquilizers such as chlordiazepoxide</w:t>
      </w:r>
      <w:r w:rsidR="006029BE" w:rsidRPr="007C3195">
        <w:rPr>
          <w:rFonts w:eastAsia="Times New Roman"/>
          <w:sz w:val="14"/>
          <w:szCs w:val="14"/>
        </w:rPr>
        <w:t xml:space="preserve"> (Equibram</w:t>
      </w:r>
      <w:r w:rsidRPr="007C3195">
        <w:rPr>
          <w:rFonts w:eastAsia="Times New Roman"/>
          <w:sz w:val="14"/>
          <w:szCs w:val="14"/>
        </w:rPr>
        <w:t>) 10 mg. thrice a day, meprobamate</w:t>
      </w:r>
      <w:r w:rsidR="006029BE" w:rsidRPr="007C3195">
        <w:rPr>
          <w:rFonts w:eastAsia="Times New Roman"/>
          <w:sz w:val="14"/>
          <w:szCs w:val="14"/>
        </w:rPr>
        <w:t xml:space="preserve"> (Equanil) </w:t>
      </w:r>
      <w:r w:rsidRPr="007C3195">
        <w:rPr>
          <w:rFonts w:eastAsia="Times New Roman"/>
          <w:sz w:val="14"/>
          <w:szCs w:val="14"/>
        </w:rPr>
        <w:t>0.4 G thrice a day, or tr</w:t>
      </w:r>
      <w:r w:rsidR="006029BE" w:rsidRPr="007C3195">
        <w:rPr>
          <w:rFonts w:eastAsia="Times New Roman"/>
          <w:sz w:val="14"/>
          <w:szCs w:val="14"/>
        </w:rPr>
        <w:t>i</w:t>
      </w:r>
      <w:r w:rsidRPr="007C3195">
        <w:rPr>
          <w:rFonts w:eastAsia="Times New Roman"/>
          <w:sz w:val="14"/>
          <w:szCs w:val="14"/>
        </w:rPr>
        <w:t>flu</w:t>
      </w:r>
      <w:r w:rsidR="006029BE" w:rsidRPr="007C3195">
        <w:rPr>
          <w:rFonts w:eastAsia="Times New Roman"/>
          <w:sz w:val="14"/>
          <w:szCs w:val="14"/>
        </w:rPr>
        <w:t>p</w:t>
      </w:r>
      <w:r w:rsidRPr="007C3195">
        <w:rPr>
          <w:rFonts w:eastAsia="Times New Roman"/>
          <w:sz w:val="14"/>
          <w:szCs w:val="14"/>
        </w:rPr>
        <w:t>er</w:t>
      </w:r>
      <w:r w:rsidR="006029BE" w:rsidRPr="007C3195">
        <w:rPr>
          <w:rFonts w:eastAsia="Times New Roman"/>
          <w:sz w:val="14"/>
          <w:szCs w:val="14"/>
        </w:rPr>
        <w:t>a</w:t>
      </w:r>
      <w:r w:rsidRPr="007C3195">
        <w:rPr>
          <w:rFonts w:eastAsia="Times New Roman"/>
          <w:sz w:val="14"/>
          <w:szCs w:val="14"/>
        </w:rPr>
        <w:t>zine</w:t>
      </w:r>
      <w:r w:rsidR="006029BE" w:rsidRPr="007C3195">
        <w:rPr>
          <w:rFonts w:eastAsia="Times New Roman"/>
          <w:sz w:val="14"/>
          <w:szCs w:val="14"/>
        </w:rPr>
        <w:t xml:space="preserve"> (Eskazine) </w:t>
      </w:r>
      <w:r w:rsidR="00AF2EF8" w:rsidRPr="007C3195">
        <w:rPr>
          <w:rFonts w:eastAsia="Times New Roman"/>
          <w:sz w:val="14"/>
          <w:szCs w:val="14"/>
        </w:rPr>
        <w:t xml:space="preserve">2.5 mg twice a day.  </w:t>
      </w:r>
    </w:p>
    <w:p w:rsidR="00711A78" w:rsidRPr="007C3195" w:rsidRDefault="00711A78" w:rsidP="007C3195">
      <w:pPr>
        <w:pStyle w:val="ListParagraph"/>
        <w:numPr>
          <w:ilvl w:val="0"/>
          <w:numId w:val="274"/>
        </w:numPr>
        <w:rPr>
          <w:rFonts w:eastAsia="Times New Roman"/>
          <w:sz w:val="14"/>
          <w:szCs w:val="14"/>
        </w:rPr>
      </w:pPr>
      <w:r w:rsidRPr="007C3195">
        <w:rPr>
          <w:rFonts w:eastAsia="Times New Roman"/>
          <w:i/>
          <w:sz w:val="14"/>
          <w:szCs w:val="14"/>
        </w:rPr>
        <w:t>Surgical Treatment</w:t>
      </w:r>
      <w:r w:rsidRPr="007C3195">
        <w:rPr>
          <w:rFonts w:eastAsia="Times New Roman"/>
          <w:sz w:val="14"/>
          <w:szCs w:val="14"/>
        </w:rPr>
        <w:t xml:space="preserve">. it is indicated </w:t>
      </w:r>
      <w:r w:rsidR="00AF2EF8" w:rsidRPr="007C3195">
        <w:rPr>
          <w:rFonts w:eastAsia="Times New Roman"/>
          <w:sz w:val="14"/>
          <w:szCs w:val="14"/>
        </w:rPr>
        <w:t xml:space="preserve">in states of </w:t>
      </w:r>
      <w:r w:rsidRPr="007C3195">
        <w:rPr>
          <w:rFonts w:eastAsia="Times New Roman"/>
          <w:sz w:val="14"/>
          <w:szCs w:val="14"/>
        </w:rPr>
        <w:t xml:space="preserve">persistent tension </w:t>
      </w:r>
      <w:r w:rsidR="00AF2EF8" w:rsidRPr="007C3195">
        <w:rPr>
          <w:rFonts w:eastAsia="Times New Roman"/>
          <w:sz w:val="14"/>
          <w:szCs w:val="14"/>
        </w:rPr>
        <w:t>i</w:t>
      </w:r>
      <w:r w:rsidRPr="007C3195">
        <w:rPr>
          <w:rFonts w:eastAsia="Times New Roman"/>
          <w:sz w:val="14"/>
          <w:szCs w:val="14"/>
        </w:rPr>
        <w:t>n</w:t>
      </w:r>
      <w:r w:rsidR="00AF2EF8" w:rsidRPr="007C3195">
        <w:rPr>
          <w:rFonts w:eastAsia="Times New Roman"/>
          <w:sz w:val="14"/>
          <w:szCs w:val="14"/>
        </w:rPr>
        <w:t xml:space="preserve"> </w:t>
      </w:r>
      <w:r w:rsidRPr="007C3195">
        <w:rPr>
          <w:rFonts w:eastAsia="Times New Roman"/>
          <w:sz w:val="14"/>
          <w:szCs w:val="14"/>
        </w:rPr>
        <w:t>i</w:t>
      </w:r>
      <w:r w:rsidR="00AF2EF8" w:rsidRPr="007C3195">
        <w:rPr>
          <w:rFonts w:eastAsia="Times New Roman"/>
          <w:sz w:val="14"/>
          <w:szCs w:val="14"/>
        </w:rPr>
        <w:t>n</w:t>
      </w:r>
      <w:r w:rsidRPr="007C3195">
        <w:rPr>
          <w:rFonts w:eastAsia="Times New Roman"/>
          <w:sz w:val="14"/>
          <w:szCs w:val="14"/>
        </w:rPr>
        <w:t>dividuals w</w:t>
      </w:r>
      <w:r w:rsidR="00AF2EF8" w:rsidRPr="007C3195">
        <w:rPr>
          <w:rFonts w:eastAsia="Times New Roman"/>
          <w:sz w:val="14"/>
          <w:szCs w:val="14"/>
        </w:rPr>
        <w:t>ho</w:t>
      </w:r>
      <w:r w:rsidRPr="007C3195">
        <w:rPr>
          <w:rFonts w:eastAsia="Times New Roman"/>
          <w:sz w:val="14"/>
          <w:szCs w:val="14"/>
        </w:rPr>
        <w:t xml:space="preserve">  </w:t>
      </w:r>
      <w:r w:rsidRPr="007C3195">
        <w:rPr>
          <w:rFonts w:eastAsia="Times New Roman"/>
          <w:sz w:val="14"/>
          <w:szCs w:val="14"/>
        </w:rPr>
        <w:br/>
      </w:r>
      <w:r w:rsidR="00AF2EF8" w:rsidRPr="007C3195">
        <w:rPr>
          <w:rFonts w:eastAsia="Times New Roman"/>
          <w:sz w:val="14"/>
          <w:szCs w:val="14"/>
        </w:rPr>
        <w:t xml:space="preserve">have a good previous personality. </w:t>
      </w:r>
      <w:r w:rsidRPr="007C3195">
        <w:rPr>
          <w:rFonts w:eastAsia="Times New Roman"/>
          <w:sz w:val="14"/>
          <w:szCs w:val="14"/>
        </w:rPr>
        <w:t>  A limited </w:t>
      </w:r>
      <w:r w:rsidR="00AF2EF8" w:rsidRPr="007C3195">
        <w:rPr>
          <w:rFonts w:eastAsia="Times New Roman"/>
          <w:sz w:val="14"/>
          <w:szCs w:val="14"/>
        </w:rPr>
        <w:t>cerebral</w:t>
      </w:r>
      <w:r w:rsidRPr="007C3195">
        <w:rPr>
          <w:rFonts w:eastAsia="Times New Roman"/>
          <w:sz w:val="14"/>
          <w:szCs w:val="14"/>
        </w:rPr>
        <w:t xml:space="preserve"> surgery such as an orbital undercu</w:t>
      </w:r>
      <w:r w:rsidR="00AF2EF8" w:rsidRPr="007C3195">
        <w:rPr>
          <w:rFonts w:eastAsia="Times New Roman"/>
          <w:sz w:val="14"/>
          <w:szCs w:val="14"/>
        </w:rPr>
        <w:t>tting</w:t>
      </w:r>
      <w:r w:rsidRPr="007C3195">
        <w:rPr>
          <w:rFonts w:eastAsia="Times New Roman"/>
          <w:sz w:val="14"/>
          <w:szCs w:val="14"/>
        </w:rPr>
        <w:t>  or cingulectomy is performed in such </w:t>
      </w:r>
      <w:r w:rsidR="00AF2EF8" w:rsidRPr="007C3195">
        <w:rPr>
          <w:rFonts w:eastAsia="Times New Roman"/>
          <w:sz w:val="14"/>
          <w:szCs w:val="14"/>
        </w:rPr>
        <w:t xml:space="preserve">cases. </w:t>
      </w:r>
      <w:r w:rsidRPr="007C3195">
        <w:rPr>
          <w:rFonts w:eastAsia="Times New Roman"/>
          <w:sz w:val="14"/>
          <w:szCs w:val="14"/>
        </w:rPr>
        <w:t>Surgical treatment should be under</w:t>
      </w:r>
      <w:r w:rsidR="00AF2EF8" w:rsidRPr="007C3195">
        <w:rPr>
          <w:rFonts w:eastAsia="Times New Roman"/>
          <w:sz w:val="14"/>
          <w:szCs w:val="14"/>
        </w:rPr>
        <w:t>taken only when conservative treatment has been tried for more than six months.</w:t>
      </w:r>
      <w:r w:rsidRPr="007C3195">
        <w:rPr>
          <w:rFonts w:eastAsia="Times New Roman"/>
          <w:sz w:val="14"/>
          <w:szCs w:val="14"/>
        </w:rPr>
        <w:t xml:space="preserve">  </w:t>
      </w:r>
      <w:r w:rsidRPr="007C3195">
        <w:rPr>
          <w:rFonts w:eastAsia="Times New Roman"/>
          <w:sz w:val="14"/>
          <w:szCs w:val="14"/>
        </w:rPr>
        <w:br/>
      </w:r>
      <w:r w:rsidR="00DA3492" w:rsidRPr="007C3195">
        <w:rPr>
          <w:rFonts w:eastAsia="Times New Roman"/>
          <w:sz w:val="14"/>
          <w:szCs w:val="14"/>
        </w:rPr>
        <w:pict>
          <v:rect id="_x0000_i1096"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HYSTERIA</w:t>
      </w:r>
    </w:p>
    <w:p w:rsidR="00677E68" w:rsidRPr="007C3195" w:rsidRDefault="00711A78" w:rsidP="007C3195">
      <w:pPr>
        <w:rPr>
          <w:rFonts w:eastAsia="Times New Roman"/>
          <w:sz w:val="16"/>
          <w:szCs w:val="16"/>
        </w:rPr>
      </w:pPr>
      <w:r w:rsidRPr="007C3195">
        <w:rPr>
          <w:rFonts w:eastAsia="Times New Roman"/>
          <w:sz w:val="16"/>
          <w:szCs w:val="16"/>
        </w:rPr>
        <w:t xml:space="preserve"> The term hysteria refers to the presence of mental or physical symptoms for the sake of some advantage, although the patient is not fully aware of the motive.  </w:t>
      </w:r>
      <w:r w:rsidRPr="007C3195">
        <w:rPr>
          <w:rFonts w:eastAsia="Times New Roman"/>
          <w:sz w:val="16"/>
          <w:szCs w:val="16"/>
        </w:rPr>
        <w:br/>
      </w:r>
    </w:p>
    <w:p w:rsidR="00677E68" w:rsidRPr="007C3195" w:rsidRDefault="00677E68" w:rsidP="007C3195">
      <w:pPr>
        <w:rPr>
          <w:rFonts w:eastAsia="Times New Roman"/>
          <w:sz w:val="32"/>
          <w:szCs w:val="32"/>
        </w:rPr>
      </w:pPr>
      <w:r w:rsidRPr="007C3195">
        <w:rPr>
          <w:rFonts w:eastAsia="Times New Roman"/>
          <w:sz w:val="32"/>
          <w:szCs w:val="32"/>
        </w:rPr>
        <w:t xml:space="preserve">Etiology  </w:t>
      </w:r>
    </w:p>
    <w:p w:rsidR="00677E68" w:rsidRPr="007C3195" w:rsidRDefault="00677E68" w:rsidP="007C3195">
      <w:pPr>
        <w:rPr>
          <w:rFonts w:eastAsia="Times New Roman"/>
          <w:sz w:val="16"/>
          <w:szCs w:val="16"/>
        </w:rPr>
      </w:pPr>
    </w:p>
    <w:p w:rsidR="00677E68" w:rsidRPr="007C3195" w:rsidRDefault="00711A78" w:rsidP="007C3195">
      <w:pPr>
        <w:rPr>
          <w:rFonts w:eastAsia="Times New Roman"/>
          <w:sz w:val="16"/>
          <w:szCs w:val="16"/>
        </w:rPr>
      </w:pPr>
      <w:r w:rsidRPr="007C3195">
        <w:rPr>
          <w:rFonts w:eastAsia="Times New Roman"/>
          <w:sz w:val="16"/>
          <w:szCs w:val="16"/>
        </w:rPr>
        <w:t xml:space="preserve"> The true cause of hysteria remains unknown. However, the following factors play a role in causation of disease.  </w:t>
      </w:r>
      <w:r w:rsidRPr="007C3195">
        <w:rPr>
          <w:rFonts w:eastAsia="Times New Roman"/>
          <w:sz w:val="16"/>
          <w:szCs w:val="16"/>
        </w:rPr>
        <w:br/>
        <w:t xml:space="preserve"> 1. </w:t>
      </w:r>
      <w:r w:rsidRPr="007C3195">
        <w:rPr>
          <w:rFonts w:eastAsia="Times New Roman"/>
          <w:i/>
          <w:sz w:val="16"/>
          <w:szCs w:val="16"/>
        </w:rPr>
        <w:t>Parentalinfluence</w:t>
      </w:r>
      <w:r w:rsidRPr="007C3195">
        <w:rPr>
          <w:rFonts w:eastAsia="Times New Roman"/>
          <w:sz w:val="16"/>
          <w:szCs w:val="16"/>
        </w:rPr>
        <w:t xml:space="preserve">. The patients tend to have hysterical or anxious parents. This transmission of hysterical behaviour appears more to be acquired than inherited.  </w:t>
      </w:r>
      <w:r w:rsidRPr="007C3195">
        <w:rPr>
          <w:rFonts w:eastAsia="Times New Roman"/>
          <w:sz w:val="16"/>
          <w:szCs w:val="16"/>
        </w:rPr>
        <w:br/>
        <w:t xml:space="preserve"> 2. </w:t>
      </w:r>
      <w:r w:rsidRPr="007C3195">
        <w:rPr>
          <w:rFonts w:eastAsia="Times New Roman"/>
          <w:i/>
          <w:sz w:val="16"/>
          <w:szCs w:val="16"/>
        </w:rPr>
        <w:t>General background</w:t>
      </w:r>
      <w:r w:rsidRPr="007C3195">
        <w:rPr>
          <w:rFonts w:eastAsia="Times New Roman"/>
          <w:sz w:val="16"/>
          <w:szCs w:val="16"/>
        </w:rPr>
        <w:t xml:space="preserve">. Dull and unsophisticated persons are likely to have well marked hysterical symptoms when in conflict. In more intelligent individuals, hysterical symptoms take the form of anxiety and phobias.  </w:t>
      </w:r>
      <w:r w:rsidRPr="007C3195">
        <w:rPr>
          <w:rFonts w:eastAsia="Times New Roman"/>
          <w:sz w:val="16"/>
          <w:szCs w:val="16"/>
        </w:rPr>
        <w:br/>
        <w:t xml:space="preserve"> 3. </w:t>
      </w:r>
      <w:r w:rsidRPr="007C3195">
        <w:rPr>
          <w:rFonts w:eastAsia="Times New Roman"/>
          <w:i/>
          <w:sz w:val="16"/>
          <w:szCs w:val="16"/>
        </w:rPr>
        <w:t>Physical illness</w:t>
      </w:r>
      <w:r w:rsidRPr="007C3195">
        <w:rPr>
          <w:rFonts w:eastAsia="Times New Roman"/>
          <w:sz w:val="16"/>
          <w:szCs w:val="16"/>
        </w:rPr>
        <w:t xml:space="preserve">. Some physical illness, such as disseminated sclerosis, are usually associated with a hysterical exaggeration of the physical symptoms. Temporal lobe lesions are also often complicated by gross hysterical symptoms,  </w:t>
      </w:r>
      <w:r w:rsidRPr="007C3195">
        <w:rPr>
          <w:rFonts w:eastAsia="Times New Roman"/>
          <w:sz w:val="16"/>
          <w:szCs w:val="16"/>
        </w:rPr>
        <w:br/>
        <w:t xml:space="preserve"> 4. Janet's theory of dissociation. Fatigue, puberty, physical disease and emotion can all lower the psychological tension. This lowering of tension in hysteria effects only one function which disappears from consciousness, i.e., it is dissociated. The subject has a conflict which produces anxiety, allowing dissociation to occur. A mental representation of a bodily or mental function is split off from consciousness. Physical or mental conflict is then accepted as the cause of the distress </w:t>
      </w:r>
      <w:r w:rsidR="00677E68" w:rsidRPr="007C3195">
        <w:rPr>
          <w:rFonts w:eastAsia="Times New Roman"/>
          <w:sz w:val="16"/>
          <w:szCs w:val="16"/>
        </w:rPr>
        <w:t xml:space="preserve">produced by mental conflict.  </w:t>
      </w:r>
    </w:p>
    <w:p w:rsidR="00677E68" w:rsidRPr="007C3195" w:rsidRDefault="00711A78" w:rsidP="007C3195">
      <w:pPr>
        <w:pStyle w:val="ListParagraph"/>
        <w:numPr>
          <w:ilvl w:val="0"/>
          <w:numId w:val="274"/>
        </w:numPr>
        <w:rPr>
          <w:rFonts w:eastAsia="Times New Roman"/>
          <w:sz w:val="14"/>
          <w:szCs w:val="14"/>
        </w:rPr>
      </w:pPr>
      <w:r w:rsidRPr="007C3195">
        <w:rPr>
          <w:rFonts w:eastAsia="Times New Roman"/>
          <w:sz w:val="14"/>
          <w:szCs w:val="14"/>
        </w:rPr>
        <w:t xml:space="preserve">Freud's theory. The fixation point is at the general stage of libdinal development, so that when introversion occurs due to loss of a loved object, the freed libido regresses to reactivate the unsolved conflicts.  </w:t>
      </w:r>
      <w:r w:rsidRPr="007C3195">
        <w:rPr>
          <w:rFonts w:eastAsia="Times New Roman"/>
          <w:sz w:val="14"/>
          <w:szCs w:val="14"/>
        </w:rPr>
        <w:br/>
      </w:r>
    </w:p>
    <w:p w:rsidR="00677E68" w:rsidRPr="007C3195" w:rsidRDefault="00711A78" w:rsidP="007C3195">
      <w:pPr>
        <w:rPr>
          <w:rFonts w:eastAsia="Times New Roman"/>
          <w:sz w:val="32"/>
          <w:szCs w:val="32"/>
        </w:rPr>
      </w:pPr>
      <w:r w:rsidRPr="007C3195">
        <w:rPr>
          <w:rFonts w:eastAsia="Times New Roman"/>
          <w:sz w:val="32"/>
          <w:szCs w:val="32"/>
        </w:rPr>
        <w:lastRenderedPageBreak/>
        <w:t xml:space="preserve">Clinical Features  </w:t>
      </w:r>
      <w:r w:rsidRPr="007C3195">
        <w:rPr>
          <w:rFonts w:eastAsia="Times New Roman"/>
          <w:sz w:val="32"/>
          <w:szCs w:val="32"/>
        </w:rPr>
        <w:br/>
      </w:r>
    </w:p>
    <w:p w:rsidR="00677E68" w:rsidRPr="007C3195" w:rsidRDefault="00711A78" w:rsidP="007C3195">
      <w:pPr>
        <w:rPr>
          <w:rFonts w:eastAsia="Times New Roman"/>
          <w:sz w:val="16"/>
          <w:szCs w:val="16"/>
        </w:rPr>
      </w:pPr>
      <w:r w:rsidRPr="007C3195">
        <w:rPr>
          <w:rFonts w:eastAsia="Times New Roman"/>
          <w:sz w:val="16"/>
          <w:szCs w:val="16"/>
        </w:rPr>
        <w:t>The patient is Usually an adult woman, l</w:t>
      </w:r>
      <w:r w:rsidR="00677E68" w:rsidRPr="007C3195">
        <w:rPr>
          <w:rFonts w:eastAsia="Times New Roman"/>
          <w:sz w:val="16"/>
          <w:szCs w:val="16"/>
        </w:rPr>
        <w:t>a</w:t>
      </w:r>
      <w:r w:rsidRPr="007C3195">
        <w:rPr>
          <w:rFonts w:eastAsia="Times New Roman"/>
          <w:sz w:val="16"/>
          <w:szCs w:val="16"/>
        </w:rPr>
        <w:t>cki</w:t>
      </w:r>
      <w:r w:rsidR="00677E68" w:rsidRPr="007C3195">
        <w:rPr>
          <w:rFonts w:eastAsia="Times New Roman"/>
          <w:sz w:val="16"/>
          <w:szCs w:val="16"/>
        </w:rPr>
        <w:t>n</w:t>
      </w:r>
      <w:r w:rsidRPr="007C3195">
        <w:rPr>
          <w:rFonts w:eastAsia="Times New Roman"/>
          <w:sz w:val="16"/>
          <w:szCs w:val="16"/>
        </w:rPr>
        <w:t xml:space="preserve">g emotional </w:t>
      </w:r>
      <w:r w:rsidR="00677E68" w:rsidRPr="007C3195">
        <w:rPr>
          <w:rFonts w:eastAsia="Times New Roman"/>
          <w:sz w:val="16"/>
          <w:szCs w:val="16"/>
        </w:rPr>
        <w:t>control and introspective.</w:t>
      </w:r>
      <w:r w:rsidRPr="007C3195">
        <w:rPr>
          <w:rFonts w:eastAsia="Times New Roman"/>
          <w:sz w:val="16"/>
          <w:szCs w:val="16"/>
        </w:rPr>
        <w:br/>
        <w:t xml:space="preserve">She is not worried about her symptoms, may be mentally dull. The symptoms may be sensory, motor or mental.  </w:t>
      </w:r>
      <w:r w:rsidRPr="007C3195">
        <w:rPr>
          <w:rFonts w:eastAsia="Times New Roman"/>
          <w:sz w:val="16"/>
          <w:szCs w:val="16"/>
        </w:rPr>
        <w:br/>
        <w:t xml:space="preserve"> 1. Sensory symptoms These consist of blindness, deafness, anaeithesia and pain. They tend to occur under great stress and among the unsophisticated. Hysterical abdominal pain, may result in multiple partial eviscerations by uncritical Surgeons (Munchansen syndrome).  </w:t>
      </w:r>
      <w:r w:rsidRPr="007C3195">
        <w:rPr>
          <w:rFonts w:eastAsia="Times New Roman"/>
          <w:sz w:val="16"/>
          <w:szCs w:val="16"/>
        </w:rPr>
        <w:br/>
        <w:t xml:space="preserve"> 2. Motor symptoms. These take the form of paralysis, spasms, and tremor, When the patient tries to, move his paralysed limb the antagonists contract alongwith the appropriate muscle groups. Hysterical fits occur when there is an audience and consist of a thrashing about of the limbs with the eyes firmly shut, quite unlike the tonic contractions of the epileptic.  </w:t>
      </w:r>
      <w:r w:rsidRPr="007C3195">
        <w:rPr>
          <w:rFonts w:eastAsia="Times New Roman"/>
          <w:sz w:val="16"/>
          <w:szCs w:val="16"/>
        </w:rPr>
        <w:br/>
        <w:t xml:space="preserve">3. Mental symptoms:  </w:t>
      </w:r>
      <w:r w:rsidRPr="007C3195">
        <w:rPr>
          <w:rFonts w:eastAsia="Times New Roman"/>
          <w:sz w:val="16"/>
          <w:szCs w:val="16"/>
        </w:rPr>
        <w:br/>
        <w:t> (i) Amnesia, figues, and multiple personalities. Loss of memory (amnesia) may only be partial when it affects some memory which is very painful or it m</w:t>
      </w:r>
      <w:r w:rsidR="00677E68" w:rsidRPr="007C3195">
        <w:rPr>
          <w:rFonts w:eastAsia="Times New Roman"/>
          <w:sz w:val="16"/>
          <w:szCs w:val="16"/>
        </w:rPr>
        <w:t>a</w:t>
      </w:r>
      <w:r w:rsidRPr="007C3195">
        <w:rPr>
          <w:rFonts w:eastAsia="Times New Roman"/>
          <w:sz w:val="16"/>
          <w:szCs w:val="16"/>
        </w:rPr>
        <w:t xml:space="preserve">y be total when it affects all knowledge of the past and the personal identity. The hysterical amnesia is usually associated with wandering state. Multiple personalities, are artefacts created by hysterics with the assistance of gulible paychiatrists.  </w:t>
      </w:r>
      <w:r w:rsidRPr="007C3195">
        <w:rPr>
          <w:rFonts w:eastAsia="Times New Roman"/>
          <w:sz w:val="16"/>
          <w:szCs w:val="16"/>
        </w:rPr>
        <w:br/>
        <w:t xml:space="preserve"> (ii) Hysterical pseudodementia (Ganser States). Madness is feigned and the subject acts as he believes a madman should. He gives approximate answers, which show that he has understood the question and knows the correct answer. This occurs in criminals under threat </w:t>
      </w:r>
      <w:r w:rsidR="00677E68" w:rsidRPr="007C3195">
        <w:rPr>
          <w:rFonts w:eastAsia="Times New Roman"/>
          <w:sz w:val="16"/>
          <w:szCs w:val="16"/>
        </w:rPr>
        <w:t>o</w:t>
      </w:r>
      <w:r w:rsidRPr="007C3195">
        <w:rPr>
          <w:rFonts w:eastAsia="Times New Roman"/>
          <w:sz w:val="16"/>
          <w:szCs w:val="16"/>
        </w:rPr>
        <w:t xml:space="preserve">f punishment.  </w:t>
      </w:r>
      <w:r w:rsidRPr="007C3195">
        <w:rPr>
          <w:rFonts w:eastAsia="Times New Roman"/>
          <w:sz w:val="16"/>
          <w:szCs w:val="16"/>
        </w:rPr>
        <w:br/>
        <w:t xml:space="preserve"> (iii) Stupor. This usually occurs under stress. There is no incontinence and the patient often eats when not observed.  </w:t>
      </w:r>
      <w:r w:rsidRPr="007C3195">
        <w:rPr>
          <w:rFonts w:eastAsia="Times New Roman"/>
          <w:sz w:val="16"/>
          <w:szCs w:val="16"/>
        </w:rPr>
        <w:br/>
        <w:t xml:space="preserve"> (iv) Hysmrical excitements. These may be short lived outbursts vf violence or excited states with agression ond self- multilation lasting several months.  </w:t>
      </w:r>
      <w:r w:rsidRPr="007C3195">
        <w:rPr>
          <w:rFonts w:eastAsia="Times New Roman"/>
          <w:sz w:val="16"/>
          <w:szCs w:val="16"/>
        </w:rPr>
        <w:br/>
        <w:t xml:space="preserve"> (v) Hysterical phobias, The patient is frightened of a perticular situation - and this fear is gainful. The patient may have fear oi I eaving 1he home alone (house bo!.irA Haus-  </w:t>
      </w:r>
      <w:r w:rsidRPr="007C3195">
        <w:rPr>
          <w:rFonts w:eastAsia="Times New Roman"/>
          <w:sz w:val="16"/>
          <w:szCs w:val="16"/>
        </w:rPr>
        <w:br/>
        <w:t xml:space="preserve">fear of having coitus or bearing a child.  </w:t>
      </w:r>
      <w:r w:rsidRPr="007C3195">
        <w:rPr>
          <w:rFonts w:eastAsia="Times New Roman"/>
          <w:sz w:val="16"/>
          <w:szCs w:val="16"/>
        </w:rPr>
        <w:br/>
        <w:t>  (vi) Hysterical anxiety and depressstates. Here the patient reacts to unple situations with anxiety or depression. symptoms solve the situation to some d so that they are continued because of secondary gain, or they subside and remain a symptom pattern</w:t>
      </w:r>
      <w:r w:rsidR="00677E68" w:rsidRPr="007C3195">
        <w:rPr>
          <w:rFonts w:eastAsia="Times New Roman"/>
          <w:sz w:val="16"/>
          <w:szCs w:val="16"/>
        </w:rPr>
        <w:t xml:space="preserve"> </w:t>
      </w:r>
      <w:r w:rsidRPr="007C3195">
        <w:rPr>
          <w:rFonts w:eastAsia="Times New Roman"/>
          <w:sz w:val="16"/>
          <w:szCs w:val="16"/>
        </w:rPr>
        <w:t>which can be used hys</w:t>
      </w:r>
      <w:r w:rsidR="00677E68" w:rsidRPr="007C3195">
        <w:rPr>
          <w:rFonts w:eastAsia="Times New Roman"/>
          <w:sz w:val="16"/>
          <w:szCs w:val="16"/>
        </w:rPr>
        <w:t>teri</w:t>
      </w:r>
      <w:r w:rsidRPr="007C3195">
        <w:rPr>
          <w:rFonts w:eastAsia="Times New Roman"/>
          <w:sz w:val="16"/>
          <w:szCs w:val="16"/>
        </w:rPr>
        <w:t xml:space="preserve">cally in future,  </w:t>
      </w:r>
      <w:r w:rsidRPr="007C3195">
        <w:rPr>
          <w:rFonts w:eastAsia="Times New Roman"/>
          <w:sz w:val="16"/>
          <w:szCs w:val="16"/>
        </w:rPr>
        <w:br/>
      </w:r>
    </w:p>
    <w:p w:rsidR="001B3376" w:rsidRPr="007C3195" w:rsidRDefault="00711A78" w:rsidP="007C3195">
      <w:pPr>
        <w:rPr>
          <w:rFonts w:eastAsia="Times New Roman"/>
          <w:sz w:val="16"/>
          <w:szCs w:val="16"/>
        </w:rPr>
      </w:pPr>
      <w:r w:rsidRPr="007C3195">
        <w:rPr>
          <w:rFonts w:eastAsia="Times New Roman"/>
          <w:sz w:val="22"/>
          <w:szCs w:val="22"/>
        </w:rPr>
        <w:t>Special Varieties of Hysterical Reacti</w:t>
      </w:r>
      <w:r w:rsidR="00677E68" w:rsidRPr="007C3195">
        <w:rPr>
          <w:rFonts w:eastAsia="Times New Roman"/>
          <w:sz w:val="22"/>
          <w:szCs w:val="22"/>
        </w:rPr>
        <w:t>ons</w:t>
      </w:r>
      <w:r w:rsidRPr="007C3195">
        <w:rPr>
          <w:rFonts w:eastAsia="Times New Roman"/>
          <w:sz w:val="22"/>
          <w:szCs w:val="22"/>
        </w:rPr>
        <w:t xml:space="preserve">  </w:t>
      </w:r>
      <w:r w:rsidRPr="007C3195">
        <w:rPr>
          <w:rFonts w:eastAsia="Times New Roman"/>
          <w:sz w:val="22"/>
          <w:szCs w:val="22"/>
        </w:rPr>
        <w:br/>
      </w:r>
      <w:r w:rsidRPr="007C3195">
        <w:rPr>
          <w:rFonts w:eastAsia="Times New Roman"/>
          <w:sz w:val="16"/>
          <w:szCs w:val="16"/>
        </w:rPr>
        <w:t> </w:t>
      </w:r>
      <w:r w:rsidRPr="007C3195">
        <w:rPr>
          <w:rFonts w:eastAsia="Times New Roman"/>
          <w:i/>
          <w:sz w:val="16"/>
          <w:szCs w:val="16"/>
        </w:rPr>
        <w:t>Compensation neuros</w:t>
      </w:r>
      <w:r w:rsidR="00677E68" w:rsidRPr="007C3195">
        <w:rPr>
          <w:rFonts w:eastAsia="Times New Roman"/>
          <w:i/>
          <w:sz w:val="16"/>
          <w:szCs w:val="16"/>
        </w:rPr>
        <w:t>i</w:t>
      </w:r>
      <w:r w:rsidRPr="007C3195">
        <w:rPr>
          <w:rFonts w:eastAsia="Times New Roman"/>
          <w:i/>
          <w:sz w:val="16"/>
          <w:szCs w:val="16"/>
        </w:rPr>
        <w:t>s</w:t>
      </w:r>
      <w:r w:rsidRPr="007C3195">
        <w:rPr>
          <w:rFonts w:eastAsia="Times New Roman"/>
          <w:sz w:val="16"/>
          <w:szCs w:val="16"/>
        </w:rPr>
        <w:t xml:space="preserve">. The desire compersation and the anxiety associated  </w:t>
      </w:r>
      <w:r w:rsidRPr="007C3195">
        <w:rPr>
          <w:rFonts w:eastAsia="Times New Roman"/>
          <w:sz w:val="16"/>
          <w:szCs w:val="16"/>
        </w:rPr>
        <w:br/>
        <w:t>legal proceedings are re</w:t>
      </w:r>
      <w:r w:rsidR="00677E68" w:rsidRPr="007C3195">
        <w:rPr>
          <w:rFonts w:eastAsia="Times New Roman"/>
          <w:sz w:val="16"/>
          <w:szCs w:val="16"/>
        </w:rPr>
        <w:t>s</w:t>
      </w:r>
      <w:r w:rsidRPr="007C3195">
        <w:rPr>
          <w:rFonts w:eastAsia="Times New Roman"/>
          <w:sz w:val="16"/>
          <w:szCs w:val="16"/>
        </w:rPr>
        <w:t>ponsible for the i</w:t>
      </w:r>
      <w:r w:rsidR="00677E68" w:rsidRPr="007C3195">
        <w:rPr>
          <w:rFonts w:eastAsia="Times New Roman"/>
          <w:sz w:val="16"/>
          <w:szCs w:val="16"/>
        </w:rPr>
        <w:t>ll</w:t>
      </w:r>
      <w:r w:rsidRPr="007C3195">
        <w:rPr>
          <w:rFonts w:eastAsia="Times New Roman"/>
          <w:sz w:val="16"/>
          <w:szCs w:val="16"/>
        </w:rPr>
        <w:t>n</w:t>
      </w:r>
      <w:r w:rsidR="00677E68" w:rsidRPr="007C3195">
        <w:rPr>
          <w:rFonts w:eastAsia="Times New Roman"/>
          <w:sz w:val="16"/>
          <w:szCs w:val="16"/>
        </w:rPr>
        <w:t>e</w:t>
      </w:r>
      <w:r w:rsidRPr="007C3195">
        <w:rPr>
          <w:rFonts w:eastAsia="Times New Roman"/>
          <w:sz w:val="16"/>
          <w:szCs w:val="16"/>
        </w:rPr>
        <w:t>ss. Other factors, such as unspoken fear dangerous jobs, and increasing difficulty heavy manual work with age may be brou to the patient's attention by the accident a act as unconscious motives for the neurosi</w:t>
      </w:r>
      <w:r w:rsidR="00677E68" w:rsidRPr="007C3195">
        <w:rPr>
          <w:rFonts w:eastAsia="Times New Roman"/>
          <w:sz w:val="16"/>
          <w:szCs w:val="16"/>
        </w:rPr>
        <w:t>s</w:t>
      </w:r>
      <w:r w:rsidRPr="007C3195">
        <w:rPr>
          <w:rFonts w:eastAsia="Times New Roman"/>
          <w:sz w:val="16"/>
          <w:szCs w:val="16"/>
        </w:rPr>
        <w:t xml:space="preserve"> so that cure is impossible. A pension rath</w:t>
      </w:r>
      <w:r w:rsidR="00677E68" w:rsidRPr="007C3195">
        <w:rPr>
          <w:rFonts w:eastAsia="Times New Roman"/>
          <w:sz w:val="16"/>
          <w:szCs w:val="16"/>
        </w:rPr>
        <w:t>er</w:t>
      </w:r>
      <w:r w:rsidRPr="007C3195">
        <w:rPr>
          <w:rFonts w:eastAsia="Times New Roman"/>
          <w:sz w:val="16"/>
          <w:szCs w:val="16"/>
        </w:rPr>
        <w:t xml:space="preserve"> than a lump sum is likely to continue th</w:t>
      </w:r>
      <w:r w:rsidR="00677E68" w:rsidRPr="007C3195">
        <w:rPr>
          <w:rFonts w:eastAsia="Times New Roman"/>
          <w:sz w:val="16"/>
          <w:szCs w:val="16"/>
        </w:rPr>
        <w:t>e</w:t>
      </w:r>
      <w:r w:rsidRPr="007C3195">
        <w:rPr>
          <w:rFonts w:eastAsia="Times New Roman"/>
          <w:sz w:val="16"/>
          <w:szCs w:val="16"/>
        </w:rPr>
        <w:t xml:space="preserve"> disability. The symptoms are usually gro</w:t>
      </w:r>
      <w:r w:rsidR="00677E68" w:rsidRPr="007C3195">
        <w:rPr>
          <w:rFonts w:eastAsia="Times New Roman"/>
          <w:sz w:val="16"/>
          <w:szCs w:val="16"/>
        </w:rPr>
        <w:t>ss</w:t>
      </w:r>
      <w:r w:rsidRPr="007C3195">
        <w:rPr>
          <w:rFonts w:eastAsia="Times New Roman"/>
          <w:sz w:val="16"/>
          <w:szCs w:val="16"/>
        </w:rPr>
        <w:t xml:space="preserve"> conversion hysteria mixed with anxiety anc; depression. Anger and resentment are only just below the surface. If there are no complicating factors, r</w:t>
      </w:r>
      <w:r w:rsidR="00677E68" w:rsidRPr="007C3195">
        <w:rPr>
          <w:rFonts w:eastAsia="Times New Roman"/>
          <w:sz w:val="16"/>
          <w:szCs w:val="16"/>
        </w:rPr>
        <w:t>e</w:t>
      </w:r>
      <w:r w:rsidRPr="007C3195">
        <w:rPr>
          <w:rFonts w:eastAsia="Times New Roman"/>
          <w:sz w:val="16"/>
          <w:szCs w:val="16"/>
        </w:rPr>
        <w:t xml:space="preserve">covery occurs after </w:t>
      </w:r>
      <w:r w:rsidR="001B3376" w:rsidRPr="007C3195">
        <w:rPr>
          <w:rFonts w:eastAsia="Times New Roman"/>
          <w:sz w:val="16"/>
          <w:szCs w:val="16"/>
        </w:rPr>
        <w:t>the</w:t>
      </w:r>
      <w:r w:rsidRPr="007C3195">
        <w:rPr>
          <w:rFonts w:eastAsia="Times New Roman"/>
          <w:sz w:val="16"/>
          <w:szCs w:val="16"/>
        </w:rPr>
        <w:t xml:space="preserve"> compensation is settled.  </w:t>
      </w:r>
      <w:r w:rsidRPr="007C3195">
        <w:rPr>
          <w:rFonts w:eastAsia="Times New Roman"/>
          <w:sz w:val="16"/>
          <w:szCs w:val="16"/>
        </w:rPr>
        <w:br/>
      </w:r>
    </w:p>
    <w:p w:rsidR="001B3376" w:rsidRPr="007C3195" w:rsidRDefault="00711A78" w:rsidP="007C3195">
      <w:pPr>
        <w:rPr>
          <w:rFonts w:eastAsia="Times New Roman"/>
          <w:sz w:val="16"/>
          <w:szCs w:val="16"/>
        </w:rPr>
      </w:pPr>
      <w:r w:rsidRPr="007C3195">
        <w:rPr>
          <w:rFonts w:eastAsia="Times New Roman"/>
          <w:sz w:val="16"/>
          <w:szCs w:val="16"/>
        </w:rPr>
        <w:t> </w:t>
      </w:r>
      <w:r w:rsidRPr="007C3195">
        <w:rPr>
          <w:rFonts w:eastAsia="Times New Roman"/>
          <w:i/>
          <w:sz w:val="16"/>
          <w:szCs w:val="16"/>
        </w:rPr>
        <w:t>Engagement neurosis</w:t>
      </w:r>
      <w:r w:rsidRPr="007C3195">
        <w:rPr>
          <w:rFonts w:eastAsia="Times New Roman"/>
          <w:sz w:val="16"/>
          <w:szCs w:val="16"/>
        </w:rPr>
        <w:t>. This is a neurosis or psychogenic reaction which occurs in either sex when firm plans have been made for marriage. The personality is usually obsessional and often there is undue dependence on an overprotective mother</w:t>
      </w:r>
      <w:r w:rsidR="001B3376" w:rsidRPr="007C3195">
        <w:rPr>
          <w:rFonts w:eastAsia="Times New Roman"/>
          <w:sz w:val="16"/>
          <w:szCs w:val="16"/>
        </w:rPr>
        <w:t>.</w:t>
      </w:r>
      <w:r w:rsidRPr="007C3195">
        <w:rPr>
          <w:rFonts w:eastAsia="Times New Roman"/>
          <w:sz w:val="16"/>
          <w:szCs w:val="16"/>
        </w:rPr>
        <w:t xml:space="preserve"> Depression and anxiety are common symptoms but gross hysterical symptoms may occur.  </w:t>
      </w:r>
      <w:r w:rsidRPr="007C3195">
        <w:rPr>
          <w:rFonts w:eastAsia="Times New Roman"/>
          <w:sz w:val="16"/>
          <w:szCs w:val="16"/>
        </w:rPr>
        <w:br/>
      </w:r>
    </w:p>
    <w:p w:rsidR="001B3376" w:rsidRPr="007C3195" w:rsidRDefault="00711A78" w:rsidP="007C3195">
      <w:pPr>
        <w:rPr>
          <w:rFonts w:eastAsia="Times New Roman"/>
          <w:sz w:val="16"/>
          <w:szCs w:val="16"/>
        </w:rPr>
      </w:pPr>
      <w:r w:rsidRPr="007C3195">
        <w:rPr>
          <w:rFonts w:eastAsia="Times New Roman"/>
          <w:sz w:val="16"/>
          <w:szCs w:val="16"/>
        </w:rPr>
        <w:t> </w:t>
      </w:r>
      <w:r w:rsidRPr="007C3195">
        <w:rPr>
          <w:rFonts w:eastAsia="Times New Roman"/>
          <w:i/>
          <w:sz w:val="16"/>
          <w:szCs w:val="16"/>
        </w:rPr>
        <w:t>Anorexia nervosa</w:t>
      </w:r>
      <w:r w:rsidRPr="007C3195">
        <w:rPr>
          <w:rFonts w:eastAsia="Times New Roman"/>
          <w:sz w:val="16"/>
          <w:szCs w:val="16"/>
        </w:rPr>
        <w:t xml:space="preserve">. This is failure to eat in adolescent and young adult females, Apartfrom loss of appetite, the patient may make herself vomit and hide food to avoid eating it, Despite the gross loss of weight the patient is usually active.  </w:t>
      </w:r>
      <w:r w:rsidRPr="007C3195">
        <w:rPr>
          <w:rFonts w:eastAsia="Times New Roman"/>
          <w:sz w:val="16"/>
          <w:szCs w:val="16"/>
        </w:rPr>
        <w:br/>
      </w:r>
    </w:p>
    <w:p w:rsidR="0074610F" w:rsidRPr="007C3195" w:rsidRDefault="00711A78" w:rsidP="007C3195">
      <w:pPr>
        <w:rPr>
          <w:rFonts w:eastAsia="Times New Roman"/>
          <w:sz w:val="16"/>
          <w:szCs w:val="16"/>
        </w:rPr>
      </w:pPr>
      <w:r w:rsidRPr="007C3195">
        <w:rPr>
          <w:rFonts w:eastAsia="Times New Roman"/>
          <w:sz w:val="32"/>
          <w:szCs w:val="32"/>
        </w:rPr>
        <w:t xml:space="preserve">Treatment  </w:t>
      </w:r>
      <w:r w:rsidRPr="007C3195">
        <w:rPr>
          <w:rFonts w:eastAsia="Times New Roman"/>
          <w:sz w:val="16"/>
          <w:szCs w:val="16"/>
        </w:rPr>
        <w:br/>
        <w:t xml:space="preserve">  </w:t>
      </w:r>
      <w:r w:rsidRPr="007C3195">
        <w:rPr>
          <w:rFonts w:eastAsia="Times New Roman"/>
          <w:sz w:val="16"/>
          <w:szCs w:val="16"/>
        </w:rPr>
        <w:br/>
        <w:t> The treatment of hysteria is mainly psyc</w:t>
      </w:r>
      <w:r w:rsidR="001B3376" w:rsidRPr="007C3195">
        <w:rPr>
          <w:rFonts w:eastAsia="Times New Roman"/>
          <w:sz w:val="16"/>
          <w:szCs w:val="16"/>
        </w:rPr>
        <w:t>h</w:t>
      </w:r>
      <w:r w:rsidRPr="007C3195">
        <w:rPr>
          <w:rFonts w:eastAsia="Times New Roman"/>
          <w:sz w:val="16"/>
          <w:szCs w:val="16"/>
        </w:rPr>
        <w:t>ological. A great skill is required to handle these patients since over-treatment can make the patient worse. The therapist matters more than the therap</w:t>
      </w:r>
      <w:r w:rsidR="001B3376" w:rsidRPr="007C3195">
        <w:rPr>
          <w:rFonts w:eastAsia="Times New Roman"/>
          <w:sz w:val="16"/>
          <w:szCs w:val="16"/>
        </w:rPr>
        <w:t>y;</w:t>
      </w:r>
      <w:r w:rsidRPr="007C3195">
        <w:rPr>
          <w:rFonts w:eastAsia="Times New Roman"/>
          <w:sz w:val="16"/>
          <w:szCs w:val="16"/>
        </w:rPr>
        <w:t xml:space="preserve"> hence the doctor should tak</w:t>
      </w:r>
      <w:r w:rsidR="001B3376" w:rsidRPr="007C3195">
        <w:rPr>
          <w:rFonts w:eastAsia="Times New Roman"/>
          <w:sz w:val="16"/>
          <w:szCs w:val="16"/>
        </w:rPr>
        <w:t>e</w:t>
      </w:r>
      <w:r w:rsidRPr="007C3195">
        <w:rPr>
          <w:rFonts w:eastAsia="Times New Roman"/>
          <w:sz w:val="16"/>
          <w:szCs w:val="16"/>
        </w:rPr>
        <w:t xml:space="preserve"> g</w:t>
      </w:r>
      <w:r w:rsidR="001B3376" w:rsidRPr="007C3195">
        <w:rPr>
          <w:rFonts w:eastAsia="Times New Roman"/>
          <w:sz w:val="16"/>
          <w:szCs w:val="16"/>
        </w:rPr>
        <w:t>oo</w:t>
      </w:r>
      <w:r w:rsidRPr="007C3195">
        <w:rPr>
          <w:rFonts w:eastAsia="Times New Roman"/>
          <w:sz w:val="16"/>
          <w:szCs w:val="16"/>
        </w:rPr>
        <w:t xml:space="preserve">d care </w:t>
      </w:r>
      <w:r w:rsidR="001B3376" w:rsidRPr="007C3195">
        <w:rPr>
          <w:rFonts w:eastAsia="Times New Roman"/>
          <w:sz w:val="16"/>
          <w:szCs w:val="16"/>
        </w:rPr>
        <w:t>t</w:t>
      </w:r>
      <w:r w:rsidRPr="007C3195">
        <w:rPr>
          <w:rFonts w:eastAsia="Times New Roman"/>
          <w:sz w:val="16"/>
          <w:szCs w:val="16"/>
        </w:rPr>
        <w:t>hat his attitude is appropriate</w:t>
      </w:r>
      <w:r w:rsidR="001B3376" w:rsidRPr="007C3195">
        <w:rPr>
          <w:rFonts w:eastAsia="Times New Roman"/>
          <w:sz w:val="16"/>
          <w:szCs w:val="16"/>
        </w:rPr>
        <w:t>.</w:t>
      </w:r>
      <w:r w:rsidRPr="007C3195">
        <w:rPr>
          <w:rFonts w:eastAsia="Times New Roman"/>
          <w:sz w:val="16"/>
          <w:szCs w:val="16"/>
        </w:rPr>
        <w:t xml:space="preserve"> The pa</w:t>
      </w:r>
      <w:r w:rsidR="001B3376" w:rsidRPr="007C3195">
        <w:rPr>
          <w:rFonts w:eastAsia="Times New Roman"/>
          <w:sz w:val="16"/>
          <w:szCs w:val="16"/>
        </w:rPr>
        <w:t>tient</w:t>
      </w:r>
      <w:r w:rsidRPr="007C3195">
        <w:rPr>
          <w:rFonts w:eastAsia="Times New Roman"/>
          <w:sz w:val="16"/>
          <w:szCs w:val="16"/>
        </w:rPr>
        <w:t>'s irr</w:t>
      </w:r>
      <w:r w:rsidR="001B3376" w:rsidRPr="007C3195">
        <w:rPr>
          <w:rFonts w:eastAsia="Times New Roman"/>
          <w:sz w:val="16"/>
          <w:szCs w:val="16"/>
        </w:rPr>
        <w:t>el</w:t>
      </w:r>
      <w:r w:rsidRPr="007C3195">
        <w:rPr>
          <w:rFonts w:eastAsia="Times New Roman"/>
          <w:sz w:val="16"/>
          <w:szCs w:val="16"/>
        </w:rPr>
        <w:t>evant story must be</w:t>
      </w:r>
      <w:r w:rsidR="001B3376" w:rsidRPr="007C3195">
        <w:rPr>
          <w:rFonts w:eastAsia="Times New Roman"/>
          <w:sz w:val="16"/>
          <w:szCs w:val="16"/>
        </w:rPr>
        <w:t xml:space="preserve"> heard patiently but attempt should be made to bring out the fact.</w:t>
      </w:r>
      <w:r w:rsidRPr="007C3195">
        <w:rPr>
          <w:rFonts w:eastAsia="Times New Roman"/>
          <w:sz w:val="16"/>
          <w:szCs w:val="16"/>
        </w:rPr>
        <w:t xml:space="preserve">  </w:t>
      </w:r>
      <w:r w:rsidRPr="007C3195">
        <w:rPr>
          <w:rFonts w:eastAsia="Times New Roman"/>
          <w:sz w:val="16"/>
          <w:szCs w:val="16"/>
        </w:rPr>
        <w:br/>
      </w:r>
      <w:r w:rsidR="001B3376" w:rsidRPr="007C3195">
        <w:rPr>
          <w:rFonts w:eastAsia="Times New Roman"/>
          <w:sz w:val="16"/>
          <w:szCs w:val="16"/>
        </w:rPr>
        <w:t xml:space="preserve">In patients </w:t>
      </w:r>
      <w:r w:rsidRPr="007C3195">
        <w:rPr>
          <w:rFonts w:eastAsia="Times New Roman"/>
          <w:sz w:val="16"/>
          <w:szCs w:val="16"/>
        </w:rPr>
        <w:t>who are free from serious orga</w:t>
      </w:r>
      <w:r w:rsidR="001B3376" w:rsidRPr="007C3195">
        <w:rPr>
          <w:rFonts w:eastAsia="Times New Roman"/>
          <w:sz w:val="16"/>
          <w:szCs w:val="16"/>
        </w:rPr>
        <w:t>nic precipitati</w:t>
      </w:r>
      <w:r w:rsidRPr="007C3195">
        <w:rPr>
          <w:rFonts w:eastAsia="Times New Roman"/>
          <w:sz w:val="16"/>
          <w:szCs w:val="16"/>
        </w:rPr>
        <w:t>ng factors, the major symptoms</w:t>
      </w:r>
      <w:r w:rsidR="001B3376" w:rsidRPr="007C3195">
        <w:rPr>
          <w:rFonts w:eastAsia="Times New Roman"/>
          <w:sz w:val="16"/>
          <w:szCs w:val="16"/>
        </w:rPr>
        <w:t xml:space="preserve"> (fits, amnesia, </w:t>
      </w:r>
      <w:r w:rsidRPr="007C3195">
        <w:rPr>
          <w:rFonts w:eastAsia="Times New Roman"/>
          <w:sz w:val="16"/>
          <w:szCs w:val="16"/>
        </w:rPr>
        <w:t>etc.) can be successfully dealt </w:t>
      </w:r>
      <w:r w:rsidR="001B3376" w:rsidRPr="007C3195">
        <w:rPr>
          <w:rFonts w:eastAsia="Times New Roman"/>
          <w:sz w:val="16"/>
          <w:szCs w:val="16"/>
        </w:rPr>
        <w:t>with by disreg</w:t>
      </w:r>
      <w:r w:rsidRPr="007C3195">
        <w:rPr>
          <w:rFonts w:eastAsia="Times New Roman"/>
          <w:sz w:val="16"/>
          <w:szCs w:val="16"/>
        </w:rPr>
        <w:t>arding them. This however, </w:t>
      </w:r>
      <w:r w:rsidR="00E67771" w:rsidRPr="007C3195">
        <w:rPr>
          <w:rFonts w:eastAsia="Times New Roman"/>
          <w:sz w:val="16"/>
          <w:szCs w:val="16"/>
        </w:rPr>
        <w:t>requires c</w:t>
      </w:r>
      <w:r w:rsidRPr="007C3195">
        <w:rPr>
          <w:rFonts w:eastAsia="Times New Roman"/>
          <w:sz w:val="16"/>
          <w:szCs w:val="16"/>
        </w:rPr>
        <w:t>o-operation of the patient's rela</w:t>
      </w:r>
      <w:r w:rsidR="00E67771" w:rsidRPr="007C3195">
        <w:rPr>
          <w:rFonts w:eastAsia="Times New Roman"/>
          <w:sz w:val="16"/>
          <w:szCs w:val="16"/>
        </w:rPr>
        <w:t xml:space="preserve">tives and </w:t>
      </w:r>
      <w:r w:rsidRPr="007C3195">
        <w:rPr>
          <w:rFonts w:eastAsia="Times New Roman"/>
          <w:sz w:val="16"/>
          <w:szCs w:val="16"/>
        </w:rPr>
        <w:t>other contacts</w:t>
      </w:r>
      <w:r w:rsidR="00E67771" w:rsidRPr="007C3195">
        <w:rPr>
          <w:rFonts w:eastAsia="Times New Roman"/>
          <w:sz w:val="16"/>
          <w:szCs w:val="16"/>
        </w:rPr>
        <w:t>.</w:t>
      </w:r>
      <w:r w:rsidRPr="007C3195">
        <w:rPr>
          <w:rFonts w:eastAsia="Times New Roman"/>
          <w:sz w:val="16"/>
          <w:szCs w:val="16"/>
        </w:rPr>
        <w:t xml:space="preserve"> The patient usually</w:t>
      </w:r>
      <w:r w:rsidR="002C712F" w:rsidRPr="007C3195">
        <w:rPr>
          <w:rFonts w:eastAsia="Times New Roman"/>
          <w:sz w:val="16"/>
          <w:szCs w:val="16"/>
        </w:rPr>
        <w:t xml:space="preserve"> becomes tir</w:t>
      </w:r>
      <w:r w:rsidRPr="007C3195">
        <w:rPr>
          <w:rFonts w:eastAsia="Times New Roman"/>
          <w:sz w:val="16"/>
          <w:szCs w:val="16"/>
        </w:rPr>
        <w:t>ed of the hysterical symptoms</w:t>
      </w:r>
      <w:r w:rsidR="002C712F" w:rsidRPr="007C3195">
        <w:rPr>
          <w:rFonts w:eastAsia="Times New Roman"/>
          <w:sz w:val="16"/>
          <w:szCs w:val="16"/>
        </w:rPr>
        <w:t xml:space="preserve"> when it make</w:t>
      </w:r>
      <w:r w:rsidRPr="007C3195">
        <w:rPr>
          <w:rFonts w:eastAsia="Times New Roman"/>
          <w:sz w:val="16"/>
          <w:szCs w:val="16"/>
        </w:rPr>
        <w:t>s no impression on the onlooker. </w:t>
      </w:r>
      <w:r w:rsidR="002C712F" w:rsidRPr="007C3195">
        <w:rPr>
          <w:rFonts w:eastAsia="Times New Roman"/>
          <w:sz w:val="16"/>
          <w:szCs w:val="16"/>
        </w:rPr>
        <w:t xml:space="preserve">The patient </w:t>
      </w:r>
      <w:r w:rsidRPr="007C3195">
        <w:rPr>
          <w:rFonts w:eastAsia="Times New Roman"/>
          <w:sz w:val="16"/>
          <w:szCs w:val="16"/>
        </w:rPr>
        <w:t>should be treated as being ordi</w:t>
      </w:r>
      <w:r w:rsidR="002C712F" w:rsidRPr="007C3195">
        <w:rPr>
          <w:rFonts w:eastAsia="Times New Roman"/>
          <w:sz w:val="16"/>
          <w:szCs w:val="16"/>
        </w:rPr>
        <w:t xml:space="preserve">nary and </w:t>
      </w:r>
      <w:r w:rsidRPr="007C3195">
        <w:rPr>
          <w:rFonts w:eastAsia="Times New Roman"/>
          <w:sz w:val="16"/>
          <w:szCs w:val="16"/>
        </w:rPr>
        <w:t>no reference should be made to his</w:t>
      </w:r>
      <w:r w:rsidR="002C712F" w:rsidRPr="007C3195">
        <w:rPr>
          <w:rFonts w:eastAsia="Times New Roman"/>
          <w:sz w:val="16"/>
          <w:szCs w:val="16"/>
        </w:rPr>
        <w:t xml:space="preserve"> symptoms.</w:t>
      </w:r>
      <w:r w:rsidRPr="007C3195">
        <w:rPr>
          <w:rFonts w:eastAsia="Times New Roman"/>
          <w:sz w:val="16"/>
          <w:szCs w:val="16"/>
        </w:rPr>
        <w:t xml:space="preserve">  </w:t>
      </w:r>
      <w:r w:rsidRPr="007C3195">
        <w:rPr>
          <w:rFonts w:eastAsia="Times New Roman"/>
          <w:sz w:val="16"/>
          <w:szCs w:val="16"/>
        </w:rPr>
        <w:br/>
      </w:r>
      <w:r w:rsidR="002C712F" w:rsidRPr="007C3195">
        <w:rPr>
          <w:rFonts w:eastAsia="Times New Roman"/>
          <w:sz w:val="16"/>
          <w:szCs w:val="16"/>
        </w:rPr>
        <w:t>The pat</w:t>
      </w:r>
      <w:r w:rsidRPr="007C3195">
        <w:rPr>
          <w:rFonts w:eastAsia="Times New Roman"/>
          <w:sz w:val="16"/>
          <w:szCs w:val="16"/>
        </w:rPr>
        <w:t>ient with anorexia nervosa should</w:t>
      </w:r>
      <w:r w:rsidR="002C712F" w:rsidRPr="007C3195">
        <w:rPr>
          <w:rFonts w:eastAsia="Times New Roman"/>
          <w:sz w:val="16"/>
          <w:szCs w:val="16"/>
        </w:rPr>
        <w:t xml:space="preserve"> be hospitalized </w:t>
      </w:r>
      <w:r w:rsidRPr="007C3195">
        <w:rPr>
          <w:rFonts w:eastAsia="Times New Roman"/>
          <w:sz w:val="16"/>
          <w:szCs w:val="16"/>
        </w:rPr>
        <w:t>and careful supervision of </w:t>
      </w:r>
      <w:r w:rsidR="002C712F" w:rsidRPr="007C3195">
        <w:rPr>
          <w:rFonts w:eastAsia="Times New Roman"/>
          <w:sz w:val="16"/>
          <w:szCs w:val="16"/>
        </w:rPr>
        <w:t xml:space="preserve"> feeding made. </w:t>
      </w:r>
      <w:r w:rsidRPr="007C3195">
        <w:rPr>
          <w:rFonts w:eastAsia="Times New Roman"/>
          <w:sz w:val="16"/>
          <w:szCs w:val="16"/>
        </w:rPr>
        <w:t>Phenothiazine, such as thiet</w:t>
      </w:r>
      <w:r w:rsidR="002C712F" w:rsidRPr="007C3195">
        <w:rPr>
          <w:rFonts w:eastAsia="Times New Roman"/>
          <w:sz w:val="16"/>
          <w:szCs w:val="16"/>
        </w:rPr>
        <w:t>hylperazine (Torecan) 10-20 mg daily to prevent vomiting.</w:t>
      </w:r>
      <w:r w:rsidRPr="007C3195">
        <w:rPr>
          <w:rFonts w:eastAsia="Times New Roman"/>
          <w:sz w:val="16"/>
          <w:szCs w:val="16"/>
        </w:rPr>
        <w:t xml:space="preserve">  </w:t>
      </w:r>
    </w:p>
    <w:p w:rsidR="0074610F" w:rsidRPr="007C3195" w:rsidRDefault="0074610F" w:rsidP="007C3195">
      <w:pPr>
        <w:rPr>
          <w:rFonts w:eastAsia="Times New Roman"/>
          <w:sz w:val="16"/>
          <w:szCs w:val="16"/>
        </w:rPr>
      </w:pPr>
    </w:p>
    <w:p w:rsidR="0074610F" w:rsidRPr="007C3195" w:rsidRDefault="0074610F" w:rsidP="007C3195">
      <w:pPr>
        <w:rPr>
          <w:rFonts w:eastAsia="Times New Roman"/>
          <w:sz w:val="32"/>
          <w:szCs w:val="32"/>
        </w:rPr>
      </w:pPr>
      <w:r w:rsidRPr="007C3195">
        <w:rPr>
          <w:rFonts w:eastAsia="Times New Roman"/>
          <w:sz w:val="32"/>
          <w:szCs w:val="32"/>
        </w:rPr>
        <w:t>OBSESSIONAL NEUROSIS</w:t>
      </w:r>
    </w:p>
    <w:p w:rsidR="0074610F" w:rsidRPr="007C3195" w:rsidRDefault="00711A78" w:rsidP="007C3195">
      <w:pPr>
        <w:rPr>
          <w:rFonts w:eastAsia="Times New Roman"/>
          <w:sz w:val="16"/>
          <w:szCs w:val="16"/>
        </w:rPr>
      </w:pPr>
      <w:r w:rsidRPr="007C3195">
        <w:rPr>
          <w:rFonts w:eastAsia="Times New Roman"/>
          <w:sz w:val="16"/>
          <w:szCs w:val="16"/>
        </w:rPr>
        <w:br/>
      </w:r>
      <w:r w:rsidR="0074610F" w:rsidRPr="007C3195">
        <w:rPr>
          <w:rFonts w:eastAsia="Times New Roman"/>
          <w:sz w:val="16"/>
          <w:szCs w:val="16"/>
        </w:rPr>
        <w:t xml:space="preserve">An </w:t>
      </w:r>
      <w:r w:rsidRPr="007C3195">
        <w:rPr>
          <w:rFonts w:eastAsia="Times New Roman"/>
          <w:sz w:val="16"/>
          <w:szCs w:val="16"/>
        </w:rPr>
        <w:t>obsession</w:t>
      </w:r>
      <w:r w:rsidR="0074610F" w:rsidRPr="007C3195">
        <w:rPr>
          <w:rFonts w:eastAsia="Times New Roman"/>
          <w:sz w:val="16"/>
          <w:szCs w:val="16"/>
        </w:rPr>
        <w:t xml:space="preserve"> is a feeling of compulsion to undertake some mental or physical act which the patient resists, being aware of its absurdity. A mental disorder</w:t>
      </w:r>
      <w:r w:rsidRPr="007C3195">
        <w:rPr>
          <w:rFonts w:eastAsia="Times New Roman"/>
          <w:sz w:val="16"/>
          <w:szCs w:val="16"/>
        </w:rPr>
        <w:t> </w:t>
      </w:r>
      <w:r w:rsidR="0074610F" w:rsidRPr="007C3195">
        <w:rPr>
          <w:rFonts w:eastAsia="Times New Roman"/>
          <w:sz w:val="16"/>
          <w:szCs w:val="16"/>
        </w:rPr>
        <w:t>characterized predominantly by obsessional trait, is termed obsessional neurosis.</w:t>
      </w:r>
    </w:p>
    <w:p w:rsidR="0074610F" w:rsidRPr="007C3195" w:rsidRDefault="0074610F" w:rsidP="007C3195">
      <w:pPr>
        <w:rPr>
          <w:rFonts w:eastAsia="Times New Roman"/>
          <w:sz w:val="16"/>
          <w:szCs w:val="16"/>
        </w:rPr>
      </w:pPr>
    </w:p>
    <w:p w:rsidR="0074610F" w:rsidRPr="007C3195" w:rsidRDefault="0074610F" w:rsidP="007C3195">
      <w:pPr>
        <w:rPr>
          <w:rFonts w:eastAsia="Times New Roman"/>
          <w:sz w:val="32"/>
          <w:szCs w:val="32"/>
        </w:rPr>
      </w:pPr>
      <w:r w:rsidRPr="007C3195">
        <w:rPr>
          <w:rFonts w:eastAsia="Times New Roman"/>
          <w:sz w:val="32"/>
          <w:szCs w:val="32"/>
        </w:rPr>
        <w:t xml:space="preserve">Etiology </w:t>
      </w:r>
    </w:p>
    <w:p w:rsidR="0074610F" w:rsidRPr="007C3195" w:rsidRDefault="0074610F" w:rsidP="007C3195">
      <w:pPr>
        <w:rPr>
          <w:rFonts w:eastAsia="Times New Roman"/>
          <w:sz w:val="16"/>
          <w:szCs w:val="16"/>
        </w:rPr>
      </w:pPr>
    </w:p>
    <w:p w:rsidR="0074610F" w:rsidRPr="007C3195" w:rsidRDefault="0074610F" w:rsidP="007C3195">
      <w:pPr>
        <w:rPr>
          <w:rFonts w:eastAsia="Times New Roman"/>
          <w:sz w:val="16"/>
          <w:szCs w:val="16"/>
        </w:rPr>
      </w:pPr>
      <w:r w:rsidRPr="007C3195">
        <w:rPr>
          <w:rFonts w:eastAsia="Times New Roman"/>
          <w:sz w:val="16"/>
          <w:szCs w:val="16"/>
        </w:rPr>
        <w:t>Obsessional neurosis is usually inherited or acquired from obsessional parents.</w:t>
      </w:r>
    </w:p>
    <w:p w:rsidR="0074610F" w:rsidRPr="007C3195" w:rsidRDefault="0074610F" w:rsidP="007C3195">
      <w:pPr>
        <w:rPr>
          <w:rFonts w:eastAsia="Times New Roman"/>
          <w:sz w:val="16"/>
          <w:szCs w:val="16"/>
        </w:rPr>
      </w:pPr>
    </w:p>
    <w:p w:rsidR="0074610F" w:rsidRPr="007C3195" w:rsidRDefault="0074610F" w:rsidP="007C3195">
      <w:pPr>
        <w:rPr>
          <w:rFonts w:eastAsia="Times New Roman"/>
          <w:sz w:val="32"/>
          <w:szCs w:val="32"/>
        </w:rPr>
      </w:pPr>
      <w:r w:rsidRPr="007C3195">
        <w:rPr>
          <w:rFonts w:eastAsia="Times New Roman"/>
          <w:sz w:val="32"/>
          <w:szCs w:val="32"/>
        </w:rPr>
        <w:t>Clinical features</w:t>
      </w:r>
    </w:p>
    <w:p w:rsidR="0074610F" w:rsidRPr="007C3195" w:rsidRDefault="0074610F" w:rsidP="007C3195">
      <w:pPr>
        <w:rPr>
          <w:rFonts w:eastAsia="Times New Roman"/>
          <w:sz w:val="16"/>
          <w:szCs w:val="16"/>
        </w:rPr>
      </w:pPr>
    </w:p>
    <w:p w:rsidR="0074610F" w:rsidRPr="007C3195" w:rsidRDefault="0074610F" w:rsidP="007C3195">
      <w:pPr>
        <w:rPr>
          <w:rFonts w:eastAsia="Times New Roman"/>
          <w:sz w:val="16"/>
          <w:szCs w:val="16"/>
        </w:rPr>
      </w:pPr>
      <w:r w:rsidRPr="007C3195">
        <w:rPr>
          <w:rFonts w:eastAsia="Times New Roman"/>
          <w:sz w:val="16"/>
          <w:szCs w:val="16"/>
        </w:rPr>
        <w:t>The neurotics have four types of obsession :-</w:t>
      </w:r>
    </w:p>
    <w:p w:rsidR="00257B9A" w:rsidRPr="007C3195" w:rsidRDefault="00EB0855" w:rsidP="007C3195">
      <w:pPr>
        <w:pStyle w:val="ListParagraph"/>
        <w:numPr>
          <w:ilvl w:val="0"/>
          <w:numId w:val="275"/>
        </w:numPr>
        <w:rPr>
          <w:rFonts w:eastAsia="Times New Roman"/>
          <w:sz w:val="14"/>
          <w:szCs w:val="14"/>
        </w:rPr>
      </w:pPr>
      <w:r w:rsidRPr="007C3195">
        <w:rPr>
          <w:rFonts w:eastAsia="Times New Roman"/>
          <w:i/>
          <w:sz w:val="14"/>
          <w:szCs w:val="14"/>
        </w:rPr>
        <w:t>Ideas</w:t>
      </w:r>
      <w:r w:rsidRPr="007C3195">
        <w:rPr>
          <w:rFonts w:eastAsia="Times New Roman"/>
          <w:sz w:val="14"/>
          <w:szCs w:val="14"/>
        </w:rPr>
        <w:t>. The ideas consist of thoughts, </w:t>
      </w:r>
      <w:r w:rsidR="00257B9A" w:rsidRPr="007C3195">
        <w:rPr>
          <w:rFonts w:eastAsia="Times New Roman"/>
          <w:sz w:val="14"/>
          <w:szCs w:val="14"/>
        </w:rPr>
        <w:t xml:space="preserve">images </w:t>
      </w:r>
      <w:r w:rsidRPr="007C3195">
        <w:rPr>
          <w:rFonts w:eastAsia="Times New Roman"/>
          <w:sz w:val="14"/>
          <w:szCs w:val="14"/>
        </w:rPr>
        <w:t>(often obscene)</w:t>
      </w:r>
      <w:r w:rsidR="00257B9A" w:rsidRPr="007C3195">
        <w:rPr>
          <w:rFonts w:eastAsia="Times New Roman"/>
          <w:sz w:val="14"/>
          <w:szCs w:val="14"/>
        </w:rPr>
        <w:t>,</w:t>
      </w:r>
      <w:r w:rsidRPr="007C3195">
        <w:rPr>
          <w:rFonts w:eastAsia="Times New Roman"/>
          <w:sz w:val="14"/>
          <w:szCs w:val="14"/>
        </w:rPr>
        <w:t xml:space="preserve"> and strings of words </w:t>
      </w:r>
      <w:r w:rsidR="00257B9A" w:rsidRPr="007C3195">
        <w:rPr>
          <w:rFonts w:eastAsia="Times New Roman"/>
          <w:sz w:val="14"/>
          <w:szCs w:val="14"/>
        </w:rPr>
        <w:t>and ph</w:t>
      </w:r>
      <w:r w:rsidRPr="007C3195">
        <w:rPr>
          <w:rFonts w:eastAsia="Times New Roman"/>
          <w:sz w:val="14"/>
          <w:szCs w:val="14"/>
        </w:rPr>
        <w:t xml:space="preserve">rases, which constantly recur to the </w:t>
      </w:r>
      <w:r w:rsidR="00257B9A" w:rsidRPr="007C3195">
        <w:rPr>
          <w:rFonts w:eastAsia="Times New Roman"/>
          <w:sz w:val="14"/>
          <w:szCs w:val="14"/>
        </w:rPr>
        <w:t xml:space="preserve">patient </w:t>
      </w:r>
      <w:r w:rsidRPr="007C3195">
        <w:rPr>
          <w:rFonts w:eastAsia="Times New Roman"/>
          <w:sz w:val="14"/>
          <w:szCs w:val="14"/>
        </w:rPr>
        <w:t>despite his resistance to them and their recognition as absurd and mean</w:t>
      </w:r>
      <w:r w:rsidR="00257B9A" w:rsidRPr="007C3195">
        <w:rPr>
          <w:rFonts w:eastAsia="Times New Roman"/>
          <w:sz w:val="14"/>
          <w:szCs w:val="14"/>
        </w:rPr>
        <w:t xml:space="preserve">ingless.  </w:t>
      </w:r>
    </w:p>
    <w:p w:rsidR="00257B9A" w:rsidRPr="007C3195" w:rsidRDefault="00EB0855" w:rsidP="007C3195">
      <w:pPr>
        <w:pStyle w:val="ListParagraph"/>
        <w:numPr>
          <w:ilvl w:val="0"/>
          <w:numId w:val="275"/>
        </w:numPr>
        <w:rPr>
          <w:rFonts w:eastAsia="Times New Roman"/>
          <w:sz w:val="14"/>
          <w:szCs w:val="14"/>
        </w:rPr>
      </w:pPr>
      <w:r w:rsidRPr="007C3195">
        <w:rPr>
          <w:rFonts w:eastAsia="Times New Roman"/>
          <w:i/>
          <w:sz w:val="14"/>
          <w:szCs w:val="14"/>
        </w:rPr>
        <w:t>Impulses</w:t>
      </w:r>
      <w:r w:rsidRPr="007C3195">
        <w:rPr>
          <w:rFonts w:eastAsia="Times New Roman"/>
          <w:sz w:val="14"/>
          <w:szCs w:val="14"/>
        </w:rPr>
        <w:t>. The impulses are urges to </w:t>
      </w:r>
      <w:r w:rsidR="00257B9A" w:rsidRPr="007C3195">
        <w:rPr>
          <w:rFonts w:eastAsia="Times New Roman"/>
          <w:sz w:val="14"/>
          <w:szCs w:val="14"/>
        </w:rPr>
        <w:t>some</w:t>
      </w:r>
      <w:r w:rsidRPr="007C3195">
        <w:rPr>
          <w:rFonts w:eastAsia="Times New Roman"/>
          <w:sz w:val="14"/>
          <w:szCs w:val="14"/>
        </w:rPr>
        <w:t xml:space="preserve"> act as killing off-spring, or jumping </w:t>
      </w:r>
      <w:r w:rsidR="00257B9A" w:rsidRPr="007C3195">
        <w:rPr>
          <w:rFonts w:eastAsia="Times New Roman"/>
          <w:sz w:val="14"/>
          <w:szCs w:val="14"/>
        </w:rPr>
        <w:t>und</w:t>
      </w:r>
      <w:r w:rsidRPr="007C3195">
        <w:rPr>
          <w:rFonts w:eastAsia="Times New Roman"/>
          <w:sz w:val="14"/>
          <w:szCs w:val="14"/>
        </w:rPr>
        <w:t xml:space="preserve">er a train, or to less fearsome activities </w:t>
      </w:r>
      <w:r w:rsidR="00257B9A" w:rsidRPr="007C3195">
        <w:rPr>
          <w:rFonts w:eastAsia="Times New Roman"/>
          <w:sz w:val="14"/>
          <w:szCs w:val="14"/>
        </w:rPr>
        <w:t xml:space="preserve">like </w:t>
      </w:r>
      <w:r w:rsidRPr="007C3195">
        <w:rPr>
          <w:rFonts w:eastAsia="Times New Roman"/>
          <w:sz w:val="14"/>
          <w:szCs w:val="14"/>
        </w:rPr>
        <w:t xml:space="preserve">laughing at sorrow or arranging objects </w:t>
      </w:r>
      <w:r w:rsidR="00257B9A" w:rsidRPr="007C3195">
        <w:rPr>
          <w:rFonts w:eastAsia="Times New Roman"/>
          <w:sz w:val="14"/>
          <w:szCs w:val="14"/>
        </w:rPr>
        <w:t xml:space="preserve">in a </w:t>
      </w:r>
      <w:r w:rsidRPr="007C3195">
        <w:rPr>
          <w:rFonts w:eastAsia="Times New Roman"/>
          <w:sz w:val="14"/>
          <w:szCs w:val="14"/>
        </w:rPr>
        <w:t xml:space="preserve">certain manner.  </w:t>
      </w:r>
      <w:r w:rsidRPr="007C3195">
        <w:rPr>
          <w:rFonts w:eastAsia="Times New Roman"/>
          <w:sz w:val="14"/>
          <w:szCs w:val="14"/>
        </w:rPr>
        <w:br/>
        <w:t xml:space="preserve">3. </w:t>
      </w:r>
      <w:r w:rsidRPr="007C3195">
        <w:rPr>
          <w:rFonts w:eastAsia="Times New Roman"/>
          <w:i/>
          <w:sz w:val="14"/>
          <w:szCs w:val="14"/>
        </w:rPr>
        <w:t>Phobias</w:t>
      </w:r>
      <w:r w:rsidRPr="007C3195">
        <w:rPr>
          <w:rFonts w:eastAsia="Times New Roman"/>
          <w:sz w:val="14"/>
          <w:szCs w:val="14"/>
        </w:rPr>
        <w:t>. The phobas are fears of </w:t>
      </w:r>
      <w:r w:rsidR="00257B9A" w:rsidRPr="007C3195">
        <w:rPr>
          <w:rFonts w:eastAsia="Times New Roman"/>
          <w:sz w:val="14"/>
          <w:szCs w:val="14"/>
        </w:rPr>
        <w:t>some act.</w:t>
      </w:r>
      <w:r w:rsidRPr="007C3195">
        <w:rPr>
          <w:rFonts w:eastAsia="Times New Roman"/>
          <w:sz w:val="14"/>
          <w:szCs w:val="14"/>
        </w:rPr>
        <w:t xml:space="preserve"> </w:t>
      </w:r>
      <w:r w:rsidRPr="007C3195">
        <w:rPr>
          <w:rFonts w:eastAsia="Times New Roman"/>
          <w:sz w:val="14"/>
          <w:szCs w:val="14"/>
        </w:rPr>
        <w:br/>
        <w:t xml:space="preserve">4. </w:t>
      </w:r>
      <w:r w:rsidRPr="007C3195">
        <w:rPr>
          <w:rFonts w:eastAsia="Times New Roman"/>
          <w:i/>
          <w:sz w:val="14"/>
          <w:szCs w:val="14"/>
        </w:rPr>
        <w:t>Rumenations</w:t>
      </w:r>
      <w:r w:rsidRPr="007C3195">
        <w:rPr>
          <w:rFonts w:eastAsia="Times New Roman"/>
          <w:sz w:val="14"/>
          <w:szCs w:val="14"/>
        </w:rPr>
        <w:t xml:space="preserve">. The rumenations consist the </w:t>
      </w:r>
      <w:r w:rsidR="00257B9A" w:rsidRPr="007C3195">
        <w:rPr>
          <w:rFonts w:eastAsia="Times New Roman"/>
          <w:sz w:val="14"/>
          <w:szCs w:val="14"/>
        </w:rPr>
        <w:t>p</w:t>
      </w:r>
      <w:r w:rsidRPr="007C3195">
        <w:rPr>
          <w:rFonts w:eastAsia="Times New Roman"/>
          <w:sz w:val="14"/>
          <w:szCs w:val="14"/>
        </w:rPr>
        <w:t xml:space="preserve">ractice of constantly turning over  </w:t>
      </w:r>
      <w:r w:rsidR="00711A78" w:rsidRPr="007C3195">
        <w:rPr>
          <w:rFonts w:eastAsia="Times New Roman"/>
          <w:sz w:val="14"/>
          <w:szCs w:val="14"/>
        </w:rPr>
        <w:t xml:space="preserve">problems in the mind, seeking an answer to question.  </w:t>
      </w:r>
      <w:r w:rsidR="00711A78" w:rsidRPr="007C3195">
        <w:rPr>
          <w:rFonts w:eastAsia="Times New Roman"/>
          <w:sz w:val="14"/>
          <w:szCs w:val="14"/>
        </w:rPr>
        <w:br/>
        <w:t> The obsessions may be sim</w:t>
      </w:r>
      <w:r w:rsidR="00257B9A" w:rsidRPr="007C3195">
        <w:rPr>
          <w:rFonts w:eastAsia="Times New Roman"/>
          <w:sz w:val="14"/>
          <w:szCs w:val="14"/>
        </w:rPr>
        <w:t>p</w:t>
      </w:r>
      <w:r w:rsidR="00711A78" w:rsidRPr="007C3195">
        <w:rPr>
          <w:rFonts w:eastAsia="Times New Roman"/>
          <w:sz w:val="14"/>
          <w:szCs w:val="14"/>
        </w:rPr>
        <w:t>ly a nuisance, not considerably interfering with daily life.</w:t>
      </w:r>
      <w:r w:rsidR="00257B9A" w:rsidRPr="007C3195">
        <w:rPr>
          <w:rFonts w:eastAsia="Times New Roman"/>
          <w:sz w:val="14"/>
          <w:szCs w:val="14"/>
        </w:rPr>
        <w:t xml:space="preserve"> </w:t>
      </w:r>
      <w:r w:rsidR="00711A78" w:rsidRPr="007C3195">
        <w:rPr>
          <w:rFonts w:eastAsia="Times New Roman"/>
          <w:sz w:val="14"/>
          <w:szCs w:val="14"/>
        </w:rPr>
        <w:t xml:space="preserve">However, these may be intense making daily routine virtually impossible. This leads to irritability and depression ; suicide, however, is rare.  </w:t>
      </w:r>
      <w:r w:rsidR="00711A78" w:rsidRPr="007C3195">
        <w:rPr>
          <w:rFonts w:eastAsia="Times New Roman"/>
          <w:sz w:val="14"/>
          <w:szCs w:val="14"/>
        </w:rPr>
        <w:br/>
      </w:r>
    </w:p>
    <w:p w:rsidR="00257B9A"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1. Regular discu</w:t>
      </w:r>
      <w:r w:rsidR="00257B9A" w:rsidRPr="007C3195">
        <w:rPr>
          <w:rFonts w:eastAsia="Times New Roman"/>
          <w:sz w:val="16"/>
          <w:szCs w:val="16"/>
        </w:rPr>
        <w:t>ss</w:t>
      </w:r>
      <w:r w:rsidRPr="007C3195">
        <w:rPr>
          <w:rFonts w:eastAsia="Times New Roman"/>
          <w:sz w:val="16"/>
          <w:szCs w:val="16"/>
        </w:rPr>
        <w:t xml:space="preserve">ion and reassurance.  </w:t>
      </w:r>
      <w:r w:rsidRPr="007C3195">
        <w:rPr>
          <w:rFonts w:eastAsia="Times New Roman"/>
          <w:sz w:val="16"/>
          <w:szCs w:val="16"/>
        </w:rPr>
        <w:br/>
        <w:t>2. Anxiol</w:t>
      </w:r>
      <w:r w:rsidR="00257B9A" w:rsidRPr="007C3195">
        <w:rPr>
          <w:rFonts w:eastAsia="Times New Roman"/>
          <w:sz w:val="16"/>
          <w:szCs w:val="16"/>
        </w:rPr>
        <w:t>y</w:t>
      </w:r>
      <w:r w:rsidRPr="007C3195">
        <w:rPr>
          <w:rFonts w:eastAsia="Times New Roman"/>
          <w:sz w:val="16"/>
          <w:szCs w:val="16"/>
        </w:rPr>
        <w:t xml:space="preserve">tic drugs.  </w:t>
      </w:r>
      <w:r w:rsidRPr="007C3195">
        <w:rPr>
          <w:rFonts w:eastAsia="Times New Roman"/>
          <w:sz w:val="16"/>
          <w:szCs w:val="16"/>
        </w:rPr>
        <w:br/>
        <w:t xml:space="preserve">3. Deep Psychotherapy.  </w:t>
      </w:r>
      <w:r w:rsidRPr="007C3195">
        <w:rPr>
          <w:rFonts w:eastAsia="Times New Roman"/>
          <w:sz w:val="16"/>
          <w:szCs w:val="16"/>
        </w:rPr>
        <w:br/>
        <w:t>4</w:t>
      </w:r>
      <w:r w:rsidR="00257B9A" w:rsidRPr="007C3195">
        <w:rPr>
          <w:rFonts w:eastAsia="Times New Roman"/>
          <w:sz w:val="16"/>
          <w:szCs w:val="16"/>
        </w:rPr>
        <w:t>.</w:t>
      </w:r>
      <w:r w:rsidRPr="007C3195">
        <w:rPr>
          <w:rFonts w:eastAsia="Times New Roman"/>
          <w:sz w:val="16"/>
          <w:szCs w:val="16"/>
        </w:rPr>
        <w:t xml:space="preserve"> Prefrontal leucotomy, if conservative treatment f</w:t>
      </w:r>
      <w:r w:rsidR="00257B9A" w:rsidRPr="007C3195">
        <w:rPr>
          <w:rFonts w:eastAsia="Times New Roman"/>
          <w:sz w:val="16"/>
          <w:szCs w:val="16"/>
        </w:rPr>
        <w:t>a</w:t>
      </w:r>
      <w:r w:rsidRPr="007C3195">
        <w:rPr>
          <w:rFonts w:eastAsia="Times New Roman"/>
          <w:sz w:val="16"/>
          <w:szCs w:val="16"/>
        </w:rPr>
        <w:t xml:space="preserve">ils for several years.  </w:t>
      </w:r>
    </w:p>
    <w:p w:rsidR="00711A78" w:rsidRPr="007C3195" w:rsidRDefault="00DA3492" w:rsidP="007C3195">
      <w:pPr>
        <w:rPr>
          <w:rFonts w:eastAsia="Times New Roman"/>
          <w:sz w:val="16"/>
          <w:szCs w:val="16"/>
        </w:rPr>
      </w:pPr>
      <w:r w:rsidRPr="007C3195">
        <w:rPr>
          <w:rFonts w:eastAsia="Times New Roman"/>
          <w:sz w:val="16"/>
          <w:szCs w:val="16"/>
        </w:rPr>
        <w:pict>
          <v:rect id="_x0000_i1097"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DRUG ADDICTION</w:t>
      </w:r>
    </w:p>
    <w:p w:rsidR="00ED1135" w:rsidRPr="007C3195" w:rsidRDefault="00711A78" w:rsidP="007C3195">
      <w:pPr>
        <w:rPr>
          <w:rFonts w:eastAsia="Times New Roman"/>
          <w:sz w:val="16"/>
          <w:szCs w:val="16"/>
        </w:rPr>
      </w:pPr>
      <w:r w:rsidRPr="007C3195">
        <w:rPr>
          <w:rFonts w:eastAsia="Times New Roman"/>
          <w:sz w:val="16"/>
          <w:szCs w:val="16"/>
        </w:rPr>
        <w:t xml:space="preserve"> Drug addiction means a tendency to consume drug to obtain a sense of well being  </w:t>
      </w:r>
      <w:r w:rsidRPr="007C3195">
        <w:rPr>
          <w:rFonts w:eastAsia="Times New Roman"/>
          <w:sz w:val="16"/>
          <w:szCs w:val="16"/>
        </w:rPr>
        <w:br/>
        <w:t xml:space="preserve">(euphoria) without any indication on medical grounds. The condition is characterized by consumption, tolerance, dependence and withdrawal symptoms.  </w:t>
      </w:r>
      <w:r w:rsidRPr="007C3195">
        <w:rPr>
          <w:rFonts w:eastAsia="Times New Roman"/>
          <w:sz w:val="16"/>
          <w:szCs w:val="16"/>
        </w:rPr>
        <w:br/>
      </w:r>
    </w:p>
    <w:p w:rsidR="00ED1135" w:rsidRPr="007C3195" w:rsidRDefault="00711A78" w:rsidP="007C3195">
      <w:pPr>
        <w:rPr>
          <w:rFonts w:eastAsia="Times New Roman"/>
          <w:sz w:val="16"/>
          <w:szCs w:val="16"/>
        </w:rPr>
      </w:pPr>
      <w:r w:rsidRPr="007C3195">
        <w:rPr>
          <w:rFonts w:eastAsia="Times New Roman"/>
          <w:sz w:val="16"/>
          <w:szCs w:val="16"/>
        </w:rPr>
        <w:t xml:space="preserve"> The addictive drugs belong to three groups :  </w:t>
      </w:r>
      <w:r w:rsidRPr="007C3195">
        <w:rPr>
          <w:rFonts w:eastAsia="Times New Roman"/>
          <w:sz w:val="16"/>
          <w:szCs w:val="16"/>
        </w:rPr>
        <w:br/>
        <w:t> </w:t>
      </w:r>
      <w:r w:rsidR="00ED1135" w:rsidRPr="007C3195">
        <w:rPr>
          <w:rFonts w:eastAsia="Times New Roman"/>
          <w:sz w:val="16"/>
          <w:szCs w:val="16"/>
        </w:rPr>
        <w:t>1</w:t>
      </w:r>
      <w:r w:rsidRPr="007C3195">
        <w:rPr>
          <w:rFonts w:eastAsia="Times New Roman"/>
          <w:sz w:val="16"/>
          <w:szCs w:val="16"/>
        </w:rPr>
        <w:t xml:space="preserve">. Narcotic analgesics lead to marked physical dependence, increased tolerance and </w:t>
      </w:r>
      <w:r w:rsidR="00ED1135" w:rsidRPr="007C3195">
        <w:rPr>
          <w:rFonts w:eastAsia="Times New Roman"/>
          <w:sz w:val="16"/>
          <w:szCs w:val="16"/>
        </w:rPr>
        <w:t>f</w:t>
      </w:r>
      <w:r w:rsidRPr="007C3195">
        <w:rPr>
          <w:rFonts w:eastAsia="Times New Roman"/>
          <w:sz w:val="16"/>
          <w:szCs w:val="16"/>
        </w:rPr>
        <w:t xml:space="preserve">ew side effects.  </w:t>
      </w:r>
      <w:r w:rsidRPr="007C3195">
        <w:rPr>
          <w:rFonts w:eastAsia="Times New Roman"/>
          <w:sz w:val="16"/>
          <w:szCs w:val="16"/>
        </w:rPr>
        <w:br/>
        <w:t>2</w:t>
      </w:r>
      <w:r w:rsidR="00ED1135" w:rsidRPr="007C3195">
        <w:rPr>
          <w:rFonts w:eastAsia="Times New Roman"/>
          <w:sz w:val="16"/>
          <w:szCs w:val="16"/>
        </w:rPr>
        <w:t xml:space="preserve">. </w:t>
      </w:r>
      <w:r w:rsidRPr="007C3195">
        <w:rPr>
          <w:rFonts w:eastAsia="Times New Roman"/>
          <w:sz w:val="16"/>
          <w:szCs w:val="16"/>
        </w:rPr>
        <w:t>E</w:t>
      </w:r>
      <w:r w:rsidR="00ED1135" w:rsidRPr="007C3195">
        <w:rPr>
          <w:rFonts w:eastAsia="Times New Roman"/>
          <w:sz w:val="16"/>
          <w:szCs w:val="16"/>
        </w:rPr>
        <w:t>u</w:t>
      </w:r>
      <w:r w:rsidRPr="007C3195">
        <w:rPr>
          <w:rFonts w:eastAsia="Times New Roman"/>
          <w:sz w:val="16"/>
          <w:szCs w:val="16"/>
        </w:rPr>
        <w:t>phor</w:t>
      </w:r>
      <w:r w:rsidR="00ED1135" w:rsidRPr="007C3195">
        <w:rPr>
          <w:rFonts w:eastAsia="Times New Roman"/>
          <w:sz w:val="16"/>
          <w:szCs w:val="16"/>
        </w:rPr>
        <w:t>i</w:t>
      </w:r>
      <w:r w:rsidRPr="007C3195">
        <w:rPr>
          <w:rFonts w:eastAsia="Times New Roman"/>
          <w:sz w:val="16"/>
          <w:szCs w:val="16"/>
        </w:rPr>
        <w:t xml:space="preserve">ants cause </w:t>
      </w:r>
      <w:r w:rsidR="00ED1135" w:rsidRPr="007C3195">
        <w:rPr>
          <w:rFonts w:eastAsia="Times New Roman"/>
          <w:sz w:val="16"/>
          <w:szCs w:val="16"/>
        </w:rPr>
        <w:t>p</w:t>
      </w:r>
      <w:r w:rsidRPr="007C3195">
        <w:rPr>
          <w:rFonts w:eastAsia="Times New Roman"/>
          <w:sz w:val="16"/>
          <w:szCs w:val="16"/>
        </w:rPr>
        <w:t xml:space="preserve">sychological rather than physical dependence and after long periods of consumption, psychosis.  </w:t>
      </w:r>
      <w:r w:rsidRPr="007C3195">
        <w:rPr>
          <w:rFonts w:eastAsia="Times New Roman"/>
          <w:sz w:val="16"/>
          <w:szCs w:val="16"/>
        </w:rPr>
        <w:br/>
        <w:t xml:space="preserve"> 3. Hypnotics cause physical dependence without much tolerance.  </w:t>
      </w:r>
      <w:r w:rsidRPr="007C3195">
        <w:rPr>
          <w:rFonts w:eastAsia="Times New Roman"/>
          <w:sz w:val="16"/>
          <w:szCs w:val="16"/>
        </w:rPr>
        <w:br/>
      </w:r>
    </w:p>
    <w:p w:rsidR="00ED1135"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ED1135" w:rsidRPr="007C3195" w:rsidRDefault="00711A78" w:rsidP="007C3195">
      <w:pPr>
        <w:pStyle w:val="ListParagraph"/>
        <w:numPr>
          <w:ilvl w:val="0"/>
          <w:numId w:val="276"/>
        </w:numPr>
        <w:rPr>
          <w:rFonts w:eastAsia="Times New Roman"/>
          <w:sz w:val="14"/>
          <w:szCs w:val="14"/>
        </w:rPr>
      </w:pPr>
      <w:r w:rsidRPr="007C3195">
        <w:rPr>
          <w:rFonts w:eastAsia="Times New Roman"/>
          <w:sz w:val="14"/>
          <w:szCs w:val="14"/>
        </w:rPr>
        <w:t>Administration of pethi</w:t>
      </w:r>
      <w:r w:rsidR="00ED1135" w:rsidRPr="007C3195">
        <w:rPr>
          <w:rFonts w:eastAsia="Times New Roman"/>
          <w:sz w:val="14"/>
          <w:szCs w:val="14"/>
        </w:rPr>
        <w:t>d</w:t>
      </w:r>
      <w:r w:rsidRPr="007C3195">
        <w:rPr>
          <w:rFonts w:eastAsia="Times New Roman"/>
          <w:sz w:val="14"/>
          <w:szCs w:val="14"/>
        </w:rPr>
        <w:t>ine barbiturates, etc. for relief from painful con</w:t>
      </w:r>
      <w:r w:rsidR="00ED1135" w:rsidRPr="007C3195">
        <w:rPr>
          <w:rFonts w:eastAsia="Times New Roman"/>
          <w:sz w:val="14"/>
          <w:szCs w:val="14"/>
        </w:rPr>
        <w:t xml:space="preserve">dition.  </w:t>
      </w:r>
    </w:p>
    <w:p w:rsidR="00ED1135" w:rsidRPr="007C3195" w:rsidRDefault="00711A78" w:rsidP="007C3195">
      <w:pPr>
        <w:pStyle w:val="ListParagraph"/>
        <w:numPr>
          <w:ilvl w:val="0"/>
          <w:numId w:val="276"/>
        </w:numPr>
        <w:rPr>
          <w:rFonts w:eastAsia="Times New Roman"/>
          <w:sz w:val="14"/>
          <w:szCs w:val="14"/>
        </w:rPr>
      </w:pPr>
      <w:r w:rsidRPr="007C3195">
        <w:rPr>
          <w:rFonts w:eastAsia="Times New Roman"/>
          <w:sz w:val="14"/>
          <w:szCs w:val="14"/>
        </w:rPr>
        <w:t xml:space="preserve"> Administration of quick-acting barbi</w:t>
      </w:r>
      <w:r w:rsidR="00ED1135" w:rsidRPr="007C3195">
        <w:rPr>
          <w:rFonts w:eastAsia="Times New Roman"/>
          <w:sz w:val="14"/>
          <w:szCs w:val="14"/>
        </w:rPr>
        <w:t xml:space="preserve">turates to relieve anxiety.  </w:t>
      </w:r>
    </w:p>
    <w:p w:rsidR="00ED1135" w:rsidRPr="007C3195" w:rsidRDefault="00711A78" w:rsidP="007C3195">
      <w:pPr>
        <w:pStyle w:val="ListParagraph"/>
        <w:numPr>
          <w:ilvl w:val="0"/>
          <w:numId w:val="276"/>
        </w:numPr>
        <w:rPr>
          <w:rFonts w:eastAsia="Times New Roman"/>
          <w:sz w:val="14"/>
          <w:szCs w:val="14"/>
        </w:rPr>
      </w:pPr>
      <w:r w:rsidRPr="007C3195">
        <w:rPr>
          <w:rFonts w:eastAsia="Times New Roman"/>
          <w:sz w:val="14"/>
          <w:szCs w:val="14"/>
        </w:rPr>
        <w:t>Mental illnesses viz. anxiety neurosis</w:t>
      </w:r>
      <w:r w:rsidR="00ED1135" w:rsidRPr="007C3195">
        <w:rPr>
          <w:rFonts w:eastAsia="Times New Roman"/>
          <w:sz w:val="14"/>
          <w:szCs w:val="14"/>
        </w:rPr>
        <w:t>,</w:t>
      </w:r>
      <w:r w:rsidRPr="007C3195">
        <w:rPr>
          <w:rFonts w:eastAsia="Times New Roman"/>
          <w:sz w:val="14"/>
          <w:szCs w:val="14"/>
        </w:rPr>
        <w:t xml:space="preserve"> schizophren</w:t>
      </w:r>
      <w:r w:rsidR="00ED1135" w:rsidRPr="007C3195">
        <w:rPr>
          <w:rFonts w:eastAsia="Times New Roman"/>
          <w:sz w:val="14"/>
          <w:szCs w:val="14"/>
        </w:rPr>
        <w:t xml:space="preserve">ia, and depressive psychosis.  </w:t>
      </w:r>
    </w:p>
    <w:p w:rsidR="00ED1135" w:rsidRPr="007C3195" w:rsidRDefault="00711A78" w:rsidP="007C3195">
      <w:pPr>
        <w:rPr>
          <w:rFonts w:eastAsia="Times New Roman"/>
          <w:sz w:val="32"/>
          <w:szCs w:val="32"/>
        </w:rPr>
      </w:pPr>
      <w:r w:rsidRPr="007C3195">
        <w:rPr>
          <w:rFonts w:eastAsia="Times New Roman"/>
          <w:sz w:val="32"/>
          <w:szCs w:val="32"/>
        </w:rPr>
        <w:t xml:space="preserve">Clinical </w:t>
      </w:r>
      <w:r w:rsidR="00ED1135" w:rsidRPr="007C3195">
        <w:rPr>
          <w:rFonts w:eastAsia="Times New Roman"/>
          <w:sz w:val="32"/>
          <w:szCs w:val="32"/>
        </w:rPr>
        <w:t>f</w:t>
      </w:r>
      <w:r w:rsidRPr="007C3195">
        <w:rPr>
          <w:rFonts w:eastAsia="Times New Roman"/>
          <w:sz w:val="32"/>
          <w:szCs w:val="32"/>
        </w:rPr>
        <w:t xml:space="preserve">eatures  </w:t>
      </w:r>
      <w:r w:rsidRPr="007C3195">
        <w:rPr>
          <w:rFonts w:eastAsia="Times New Roman"/>
          <w:sz w:val="32"/>
          <w:szCs w:val="32"/>
        </w:rPr>
        <w:br/>
      </w:r>
    </w:p>
    <w:p w:rsidR="000206FF" w:rsidRPr="007C3195" w:rsidRDefault="00711A78" w:rsidP="007C3195">
      <w:pPr>
        <w:pStyle w:val="ListParagraph"/>
        <w:numPr>
          <w:ilvl w:val="0"/>
          <w:numId w:val="277"/>
        </w:numPr>
        <w:rPr>
          <w:rFonts w:eastAsia="Times New Roman"/>
          <w:sz w:val="14"/>
          <w:szCs w:val="14"/>
        </w:rPr>
      </w:pPr>
      <w:r w:rsidRPr="007C3195">
        <w:rPr>
          <w:rFonts w:eastAsia="Times New Roman"/>
          <w:sz w:val="14"/>
          <w:szCs w:val="14"/>
        </w:rPr>
        <w:t xml:space="preserve">Narcotic addiction  </w:t>
      </w:r>
      <w:r w:rsidRPr="007C3195">
        <w:rPr>
          <w:rFonts w:eastAsia="Times New Roman"/>
          <w:sz w:val="14"/>
          <w:szCs w:val="14"/>
        </w:rPr>
        <w:br/>
        <w:t> The drug e.g. morphine is usually taken hypodermically or intraven</w:t>
      </w:r>
      <w:r w:rsidR="00ED1135" w:rsidRPr="007C3195">
        <w:rPr>
          <w:rFonts w:eastAsia="Times New Roman"/>
          <w:sz w:val="14"/>
          <w:szCs w:val="14"/>
        </w:rPr>
        <w:t>o</w:t>
      </w:r>
      <w:r w:rsidRPr="007C3195">
        <w:rPr>
          <w:rFonts w:eastAsia="Times New Roman"/>
          <w:sz w:val="14"/>
          <w:szCs w:val="14"/>
        </w:rPr>
        <w:t>usly to</w:t>
      </w:r>
      <w:r w:rsidR="00ED1135" w:rsidRPr="007C3195">
        <w:rPr>
          <w:rFonts w:eastAsia="Times New Roman"/>
          <w:sz w:val="14"/>
          <w:szCs w:val="14"/>
        </w:rPr>
        <w:t xml:space="preserve"> </w:t>
      </w:r>
      <w:r w:rsidRPr="007C3195">
        <w:rPr>
          <w:rFonts w:eastAsia="Times New Roman"/>
          <w:sz w:val="14"/>
          <w:szCs w:val="14"/>
        </w:rPr>
        <w:t>prod</w:t>
      </w:r>
      <w:r w:rsidR="004C5052" w:rsidRPr="007C3195">
        <w:rPr>
          <w:rFonts w:eastAsia="Times New Roman"/>
          <w:sz w:val="14"/>
          <w:szCs w:val="14"/>
        </w:rPr>
        <w:t>u</w:t>
      </w:r>
      <w:r w:rsidRPr="007C3195">
        <w:rPr>
          <w:rFonts w:eastAsia="Times New Roman"/>
          <w:sz w:val="14"/>
          <w:szCs w:val="14"/>
        </w:rPr>
        <w:t xml:space="preserve">ce   </w:t>
      </w:r>
      <w:r w:rsidRPr="007C3195">
        <w:rPr>
          <w:rFonts w:eastAsia="Times New Roman"/>
          <w:sz w:val="14"/>
          <w:szCs w:val="14"/>
        </w:rPr>
        <w:br/>
        <w:t>calm dreamy state. Tolerance develops rapidly to the point when the addict takes many times the usual fatal dose. There are no toxic effects except with pethidin</w:t>
      </w:r>
      <w:r w:rsidR="004C5052" w:rsidRPr="007C3195">
        <w:rPr>
          <w:rFonts w:eastAsia="Times New Roman"/>
          <w:sz w:val="14"/>
          <w:szCs w:val="14"/>
        </w:rPr>
        <w:t>e</w:t>
      </w:r>
      <w:r w:rsidRPr="007C3195">
        <w:rPr>
          <w:rFonts w:eastAsia="Times New Roman"/>
          <w:sz w:val="14"/>
          <w:szCs w:val="14"/>
        </w:rPr>
        <w:t xml:space="preserve"> which may produce delirium. The withdraw</w:t>
      </w:r>
      <w:r w:rsidR="004C5052" w:rsidRPr="007C3195">
        <w:rPr>
          <w:rFonts w:eastAsia="Times New Roman"/>
          <w:sz w:val="14"/>
          <w:szCs w:val="14"/>
        </w:rPr>
        <w:t xml:space="preserve">al </w:t>
      </w:r>
      <w:r w:rsidRPr="007C3195">
        <w:rPr>
          <w:rFonts w:eastAsia="Times New Roman"/>
          <w:sz w:val="14"/>
          <w:szCs w:val="14"/>
        </w:rPr>
        <w:t>symptoms are severe restlessness, musc</w:t>
      </w:r>
      <w:r w:rsidR="004C5052" w:rsidRPr="007C3195">
        <w:rPr>
          <w:rFonts w:eastAsia="Times New Roman"/>
          <w:sz w:val="14"/>
          <w:szCs w:val="14"/>
        </w:rPr>
        <w:t>ul</w:t>
      </w:r>
      <w:r w:rsidRPr="007C3195">
        <w:rPr>
          <w:rFonts w:eastAsia="Times New Roman"/>
          <w:sz w:val="14"/>
          <w:szCs w:val="14"/>
        </w:rPr>
        <w:t>ar twitch</w:t>
      </w:r>
      <w:r w:rsidR="004C5052" w:rsidRPr="007C3195">
        <w:rPr>
          <w:rFonts w:eastAsia="Times New Roman"/>
          <w:sz w:val="14"/>
          <w:szCs w:val="14"/>
        </w:rPr>
        <w:t>ing</w:t>
      </w:r>
      <w:r w:rsidRPr="007C3195">
        <w:rPr>
          <w:rFonts w:eastAsia="Times New Roman"/>
          <w:sz w:val="14"/>
          <w:szCs w:val="14"/>
        </w:rPr>
        <w:t xml:space="preserve"> ings and shivering attacks with slightly raised blood pressure and body temperature. The withdrawal symptoms reach their p</w:t>
      </w:r>
      <w:r w:rsidR="004C5052" w:rsidRPr="007C3195">
        <w:rPr>
          <w:rFonts w:eastAsia="Times New Roman"/>
          <w:sz w:val="14"/>
          <w:szCs w:val="14"/>
        </w:rPr>
        <w:t>ea</w:t>
      </w:r>
      <w:r w:rsidRPr="007C3195">
        <w:rPr>
          <w:rFonts w:eastAsia="Times New Roman"/>
          <w:sz w:val="14"/>
          <w:szCs w:val="14"/>
        </w:rPr>
        <w:t>k 48-72 hours after the last dose and subside during the next few days. Diagnosis of morphine addict</w:t>
      </w:r>
      <w:r w:rsidR="004C5052" w:rsidRPr="007C3195">
        <w:rPr>
          <w:rFonts w:eastAsia="Times New Roman"/>
          <w:sz w:val="14"/>
          <w:szCs w:val="14"/>
        </w:rPr>
        <w:t xml:space="preserve">ion can be made by injection of </w:t>
      </w:r>
      <w:r w:rsidRPr="007C3195">
        <w:rPr>
          <w:rFonts w:eastAsia="Times New Roman"/>
          <w:sz w:val="14"/>
          <w:szCs w:val="14"/>
        </w:rPr>
        <w:t xml:space="preserve">morphine antagonist which produces withdrawal symptoms.  </w:t>
      </w:r>
      <w:r w:rsidRPr="007C3195">
        <w:rPr>
          <w:rFonts w:eastAsia="Times New Roman"/>
          <w:sz w:val="14"/>
          <w:szCs w:val="14"/>
        </w:rPr>
        <w:br/>
      </w:r>
    </w:p>
    <w:p w:rsidR="000206FF" w:rsidRPr="007C3195" w:rsidRDefault="000206FF" w:rsidP="007C3195">
      <w:pPr>
        <w:pStyle w:val="ListParagraph"/>
        <w:numPr>
          <w:ilvl w:val="0"/>
          <w:numId w:val="277"/>
        </w:numPr>
        <w:rPr>
          <w:rFonts w:eastAsia="Times New Roman"/>
          <w:sz w:val="14"/>
          <w:szCs w:val="14"/>
        </w:rPr>
      </w:pPr>
      <w:r w:rsidRPr="007C3195">
        <w:rPr>
          <w:rFonts w:eastAsia="Times New Roman"/>
          <w:sz w:val="14"/>
          <w:szCs w:val="14"/>
        </w:rPr>
        <w:t xml:space="preserve">Euphoriant addiction  </w:t>
      </w:r>
      <w:r w:rsidRPr="007C3195">
        <w:rPr>
          <w:rFonts w:eastAsia="Times New Roman"/>
          <w:sz w:val="14"/>
          <w:szCs w:val="14"/>
        </w:rPr>
        <w:br/>
        <w:t xml:space="preserve"> The drugs used are hashish, cocaine and amphetamine.  </w:t>
      </w:r>
      <w:r w:rsidRPr="007C3195">
        <w:rPr>
          <w:rFonts w:eastAsia="Times New Roman"/>
          <w:sz w:val="14"/>
          <w:szCs w:val="14"/>
        </w:rPr>
        <w:br/>
      </w:r>
      <w:r w:rsidR="00711A78" w:rsidRPr="007C3195">
        <w:rPr>
          <w:rFonts w:eastAsia="Times New Roman"/>
          <w:sz w:val="14"/>
          <w:szCs w:val="14"/>
        </w:rPr>
        <w:t xml:space="preserve"> Hashish is usually smoked and gives rise if anxiety to fantastic, pleasant dreams and excitement. The drug makes susceptible individual addict to narcotics.  </w:t>
      </w:r>
      <w:r w:rsidR="00711A78" w:rsidRPr="007C3195">
        <w:rPr>
          <w:rFonts w:eastAsia="Times New Roman"/>
          <w:sz w:val="14"/>
          <w:szCs w:val="14"/>
        </w:rPr>
        <w:br/>
        <w:t> Cocaine produces euphoria and pleasant dreams with a tremendous sense of well being. The dose tends to be increased steadily eventually causing toxic psychosis. Toxic psychosis is characterized by hallucinations of skin sensation (cocaine bug). There is also marked anxiety and a feeling of being</w:t>
      </w:r>
      <w:r w:rsidRPr="007C3195">
        <w:rPr>
          <w:rFonts w:eastAsia="Times New Roman"/>
          <w:sz w:val="14"/>
          <w:szCs w:val="14"/>
        </w:rPr>
        <w:t xml:space="preserve"> spied upon by detectives. </w:t>
      </w:r>
    </w:p>
    <w:p w:rsidR="003613B2" w:rsidRPr="007C3195" w:rsidRDefault="00711A78" w:rsidP="007C3195">
      <w:pPr>
        <w:pStyle w:val="ListParagraph"/>
        <w:numPr>
          <w:ilvl w:val="0"/>
          <w:numId w:val="277"/>
        </w:numPr>
        <w:rPr>
          <w:rFonts w:eastAsia="Times New Roman"/>
          <w:sz w:val="14"/>
          <w:szCs w:val="14"/>
        </w:rPr>
      </w:pPr>
      <w:r w:rsidRPr="007C3195">
        <w:rPr>
          <w:rFonts w:eastAsia="Times New Roman"/>
          <w:sz w:val="14"/>
          <w:szCs w:val="14"/>
        </w:rPr>
        <w:t xml:space="preserve">Hypnotic addiction  </w:t>
      </w:r>
      <w:r w:rsidRPr="007C3195">
        <w:rPr>
          <w:rFonts w:eastAsia="Times New Roman"/>
          <w:sz w:val="14"/>
          <w:szCs w:val="14"/>
        </w:rPr>
        <w:br/>
        <w:t xml:space="preserve"> The drugs used are barbiturates, chloral hydrate, methylpentynol, meprobamate, paraldehyde and many other sedatives. The barbiturate addict is always confused, mildly ataxic and dysarthric. The margin between addictive and toxic doses is small.  </w:t>
      </w:r>
      <w:r w:rsidRPr="007C3195">
        <w:rPr>
          <w:rFonts w:eastAsia="Times New Roman"/>
          <w:sz w:val="14"/>
          <w:szCs w:val="14"/>
        </w:rPr>
        <w:br/>
        <w:t> On drug withdrawal, the confusion clears away and the pa</w:t>
      </w:r>
      <w:r w:rsidR="000206FF" w:rsidRPr="007C3195">
        <w:rPr>
          <w:rFonts w:eastAsia="Times New Roman"/>
          <w:sz w:val="14"/>
          <w:szCs w:val="14"/>
        </w:rPr>
        <w:t>ti</w:t>
      </w:r>
      <w:r w:rsidRPr="007C3195">
        <w:rPr>
          <w:rFonts w:eastAsia="Times New Roman"/>
          <w:sz w:val="14"/>
          <w:szCs w:val="14"/>
        </w:rPr>
        <w:t xml:space="preserve">ent improves for a few hours, after which he becomes anxious and restless. Anxiety increases and epileptic fits may occur 72 hours after the last dose. Mild confusion may then occur followed by recovery. Sometimes delirium may occur.  </w:t>
      </w:r>
      <w:r w:rsidRPr="007C3195">
        <w:rPr>
          <w:rFonts w:eastAsia="Times New Roman"/>
          <w:sz w:val="14"/>
          <w:szCs w:val="14"/>
        </w:rPr>
        <w:br/>
      </w:r>
    </w:p>
    <w:p w:rsidR="003613B2" w:rsidRPr="007C3195" w:rsidRDefault="003613B2" w:rsidP="007C3195">
      <w:pPr>
        <w:rPr>
          <w:rFonts w:eastAsia="Times New Roman"/>
          <w:sz w:val="32"/>
          <w:szCs w:val="32"/>
        </w:rPr>
      </w:pPr>
      <w:r w:rsidRPr="007C3195">
        <w:rPr>
          <w:rFonts w:eastAsia="Times New Roman"/>
          <w:sz w:val="32"/>
          <w:szCs w:val="32"/>
        </w:rPr>
        <w:lastRenderedPageBreak/>
        <w:t xml:space="preserve">Management  </w:t>
      </w:r>
    </w:p>
    <w:p w:rsidR="003613B2" w:rsidRPr="007C3195" w:rsidRDefault="003613B2" w:rsidP="007C3195">
      <w:pPr>
        <w:rPr>
          <w:rFonts w:eastAsia="Times New Roman"/>
          <w:sz w:val="16"/>
          <w:szCs w:val="16"/>
        </w:rPr>
      </w:pPr>
    </w:p>
    <w:p w:rsidR="00711A78" w:rsidRPr="007C3195" w:rsidRDefault="00711A78" w:rsidP="007C3195">
      <w:pPr>
        <w:pStyle w:val="ListParagraph"/>
        <w:numPr>
          <w:ilvl w:val="0"/>
          <w:numId w:val="278"/>
        </w:numPr>
        <w:rPr>
          <w:rFonts w:eastAsia="Times New Roman"/>
          <w:sz w:val="14"/>
          <w:szCs w:val="14"/>
        </w:rPr>
      </w:pPr>
      <w:r w:rsidRPr="007C3195">
        <w:rPr>
          <w:rFonts w:eastAsia="Times New Roman"/>
          <w:sz w:val="14"/>
          <w:szCs w:val="14"/>
        </w:rPr>
        <w:t xml:space="preserve">Narcotic addiction  </w:t>
      </w:r>
      <w:r w:rsidRPr="007C3195">
        <w:rPr>
          <w:rFonts w:eastAsia="Times New Roman"/>
          <w:sz w:val="14"/>
          <w:szCs w:val="14"/>
        </w:rPr>
        <w:br/>
      </w:r>
      <w:r w:rsidR="003613B2" w:rsidRPr="007C3195">
        <w:rPr>
          <w:rFonts w:eastAsia="Times New Roman"/>
          <w:sz w:val="14"/>
          <w:szCs w:val="14"/>
        </w:rPr>
        <w:t>1</w:t>
      </w:r>
      <w:r w:rsidRPr="007C3195">
        <w:rPr>
          <w:rFonts w:eastAsia="Times New Roman"/>
          <w:sz w:val="14"/>
          <w:szCs w:val="14"/>
        </w:rPr>
        <w:t xml:space="preserve">. Substitute the addictive drug with methadone (which has mildest withdrawal  </w:t>
      </w:r>
    </w:p>
    <w:p w:rsidR="003613B2" w:rsidRPr="007C3195" w:rsidRDefault="000206FF" w:rsidP="007C3195">
      <w:pPr>
        <w:rPr>
          <w:rFonts w:eastAsia="Times New Roman"/>
          <w:sz w:val="16"/>
          <w:szCs w:val="16"/>
        </w:rPr>
      </w:pPr>
      <w:r w:rsidRPr="007C3195">
        <w:rPr>
          <w:rFonts w:eastAsia="Times New Roman"/>
          <w:sz w:val="16"/>
          <w:szCs w:val="16"/>
        </w:rPr>
        <w:t>sympt</w:t>
      </w:r>
      <w:r w:rsidR="003613B2" w:rsidRPr="007C3195">
        <w:rPr>
          <w:rFonts w:eastAsia="Times New Roman"/>
          <w:sz w:val="16"/>
          <w:szCs w:val="16"/>
        </w:rPr>
        <w:t xml:space="preserve">oms) and then withdraw the latter </w:t>
      </w:r>
      <w:r w:rsidRPr="007C3195">
        <w:rPr>
          <w:rFonts w:eastAsia="Times New Roman"/>
          <w:sz w:val="16"/>
          <w:szCs w:val="16"/>
        </w:rPr>
        <w:t xml:space="preserve">slowly over a period of 4-10 days.  </w:t>
      </w:r>
      <w:r w:rsidRPr="007C3195">
        <w:rPr>
          <w:rFonts w:eastAsia="Times New Roman"/>
          <w:sz w:val="16"/>
          <w:szCs w:val="16"/>
        </w:rPr>
        <w:br/>
        <w:t xml:space="preserve">2. Psychotherapy.  </w:t>
      </w:r>
      <w:r w:rsidRPr="007C3195">
        <w:rPr>
          <w:rFonts w:eastAsia="Times New Roman"/>
          <w:sz w:val="16"/>
          <w:szCs w:val="16"/>
        </w:rPr>
        <w:br/>
        <w:t>3. Social and occupational</w:t>
      </w:r>
      <w:r w:rsidR="003613B2" w:rsidRPr="007C3195">
        <w:rPr>
          <w:rFonts w:eastAsia="Times New Roman"/>
          <w:sz w:val="16"/>
          <w:szCs w:val="16"/>
        </w:rPr>
        <w:t xml:space="preserve"> adjustment</w:t>
      </w:r>
      <w:r w:rsidRPr="007C3195">
        <w:rPr>
          <w:rFonts w:eastAsia="Times New Roman"/>
          <w:sz w:val="16"/>
          <w:szCs w:val="16"/>
        </w:rPr>
        <w:t xml:space="preserve">  </w:t>
      </w:r>
    </w:p>
    <w:p w:rsidR="003613B2" w:rsidRPr="007C3195" w:rsidRDefault="003613B2" w:rsidP="007C3195">
      <w:pPr>
        <w:rPr>
          <w:rFonts w:eastAsia="Times New Roman"/>
          <w:sz w:val="16"/>
          <w:szCs w:val="16"/>
        </w:rPr>
      </w:pPr>
    </w:p>
    <w:p w:rsidR="003613B2" w:rsidRPr="007C3195" w:rsidRDefault="000206FF" w:rsidP="007C3195">
      <w:pPr>
        <w:pStyle w:val="ListParagraph"/>
        <w:numPr>
          <w:ilvl w:val="0"/>
          <w:numId w:val="278"/>
        </w:numPr>
        <w:rPr>
          <w:rFonts w:eastAsia="Times New Roman"/>
          <w:sz w:val="14"/>
          <w:szCs w:val="14"/>
        </w:rPr>
      </w:pPr>
      <w:r w:rsidRPr="007C3195">
        <w:rPr>
          <w:rFonts w:eastAsia="Times New Roman"/>
          <w:sz w:val="14"/>
          <w:szCs w:val="14"/>
        </w:rPr>
        <w:t>Euphor</w:t>
      </w:r>
      <w:r w:rsidR="003613B2" w:rsidRPr="007C3195">
        <w:rPr>
          <w:rFonts w:eastAsia="Times New Roman"/>
          <w:sz w:val="14"/>
          <w:szCs w:val="14"/>
        </w:rPr>
        <w:t>i</w:t>
      </w:r>
      <w:r w:rsidRPr="007C3195">
        <w:rPr>
          <w:rFonts w:eastAsia="Times New Roman"/>
          <w:sz w:val="14"/>
          <w:szCs w:val="14"/>
        </w:rPr>
        <w:t xml:space="preserve">ant addiction  </w:t>
      </w:r>
      <w:r w:rsidRPr="007C3195">
        <w:rPr>
          <w:rFonts w:eastAsia="Times New Roman"/>
          <w:sz w:val="14"/>
          <w:szCs w:val="14"/>
        </w:rPr>
        <w:br/>
        <w:t xml:space="preserve"> These drugs have no withdrawal </w:t>
      </w:r>
      <w:r w:rsidR="003613B2" w:rsidRPr="007C3195">
        <w:rPr>
          <w:rFonts w:eastAsia="Times New Roman"/>
          <w:sz w:val="14"/>
          <w:szCs w:val="14"/>
        </w:rPr>
        <w:t>symp</w:t>
      </w:r>
      <w:r w:rsidRPr="007C3195">
        <w:rPr>
          <w:rFonts w:eastAsia="Times New Roman"/>
          <w:sz w:val="14"/>
          <w:szCs w:val="14"/>
        </w:rPr>
        <w:t xml:space="preserve">toms and should be withdrawn. The </w:t>
      </w:r>
      <w:r w:rsidR="003613B2" w:rsidRPr="007C3195">
        <w:rPr>
          <w:rFonts w:eastAsia="Times New Roman"/>
          <w:sz w:val="14"/>
          <w:szCs w:val="14"/>
        </w:rPr>
        <w:t xml:space="preserve">patient </w:t>
      </w:r>
      <w:r w:rsidRPr="007C3195">
        <w:rPr>
          <w:rFonts w:eastAsia="Times New Roman"/>
          <w:sz w:val="14"/>
          <w:szCs w:val="14"/>
        </w:rPr>
        <w:t xml:space="preserve">should be reassured.  </w:t>
      </w:r>
    </w:p>
    <w:p w:rsidR="00711A78" w:rsidRPr="007C3195" w:rsidRDefault="000206FF" w:rsidP="007C3195">
      <w:pPr>
        <w:pStyle w:val="ListParagraph"/>
        <w:numPr>
          <w:ilvl w:val="0"/>
          <w:numId w:val="278"/>
        </w:numPr>
        <w:rPr>
          <w:rFonts w:eastAsia="Times New Roman"/>
          <w:sz w:val="14"/>
          <w:szCs w:val="14"/>
        </w:rPr>
      </w:pPr>
      <w:r w:rsidRPr="007C3195">
        <w:rPr>
          <w:rFonts w:eastAsia="Times New Roman"/>
          <w:sz w:val="14"/>
          <w:szCs w:val="14"/>
        </w:rPr>
        <w:t xml:space="preserve">Hypnotic addiction  </w:t>
      </w:r>
      <w:r w:rsidRPr="007C3195">
        <w:rPr>
          <w:rFonts w:eastAsia="Times New Roman"/>
          <w:sz w:val="14"/>
          <w:szCs w:val="14"/>
        </w:rPr>
        <w:br/>
        <w:t> Bec</w:t>
      </w:r>
      <w:r w:rsidR="003613B2" w:rsidRPr="007C3195">
        <w:rPr>
          <w:rFonts w:eastAsia="Times New Roman"/>
          <w:sz w:val="14"/>
          <w:szCs w:val="14"/>
        </w:rPr>
        <w:t>ause of the risk of fits and delirium</w:t>
      </w:r>
      <w:r w:rsidRPr="007C3195">
        <w:rPr>
          <w:rFonts w:eastAsia="Times New Roman"/>
          <w:sz w:val="14"/>
          <w:szCs w:val="14"/>
        </w:rPr>
        <w:t xml:space="preserve"> the barbiturates must be withdrawn</w:t>
      </w:r>
      <w:r w:rsidR="003613B2" w:rsidRPr="007C3195">
        <w:rPr>
          <w:rFonts w:eastAsia="Times New Roman"/>
          <w:sz w:val="14"/>
          <w:szCs w:val="14"/>
        </w:rPr>
        <w:t xml:space="preserve"> slowly.</w:t>
      </w:r>
      <w:r w:rsidRPr="007C3195">
        <w:rPr>
          <w:rFonts w:eastAsia="Times New Roman"/>
          <w:sz w:val="14"/>
          <w:szCs w:val="14"/>
        </w:rPr>
        <w:t xml:space="preserve"> The patient should be hospitalised and </w:t>
      </w:r>
      <w:r w:rsidR="003613B2" w:rsidRPr="007C3195">
        <w:rPr>
          <w:rFonts w:eastAsia="Times New Roman"/>
          <w:sz w:val="14"/>
          <w:szCs w:val="14"/>
        </w:rPr>
        <w:t>stabi</w:t>
      </w:r>
      <w:r w:rsidRPr="007C3195">
        <w:rPr>
          <w:rFonts w:eastAsia="Times New Roman"/>
          <w:sz w:val="14"/>
          <w:szCs w:val="14"/>
        </w:rPr>
        <w:t>lised on a minimum quantity of barbitu</w:t>
      </w:r>
      <w:r w:rsidR="003613B2" w:rsidRPr="007C3195">
        <w:rPr>
          <w:rFonts w:eastAsia="Times New Roman"/>
          <w:sz w:val="14"/>
          <w:szCs w:val="14"/>
        </w:rPr>
        <w:t xml:space="preserve">rate. </w:t>
      </w:r>
      <w:r w:rsidRPr="007C3195">
        <w:rPr>
          <w:rFonts w:eastAsia="Times New Roman"/>
          <w:sz w:val="14"/>
          <w:szCs w:val="14"/>
        </w:rPr>
        <w:t xml:space="preserve"> Then it should be withdrawn at the rate </w:t>
      </w:r>
      <w:r w:rsidR="003613B2" w:rsidRPr="007C3195">
        <w:rPr>
          <w:rFonts w:eastAsia="Times New Roman"/>
          <w:sz w:val="14"/>
          <w:szCs w:val="14"/>
        </w:rPr>
        <w:t xml:space="preserve">of </w:t>
      </w:r>
      <w:r w:rsidRPr="007C3195">
        <w:rPr>
          <w:rFonts w:eastAsia="Times New Roman"/>
          <w:sz w:val="14"/>
          <w:szCs w:val="14"/>
        </w:rPr>
        <w:t>100 mg a day. The dose should be incr</w:t>
      </w:r>
      <w:r w:rsidR="003613B2" w:rsidRPr="007C3195">
        <w:rPr>
          <w:rFonts w:eastAsia="Times New Roman"/>
          <w:sz w:val="14"/>
          <w:szCs w:val="14"/>
        </w:rPr>
        <w:t>eased if anxiety and restlessness occur during withdrawal. Psychotherapy should be given to deal with anxiety.</w:t>
      </w:r>
      <w:r w:rsidRPr="007C3195">
        <w:rPr>
          <w:rFonts w:eastAsia="Times New Roman"/>
          <w:sz w:val="14"/>
          <w:szCs w:val="14"/>
        </w:rPr>
        <w:t xml:space="preserve">  </w:t>
      </w:r>
      <w:r w:rsidRPr="007C3195">
        <w:rPr>
          <w:rFonts w:eastAsia="Times New Roman"/>
          <w:sz w:val="14"/>
          <w:szCs w:val="14"/>
        </w:rPr>
        <w:br/>
      </w:r>
      <w:r w:rsidR="00DA3492" w:rsidRPr="007C3195">
        <w:rPr>
          <w:sz w:val="14"/>
          <w:szCs w:val="14"/>
        </w:rPr>
        <w:pict>
          <v:rect id="_x0000_i1098"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ALCOHOL ADDICTION</w:t>
      </w:r>
    </w:p>
    <w:p w:rsidR="0053348E" w:rsidRPr="007C3195" w:rsidRDefault="00711A78" w:rsidP="007C3195">
      <w:pPr>
        <w:rPr>
          <w:rFonts w:eastAsia="Times New Roman"/>
          <w:sz w:val="16"/>
          <w:szCs w:val="16"/>
        </w:rPr>
      </w:pPr>
      <w:r w:rsidRPr="007C3195">
        <w:rPr>
          <w:rFonts w:eastAsia="Times New Roman"/>
          <w:sz w:val="16"/>
          <w:szCs w:val="16"/>
        </w:rPr>
        <w:t xml:space="preserve"> An alcohol addict can be defined </w:t>
      </w:r>
      <w:r w:rsidR="0053348E" w:rsidRPr="007C3195">
        <w:rPr>
          <w:rFonts w:eastAsia="Times New Roman"/>
          <w:sz w:val="16"/>
          <w:szCs w:val="16"/>
        </w:rPr>
        <w:t>as</w:t>
      </w:r>
      <w:r w:rsidRPr="007C3195">
        <w:rPr>
          <w:rFonts w:eastAsia="Times New Roman"/>
          <w:sz w:val="16"/>
          <w:szCs w:val="16"/>
        </w:rPr>
        <w:t xml:space="preserve"> one who has lost control over his drinki</w:t>
      </w:r>
      <w:r w:rsidR="0053348E" w:rsidRPr="007C3195">
        <w:rPr>
          <w:rFonts w:eastAsia="Times New Roman"/>
          <w:sz w:val="16"/>
          <w:szCs w:val="16"/>
        </w:rPr>
        <w:t>ng</w:t>
      </w:r>
      <w:r w:rsidRPr="007C3195">
        <w:rPr>
          <w:rFonts w:eastAsia="Times New Roman"/>
          <w:sz w:val="16"/>
          <w:szCs w:val="16"/>
        </w:rPr>
        <w:t xml:space="preserve"> and has a compulsion to keep on drinkin</w:t>
      </w:r>
      <w:r w:rsidR="0053348E" w:rsidRPr="007C3195">
        <w:rPr>
          <w:rFonts w:eastAsia="Times New Roman"/>
          <w:sz w:val="16"/>
          <w:szCs w:val="16"/>
        </w:rPr>
        <w:t>g</w:t>
      </w:r>
      <w:r w:rsidRPr="007C3195">
        <w:rPr>
          <w:rFonts w:eastAsia="Times New Roman"/>
          <w:sz w:val="16"/>
          <w:szCs w:val="16"/>
        </w:rPr>
        <w:t xml:space="preserve"> with deterioration of emotional, social</w:t>
      </w:r>
      <w:r w:rsidR="0053348E" w:rsidRPr="007C3195">
        <w:rPr>
          <w:rFonts w:eastAsia="Times New Roman"/>
          <w:sz w:val="16"/>
          <w:szCs w:val="16"/>
        </w:rPr>
        <w:t>,</w:t>
      </w:r>
      <w:r w:rsidRPr="007C3195">
        <w:rPr>
          <w:rFonts w:eastAsia="Times New Roman"/>
          <w:sz w:val="16"/>
          <w:szCs w:val="16"/>
        </w:rPr>
        <w:t xml:space="preserve"> </w:t>
      </w:r>
      <w:r w:rsidR="0053348E" w:rsidRPr="007C3195">
        <w:rPr>
          <w:rFonts w:eastAsia="Times New Roman"/>
          <w:sz w:val="16"/>
          <w:szCs w:val="16"/>
        </w:rPr>
        <w:t>and</w:t>
      </w:r>
      <w:r w:rsidRPr="007C3195">
        <w:rPr>
          <w:rFonts w:eastAsia="Times New Roman"/>
          <w:sz w:val="16"/>
          <w:szCs w:val="16"/>
        </w:rPr>
        <w:t xml:space="preserve"> work activities.  </w:t>
      </w:r>
      <w:r w:rsidRPr="007C3195">
        <w:rPr>
          <w:rFonts w:eastAsia="Times New Roman"/>
          <w:sz w:val="16"/>
          <w:szCs w:val="16"/>
        </w:rPr>
        <w:br/>
      </w:r>
    </w:p>
    <w:p w:rsidR="0053348E"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53348E" w:rsidRPr="007C3195" w:rsidRDefault="00711A78" w:rsidP="007C3195">
      <w:pPr>
        <w:pStyle w:val="ListParagraph"/>
        <w:numPr>
          <w:ilvl w:val="0"/>
          <w:numId w:val="279"/>
        </w:numPr>
        <w:rPr>
          <w:rFonts w:eastAsia="Times New Roman"/>
          <w:sz w:val="14"/>
          <w:szCs w:val="14"/>
        </w:rPr>
      </w:pPr>
      <w:r w:rsidRPr="007C3195">
        <w:rPr>
          <w:rFonts w:eastAsia="Times New Roman"/>
          <w:i/>
          <w:sz w:val="14"/>
          <w:szCs w:val="14"/>
        </w:rPr>
        <w:t>Alcoholic environment</w:t>
      </w:r>
      <w:r w:rsidRPr="007C3195">
        <w:rPr>
          <w:rFonts w:eastAsia="Times New Roman"/>
          <w:sz w:val="14"/>
          <w:szCs w:val="14"/>
        </w:rPr>
        <w:t>. Members o</w:t>
      </w:r>
      <w:r w:rsidR="0053348E" w:rsidRPr="007C3195">
        <w:rPr>
          <w:rFonts w:eastAsia="Times New Roman"/>
          <w:sz w:val="14"/>
          <w:szCs w:val="14"/>
        </w:rPr>
        <w:t>f</w:t>
      </w:r>
      <w:r w:rsidRPr="007C3195">
        <w:rPr>
          <w:rFonts w:eastAsia="Times New Roman"/>
          <w:sz w:val="14"/>
          <w:szCs w:val="14"/>
        </w:rPr>
        <w:t xml:space="preserve"> society where most of the people are alcoholics, are prone to alcohol addiction.  </w:t>
      </w:r>
      <w:r w:rsidRPr="007C3195">
        <w:rPr>
          <w:rFonts w:eastAsia="Times New Roman"/>
          <w:sz w:val="14"/>
          <w:szCs w:val="14"/>
        </w:rPr>
        <w:br/>
        <w:t xml:space="preserve">2. Anxiety and depression.  </w:t>
      </w:r>
      <w:r w:rsidRPr="007C3195">
        <w:rPr>
          <w:rFonts w:eastAsia="Times New Roman"/>
          <w:sz w:val="14"/>
          <w:szCs w:val="14"/>
        </w:rPr>
        <w:br/>
        <w:t xml:space="preserve">3. Psychopathic persons.  </w:t>
      </w:r>
      <w:r w:rsidRPr="007C3195">
        <w:rPr>
          <w:rFonts w:eastAsia="Times New Roman"/>
          <w:sz w:val="14"/>
          <w:szCs w:val="14"/>
        </w:rPr>
        <w:br/>
      </w:r>
    </w:p>
    <w:p w:rsidR="0053348E"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BD403C" w:rsidRPr="007C3195" w:rsidRDefault="00711A78" w:rsidP="007C3195">
      <w:pPr>
        <w:pStyle w:val="ListParagraph"/>
        <w:numPr>
          <w:ilvl w:val="0"/>
          <w:numId w:val="280"/>
        </w:numPr>
        <w:rPr>
          <w:rFonts w:eastAsia="Times New Roman"/>
          <w:sz w:val="14"/>
          <w:szCs w:val="14"/>
        </w:rPr>
      </w:pPr>
      <w:r w:rsidRPr="007C3195">
        <w:rPr>
          <w:rFonts w:eastAsia="Times New Roman"/>
          <w:sz w:val="14"/>
          <w:szCs w:val="14"/>
        </w:rPr>
        <w:t>Prodromal phase of alcoholic blackou</w:t>
      </w:r>
      <w:r w:rsidR="0053348E" w:rsidRPr="007C3195">
        <w:rPr>
          <w:rFonts w:eastAsia="Times New Roman"/>
          <w:sz w:val="14"/>
          <w:szCs w:val="14"/>
        </w:rPr>
        <w:t>t</w:t>
      </w:r>
      <w:r w:rsidRPr="007C3195">
        <w:rPr>
          <w:rFonts w:eastAsia="Times New Roman"/>
          <w:sz w:val="14"/>
          <w:szCs w:val="14"/>
        </w:rPr>
        <w:t xml:space="preserve"> when patient </w:t>
      </w:r>
      <w:r w:rsidR="00BD403C" w:rsidRPr="007C3195">
        <w:rPr>
          <w:rFonts w:eastAsia="Times New Roman"/>
          <w:sz w:val="14"/>
          <w:szCs w:val="14"/>
        </w:rPr>
        <w:t xml:space="preserve">loses memory after drinking.  </w:t>
      </w:r>
    </w:p>
    <w:p w:rsidR="00BD403C" w:rsidRPr="007C3195" w:rsidRDefault="00711A78" w:rsidP="007C3195">
      <w:pPr>
        <w:pStyle w:val="ListParagraph"/>
        <w:numPr>
          <w:ilvl w:val="0"/>
          <w:numId w:val="280"/>
        </w:numPr>
        <w:rPr>
          <w:rFonts w:eastAsia="Times New Roman"/>
          <w:sz w:val="14"/>
          <w:szCs w:val="14"/>
        </w:rPr>
      </w:pPr>
      <w:r w:rsidRPr="007C3195">
        <w:rPr>
          <w:rFonts w:eastAsia="Times New Roman"/>
          <w:sz w:val="14"/>
          <w:szCs w:val="14"/>
        </w:rPr>
        <w:t>As the time goes on the patient begins solitary drinking an</w:t>
      </w:r>
      <w:r w:rsidR="0053348E" w:rsidRPr="007C3195">
        <w:rPr>
          <w:rFonts w:eastAsia="Times New Roman"/>
          <w:sz w:val="14"/>
          <w:szCs w:val="14"/>
        </w:rPr>
        <w:t>d</w:t>
      </w:r>
      <w:r w:rsidRPr="007C3195">
        <w:rPr>
          <w:rFonts w:eastAsia="Times New Roman"/>
          <w:sz w:val="14"/>
          <w:szCs w:val="14"/>
        </w:rPr>
        <w:t xml:space="preserve"> avoids all reference to alcohol. He feels need to keep drinking and blackouts become much </w:t>
      </w:r>
      <w:r w:rsidR="0053348E" w:rsidRPr="007C3195">
        <w:rPr>
          <w:rFonts w:eastAsia="Times New Roman"/>
          <w:sz w:val="14"/>
          <w:szCs w:val="14"/>
        </w:rPr>
        <w:t>m</w:t>
      </w:r>
      <w:r w:rsidR="00BD403C" w:rsidRPr="007C3195">
        <w:rPr>
          <w:rFonts w:eastAsia="Times New Roman"/>
          <w:sz w:val="14"/>
          <w:szCs w:val="14"/>
        </w:rPr>
        <w:t>ore frequent. </w:t>
      </w:r>
    </w:p>
    <w:p w:rsidR="00BD403C" w:rsidRPr="007C3195" w:rsidRDefault="00711A78" w:rsidP="007C3195">
      <w:pPr>
        <w:pStyle w:val="ListParagraph"/>
        <w:numPr>
          <w:ilvl w:val="0"/>
          <w:numId w:val="280"/>
        </w:numPr>
        <w:rPr>
          <w:rFonts w:eastAsia="Times New Roman"/>
          <w:sz w:val="14"/>
          <w:szCs w:val="14"/>
        </w:rPr>
      </w:pPr>
      <w:r w:rsidRPr="007C3195">
        <w:rPr>
          <w:rFonts w:eastAsia="Times New Roman"/>
          <w:sz w:val="14"/>
          <w:szCs w:val="14"/>
        </w:rPr>
        <w:t>Loss of control then occurs and marks the onset of alcohol addiction. The patient usually rationalises his drinking and minimi</w:t>
      </w:r>
      <w:r w:rsidR="00BD403C" w:rsidRPr="007C3195">
        <w:rPr>
          <w:rFonts w:eastAsia="Times New Roman"/>
          <w:sz w:val="14"/>
          <w:szCs w:val="14"/>
        </w:rPr>
        <w:t xml:space="preserve">zes its effect on life.  </w:t>
      </w:r>
    </w:p>
    <w:p w:rsidR="00BD403C" w:rsidRPr="007C3195" w:rsidRDefault="00711A78" w:rsidP="007C3195">
      <w:pPr>
        <w:pStyle w:val="ListParagraph"/>
        <w:numPr>
          <w:ilvl w:val="0"/>
          <w:numId w:val="280"/>
        </w:numPr>
        <w:rPr>
          <w:rFonts w:eastAsia="Times New Roman"/>
          <w:sz w:val="14"/>
          <w:szCs w:val="14"/>
        </w:rPr>
      </w:pPr>
      <w:r w:rsidRPr="007C3195">
        <w:rPr>
          <w:rFonts w:eastAsia="Times New Roman"/>
          <w:sz w:val="14"/>
          <w:szCs w:val="14"/>
        </w:rPr>
        <w:t xml:space="preserve">Then during the chronic phase, the  </w:t>
      </w:r>
      <w:r w:rsidR="00BD403C" w:rsidRPr="007C3195">
        <w:rPr>
          <w:rFonts w:eastAsia="Times New Roman"/>
          <w:sz w:val="14"/>
          <w:szCs w:val="14"/>
        </w:rPr>
        <w:t>the patient drinks steadily for several days and neglects everything else.</w:t>
      </w:r>
    </w:p>
    <w:p w:rsidR="00BD403C" w:rsidRPr="007C3195" w:rsidRDefault="00BD403C" w:rsidP="007C3195">
      <w:pPr>
        <w:pStyle w:val="ListParagraph"/>
        <w:numPr>
          <w:ilvl w:val="0"/>
          <w:numId w:val="280"/>
        </w:numPr>
        <w:rPr>
          <w:rFonts w:eastAsia="Times New Roman"/>
          <w:sz w:val="14"/>
          <w:szCs w:val="14"/>
        </w:rPr>
      </w:pPr>
      <w:r w:rsidRPr="007C3195">
        <w:rPr>
          <w:rFonts w:eastAsia="Times New Roman"/>
          <w:sz w:val="14"/>
          <w:szCs w:val="14"/>
        </w:rPr>
        <w:t>Later alcoholism develops  which is characterized by loss of tolerance to alcohol, tremor, and obsessive drinking.</w:t>
      </w:r>
    </w:p>
    <w:p w:rsidR="00B8596D" w:rsidRPr="007C3195" w:rsidRDefault="00B8596D" w:rsidP="007C3195">
      <w:pPr>
        <w:rPr>
          <w:sz w:val="32"/>
          <w:szCs w:val="32"/>
        </w:rPr>
      </w:pPr>
      <w:r w:rsidRPr="007C3195">
        <w:rPr>
          <w:sz w:val="32"/>
          <w:szCs w:val="32"/>
        </w:rPr>
        <w:t>Treatment</w:t>
      </w:r>
    </w:p>
    <w:p w:rsidR="00B8596D" w:rsidRPr="007C3195" w:rsidRDefault="00B8596D" w:rsidP="007C3195">
      <w:pPr>
        <w:rPr>
          <w:sz w:val="16"/>
          <w:szCs w:val="16"/>
        </w:rPr>
      </w:pPr>
    </w:p>
    <w:p w:rsidR="00B8596D" w:rsidRPr="007C3195" w:rsidRDefault="00B8596D" w:rsidP="007C3195">
      <w:pPr>
        <w:pStyle w:val="ListParagraph"/>
        <w:numPr>
          <w:ilvl w:val="0"/>
          <w:numId w:val="281"/>
        </w:numPr>
        <w:rPr>
          <w:rFonts w:eastAsia="Times New Roman"/>
          <w:sz w:val="14"/>
          <w:szCs w:val="14"/>
        </w:rPr>
      </w:pPr>
      <w:r w:rsidRPr="007C3195">
        <w:rPr>
          <w:rFonts w:eastAsia="Times New Roman"/>
          <w:sz w:val="14"/>
          <w:szCs w:val="14"/>
        </w:rPr>
        <w:t xml:space="preserve">Admission in hospital with full </w:t>
      </w:r>
      <w:r w:rsidR="00711A78" w:rsidRPr="007C3195">
        <w:rPr>
          <w:rFonts w:eastAsia="Times New Roman"/>
          <w:sz w:val="14"/>
          <w:szCs w:val="14"/>
        </w:rPr>
        <w:t>withdr</w:t>
      </w:r>
      <w:r w:rsidRPr="007C3195">
        <w:rPr>
          <w:rFonts w:eastAsia="Times New Roman"/>
          <w:sz w:val="14"/>
          <w:szCs w:val="14"/>
        </w:rPr>
        <w:t>awal of alcohol.</w:t>
      </w:r>
    </w:p>
    <w:p w:rsidR="00B8596D" w:rsidRPr="007C3195" w:rsidRDefault="00B8596D" w:rsidP="007C3195">
      <w:pPr>
        <w:pStyle w:val="ListParagraph"/>
        <w:numPr>
          <w:ilvl w:val="0"/>
          <w:numId w:val="281"/>
        </w:numPr>
        <w:rPr>
          <w:rFonts w:eastAsia="Times New Roman"/>
          <w:sz w:val="14"/>
          <w:szCs w:val="14"/>
        </w:rPr>
      </w:pPr>
      <w:r w:rsidRPr="007C3195">
        <w:rPr>
          <w:rFonts w:eastAsia="Times New Roman"/>
          <w:sz w:val="14"/>
          <w:szCs w:val="14"/>
        </w:rPr>
        <w:t>Adequate diet supplemented with vitamin B complex.</w:t>
      </w:r>
    </w:p>
    <w:p w:rsidR="00B8596D" w:rsidRPr="007C3195" w:rsidRDefault="00B8596D" w:rsidP="007C3195">
      <w:pPr>
        <w:pStyle w:val="ListParagraph"/>
        <w:numPr>
          <w:ilvl w:val="0"/>
          <w:numId w:val="281"/>
        </w:numPr>
        <w:rPr>
          <w:rFonts w:eastAsia="Times New Roman"/>
          <w:sz w:val="14"/>
          <w:szCs w:val="14"/>
        </w:rPr>
      </w:pPr>
      <w:r w:rsidRPr="007C3195">
        <w:rPr>
          <w:rFonts w:eastAsia="Times New Roman"/>
          <w:sz w:val="14"/>
          <w:szCs w:val="14"/>
        </w:rPr>
        <w:t xml:space="preserve">If withdrawal leads to marked tremulousness </w:t>
      </w:r>
      <w:r w:rsidR="00711A78" w:rsidRPr="007C3195">
        <w:rPr>
          <w:rFonts w:eastAsia="Times New Roman"/>
          <w:sz w:val="14"/>
          <w:szCs w:val="14"/>
        </w:rPr>
        <w:t>and restl</w:t>
      </w:r>
      <w:r w:rsidRPr="007C3195">
        <w:rPr>
          <w:rFonts w:eastAsia="Times New Roman"/>
          <w:sz w:val="14"/>
          <w:szCs w:val="14"/>
        </w:rPr>
        <w:t>essness, large doses of vitamin B complex intravenously.</w:t>
      </w:r>
    </w:p>
    <w:p w:rsidR="00B8596D" w:rsidRPr="007C3195" w:rsidRDefault="00B8596D" w:rsidP="007C3195">
      <w:pPr>
        <w:pStyle w:val="ListParagraph"/>
        <w:numPr>
          <w:ilvl w:val="0"/>
          <w:numId w:val="281"/>
        </w:numPr>
        <w:rPr>
          <w:rFonts w:eastAsia="Times New Roman"/>
          <w:sz w:val="14"/>
          <w:szCs w:val="14"/>
        </w:rPr>
      </w:pPr>
      <w:r w:rsidRPr="007C3195">
        <w:rPr>
          <w:rFonts w:eastAsia="Times New Roman"/>
          <w:sz w:val="14"/>
          <w:szCs w:val="14"/>
        </w:rPr>
        <w:t xml:space="preserve">Drugs for withdrawal symptoms  </w:t>
      </w:r>
    </w:p>
    <w:p w:rsidR="00B8596D" w:rsidRPr="007C3195" w:rsidRDefault="00B8596D" w:rsidP="007C3195">
      <w:pPr>
        <w:pStyle w:val="ListParagraph"/>
        <w:numPr>
          <w:ilvl w:val="0"/>
          <w:numId w:val="282"/>
        </w:numPr>
        <w:rPr>
          <w:rFonts w:eastAsia="Times New Roman"/>
          <w:sz w:val="14"/>
          <w:szCs w:val="14"/>
        </w:rPr>
      </w:pPr>
      <w:r w:rsidRPr="007C3195">
        <w:rPr>
          <w:rFonts w:eastAsia="Times New Roman"/>
          <w:sz w:val="14"/>
          <w:szCs w:val="14"/>
        </w:rPr>
        <w:t xml:space="preserve">Chlorpromazine  </w:t>
      </w:r>
    </w:p>
    <w:p w:rsidR="00B8596D" w:rsidRPr="007C3195" w:rsidRDefault="00B8596D" w:rsidP="007C3195">
      <w:pPr>
        <w:pStyle w:val="ListParagraph"/>
        <w:numPr>
          <w:ilvl w:val="0"/>
          <w:numId w:val="282"/>
        </w:numPr>
        <w:rPr>
          <w:rFonts w:eastAsia="Times New Roman"/>
          <w:sz w:val="14"/>
          <w:szCs w:val="14"/>
        </w:rPr>
      </w:pPr>
      <w:r w:rsidRPr="007C3195">
        <w:rPr>
          <w:rFonts w:eastAsia="Times New Roman"/>
          <w:sz w:val="14"/>
          <w:szCs w:val="14"/>
        </w:rPr>
        <w:t>Prochlorperazine</w:t>
      </w:r>
    </w:p>
    <w:p w:rsidR="00B8596D" w:rsidRPr="007C3195" w:rsidRDefault="00B8596D" w:rsidP="007C3195">
      <w:pPr>
        <w:pStyle w:val="ListParagraph"/>
        <w:numPr>
          <w:ilvl w:val="0"/>
          <w:numId w:val="281"/>
        </w:numPr>
        <w:rPr>
          <w:rFonts w:eastAsia="Times New Roman"/>
          <w:sz w:val="14"/>
          <w:szCs w:val="14"/>
        </w:rPr>
      </w:pPr>
      <w:r w:rsidRPr="007C3195">
        <w:rPr>
          <w:rFonts w:eastAsia="Times New Roman"/>
          <w:sz w:val="14"/>
          <w:szCs w:val="14"/>
        </w:rPr>
        <w:t>Psy</w:t>
      </w:r>
      <w:r w:rsidR="00711A78" w:rsidRPr="007C3195">
        <w:rPr>
          <w:rFonts w:eastAsia="Times New Roman"/>
          <w:sz w:val="14"/>
          <w:szCs w:val="14"/>
        </w:rPr>
        <w:t>chotherapy. The patient should be </w:t>
      </w:r>
      <w:r w:rsidRPr="007C3195">
        <w:rPr>
          <w:rFonts w:eastAsia="Times New Roman"/>
          <w:sz w:val="14"/>
          <w:szCs w:val="14"/>
        </w:rPr>
        <w:t xml:space="preserve">helped to </w:t>
      </w:r>
      <w:r w:rsidR="00711A78" w:rsidRPr="007C3195">
        <w:rPr>
          <w:rFonts w:eastAsia="Times New Roman"/>
          <w:sz w:val="14"/>
          <w:szCs w:val="14"/>
        </w:rPr>
        <w:t xml:space="preserve">reorganise his life in such a way </w:t>
      </w:r>
      <w:r w:rsidRPr="007C3195">
        <w:rPr>
          <w:rFonts w:eastAsia="Times New Roman"/>
          <w:sz w:val="14"/>
          <w:szCs w:val="14"/>
        </w:rPr>
        <w:t xml:space="preserve">that </w:t>
      </w:r>
      <w:r w:rsidR="00711A78" w:rsidRPr="007C3195">
        <w:rPr>
          <w:rFonts w:eastAsia="Times New Roman"/>
          <w:sz w:val="14"/>
          <w:szCs w:val="14"/>
        </w:rPr>
        <w:t>h</w:t>
      </w:r>
      <w:r w:rsidRPr="007C3195">
        <w:rPr>
          <w:rFonts w:eastAsia="Times New Roman"/>
          <w:sz w:val="14"/>
          <w:szCs w:val="14"/>
        </w:rPr>
        <w:t>e ha</w:t>
      </w:r>
      <w:r w:rsidR="00711A78" w:rsidRPr="007C3195">
        <w:rPr>
          <w:rFonts w:eastAsia="Times New Roman"/>
          <w:sz w:val="14"/>
          <w:szCs w:val="14"/>
        </w:rPr>
        <w:t>s no need for alcohol. He should</w:t>
      </w:r>
      <w:r w:rsidRPr="007C3195">
        <w:rPr>
          <w:rFonts w:eastAsia="Times New Roman"/>
          <w:sz w:val="14"/>
          <w:szCs w:val="14"/>
        </w:rPr>
        <w:t xml:space="preserve"> find something to fill the gap.</w:t>
      </w:r>
    </w:p>
    <w:p w:rsidR="00B8596D" w:rsidRPr="007C3195" w:rsidRDefault="00B8596D" w:rsidP="007C3195">
      <w:pPr>
        <w:pStyle w:val="ListParagraph"/>
        <w:numPr>
          <w:ilvl w:val="0"/>
          <w:numId w:val="281"/>
        </w:numPr>
        <w:rPr>
          <w:rFonts w:eastAsia="Times New Roman"/>
          <w:sz w:val="14"/>
          <w:szCs w:val="14"/>
        </w:rPr>
      </w:pPr>
      <w:r w:rsidRPr="007C3195">
        <w:rPr>
          <w:rFonts w:eastAsia="Times New Roman"/>
          <w:sz w:val="14"/>
          <w:szCs w:val="14"/>
        </w:rPr>
        <w:t xml:space="preserve">Drugs for abstinence  </w:t>
      </w:r>
    </w:p>
    <w:p w:rsidR="00F76307" w:rsidRPr="007C3195" w:rsidRDefault="00711A78" w:rsidP="007C3195">
      <w:pPr>
        <w:pStyle w:val="ListParagraph"/>
        <w:numPr>
          <w:ilvl w:val="0"/>
          <w:numId w:val="283"/>
        </w:numPr>
        <w:rPr>
          <w:rFonts w:eastAsia="Times New Roman"/>
          <w:sz w:val="14"/>
          <w:szCs w:val="14"/>
        </w:rPr>
      </w:pPr>
      <w:r w:rsidRPr="007C3195">
        <w:rPr>
          <w:rFonts w:eastAsia="Times New Roman"/>
          <w:i/>
          <w:sz w:val="14"/>
          <w:szCs w:val="14"/>
        </w:rPr>
        <w:t>Disulfiram</w:t>
      </w:r>
      <w:r w:rsidR="00B8596D" w:rsidRPr="007C3195">
        <w:rPr>
          <w:rFonts w:eastAsia="Times New Roman"/>
          <w:sz w:val="14"/>
          <w:szCs w:val="14"/>
        </w:rPr>
        <w:t>.</w:t>
      </w:r>
      <w:r w:rsidRPr="007C3195">
        <w:rPr>
          <w:rFonts w:eastAsia="Times New Roman"/>
          <w:sz w:val="14"/>
          <w:szCs w:val="14"/>
        </w:rPr>
        <w:t xml:space="preserve"> Prevents the break</w:t>
      </w:r>
      <w:r w:rsidR="00F76307" w:rsidRPr="007C3195">
        <w:rPr>
          <w:rFonts w:eastAsia="Times New Roman"/>
          <w:sz w:val="14"/>
          <w:szCs w:val="14"/>
        </w:rPr>
        <w:t xml:space="preserve">down of </w:t>
      </w:r>
      <w:r w:rsidRPr="007C3195">
        <w:rPr>
          <w:rFonts w:eastAsia="Times New Roman"/>
          <w:sz w:val="14"/>
          <w:szCs w:val="14"/>
        </w:rPr>
        <w:t xml:space="preserve">acetaldehyde formed during alcohol  </w:t>
      </w:r>
      <w:r w:rsidRPr="007C3195">
        <w:rPr>
          <w:rFonts w:eastAsia="Times New Roman"/>
          <w:sz w:val="14"/>
          <w:szCs w:val="14"/>
        </w:rPr>
        <w:br/>
      </w:r>
      <w:r w:rsidR="00F76307" w:rsidRPr="007C3195">
        <w:rPr>
          <w:rFonts w:eastAsia="Times New Roman"/>
          <w:sz w:val="14"/>
          <w:szCs w:val="14"/>
        </w:rPr>
        <w:t>metabol</w:t>
      </w:r>
      <w:r w:rsidRPr="007C3195">
        <w:rPr>
          <w:rFonts w:eastAsia="Times New Roman"/>
          <w:sz w:val="14"/>
          <w:szCs w:val="14"/>
        </w:rPr>
        <w:t>is</w:t>
      </w:r>
      <w:r w:rsidR="00F76307" w:rsidRPr="007C3195">
        <w:rPr>
          <w:rFonts w:eastAsia="Times New Roman"/>
          <w:sz w:val="14"/>
          <w:szCs w:val="14"/>
        </w:rPr>
        <w:t>m</w:t>
      </w:r>
      <w:r w:rsidRPr="007C3195">
        <w:rPr>
          <w:rFonts w:eastAsia="Times New Roman"/>
          <w:sz w:val="14"/>
          <w:szCs w:val="14"/>
        </w:rPr>
        <w:t xml:space="preserve"> in the body. Acetaldehyde pro</w:t>
      </w:r>
      <w:r w:rsidR="00F76307" w:rsidRPr="007C3195">
        <w:rPr>
          <w:rFonts w:eastAsia="Times New Roman"/>
          <w:sz w:val="14"/>
          <w:szCs w:val="14"/>
        </w:rPr>
        <w:t>duces nau</w:t>
      </w:r>
      <w:r w:rsidRPr="007C3195">
        <w:rPr>
          <w:rFonts w:eastAsia="Times New Roman"/>
          <w:sz w:val="14"/>
          <w:szCs w:val="14"/>
        </w:rPr>
        <w:t xml:space="preserve">sea, flushing of face, dyspnoea, </w:t>
      </w:r>
      <w:r w:rsidR="00F76307" w:rsidRPr="007C3195">
        <w:rPr>
          <w:rFonts w:eastAsia="Times New Roman"/>
          <w:sz w:val="14"/>
          <w:szCs w:val="14"/>
        </w:rPr>
        <w:t>tachycar</w:t>
      </w:r>
      <w:r w:rsidRPr="007C3195">
        <w:rPr>
          <w:rFonts w:eastAsia="Times New Roman"/>
          <w:sz w:val="14"/>
          <w:szCs w:val="14"/>
        </w:rPr>
        <w:t>dia</w:t>
      </w:r>
      <w:r w:rsidR="00F76307" w:rsidRPr="007C3195">
        <w:rPr>
          <w:rFonts w:eastAsia="Times New Roman"/>
          <w:sz w:val="14"/>
          <w:szCs w:val="14"/>
        </w:rPr>
        <w:t>,</w:t>
      </w:r>
      <w:r w:rsidRPr="007C3195">
        <w:rPr>
          <w:rFonts w:eastAsia="Times New Roman"/>
          <w:sz w:val="14"/>
          <w:szCs w:val="14"/>
        </w:rPr>
        <w:t xml:space="preserve"> and vomiting. These symptoms </w:t>
      </w:r>
      <w:r w:rsidR="00F76307" w:rsidRPr="007C3195">
        <w:rPr>
          <w:rFonts w:eastAsia="Times New Roman"/>
          <w:sz w:val="14"/>
          <w:szCs w:val="14"/>
        </w:rPr>
        <w:t>on drinki</w:t>
      </w:r>
      <w:r w:rsidRPr="007C3195">
        <w:rPr>
          <w:rFonts w:eastAsia="Times New Roman"/>
          <w:sz w:val="14"/>
          <w:szCs w:val="14"/>
        </w:rPr>
        <w:t xml:space="preserve">ng alcohol resist the temptation to </w:t>
      </w:r>
      <w:r w:rsidR="00F76307" w:rsidRPr="007C3195">
        <w:rPr>
          <w:rFonts w:eastAsia="Times New Roman"/>
          <w:sz w:val="14"/>
          <w:szCs w:val="14"/>
        </w:rPr>
        <w:t>drink.</w:t>
      </w:r>
      <w:r w:rsidRPr="007C3195">
        <w:rPr>
          <w:rFonts w:eastAsia="Times New Roman"/>
          <w:sz w:val="14"/>
          <w:szCs w:val="14"/>
        </w:rPr>
        <w:t xml:space="preserve">  </w:t>
      </w:r>
    </w:p>
    <w:p w:rsidR="00711A78" w:rsidRPr="007C3195" w:rsidRDefault="00F76307" w:rsidP="007C3195">
      <w:pPr>
        <w:pStyle w:val="ListParagraph"/>
        <w:numPr>
          <w:ilvl w:val="0"/>
          <w:numId w:val="283"/>
        </w:numPr>
        <w:rPr>
          <w:rFonts w:eastAsia="Times New Roman"/>
          <w:sz w:val="14"/>
          <w:szCs w:val="14"/>
        </w:rPr>
      </w:pPr>
      <w:r w:rsidRPr="007C3195">
        <w:rPr>
          <w:rFonts w:eastAsia="Times New Roman"/>
          <w:sz w:val="14"/>
          <w:szCs w:val="14"/>
        </w:rPr>
        <w:t>Ap</w:t>
      </w:r>
      <w:r w:rsidR="00711A78" w:rsidRPr="007C3195">
        <w:rPr>
          <w:rFonts w:eastAsia="Times New Roman"/>
          <w:sz w:val="14"/>
          <w:szCs w:val="14"/>
        </w:rPr>
        <w:t>omorphine 2-8 mg subcuta</w:t>
      </w:r>
      <w:r w:rsidRPr="007C3195">
        <w:rPr>
          <w:rFonts w:eastAsia="Times New Roman"/>
          <w:sz w:val="14"/>
          <w:szCs w:val="14"/>
        </w:rPr>
        <w:t xml:space="preserve">neously </w:t>
      </w:r>
      <w:r w:rsidR="00711A78" w:rsidRPr="007C3195">
        <w:rPr>
          <w:rFonts w:eastAsia="Times New Roman"/>
          <w:sz w:val="14"/>
          <w:szCs w:val="14"/>
        </w:rPr>
        <w:t xml:space="preserve">repeated if necessary after two hours </w:t>
      </w:r>
      <w:r w:rsidRPr="007C3195">
        <w:rPr>
          <w:rFonts w:eastAsia="Times New Roman"/>
          <w:sz w:val="14"/>
          <w:szCs w:val="14"/>
        </w:rPr>
        <w:t>for a co</w:t>
      </w:r>
      <w:r w:rsidR="00711A78" w:rsidRPr="007C3195">
        <w:rPr>
          <w:rFonts w:eastAsia="Times New Roman"/>
          <w:sz w:val="14"/>
          <w:szCs w:val="14"/>
        </w:rPr>
        <w:t>urse of three days. Vomiting and </w:t>
      </w:r>
      <w:r w:rsidRPr="007C3195">
        <w:rPr>
          <w:rFonts w:eastAsia="Times New Roman"/>
          <w:sz w:val="14"/>
          <w:szCs w:val="14"/>
        </w:rPr>
        <w:t xml:space="preserve">alcohol </w:t>
      </w:r>
      <w:r w:rsidR="00711A78" w:rsidRPr="007C3195">
        <w:rPr>
          <w:rFonts w:eastAsia="Times New Roman"/>
          <w:sz w:val="14"/>
          <w:szCs w:val="14"/>
        </w:rPr>
        <w:t>are thus closely associated and</w:t>
      </w:r>
      <w:r w:rsidRPr="007C3195">
        <w:rPr>
          <w:rFonts w:eastAsia="Times New Roman"/>
          <w:sz w:val="14"/>
          <w:szCs w:val="14"/>
        </w:rPr>
        <w:t>,</w:t>
      </w:r>
      <w:r w:rsidR="00711A78" w:rsidRPr="007C3195">
        <w:rPr>
          <w:rFonts w:eastAsia="Times New Roman"/>
          <w:sz w:val="14"/>
          <w:szCs w:val="14"/>
        </w:rPr>
        <w:t xml:space="preserve"> at the 3 days, patient will vomit even at the </w:t>
      </w:r>
      <w:r w:rsidRPr="007C3195">
        <w:rPr>
          <w:rFonts w:eastAsia="Times New Roman"/>
          <w:sz w:val="14"/>
          <w:szCs w:val="14"/>
        </w:rPr>
        <w:t xml:space="preserve">sight </w:t>
      </w:r>
      <w:r w:rsidR="00711A78" w:rsidRPr="007C3195">
        <w:rPr>
          <w:rFonts w:eastAsia="Times New Roman"/>
          <w:sz w:val="14"/>
          <w:szCs w:val="14"/>
        </w:rPr>
        <w:t xml:space="preserve">or smell of alcohol.  </w:t>
      </w:r>
    </w:p>
    <w:p w:rsidR="00711A78" w:rsidRPr="007C3195" w:rsidRDefault="00711A78" w:rsidP="007C3195">
      <w:pPr>
        <w:rPr>
          <w:rFonts w:eastAsia="Times New Roman"/>
          <w:sz w:val="32"/>
          <w:szCs w:val="32"/>
        </w:rPr>
      </w:pPr>
      <w:r w:rsidRPr="007C3195">
        <w:rPr>
          <w:rFonts w:eastAsia="Times New Roman"/>
          <w:sz w:val="32"/>
          <w:szCs w:val="32"/>
        </w:rPr>
        <w:t>PSYCHOSEXUAL DISORDERS</w:t>
      </w:r>
    </w:p>
    <w:p w:rsidR="00F76307" w:rsidRPr="007C3195" w:rsidRDefault="00F76307" w:rsidP="007C3195">
      <w:pPr>
        <w:rPr>
          <w:rFonts w:eastAsia="Times New Roman"/>
          <w:sz w:val="16"/>
          <w:szCs w:val="16"/>
        </w:rPr>
      </w:pPr>
    </w:p>
    <w:p w:rsidR="00F76307" w:rsidRPr="007C3195" w:rsidRDefault="00F76307" w:rsidP="007C3195">
      <w:pPr>
        <w:rPr>
          <w:rFonts w:eastAsia="Times New Roman"/>
          <w:sz w:val="32"/>
          <w:szCs w:val="32"/>
        </w:rPr>
      </w:pPr>
      <w:r w:rsidRPr="007C3195">
        <w:rPr>
          <w:rFonts w:eastAsia="Times New Roman"/>
          <w:sz w:val="32"/>
          <w:szCs w:val="32"/>
        </w:rPr>
        <w:t>Classi</w:t>
      </w:r>
      <w:r w:rsidR="00711A78" w:rsidRPr="007C3195">
        <w:rPr>
          <w:rFonts w:eastAsia="Times New Roman"/>
          <w:sz w:val="32"/>
          <w:szCs w:val="32"/>
        </w:rPr>
        <w:t xml:space="preserve">fication  </w:t>
      </w:r>
      <w:r w:rsidR="00711A78" w:rsidRPr="007C3195">
        <w:rPr>
          <w:rFonts w:eastAsia="Times New Roman"/>
          <w:sz w:val="32"/>
          <w:szCs w:val="32"/>
        </w:rPr>
        <w:br/>
      </w:r>
    </w:p>
    <w:p w:rsidR="00F76307" w:rsidRPr="007C3195" w:rsidRDefault="00711A78" w:rsidP="007C3195">
      <w:pPr>
        <w:pStyle w:val="ListParagraph"/>
        <w:numPr>
          <w:ilvl w:val="0"/>
          <w:numId w:val="284"/>
        </w:numPr>
        <w:rPr>
          <w:sz w:val="14"/>
          <w:szCs w:val="14"/>
        </w:rPr>
      </w:pPr>
      <w:r w:rsidRPr="007C3195">
        <w:rPr>
          <w:rFonts w:eastAsia="Times New Roman"/>
          <w:sz w:val="14"/>
          <w:szCs w:val="14"/>
        </w:rPr>
        <w:lastRenderedPageBreak/>
        <w:t xml:space="preserve">Disorders of the intensity of </w:t>
      </w:r>
      <w:r w:rsidR="00F76307" w:rsidRPr="007C3195">
        <w:rPr>
          <w:rFonts w:eastAsia="Times New Roman"/>
          <w:sz w:val="14"/>
          <w:szCs w:val="14"/>
        </w:rPr>
        <w:t>s</w:t>
      </w:r>
      <w:r w:rsidRPr="007C3195">
        <w:rPr>
          <w:rFonts w:eastAsia="Times New Roman"/>
          <w:sz w:val="14"/>
          <w:szCs w:val="14"/>
        </w:rPr>
        <w:t>exual</w:t>
      </w:r>
      <w:r w:rsidR="00F76307" w:rsidRPr="007C3195">
        <w:rPr>
          <w:rFonts w:eastAsia="Times New Roman"/>
          <w:sz w:val="14"/>
          <w:szCs w:val="14"/>
        </w:rPr>
        <w:t xml:space="preserve"> drive</w:t>
      </w:r>
      <w:r w:rsidRPr="007C3195">
        <w:rPr>
          <w:rFonts w:eastAsia="Times New Roman"/>
          <w:sz w:val="14"/>
          <w:szCs w:val="14"/>
        </w:rPr>
        <w:t xml:space="preserve">  </w:t>
      </w:r>
      <w:r w:rsidRPr="007C3195">
        <w:rPr>
          <w:rFonts w:eastAsia="Times New Roman"/>
          <w:sz w:val="14"/>
          <w:szCs w:val="14"/>
        </w:rPr>
        <w:br/>
      </w:r>
      <w:r w:rsidR="00F76307" w:rsidRPr="007C3195">
        <w:rPr>
          <w:rFonts w:eastAsia="Times New Roman"/>
          <w:sz w:val="14"/>
          <w:szCs w:val="14"/>
        </w:rPr>
        <w:t> (i) Impotence </w:t>
      </w:r>
    </w:p>
    <w:p w:rsidR="00F76307" w:rsidRPr="007C3195" w:rsidRDefault="00F76307" w:rsidP="007C3195">
      <w:pPr>
        <w:pStyle w:val="ListParagraph"/>
        <w:rPr>
          <w:rFonts w:eastAsia="Times New Roman"/>
          <w:sz w:val="14"/>
          <w:szCs w:val="14"/>
        </w:rPr>
      </w:pPr>
      <w:r w:rsidRPr="007C3195">
        <w:rPr>
          <w:rFonts w:eastAsia="Times New Roman"/>
          <w:sz w:val="14"/>
          <w:szCs w:val="14"/>
        </w:rPr>
        <w:t>(ii)</w:t>
      </w:r>
      <w:r w:rsidR="00711A78" w:rsidRPr="007C3195">
        <w:rPr>
          <w:rFonts w:eastAsia="Times New Roman"/>
          <w:sz w:val="14"/>
          <w:szCs w:val="14"/>
        </w:rPr>
        <w:t xml:space="preserve">Satyriasis  </w:t>
      </w:r>
      <w:r w:rsidR="00711A78" w:rsidRPr="007C3195">
        <w:rPr>
          <w:rFonts w:eastAsia="Times New Roman"/>
          <w:sz w:val="14"/>
          <w:szCs w:val="14"/>
        </w:rPr>
        <w:br/>
        <w:t xml:space="preserve">(iii) Priapism  </w:t>
      </w:r>
      <w:r w:rsidR="00711A78" w:rsidRPr="007C3195">
        <w:rPr>
          <w:rFonts w:eastAsia="Times New Roman"/>
          <w:sz w:val="14"/>
          <w:szCs w:val="14"/>
        </w:rPr>
        <w:br/>
        <w:t xml:space="preserve">(iv) Frigidity  </w:t>
      </w:r>
      <w:r w:rsidR="00711A78" w:rsidRPr="007C3195">
        <w:rPr>
          <w:rFonts w:eastAsia="Times New Roman"/>
          <w:sz w:val="14"/>
          <w:szCs w:val="14"/>
        </w:rPr>
        <w:br/>
        <w:t>(v) Nymphomani</w:t>
      </w:r>
      <w:r w:rsidRPr="007C3195">
        <w:rPr>
          <w:rFonts w:eastAsia="Times New Roman"/>
          <w:sz w:val="14"/>
          <w:szCs w:val="14"/>
        </w:rPr>
        <w:t>a</w:t>
      </w:r>
    </w:p>
    <w:p w:rsidR="005016B2" w:rsidRPr="007C3195" w:rsidRDefault="005016B2" w:rsidP="007C3195">
      <w:pPr>
        <w:pStyle w:val="ListParagraph"/>
        <w:numPr>
          <w:ilvl w:val="0"/>
          <w:numId w:val="284"/>
        </w:numPr>
        <w:rPr>
          <w:sz w:val="14"/>
          <w:szCs w:val="14"/>
        </w:rPr>
      </w:pPr>
      <w:r w:rsidRPr="007C3195">
        <w:rPr>
          <w:rFonts w:eastAsia="Times New Roman"/>
          <w:sz w:val="14"/>
          <w:szCs w:val="14"/>
        </w:rPr>
        <w:t>Disorders of the direction of sexual drive</w:t>
      </w:r>
      <w:r w:rsidR="00711A78" w:rsidRPr="007C3195">
        <w:rPr>
          <w:rFonts w:eastAsia="Times New Roman"/>
          <w:sz w:val="14"/>
          <w:szCs w:val="14"/>
        </w:rPr>
        <w:t xml:space="preserve">  </w:t>
      </w:r>
    </w:p>
    <w:p w:rsidR="005016B2" w:rsidRPr="007C3195" w:rsidRDefault="005016B2" w:rsidP="007C3195">
      <w:pPr>
        <w:pStyle w:val="ListParagraph"/>
        <w:numPr>
          <w:ilvl w:val="0"/>
          <w:numId w:val="285"/>
        </w:numPr>
        <w:rPr>
          <w:sz w:val="14"/>
          <w:szCs w:val="14"/>
        </w:rPr>
      </w:pPr>
      <w:r w:rsidRPr="007C3195">
        <w:rPr>
          <w:rFonts w:eastAsia="Times New Roman"/>
          <w:sz w:val="14"/>
          <w:szCs w:val="14"/>
        </w:rPr>
        <w:t>Deviation of the aim of sexual satisfaction</w:t>
      </w:r>
      <w:r w:rsidR="00711A78" w:rsidRPr="007C3195">
        <w:rPr>
          <w:rFonts w:eastAsia="Times New Roman"/>
          <w:sz w:val="14"/>
          <w:szCs w:val="14"/>
        </w:rPr>
        <w:br/>
        <w:t xml:space="preserve">(i) Sadism </w:t>
      </w:r>
    </w:p>
    <w:p w:rsidR="005016B2" w:rsidRPr="007C3195" w:rsidRDefault="005016B2" w:rsidP="007C3195">
      <w:pPr>
        <w:pStyle w:val="ListParagraph"/>
        <w:rPr>
          <w:rFonts w:eastAsia="Times New Roman"/>
          <w:sz w:val="14"/>
          <w:szCs w:val="14"/>
        </w:rPr>
      </w:pPr>
      <w:r w:rsidRPr="007C3195">
        <w:rPr>
          <w:rFonts w:eastAsia="Times New Roman"/>
          <w:sz w:val="14"/>
          <w:szCs w:val="14"/>
        </w:rPr>
        <w:t>(ii)</w:t>
      </w:r>
      <w:r w:rsidR="00711A78" w:rsidRPr="007C3195">
        <w:rPr>
          <w:rFonts w:eastAsia="Times New Roman"/>
          <w:sz w:val="14"/>
          <w:szCs w:val="14"/>
        </w:rPr>
        <w:t xml:space="preserve">Masochism </w:t>
      </w:r>
    </w:p>
    <w:p w:rsidR="005016B2" w:rsidRPr="007C3195" w:rsidRDefault="005016B2" w:rsidP="007C3195">
      <w:pPr>
        <w:pStyle w:val="ListParagraph"/>
        <w:rPr>
          <w:rFonts w:eastAsia="Times New Roman"/>
          <w:sz w:val="14"/>
          <w:szCs w:val="14"/>
        </w:rPr>
      </w:pPr>
      <w:r w:rsidRPr="007C3195">
        <w:rPr>
          <w:rFonts w:eastAsia="Times New Roman"/>
          <w:sz w:val="14"/>
          <w:szCs w:val="14"/>
        </w:rPr>
        <w:t>(iii)</w:t>
      </w:r>
      <w:r w:rsidR="00711A78" w:rsidRPr="007C3195">
        <w:rPr>
          <w:rFonts w:eastAsia="Times New Roman"/>
          <w:sz w:val="14"/>
          <w:szCs w:val="14"/>
        </w:rPr>
        <w:t xml:space="preserve">Voyeurism </w:t>
      </w:r>
    </w:p>
    <w:p w:rsidR="005016B2" w:rsidRPr="007C3195" w:rsidRDefault="005016B2" w:rsidP="007C3195">
      <w:pPr>
        <w:pStyle w:val="ListParagraph"/>
        <w:rPr>
          <w:rFonts w:eastAsia="Times New Roman"/>
          <w:sz w:val="14"/>
          <w:szCs w:val="14"/>
        </w:rPr>
      </w:pPr>
      <w:r w:rsidRPr="007C3195">
        <w:rPr>
          <w:rFonts w:eastAsia="Times New Roman"/>
          <w:sz w:val="14"/>
          <w:szCs w:val="14"/>
        </w:rPr>
        <w:t>(iv)</w:t>
      </w:r>
      <w:r w:rsidR="00711A78" w:rsidRPr="007C3195">
        <w:rPr>
          <w:rFonts w:eastAsia="Times New Roman"/>
          <w:sz w:val="14"/>
          <w:szCs w:val="14"/>
        </w:rPr>
        <w:t xml:space="preserve">Exhibitionism.  </w:t>
      </w:r>
      <w:r w:rsidR="00711A78" w:rsidRPr="007C3195">
        <w:rPr>
          <w:rFonts w:eastAsia="Times New Roman"/>
          <w:sz w:val="14"/>
          <w:szCs w:val="14"/>
        </w:rPr>
        <w:br/>
        <w:t>(b) Deviation in the choice of sexual </w:t>
      </w:r>
      <w:r w:rsidRPr="007C3195">
        <w:rPr>
          <w:rFonts w:eastAsia="Times New Roman"/>
          <w:sz w:val="14"/>
          <w:szCs w:val="14"/>
        </w:rPr>
        <w:t xml:space="preserve">partner </w:t>
      </w:r>
      <w:r w:rsidR="00711A78" w:rsidRPr="007C3195">
        <w:rPr>
          <w:rFonts w:eastAsia="Times New Roman"/>
          <w:sz w:val="14"/>
          <w:szCs w:val="14"/>
        </w:rPr>
        <w:t xml:space="preserve"> </w:t>
      </w:r>
      <w:r w:rsidR="00711A78" w:rsidRPr="007C3195">
        <w:rPr>
          <w:rFonts w:eastAsia="Times New Roman"/>
          <w:sz w:val="14"/>
          <w:szCs w:val="14"/>
        </w:rPr>
        <w:br/>
        <w:t xml:space="preserve">(i) Paedophilia </w:t>
      </w:r>
    </w:p>
    <w:p w:rsidR="005016B2" w:rsidRPr="007C3195" w:rsidRDefault="005016B2" w:rsidP="007C3195">
      <w:pPr>
        <w:pStyle w:val="ListParagraph"/>
        <w:rPr>
          <w:rFonts w:eastAsia="Times New Roman"/>
          <w:sz w:val="14"/>
          <w:szCs w:val="14"/>
        </w:rPr>
      </w:pPr>
      <w:r w:rsidRPr="007C3195">
        <w:rPr>
          <w:rFonts w:eastAsia="Times New Roman"/>
          <w:sz w:val="14"/>
          <w:szCs w:val="14"/>
        </w:rPr>
        <w:t>(i</w:t>
      </w:r>
      <w:r w:rsidR="00711A78" w:rsidRPr="007C3195">
        <w:rPr>
          <w:rFonts w:eastAsia="Times New Roman"/>
          <w:sz w:val="14"/>
          <w:szCs w:val="14"/>
        </w:rPr>
        <w:t xml:space="preserve"> i) Gerontophilia </w:t>
      </w:r>
    </w:p>
    <w:p w:rsidR="005016B2" w:rsidRPr="007C3195" w:rsidRDefault="005016B2" w:rsidP="007C3195">
      <w:pPr>
        <w:pStyle w:val="ListParagraph"/>
        <w:rPr>
          <w:rFonts w:eastAsia="Times New Roman"/>
          <w:sz w:val="14"/>
          <w:szCs w:val="14"/>
        </w:rPr>
      </w:pPr>
      <w:r w:rsidRPr="007C3195">
        <w:rPr>
          <w:rFonts w:eastAsia="Times New Roman"/>
          <w:sz w:val="14"/>
          <w:szCs w:val="14"/>
        </w:rPr>
        <w:t>(iii)</w:t>
      </w:r>
      <w:r w:rsidR="00711A78" w:rsidRPr="007C3195">
        <w:rPr>
          <w:rFonts w:eastAsia="Times New Roman"/>
          <w:sz w:val="14"/>
          <w:szCs w:val="14"/>
        </w:rPr>
        <w:t xml:space="preserve">Bestiality </w:t>
      </w:r>
    </w:p>
    <w:p w:rsidR="005016B2" w:rsidRPr="007C3195" w:rsidRDefault="005016B2" w:rsidP="007C3195">
      <w:pPr>
        <w:pStyle w:val="ListParagraph"/>
        <w:rPr>
          <w:rFonts w:eastAsia="Times New Roman"/>
          <w:sz w:val="14"/>
          <w:szCs w:val="14"/>
        </w:rPr>
      </w:pPr>
      <w:r w:rsidRPr="007C3195">
        <w:rPr>
          <w:rFonts w:eastAsia="Times New Roman"/>
          <w:sz w:val="14"/>
          <w:szCs w:val="14"/>
        </w:rPr>
        <w:t>(iv)</w:t>
      </w:r>
      <w:r w:rsidR="00711A78" w:rsidRPr="007C3195">
        <w:rPr>
          <w:rFonts w:eastAsia="Times New Roman"/>
          <w:sz w:val="14"/>
          <w:szCs w:val="14"/>
        </w:rPr>
        <w:t xml:space="preserve">Necrophilia </w:t>
      </w:r>
    </w:p>
    <w:p w:rsidR="005016B2" w:rsidRPr="007C3195" w:rsidRDefault="005016B2" w:rsidP="007C3195">
      <w:pPr>
        <w:pStyle w:val="ListParagraph"/>
        <w:rPr>
          <w:rFonts w:eastAsia="Times New Roman"/>
          <w:sz w:val="14"/>
          <w:szCs w:val="14"/>
        </w:rPr>
      </w:pPr>
      <w:r w:rsidRPr="007C3195">
        <w:rPr>
          <w:rFonts w:eastAsia="Times New Roman"/>
          <w:sz w:val="14"/>
          <w:szCs w:val="14"/>
        </w:rPr>
        <w:t>(v)</w:t>
      </w:r>
      <w:r w:rsidR="00711A78" w:rsidRPr="007C3195">
        <w:rPr>
          <w:rFonts w:eastAsia="Times New Roman"/>
          <w:sz w:val="14"/>
          <w:szCs w:val="14"/>
        </w:rPr>
        <w:t xml:space="preserve">Fetishism </w:t>
      </w:r>
    </w:p>
    <w:p w:rsidR="005016B2" w:rsidRPr="007C3195" w:rsidRDefault="005016B2" w:rsidP="007C3195">
      <w:pPr>
        <w:pStyle w:val="ListParagraph"/>
        <w:rPr>
          <w:rFonts w:eastAsia="Times New Roman"/>
          <w:sz w:val="14"/>
          <w:szCs w:val="14"/>
        </w:rPr>
      </w:pPr>
      <w:r w:rsidRPr="007C3195">
        <w:rPr>
          <w:rFonts w:eastAsia="Times New Roman"/>
          <w:sz w:val="14"/>
          <w:szCs w:val="14"/>
        </w:rPr>
        <w:t>(vi)</w:t>
      </w:r>
      <w:r w:rsidR="00711A78" w:rsidRPr="007C3195">
        <w:rPr>
          <w:rFonts w:eastAsia="Times New Roman"/>
          <w:sz w:val="14"/>
          <w:szCs w:val="14"/>
        </w:rPr>
        <w:t xml:space="preserve">Transvestism </w:t>
      </w:r>
    </w:p>
    <w:p w:rsidR="005016B2" w:rsidRPr="007C3195" w:rsidRDefault="005016B2" w:rsidP="007C3195">
      <w:pPr>
        <w:pStyle w:val="ListParagraph"/>
        <w:rPr>
          <w:rFonts w:eastAsia="Times New Roman"/>
          <w:sz w:val="14"/>
          <w:szCs w:val="14"/>
        </w:rPr>
      </w:pPr>
      <w:r w:rsidRPr="007C3195">
        <w:rPr>
          <w:rFonts w:eastAsia="Times New Roman"/>
          <w:sz w:val="14"/>
          <w:szCs w:val="14"/>
        </w:rPr>
        <w:t>(vii)</w:t>
      </w:r>
      <w:r w:rsidR="00711A78" w:rsidRPr="007C3195">
        <w:rPr>
          <w:rFonts w:eastAsia="Times New Roman"/>
          <w:sz w:val="14"/>
          <w:szCs w:val="14"/>
        </w:rPr>
        <w:t xml:space="preserve">Transexualism </w:t>
      </w:r>
    </w:p>
    <w:p w:rsidR="005016B2" w:rsidRPr="007C3195" w:rsidRDefault="00711A78" w:rsidP="007C3195">
      <w:pPr>
        <w:pStyle w:val="ListParagraph"/>
        <w:numPr>
          <w:ilvl w:val="0"/>
          <w:numId w:val="260"/>
        </w:numPr>
        <w:rPr>
          <w:rFonts w:eastAsia="Times New Roman"/>
          <w:sz w:val="14"/>
          <w:szCs w:val="14"/>
        </w:rPr>
      </w:pPr>
      <w:r w:rsidRPr="007C3195">
        <w:rPr>
          <w:rFonts w:eastAsia="Times New Roman"/>
          <w:sz w:val="14"/>
          <w:szCs w:val="14"/>
        </w:rPr>
        <w:t xml:space="preserve">Masturbation </w:t>
      </w:r>
    </w:p>
    <w:p w:rsidR="005016B2" w:rsidRPr="007C3195" w:rsidRDefault="00711A78" w:rsidP="007C3195">
      <w:pPr>
        <w:pStyle w:val="ListParagraph"/>
        <w:numPr>
          <w:ilvl w:val="0"/>
          <w:numId w:val="260"/>
        </w:numPr>
        <w:rPr>
          <w:rFonts w:eastAsia="Times New Roman"/>
          <w:sz w:val="14"/>
          <w:szCs w:val="14"/>
        </w:rPr>
      </w:pPr>
      <w:r w:rsidRPr="007C3195">
        <w:rPr>
          <w:rFonts w:eastAsia="Times New Roman"/>
          <w:sz w:val="14"/>
          <w:szCs w:val="14"/>
        </w:rPr>
        <w:t xml:space="preserve">Homosexuality. </w:t>
      </w:r>
      <w:r w:rsidRPr="007C3195">
        <w:rPr>
          <w:rFonts w:eastAsia="Times New Roman"/>
          <w:sz w:val="14"/>
          <w:szCs w:val="14"/>
        </w:rPr>
        <w:br/>
      </w:r>
    </w:p>
    <w:p w:rsidR="005016B2" w:rsidRPr="007C3195" w:rsidRDefault="00F76307" w:rsidP="007C3195">
      <w:pPr>
        <w:rPr>
          <w:rFonts w:eastAsia="Times New Roman"/>
          <w:sz w:val="16"/>
          <w:szCs w:val="16"/>
        </w:rPr>
      </w:pPr>
      <w:r w:rsidRPr="007C3195">
        <w:rPr>
          <w:rFonts w:eastAsia="Times New Roman"/>
          <w:sz w:val="22"/>
          <w:szCs w:val="22"/>
        </w:rPr>
        <w:t xml:space="preserve">Impotence  </w:t>
      </w:r>
      <w:r w:rsidRPr="007C3195">
        <w:rPr>
          <w:rFonts w:eastAsia="Times New Roman"/>
          <w:sz w:val="22"/>
          <w:szCs w:val="22"/>
        </w:rPr>
        <w:br/>
      </w:r>
      <w:r w:rsidRPr="007C3195">
        <w:rPr>
          <w:rFonts w:eastAsia="Times New Roman"/>
          <w:sz w:val="16"/>
          <w:szCs w:val="16"/>
        </w:rPr>
        <w:t xml:space="preserve"> This is the failure of a man to have a satisfactory orgasm with his penis in the vagina. Varieties of impotence  </w:t>
      </w:r>
      <w:r w:rsidRPr="007C3195">
        <w:rPr>
          <w:rFonts w:eastAsia="Times New Roman"/>
          <w:sz w:val="16"/>
          <w:szCs w:val="16"/>
        </w:rPr>
        <w:br/>
        <w:t xml:space="preserve">1. Complete absence of any sexual desire.  </w:t>
      </w:r>
      <w:r w:rsidRPr="007C3195">
        <w:rPr>
          <w:rFonts w:eastAsia="Times New Roman"/>
          <w:sz w:val="16"/>
          <w:szCs w:val="16"/>
        </w:rPr>
        <w:br/>
      </w:r>
      <w:r w:rsidR="00711A78" w:rsidRPr="007C3195">
        <w:rPr>
          <w:rFonts w:eastAsia="Times New Roman"/>
          <w:sz w:val="16"/>
          <w:szCs w:val="16"/>
        </w:rPr>
        <w:t xml:space="preserve"> 2. Sexual desire is present, nocturnal emissions and spontaneous erections occur, but a female partner cannot produce an erection.  </w:t>
      </w:r>
      <w:r w:rsidR="00711A78" w:rsidRPr="007C3195">
        <w:rPr>
          <w:rFonts w:eastAsia="Times New Roman"/>
          <w:sz w:val="16"/>
          <w:szCs w:val="16"/>
        </w:rPr>
        <w:br/>
        <w:t xml:space="preserve"> 3. Erections occur, and coitus is possible with some women, but not with others.  </w:t>
      </w:r>
      <w:r w:rsidR="00711A78" w:rsidRPr="007C3195">
        <w:rPr>
          <w:rFonts w:eastAsia="Times New Roman"/>
          <w:sz w:val="16"/>
          <w:szCs w:val="16"/>
        </w:rPr>
        <w:br/>
        <w:t xml:space="preserve"> 4. Coitus is possible with any woman from time to time but, not consistently.  </w:t>
      </w:r>
      <w:r w:rsidR="00711A78" w:rsidRPr="007C3195">
        <w:rPr>
          <w:rFonts w:eastAsia="Times New Roman"/>
          <w:sz w:val="16"/>
          <w:szCs w:val="16"/>
        </w:rPr>
        <w:br/>
        <w:t xml:space="preserve"> 5. Ejaculatio praecox. Ejaculation occurs before or at the moment of contact of the penis with the introitus or immediately after insertion.  </w:t>
      </w:r>
      <w:r w:rsidR="00711A78" w:rsidRPr="007C3195">
        <w:rPr>
          <w:rFonts w:eastAsia="Times New Roman"/>
          <w:sz w:val="16"/>
          <w:szCs w:val="16"/>
        </w:rPr>
        <w:br/>
        <w:t xml:space="preserve"> 6. Ejaculatio retardata. The penis is inserted into the vagina and coitus takes place, but ejaculation does not occur.  </w:t>
      </w:r>
      <w:r w:rsidR="00711A78" w:rsidRPr="007C3195">
        <w:rPr>
          <w:rFonts w:eastAsia="Times New Roman"/>
          <w:sz w:val="16"/>
          <w:szCs w:val="16"/>
        </w:rPr>
        <w:br/>
      </w:r>
    </w:p>
    <w:p w:rsidR="005016B2" w:rsidRPr="007C3195" w:rsidRDefault="00711A78" w:rsidP="007C3195">
      <w:pPr>
        <w:rPr>
          <w:rFonts w:eastAsia="Times New Roman"/>
          <w:b/>
          <w:sz w:val="16"/>
          <w:szCs w:val="16"/>
        </w:rPr>
      </w:pPr>
      <w:r w:rsidRPr="007C3195">
        <w:rPr>
          <w:rFonts w:eastAsia="Times New Roman"/>
          <w:b/>
          <w:sz w:val="16"/>
          <w:szCs w:val="16"/>
        </w:rPr>
        <w:t xml:space="preserve">Etiology  </w:t>
      </w:r>
      <w:r w:rsidRPr="007C3195">
        <w:rPr>
          <w:rFonts w:eastAsia="Times New Roman"/>
          <w:b/>
          <w:sz w:val="16"/>
          <w:szCs w:val="16"/>
        </w:rPr>
        <w:br/>
      </w:r>
    </w:p>
    <w:p w:rsidR="008429C1" w:rsidRPr="007C3195" w:rsidRDefault="00711A78" w:rsidP="007C3195">
      <w:pPr>
        <w:pStyle w:val="ListParagraph"/>
        <w:numPr>
          <w:ilvl w:val="0"/>
          <w:numId w:val="286"/>
        </w:numPr>
        <w:rPr>
          <w:rFonts w:eastAsia="Times New Roman"/>
          <w:sz w:val="14"/>
          <w:szCs w:val="14"/>
        </w:rPr>
      </w:pPr>
      <w:r w:rsidRPr="007C3195">
        <w:rPr>
          <w:rFonts w:eastAsia="Times New Roman"/>
          <w:sz w:val="14"/>
          <w:szCs w:val="14"/>
        </w:rPr>
        <w:t>Physical causes. Endocrine disorders</w:t>
      </w:r>
      <w:r w:rsidR="005016B2" w:rsidRPr="007C3195">
        <w:rPr>
          <w:rFonts w:eastAsia="Times New Roman"/>
          <w:sz w:val="14"/>
          <w:szCs w:val="14"/>
        </w:rPr>
        <w:t xml:space="preserve"> a</w:t>
      </w:r>
      <w:r w:rsidRPr="007C3195">
        <w:rPr>
          <w:rFonts w:eastAsia="Times New Roman"/>
          <w:sz w:val="14"/>
          <w:szCs w:val="14"/>
        </w:rPr>
        <w:t>nd neurologic</w:t>
      </w:r>
      <w:r w:rsidR="008429C1" w:rsidRPr="007C3195">
        <w:rPr>
          <w:rFonts w:eastAsia="Times New Roman"/>
          <w:sz w:val="14"/>
          <w:szCs w:val="14"/>
        </w:rPr>
        <w:t>a</w:t>
      </w:r>
      <w:r w:rsidRPr="007C3195">
        <w:rPr>
          <w:rFonts w:eastAsia="Times New Roman"/>
          <w:sz w:val="14"/>
          <w:szCs w:val="14"/>
        </w:rPr>
        <w:t xml:space="preserve">l disease account for some cases.  </w:t>
      </w:r>
      <w:r w:rsidRPr="007C3195">
        <w:rPr>
          <w:rFonts w:eastAsia="Times New Roman"/>
          <w:sz w:val="14"/>
          <w:szCs w:val="14"/>
        </w:rPr>
        <w:br/>
        <w:t xml:space="preserve"> 2. Psychological illnesses. Depression may produce impotence. Severe anxiety from any cause will also do this.  </w:t>
      </w:r>
      <w:r w:rsidRPr="007C3195">
        <w:rPr>
          <w:rFonts w:eastAsia="Times New Roman"/>
          <w:sz w:val="14"/>
          <w:szCs w:val="14"/>
        </w:rPr>
        <w:br/>
        <w:t xml:space="preserve"> 3. Immediate situation. Attempts at coitus in situation in which there is a possibility of discovery may fail, because the anxiety is sufficient to interfere with an erection.  </w:t>
      </w:r>
      <w:r w:rsidRPr="007C3195">
        <w:rPr>
          <w:rFonts w:eastAsia="Times New Roman"/>
          <w:sz w:val="14"/>
          <w:szCs w:val="14"/>
        </w:rPr>
        <w:br/>
        <w:t xml:space="preserve"> 4. Psychological exhaustion. Overvalued </w:t>
      </w:r>
      <w:r w:rsidR="008429C1" w:rsidRPr="007C3195">
        <w:rPr>
          <w:rFonts w:eastAsia="Times New Roman"/>
          <w:sz w:val="14"/>
          <w:szCs w:val="14"/>
        </w:rPr>
        <w:t>i</w:t>
      </w:r>
      <w:r w:rsidRPr="007C3195">
        <w:rPr>
          <w:rFonts w:eastAsia="Times New Roman"/>
          <w:sz w:val="14"/>
          <w:szCs w:val="14"/>
        </w:rPr>
        <w:t xml:space="preserve">deas about coitus may lead some men to insist on multiple sexual intercourse in a day. Psychological exhaustion leads to difficulty in achieving and maintaining an erection.  </w:t>
      </w:r>
      <w:r w:rsidRPr="007C3195">
        <w:rPr>
          <w:rFonts w:eastAsia="Times New Roman"/>
          <w:sz w:val="14"/>
          <w:szCs w:val="14"/>
        </w:rPr>
        <w:br/>
        <w:t xml:space="preserve"> 5. Impassionate partner. A wife may express her antipathy to sexual intercourse by being completely passive, permitting penetration but refusing to stimulate the husband in any way. The lack of emotional and psychological response in the form of increased vaginal secretion, diminish the husband's desire and lead to impotence.  </w:t>
      </w:r>
      <w:r w:rsidRPr="007C3195">
        <w:rPr>
          <w:rFonts w:eastAsia="Times New Roman"/>
          <w:sz w:val="14"/>
          <w:szCs w:val="14"/>
        </w:rPr>
        <w:br/>
      </w:r>
    </w:p>
    <w:p w:rsidR="008429C1"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8429C1" w:rsidRPr="007C3195" w:rsidRDefault="00711A78" w:rsidP="007C3195">
      <w:pPr>
        <w:rPr>
          <w:rFonts w:eastAsia="Times New Roman"/>
          <w:sz w:val="16"/>
          <w:szCs w:val="16"/>
        </w:rPr>
      </w:pPr>
      <w:r w:rsidRPr="007C3195">
        <w:rPr>
          <w:rFonts w:eastAsia="Times New Roman"/>
          <w:sz w:val="16"/>
          <w:szCs w:val="16"/>
        </w:rPr>
        <w:t xml:space="preserve">Psychotherapy. Both the husband and the wife should be interviewed and the wife's attitude towards sexual intercourse assessed. The patient should be told not to attempt coitus during the first few weeks of psychotherapy. If the causes of impotence appear to be fairly superficial, the patient should be told to attempt coitus when he feels like it. He should be assured that he will be successfully treated in due time.  </w:t>
      </w:r>
      <w:r w:rsidRPr="007C3195">
        <w:rPr>
          <w:rFonts w:eastAsia="Times New Roman"/>
          <w:sz w:val="16"/>
          <w:szCs w:val="16"/>
        </w:rPr>
        <w:br/>
        <w:t xml:space="preserve"> 2. Sedatives. The anxiety factor should be alleviated by sedatives, such as meprobamate (Equanil) 400 mg., phenobarbitone (Gardenal) 30 mg., or triclofos (Tricloryl) 250 </w:t>
      </w:r>
      <w:r w:rsidR="008429C1" w:rsidRPr="007C3195">
        <w:rPr>
          <w:rFonts w:eastAsia="Times New Roman"/>
          <w:sz w:val="16"/>
          <w:szCs w:val="16"/>
        </w:rPr>
        <w:t>m</w:t>
      </w:r>
      <w:r w:rsidRPr="007C3195">
        <w:rPr>
          <w:rFonts w:eastAsia="Times New Roman"/>
          <w:sz w:val="16"/>
          <w:szCs w:val="16"/>
        </w:rPr>
        <w:t xml:space="preserve">g., thrice a day. This treatment is particularly useful in patients with premature ejaculation.  </w:t>
      </w:r>
      <w:r w:rsidRPr="007C3195">
        <w:rPr>
          <w:rFonts w:eastAsia="Times New Roman"/>
          <w:sz w:val="16"/>
          <w:szCs w:val="16"/>
        </w:rPr>
        <w:br/>
        <w:t xml:space="preserve"> 3. Male hormones, though frequently prescribed, rather make the patient worse and should be avoided. An indigenous preparation Tentex Forte has been found quite helpful, It may be given orally one tablet thrice a day.  </w:t>
      </w:r>
      <w:r w:rsidRPr="007C3195">
        <w:rPr>
          <w:rFonts w:eastAsia="Times New Roman"/>
          <w:sz w:val="16"/>
          <w:szCs w:val="16"/>
        </w:rPr>
        <w:br/>
        <w:t> 4. Local treatment. Penile splints which allow the Insertion of a flaccid penis have been used. This is n</w:t>
      </w:r>
      <w:r w:rsidR="008429C1" w:rsidRPr="007C3195">
        <w:rPr>
          <w:rFonts w:eastAsia="Times New Roman"/>
          <w:sz w:val="16"/>
          <w:szCs w:val="16"/>
        </w:rPr>
        <w:t>ot a very satisfactory </w:t>
      </w:r>
      <w:r w:rsidRPr="007C3195">
        <w:rPr>
          <w:rFonts w:eastAsia="Times New Roman"/>
          <w:sz w:val="16"/>
          <w:szCs w:val="16"/>
        </w:rPr>
        <w:t>form of treatment. Some preparations local use, are also in the market b</w:t>
      </w:r>
      <w:r w:rsidR="008429C1" w:rsidRPr="007C3195">
        <w:rPr>
          <w:rFonts w:eastAsia="Times New Roman"/>
          <w:sz w:val="16"/>
          <w:szCs w:val="16"/>
        </w:rPr>
        <w:t>u</w:t>
      </w:r>
      <w:r w:rsidRPr="007C3195">
        <w:rPr>
          <w:rFonts w:eastAsia="Times New Roman"/>
          <w:sz w:val="16"/>
          <w:szCs w:val="16"/>
        </w:rPr>
        <w:t xml:space="preserve">t efficacy is disputed.  </w:t>
      </w:r>
      <w:r w:rsidRPr="007C3195">
        <w:rPr>
          <w:rFonts w:eastAsia="Times New Roman"/>
          <w:sz w:val="16"/>
          <w:szCs w:val="16"/>
        </w:rPr>
        <w:br/>
      </w:r>
      <w:r w:rsidR="008429C1" w:rsidRPr="007C3195">
        <w:rPr>
          <w:rFonts w:eastAsia="Times New Roman"/>
          <w:sz w:val="22"/>
          <w:szCs w:val="22"/>
        </w:rPr>
        <w:t>Satyriasis</w:t>
      </w:r>
      <w:r w:rsidRPr="007C3195">
        <w:rPr>
          <w:rFonts w:eastAsia="Times New Roman"/>
          <w:sz w:val="22"/>
          <w:szCs w:val="22"/>
        </w:rPr>
        <w:br/>
      </w:r>
      <w:r w:rsidRPr="007C3195">
        <w:rPr>
          <w:rFonts w:eastAsia="Times New Roman"/>
          <w:sz w:val="16"/>
          <w:szCs w:val="16"/>
        </w:rPr>
        <w:t xml:space="preserve"> Some men have an almost I sexual desire which they satisfy by ff intercourse and masturbation. Usually individuals do not ask for treatment resort to extramarital relations with women ' Treatment is by psychotherapy tranquilizers.  </w:t>
      </w:r>
      <w:r w:rsidRPr="007C3195">
        <w:rPr>
          <w:rFonts w:eastAsia="Times New Roman"/>
          <w:sz w:val="16"/>
          <w:szCs w:val="16"/>
        </w:rPr>
        <w:br/>
      </w:r>
    </w:p>
    <w:p w:rsidR="008429C1" w:rsidRPr="007C3195" w:rsidRDefault="00711A78" w:rsidP="007C3195">
      <w:pPr>
        <w:rPr>
          <w:rFonts w:eastAsia="Times New Roman"/>
          <w:sz w:val="16"/>
          <w:szCs w:val="16"/>
        </w:rPr>
      </w:pPr>
      <w:r w:rsidRPr="007C3195">
        <w:rPr>
          <w:rFonts w:eastAsia="Times New Roman"/>
          <w:sz w:val="22"/>
          <w:szCs w:val="22"/>
        </w:rPr>
        <w:t xml:space="preserve">Priapism  </w:t>
      </w:r>
      <w:r w:rsidRPr="007C3195">
        <w:rPr>
          <w:rFonts w:eastAsia="Times New Roman"/>
          <w:sz w:val="22"/>
          <w:szCs w:val="22"/>
        </w:rPr>
        <w:br/>
      </w:r>
      <w:r w:rsidRPr="007C3195">
        <w:rPr>
          <w:rFonts w:eastAsia="Times New Roman"/>
          <w:sz w:val="16"/>
          <w:szCs w:val="16"/>
        </w:rPr>
        <w:t xml:space="preserve"> This is a painful penile erection in absence of sexual desire. It lasts for and is usually associted with dysuria. corpora cavernosa are </w:t>
      </w:r>
      <w:r w:rsidRPr="007C3195">
        <w:rPr>
          <w:rFonts w:eastAsia="Times New Roman"/>
          <w:sz w:val="16"/>
          <w:szCs w:val="16"/>
        </w:rPr>
        <w:lastRenderedPageBreak/>
        <w:t>engorged, but c</w:t>
      </w:r>
      <w:r w:rsidR="008429C1" w:rsidRPr="007C3195">
        <w:rPr>
          <w:rFonts w:eastAsia="Times New Roman"/>
          <w:sz w:val="16"/>
          <w:szCs w:val="16"/>
        </w:rPr>
        <w:t>orpus</w:t>
      </w:r>
      <w:r w:rsidRPr="007C3195">
        <w:rPr>
          <w:rFonts w:eastAsia="Times New Roman"/>
          <w:sz w:val="16"/>
          <w:szCs w:val="16"/>
        </w:rPr>
        <w:t xml:space="preserve"> spongiosum and glans are not. It is caused by diseases of the central ne system and blood disorders. Occasiona</w:t>
      </w:r>
      <w:r w:rsidR="008429C1" w:rsidRPr="007C3195">
        <w:rPr>
          <w:rFonts w:eastAsia="Times New Roman"/>
          <w:sz w:val="16"/>
          <w:szCs w:val="16"/>
        </w:rPr>
        <w:t>lly</w:t>
      </w:r>
      <w:r w:rsidRPr="007C3195">
        <w:rPr>
          <w:rFonts w:eastAsia="Times New Roman"/>
          <w:sz w:val="16"/>
          <w:szCs w:val="16"/>
        </w:rPr>
        <w:t xml:space="preserve"> sudden interruption of coitus just ejaculation produces priapism. If the co</w:t>
      </w:r>
      <w:r w:rsidR="008429C1" w:rsidRPr="007C3195">
        <w:rPr>
          <w:rFonts w:eastAsia="Times New Roman"/>
          <w:sz w:val="16"/>
          <w:szCs w:val="16"/>
        </w:rPr>
        <w:t>ndit</w:t>
      </w:r>
      <w:r w:rsidRPr="007C3195">
        <w:rPr>
          <w:rFonts w:eastAsia="Times New Roman"/>
          <w:sz w:val="16"/>
          <w:szCs w:val="16"/>
        </w:rPr>
        <w:t xml:space="preserve">ion </w:t>
      </w:r>
      <w:r w:rsidR="008429C1" w:rsidRPr="007C3195">
        <w:rPr>
          <w:rFonts w:eastAsia="Times New Roman"/>
          <w:sz w:val="16"/>
          <w:szCs w:val="16"/>
        </w:rPr>
        <w:t>i</w:t>
      </w:r>
      <w:r w:rsidRPr="007C3195">
        <w:rPr>
          <w:rFonts w:eastAsia="Times New Roman"/>
          <w:sz w:val="16"/>
          <w:szCs w:val="16"/>
        </w:rPr>
        <w:t xml:space="preserve">s not due a disease of the central </w:t>
      </w:r>
      <w:r w:rsidR="008429C1" w:rsidRPr="007C3195">
        <w:rPr>
          <w:rFonts w:eastAsia="Times New Roman"/>
          <w:sz w:val="16"/>
          <w:szCs w:val="16"/>
        </w:rPr>
        <w:t>ner</w:t>
      </w:r>
      <w:r w:rsidRPr="007C3195">
        <w:rPr>
          <w:rFonts w:eastAsia="Times New Roman"/>
          <w:sz w:val="16"/>
          <w:szCs w:val="16"/>
        </w:rPr>
        <w:t>vou</w:t>
      </w:r>
      <w:r w:rsidR="008429C1" w:rsidRPr="007C3195">
        <w:rPr>
          <w:rFonts w:eastAsia="Times New Roman"/>
          <w:sz w:val="16"/>
          <w:szCs w:val="16"/>
        </w:rPr>
        <w:t>s</w:t>
      </w:r>
      <w:r w:rsidRPr="007C3195">
        <w:rPr>
          <w:rFonts w:eastAsia="Times New Roman"/>
          <w:sz w:val="16"/>
          <w:szCs w:val="16"/>
        </w:rPr>
        <w:t xml:space="preserve"> system, the corpora cavernosa should </w:t>
      </w:r>
      <w:r w:rsidR="008429C1" w:rsidRPr="007C3195">
        <w:rPr>
          <w:rFonts w:eastAsia="Times New Roman"/>
          <w:sz w:val="16"/>
          <w:szCs w:val="16"/>
        </w:rPr>
        <w:t xml:space="preserve">be </w:t>
      </w:r>
      <w:r w:rsidRPr="007C3195">
        <w:rPr>
          <w:rFonts w:eastAsia="Times New Roman"/>
          <w:sz w:val="16"/>
          <w:szCs w:val="16"/>
        </w:rPr>
        <w:t>aspirated with a widebore needle and wash</w:t>
      </w:r>
      <w:r w:rsidR="008429C1" w:rsidRPr="007C3195">
        <w:rPr>
          <w:rFonts w:eastAsia="Times New Roman"/>
          <w:sz w:val="16"/>
          <w:szCs w:val="16"/>
        </w:rPr>
        <w:t xml:space="preserve">ed </w:t>
      </w:r>
      <w:r w:rsidRPr="007C3195">
        <w:rPr>
          <w:rFonts w:eastAsia="Times New Roman"/>
          <w:sz w:val="16"/>
          <w:szCs w:val="16"/>
        </w:rPr>
        <w:t xml:space="preserve">out with normal saline.  </w:t>
      </w:r>
      <w:r w:rsidRPr="007C3195">
        <w:rPr>
          <w:rFonts w:eastAsia="Times New Roman"/>
          <w:sz w:val="16"/>
          <w:szCs w:val="16"/>
        </w:rPr>
        <w:br/>
      </w:r>
    </w:p>
    <w:p w:rsidR="008429C1" w:rsidRPr="007C3195" w:rsidRDefault="008429C1" w:rsidP="007C3195">
      <w:pPr>
        <w:rPr>
          <w:rFonts w:eastAsia="Times New Roman"/>
          <w:sz w:val="22"/>
          <w:szCs w:val="22"/>
        </w:rPr>
      </w:pPr>
      <w:r w:rsidRPr="007C3195">
        <w:rPr>
          <w:rFonts w:eastAsia="Times New Roman"/>
          <w:sz w:val="22"/>
          <w:szCs w:val="22"/>
        </w:rPr>
        <w:t>Frigidity</w:t>
      </w:r>
      <w:r w:rsidR="00711A78" w:rsidRPr="007C3195">
        <w:rPr>
          <w:rFonts w:eastAsia="Times New Roman"/>
          <w:sz w:val="22"/>
          <w:szCs w:val="22"/>
        </w:rPr>
        <w:t> </w:t>
      </w:r>
    </w:p>
    <w:p w:rsidR="008429C1" w:rsidRPr="007C3195" w:rsidRDefault="00711A78" w:rsidP="007C3195">
      <w:pPr>
        <w:rPr>
          <w:rFonts w:eastAsia="Times New Roman"/>
          <w:sz w:val="16"/>
          <w:szCs w:val="16"/>
        </w:rPr>
      </w:pPr>
      <w:r w:rsidRPr="007C3195">
        <w:rPr>
          <w:rFonts w:eastAsia="Times New Roman"/>
          <w:sz w:val="16"/>
          <w:szCs w:val="16"/>
        </w:rPr>
        <w:t>Frigidity is the absence of an orgasm</w:t>
      </w:r>
      <w:r w:rsidR="008429C1" w:rsidRPr="007C3195">
        <w:rPr>
          <w:rFonts w:eastAsia="Times New Roman"/>
          <w:sz w:val="16"/>
          <w:szCs w:val="16"/>
        </w:rPr>
        <w:t xml:space="preserve"> </w:t>
      </w:r>
      <w:r w:rsidRPr="007C3195">
        <w:rPr>
          <w:rFonts w:eastAsia="Times New Roman"/>
          <w:sz w:val="16"/>
          <w:szCs w:val="16"/>
        </w:rPr>
        <w:t>i</w:t>
      </w:r>
      <w:r w:rsidR="008429C1" w:rsidRPr="007C3195">
        <w:rPr>
          <w:rFonts w:eastAsia="Times New Roman"/>
          <w:sz w:val="16"/>
          <w:szCs w:val="16"/>
        </w:rPr>
        <w:t>n</w:t>
      </w:r>
      <w:r w:rsidRPr="007C3195">
        <w:rPr>
          <w:rFonts w:eastAsia="Times New Roman"/>
          <w:sz w:val="16"/>
          <w:szCs w:val="16"/>
        </w:rPr>
        <w:t xml:space="preserve"> female during sexual intercourse. It Is more common than impotence. The woman's first experiences of coitus are often painful and disappointing. Later coitus is often unsatisfactory because the man does not indulge in a sufficient foreplay and ejaculates somewhat prematurely. Thus the women is not likely to have an orgasm until she has had some practice wrth a competent partner. While many men can have sexual inteicourse with almost any woman</w:t>
      </w:r>
      <w:r w:rsidR="008429C1" w:rsidRPr="007C3195">
        <w:rPr>
          <w:rFonts w:eastAsia="Times New Roman"/>
          <w:sz w:val="16"/>
          <w:szCs w:val="16"/>
        </w:rPr>
        <w:t xml:space="preserve">, </w:t>
      </w:r>
      <w:r w:rsidRPr="007C3195">
        <w:rPr>
          <w:rFonts w:eastAsia="Times New Roman"/>
          <w:sz w:val="16"/>
          <w:szCs w:val="16"/>
        </w:rPr>
        <w:t xml:space="preserve"> many woman need to feel loved and wanted apart from actual coitus. If such woman feels that her partner is using her for physical satisfaction, her enjoyment of coitus is diminished and she does not have an orgasm.  </w:t>
      </w:r>
      <w:r w:rsidRPr="007C3195">
        <w:rPr>
          <w:rFonts w:eastAsia="Times New Roman"/>
          <w:sz w:val="16"/>
          <w:szCs w:val="16"/>
        </w:rPr>
        <w:br/>
      </w:r>
    </w:p>
    <w:p w:rsidR="00C12477" w:rsidRPr="007C3195" w:rsidRDefault="00711A78" w:rsidP="007C3195">
      <w:pPr>
        <w:ind w:left="360"/>
        <w:rPr>
          <w:rFonts w:eastAsia="Times New Roman"/>
          <w:sz w:val="16"/>
          <w:szCs w:val="16"/>
        </w:rPr>
      </w:pPr>
      <w:r w:rsidRPr="007C3195">
        <w:rPr>
          <w:rFonts w:eastAsia="Times New Roman"/>
          <w:b/>
          <w:sz w:val="16"/>
          <w:szCs w:val="16"/>
        </w:rPr>
        <w:t xml:space="preserve">Varieties of Frigidity  </w:t>
      </w:r>
      <w:r w:rsidRPr="007C3195">
        <w:rPr>
          <w:rFonts w:eastAsia="Times New Roman"/>
          <w:b/>
          <w:sz w:val="16"/>
          <w:szCs w:val="16"/>
        </w:rPr>
        <w:br/>
      </w:r>
      <w:r w:rsidRPr="007C3195">
        <w:rPr>
          <w:rFonts w:eastAsia="Times New Roman"/>
          <w:sz w:val="16"/>
          <w:szCs w:val="16"/>
        </w:rPr>
        <w:t xml:space="preserve">1. </w:t>
      </w:r>
      <w:r w:rsidR="008429C1" w:rsidRPr="007C3195">
        <w:rPr>
          <w:rFonts w:eastAsia="Times New Roman"/>
          <w:sz w:val="16"/>
          <w:szCs w:val="16"/>
        </w:rPr>
        <w:t>T</w:t>
      </w:r>
      <w:r w:rsidRPr="007C3195">
        <w:rPr>
          <w:rFonts w:eastAsia="Times New Roman"/>
          <w:sz w:val="16"/>
          <w:szCs w:val="16"/>
        </w:rPr>
        <w:t xml:space="preserve">otal frigidity, The woman </w:t>
      </w:r>
      <w:r w:rsidR="008429C1" w:rsidRPr="007C3195">
        <w:rPr>
          <w:rFonts w:eastAsia="Times New Roman"/>
          <w:sz w:val="16"/>
          <w:szCs w:val="16"/>
        </w:rPr>
        <w:t>h</w:t>
      </w:r>
      <w:r w:rsidRPr="007C3195">
        <w:rPr>
          <w:rFonts w:eastAsia="Times New Roman"/>
          <w:sz w:val="16"/>
          <w:szCs w:val="16"/>
        </w:rPr>
        <w:t>as no sexual desire, cannot be aroused se</w:t>
      </w:r>
      <w:r w:rsidR="008429C1" w:rsidRPr="007C3195">
        <w:rPr>
          <w:rFonts w:eastAsia="Times New Roman"/>
          <w:sz w:val="16"/>
          <w:szCs w:val="16"/>
        </w:rPr>
        <w:t>x</w:t>
      </w:r>
      <w:r w:rsidRPr="007C3195">
        <w:rPr>
          <w:rFonts w:eastAsia="Times New Roman"/>
          <w:sz w:val="16"/>
          <w:szCs w:val="16"/>
        </w:rPr>
        <w:t>ually , and is nauseated by the idea of coitus</w:t>
      </w:r>
      <w:r w:rsidR="008429C1" w:rsidRPr="007C3195">
        <w:rPr>
          <w:rFonts w:eastAsia="Times New Roman"/>
          <w:sz w:val="16"/>
          <w:szCs w:val="16"/>
        </w:rPr>
        <w:t>.</w:t>
      </w:r>
      <w:r w:rsidRPr="007C3195">
        <w:rPr>
          <w:rFonts w:eastAsia="Times New Roman"/>
          <w:sz w:val="16"/>
          <w:szCs w:val="16"/>
        </w:rPr>
        <w:t xml:space="preserve">  </w:t>
      </w:r>
      <w:r w:rsidRPr="007C3195">
        <w:rPr>
          <w:rFonts w:eastAsia="Times New Roman"/>
          <w:sz w:val="16"/>
          <w:szCs w:val="16"/>
        </w:rPr>
        <w:br/>
        <w:t>The extreme form of frigidity is the vag</w:t>
      </w:r>
      <w:r w:rsidR="008429C1" w:rsidRPr="007C3195">
        <w:rPr>
          <w:rFonts w:eastAsia="Times New Roman"/>
          <w:sz w:val="16"/>
          <w:szCs w:val="16"/>
        </w:rPr>
        <w:t>i</w:t>
      </w:r>
      <w:r w:rsidRPr="007C3195">
        <w:rPr>
          <w:rFonts w:eastAsia="Times New Roman"/>
          <w:sz w:val="16"/>
          <w:szCs w:val="16"/>
        </w:rPr>
        <w:t>nismus, in which any attempt at coitus pro</w:t>
      </w:r>
      <w:r w:rsidR="00C12477" w:rsidRPr="007C3195">
        <w:rPr>
          <w:rFonts w:eastAsia="Times New Roman"/>
          <w:sz w:val="16"/>
          <w:szCs w:val="16"/>
        </w:rPr>
        <w:t xml:space="preserve">duces spasm </w:t>
      </w:r>
      <w:r w:rsidRPr="007C3195">
        <w:rPr>
          <w:rFonts w:eastAsia="Times New Roman"/>
          <w:sz w:val="16"/>
          <w:szCs w:val="16"/>
        </w:rPr>
        <w:t xml:space="preserve">of the adductors of the thighs </w:t>
      </w:r>
      <w:r w:rsidR="00C12477" w:rsidRPr="007C3195">
        <w:rPr>
          <w:rFonts w:eastAsia="Times New Roman"/>
          <w:sz w:val="16"/>
          <w:szCs w:val="16"/>
        </w:rPr>
        <w:t>and archi</w:t>
      </w:r>
      <w:r w:rsidRPr="007C3195">
        <w:rPr>
          <w:rFonts w:eastAsia="Times New Roman"/>
          <w:sz w:val="16"/>
          <w:szCs w:val="16"/>
        </w:rPr>
        <w:t xml:space="preserve">ng of the back, assciated with </w:t>
      </w:r>
      <w:r w:rsidR="00C12477" w:rsidRPr="007C3195">
        <w:rPr>
          <w:rFonts w:eastAsia="Times New Roman"/>
          <w:sz w:val="16"/>
          <w:szCs w:val="16"/>
        </w:rPr>
        <w:t xml:space="preserve">marked anxiety.  </w:t>
      </w:r>
    </w:p>
    <w:p w:rsidR="0066520F" w:rsidRPr="007C3195" w:rsidRDefault="00C12477" w:rsidP="007C3195">
      <w:pPr>
        <w:pStyle w:val="ListParagraph"/>
        <w:numPr>
          <w:ilvl w:val="0"/>
          <w:numId w:val="286"/>
        </w:numPr>
        <w:rPr>
          <w:rFonts w:eastAsia="Times New Roman"/>
          <w:sz w:val="14"/>
          <w:szCs w:val="14"/>
        </w:rPr>
      </w:pPr>
      <w:r w:rsidRPr="007C3195">
        <w:rPr>
          <w:rFonts w:eastAsia="Times New Roman"/>
          <w:i/>
          <w:sz w:val="14"/>
          <w:szCs w:val="14"/>
        </w:rPr>
        <w:t>Va</w:t>
      </w:r>
      <w:r w:rsidR="00711A78" w:rsidRPr="007C3195">
        <w:rPr>
          <w:rFonts w:eastAsia="Times New Roman"/>
          <w:i/>
          <w:sz w:val="14"/>
          <w:szCs w:val="14"/>
        </w:rPr>
        <w:t>ginal hypoaesthesia</w:t>
      </w:r>
      <w:r w:rsidR="00711A78" w:rsidRPr="007C3195">
        <w:rPr>
          <w:rFonts w:eastAsia="Times New Roman"/>
          <w:sz w:val="14"/>
          <w:szCs w:val="14"/>
        </w:rPr>
        <w:t>. The woman</w:t>
      </w:r>
      <w:r w:rsidRPr="007C3195">
        <w:rPr>
          <w:rFonts w:eastAsia="Times New Roman"/>
          <w:sz w:val="14"/>
          <w:szCs w:val="14"/>
        </w:rPr>
        <w:t xml:space="preserve"> has sexual desire which inc</w:t>
      </w:r>
      <w:r w:rsidR="00711A78" w:rsidRPr="007C3195">
        <w:rPr>
          <w:rFonts w:eastAsia="Times New Roman"/>
          <w:sz w:val="14"/>
          <w:szCs w:val="14"/>
        </w:rPr>
        <w:t xml:space="preserve">reases with play, </w:t>
      </w:r>
      <w:r w:rsidRPr="007C3195">
        <w:rPr>
          <w:rFonts w:eastAsia="Times New Roman"/>
          <w:sz w:val="14"/>
          <w:szCs w:val="14"/>
        </w:rPr>
        <w:t xml:space="preserve">but the increase in vaginal secretion </w:t>
      </w:r>
      <w:r w:rsidR="00711A78" w:rsidRPr="007C3195">
        <w:rPr>
          <w:rFonts w:eastAsia="Times New Roman"/>
          <w:sz w:val="14"/>
          <w:szCs w:val="14"/>
        </w:rPr>
        <w:t xml:space="preserve"> is not</w:t>
      </w:r>
      <w:r w:rsidRPr="007C3195">
        <w:rPr>
          <w:rFonts w:eastAsia="Times New Roman"/>
          <w:sz w:val="14"/>
          <w:szCs w:val="14"/>
        </w:rPr>
        <w:t xml:space="preserve"> great. Sexual excitement</w:t>
      </w:r>
      <w:r w:rsidR="00711A78" w:rsidRPr="007C3195">
        <w:rPr>
          <w:rFonts w:eastAsia="Times New Roman"/>
          <w:sz w:val="14"/>
          <w:szCs w:val="14"/>
        </w:rPr>
        <w:t xml:space="preserve"> is present at the</w:t>
      </w:r>
      <w:r w:rsidR="0066520F" w:rsidRPr="007C3195">
        <w:rPr>
          <w:rFonts w:eastAsia="Times New Roman"/>
          <w:sz w:val="14"/>
          <w:szCs w:val="14"/>
        </w:rPr>
        <w:t xml:space="preserve"> beginning of the coitus but dies </w:t>
      </w:r>
      <w:r w:rsidR="00711A78" w:rsidRPr="007C3195">
        <w:rPr>
          <w:rFonts w:eastAsia="Times New Roman"/>
          <w:sz w:val="14"/>
          <w:szCs w:val="14"/>
        </w:rPr>
        <w:t xml:space="preserve"> </w:t>
      </w:r>
      <w:r w:rsidR="0066520F" w:rsidRPr="007C3195">
        <w:rPr>
          <w:rFonts w:eastAsia="Times New Roman"/>
          <w:sz w:val="14"/>
          <w:szCs w:val="14"/>
        </w:rPr>
        <w:t>a</w:t>
      </w:r>
      <w:r w:rsidR="00711A78" w:rsidRPr="007C3195">
        <w:rPr>
          <w:rFonts w:eastAsia="Times New Roman"/>
          <w:sz w:val="14"/>
          <w:szCs w:val="14"/>
        </w:rPr>
        <w:t xml:space="preserve">way before the </w:t>
      </w:r>
      <w:r w:rsidR="0066520F" w:rsidRPr="007C3195">
        <w:rPr>
          <w:rFonts w:eastAsia="Times New Roman"/>
          <w:sz w:val="14"/>
          <w:szCs w:val="14"/>
        </w:rPr>
        <w:t>man ejaculates. The more frig</w:t>
      </w:r>
      <w:r w:rsidR="00711A78" w:rsidRPr="007C3195">
        <w:rPr>
          <w:rFonts w:eastAsia="Times New Roman"/>
          <w:sz w:val="14"/>
          <w:szCs w:val="14"/>
        </w:rPr>
        <w:t>id the woman</w:t>
      </w:r>
      <w:r w:rsidR="0066520F" w:rsidRPr="007C3195">
        <w:rPr>
          <w:rFonts w:eastAsia="Times New Roman"/>
          <w:sz w:val="14"/>
          <w:szCs w:val="14"/>
        </w:rPr>
        <w:t>, quickly does the sexual excite</w:t>
      </w:r>
      <w:r w:rsidR="00711A78" w:rsidRPr="007C3195">
        <w:rPr>
          <w:rFonts w:eastAsia="Times New Roman"/>
          <w:sz w:val="14"/>
          <w:szCs w:val="14"/>
        </w:rPr>
        <w:t>ment disappea</w:t>
      </w:r>
      <w:r w:rsidR="0066520F" w:rsidRPr="007C3195">
        <w:rPr>
          <w:rFonts w:eastAsia="Times New Roman"/>
          <w:sz w:val="14"/>
          <w:szCs w:val="14"/>
        </w:rPr>
        <w:t>r after the insertion of penis.</w:t>
      </w:r>
    </w:p>
    <w:p w:rsidR="0066520F" w:rsidRPr="007C3195" w:rsidRDefault="0066520F" w:rsidP="007C3195">
      <w:pPr>
        <w:pStyle w:val="ListParagraph"/>
        <w:numPr>
          <w:ilvl w:val="0"/>
          <w:numId w:val="286"/>
        </w:numPr>
        <w:rPr>
          <w:rFonts w:eastAsia="Times New Roman"/>
          <w:sz w:val="14"/>
          <w:szCs w:val="14"/>
        </w:rPr>
      </w:pPr>
      <w:r w:rsidRPr="007C3195">
        <w:rPr>
          <w:rFonts w:eastAsia="Times New Roman"/>
          <w:i/>
          <w:sz w:val="14"/>
          <w:szCs w:val="14"/>
        </w:rPr>
        <w:t>Vaginal hypoaesthesia with clitoral sensitivity</w:t>
      </w:r>
      <w:r w:rsidRPr="007C3195">
        <w:rPr>
          <w:rFonts w:eastAsia="Times New Roman"/>
          <w:sz w:val="14"/>
          <w:szCs w:val="14"/>
        </w:rPr>
        <w:t>. In these women, sexual excitement occurs during love play but the vagina is relatively insensitive so that only a clitoral orgasm is experienced.</w:t>
      </w:r>
    </w:p>
    <w:p w:rsidR="000D42B7" w:rsidRPr="007C3195" w:rsidRDefault="0066520F" w:rsidP="007C3195">
      <w:pPr>
        <w:pStyle w:val="ListParagraph"/>
        <w:numPr>
          <w:ilvl w:val="0"/>
          <w:numId w:val="286"/>
        </w:numPr>
        <w:rPr>
          <w:rFonts w:eastAsia="Times New Roman"/>
          <w:sz w:val="14"/>
          <w:szCs w:val="14"/>
        </w:rPr>
      </w:pPr>
      <w:r w:rsidRPr="007C3195">
        <w:rPr>
          <w:rFonts w:eastAsia="Times New Roman"/>
          <w:i/>
          <w:sz w:val="14"/>
          <w:szCs w:val="14"/>
        </w:rPr>
        <w:t>Nymphomaniac frigidity</w:t>
      </w:r>
      <w:r w:rsidRPr="007C3195">
        <w:rPr>
          <w:rFonts w:eastAsia="Times New Roman"/>
          <w:sz w:val="14"/>
          <w:szCs w:val="14"/>
        </w:rPr>
        <w:t xml:space="preserve">. </w:t>
      </w:r>
      <w:r w:rsidR="00711A78" w:rsidRPr="007C3195">
        <w:rPr>
          <w:rFonts w:eastAsia="Times New Roman"/>
          <w:sz w:val="14"/>
          <w:szCs w:val="14"/>
        </w:rPr>
        <w:t> </w:t>
      </w:r>
      <w:r w:rsidRPr="007C3195">
        <w:rPr>
          <w:rFonts w:eastAsia="Times New Roman"/>
          <w:sz w:val="14"/>
          <w:szCs w:val="14"/>
        </w:rPr>
        <w:t>The woman has intense sexual sensations during intercourse but no orgasm. The lack of a satisfactory orgasm</w:t>
      </w:r>
      <w:r w:rsidR="000D42B7" w:rsidRPr="007C3195">
        <w:rPr>
          <w:rFonts w:eastAsia="Times New Roman"/>
          <w:sz w:val="14"/>
          <w:szCs w:val="14"/>
        </w:rPr>
        <w:t xml:space="preserve"> gives rise to insatiable desire for coitus.</w:t>
      </w:r>
      <w:r w:rsidR="00711A78" w:rsidRPr="007C3195">
        <w:rPr>
          <w:rFonts w:eastAsia="Times New Roman"/>
          <w:sz w:val="14"/>
          <w:szCs w:val="14"/>
        </w:rPr>
        <w:t xml:space="preserve"> </w:t>
      </w:r>
      <w:r w:rsidR="00711A78" w:rsidRPr="007C3195">
        <w:rPr>
          <w:rFonts w:eastAsia="Times New Roman"/>
          <w:sz w:val="14"/>
          <w:szCs w:val="14"/>
        </w:rPr>
        <w:br/>
      </w:r>
    </w:p>
    <w:p w:rsidR="000D42B7" w:rsidRPr="007C3195" w:rsidRDefault="000D42B7" w:rsidP="007C3195">
      <w:pPr>
        <w:rPr>
          <w:rFonts w:eastAsia="Times New Roman"/>
          <w:b/>
          <w:sz w:val="16"/>
          <w:szCs w:val="16"/>
        </w:rPr>
      </w:pPr>
      <w:r w:rsidRPr="007C3195">
        <w:rPr>
          <w:rFonts w:eastAsia="Times New Roman"/>
          <w:b/>
          <w:sz w:val="16"/>
          <w:szCs w:val="16"/>
        </w:rPr>
        <w:t>Etiology</w:t>
      </w:r>
    </w:p>
    <w:p w:rsidR="005A6B16" w:rsidRPr="007C3195" w:rsidRDefault="000D42B7" w:rsidP="007C3195">
      <w:pPr>
        <w:pStyle w:val="ListParagraph"/>
        <w:numPr>
          <w:ilvl w:val="0"/>
          <w:numId w:val="287"/>
        </w:numPr>
        <w:rPr>
          <w:rFonts w:eastAsia="Times New Roman"/>
          <w:sz w:val="14"/>
          <w:szCs w:val="14"/>
        </w:rPr>
      </w:pPr>
      <w:r w:rsidRPr="007C3195">
        <w:rPr>
          <w:rFonts w:eastAsia="Times New Roman"/>
          <w:i/>
          <w:sz w:val="14"/>
          <w:szCs w:val="14"/>
        </w:rPr>
        <w:t>Physical causes</w:t>
      </w:r>
      <w:r w:rsidRPr="007C3195">
        <w:rPr>
          <w:rFonts w:eastAsia="Times New Roman"/>
          <w:sz w:val="14"/>
          <w:szCs w:val="14"/>
        </w:rPr>
        <w:t xml:space="preserve">. </w:t>
      </w:r>
      <w:r w:rsidR="00711A78" w:rsidRPr="007C3195">
        <w:rPr>
          <w:rFonts w:eastAsia="Times New Roman"/>
          <w:sz w:val="14"/>
          <w:szCs w:val="14"/>
        </w:rPr>
        <w:t xml:space="preserve">Disorders of the </w:t>
      </w:r>
      <w:r w:rsidRPr="007C3195">
        <w:rPr>
          <w:rFonts w:eastAsia="Times New Roman"/>
          <w:sz w:val="14"/>
          <w:szCs w:val="14"/>
        </w:rPr>
        <w:t xml:space="preserve">endocrine </w:t>
      </w:r>
      <w:r w:rsidR="00711A78" w:rsidRPr="007C3195">
        <w:rPr>
          <w:rFonts w:eastAsia="Times New Roman"/>
          <w:sz w:val="14"/>
          <w:szCs w:val="14"/>
        </w:rPr>
        <w:t>glands and the nervous system can </w:t>
      </w:r>
      <w:r w:rsidRPr="007C3195">
        <w:rPr>
          <w:rFonts w:eastAsia="Times New Roman"/>
          <w:sz w:val="14"/>
          <w:szCs w:val="14"/>
        </w:rPr>
        <w:t>cause</w:t>
      </w:r>
      <w:r w:rsidR="005A6B16" w:rsidRPr="007C3195">
        <w:rPr>
          <w:rFonts w:eastAsia="Times New Roman"/>
          <w:sz w:val="14"/>
          <w:szCs w:val="14"/>
        </w:rPr>
        <w:t xml:space="preserve"> </w:t>
      </w:r>
      <w:r w:rsidR="005A6B16" w:rsidRPr="007C3195">
        <w:rPr>
          <w:rFonts w:eastAsia="Times New Roman"/>
          <w:sz w:val="14"/>
          <w:szCs w:val="14"/>
        </w:rPr>
        <w:br/>
        <w:t>frigidity.</w:t>
      </w:r>
    </w:p>
    <w:p w:rsidR="005A6B16" w:rsidRPr="007C3195" w:rsidRDefault="00711A78" w:rsidP="007C3195">
      <w:pPr>
        <w:pStyle w:val="ListParagraph"/>
        <w:numPr>
          <w:ilvl w:val="0"/>
          <w:numId w:val="287"/>
        </w:numPr>
        <w:rPr>
          <w:rFonts w:eastAsia="Times New Roman"/>
          <w:sz w:val="14"/>
          <w:szCs w:val="14"/>
        </w:rPr>
      </w:pPr>
      <w:r w:rsidRPr="007C3195">
        <w:rPr>
          <w:rFonts w:eastAsia="Times New Roman"/>
          <w:i/>
          <w:sz w:val="14"/>
          <w:szCs w:val="14"/>
        </w:rPr>
        <w:t>P</w:t>
      </w:r>
      <w:r w:rsidR="000D42B7" w:rsidRPr="007C3195">
        <w:rPr>
          <w:rFonts w:eastAsia="Times New Roman"/>
          <w:i/>
          <w:sz w:val="14"/>
          <w:szCs w:val="14"/>
        </w:rPr>
        <w:t>syc</w:t>
      </w:r>
      <w:r w:rsidRPr="007C3195">
        <w:rPr>
          <w:rFonts w:eastAsia="Times New Roman"/>
          <w:i/>
          <w:sz w:val="14"/>
          <w:szCs w:val="14"/>
        </w:rPr>
        <w:t>hiatric i</w:t>
      </w:r>
      <w:r w:rsidR="000D42B7" w:rsidRPr="007C3195">
        <w:rPr>
          <w:rFonts w:eastAsia="Times New Roman"/>
          <w:i/>
          <w:sz w:val="14"/>
          <w:szCs w:val="14"/>
        </w:rPr>
        <w:t>ll</w:t>
      </w:r>
      <w:r w:rsidRPr="007C3195">
        <w:rPr>
          <w:rFonts w:eastAsia="Times New Roman"/>
          <w:i/>
          <w:sz w:val="14"/>
          <w:szCs w:val="14"/>
        </w:rPr>
        <w:t>nesses</w:t>
      </w:r>
      <w:r w:rsidRPr="007C3195">
        <w:rPr>
          <w:rFonts w:eastAsia="Times New Roman"/>
          <w:sz w:val="14"/>
          <w:szCs w:val="14"/>
        </w:rPr>
        <w:t>. Depression (au</w:t>
      </w:r>
      <w:r w:rsidR="000D42B7" w:rsidRPr="007C3195">
        <w:rPr>
          <w:rFonts w:eastAsia="Times New Roman"/>
          <w:sz w:val="14"/>
          <w:szCs w:val="14"/>
        </w:rPr>
        <w:t xml:space="preserve">tonomous </w:t>
      </w:r>
      <w:r w:rsidRPr="007C3195">
        <w:rPr>
          <w:rFonts w:eastAsia="Times New Roman"/>
          <w:sz w:val="14"/>
          <w:szCs w:val="14"/>
        </w:rPr>
        <w:t xml:space="preserve">dyshymia) is often associated with </w:t>
      </w:r>
      <w:r w:rsidR="000D42B7" w:rsidRPr="007C3195">
        <w:rPr>
          <w:rFonts w:eastAsia="Times New Roman"/>
          <w:sz w:val="14"/>
          <w:szCs w:val="14"/>
        </w:rPr>
        <w:t>a decreas</w:t>
      </w:r>
      <w:r w:rsidRPr="007C3195">
        <w:rPr>
          <w:rFonts w:eastAsia="Times New Roman"/>
          <w:sz w:val="14"/>
          <w:szCs w:val="14"/>
        </w:rPr>
        <w:t>e in sexual desire and a dislike for </w:t>
      </w:r>
      <w:r w:rsidR="000D42B7" w:rsidRPr="007C3195">
        <w:rPr>
          <w:rFonts w:eastAsia="Times New Roman"/>
          <w:sz w:val="14"/>
          <w:szCs w:val="14"/>
        </w:rPr>
        <w:t xml:space="preserve">sexual </w:t>
      </w:r>
      <w:r w:rsidRPr="007C3195">
        <w:rPr>
          <w:rFonts w:eastAsia="Times New Roman"/>
          <w:sz w:val="14"/>
          <w:szCs w:val="14"/>
        </w:rPr>
        <w:t>intercourse. This may lead to di</w:t>
      </w:r>
      <w:r w:rsidR="000D42B7" w:rsidRPr="007C3195">
        <w:rPr>
          <w:rFonts w:eastAsia="Times New Roman"/>
          <w:sz w:val="14"/>
          <w:szCs w:val="14"/>
        </w:rPr>
        <w:t>sagreement</w:t>
      </w:r>
      <w:r w:rsidRPr="007C3195">
        <w:rPr>
          <w:rFonts w:eastAsia="Times New Roman"/>
          <w:sz w:val="14"/>
          <w:szCs w:val="14"/>
        </w:rPr>
        <w:t xml:space="preserve"> with the husband and enhance th</w:t>
      </w:r>
      <w:r w:rsidR="000D42B7" w:rsidRPr="007C3195">
        <w:rPr>
          <w:rFonts w:eastAsia="Times New Roman"/>
          <w:sz w:val="14"/>
          <w:szCs w:val="14"/>
        </w:rPr>
        <w:t>e feeling</w:t>
      </w:r>
      <w:r w:rsidR="005A6B16" w:rsidRPr="007C3195">
        <w:rPr>
          <w:rFonts w:eastAsia="Times New Roman"/>
          <w:sz w:val="14"/>
          <w:szCs w:val="14"/>
        </w:rPr>
        <w:t xml:space="preserve"> of guilt.</w:t>
      </w:r>
    </w:p>
    <w:p w:rsidR="005A6B16" w:rsidRPr="007C3195" w:rsidRDefault="00711A78" w:rsidP="007C3195">
      <w:pPr>
        <w:pStyle w:val="ListParagraph"/>
        <w:numPr>
          <w:ilvl w:val="0"/>
          <w:numId w:val="287"/>
        </w:numPr>
        <w:rPr>
          <w:rFonts w:eastAsia="Times New Roman"/>
          <w:sz w:val="14"/>
          <w:szCs w:val="14"/>
        </w:rPr>
      </w:pPr>
      <w:r w:rsidRPr="007C3195">
        <w:rPr>
          <w:rFonts w:eastAsia="Times New Roman"/>
          <w:i/>
          <w:sz w:val="14"/>
          <w:szCs w:val="14"/>
        </w:rPr>
        <w:t>Immediate situation</w:t>
      </w:r>
      <w:r w:rsidRPr="007C3195">
        <w:rPr>
          <w:rFonts w:eastAsia="Times New Roman"/>
          <w:sz w:val="14"/>
          <w:szCs w:val="14"/>
        </w:rPr>
        <w:t xml:space="preserve">. Anxiety from </w:t>
      </w:r>
      <w:r w:rsidR="000D42B7" w:rsidRPr="007C3195">
        <w:rPr>
          <w:rFonts w:eastAsia="Times New Roman"/>
          <w:sz w:val="14"/>
          <w:szCs w:val="14"/>
        </w:rPr>
        <w:t xml:space="preserve">any </w:t>
      </w:r>
      <w:r w:rsidRPr="007C3195">
        <w:rPr>
          <w:rFonts w:eastAsia="Times New Roman"/>
          <w:sz w:val="14"/>
          <w:szCs w:val="14"/>
        </w:rPr>
        <w:t>ca</w:t>
      </w:r>
      <w:r w:rsidR="000D42B7" w:rsidRPr="007C3195">
        <w:rPr>
          <w:rFonts w:eastAsia="Times New Roman"/>
          <w:sz w:val="14"/>
          <w:szCs w:val="14"/>
        </w:rPr>
        <w:t>u</w:t>
      </w:r>
      <w:r w:rsidRPr="007C3195">
        <w:rPr>
          <w:rFonts w:eastAsia="Times New Roman"/>
          <w:sz w:val="14"/>
          <w:szCs w:val="14"/>
        </w:rPr>
        <w:t xml:space="preserve">se may produce frigidity. Sexual  </w:t>
      </w:r>
      <w:r w:rsidRPr="007C3195">
        <w:rPr>
          <w:rFonts w:eastAsia="Times New Roman"/>
          <w:sz w:val="14"/>
          <w:szCs w:val="14"/>
        </w:rPr>
        <w:br/>
        <w:t> </w:t>
      </w:r>
      <w:r w:rsidR="000D42B7" w:rsidRPr="007C3195">
        <w:rPr>
          <w:rFonts w:eastAsia="Times New Roman"/>
          <w:sz w:val="14"/>
          <w:szCs w:val="14"/>
        </w:rPr>
        <w:t>intercour</w:t>
      </w:r>
      <w:r w:rsidRPr="007C3195">
        <w:rPr>
          <w:rFonts w:eastAsia="Times New Roman"/>
          <w:sz w:val="14"/>
          <w:szCs w:val="14"/>
        </w:rPr>
        <w:t>se in circumstances in which it is </w:t>
      </w:r>
      <w:r w:rsidR="000D42B7" w:rsidRPr="007C3195">
        <w:rPr>
          <w:rFonts w:eastAsia="Times New Roman"/>
          <w:sz w:val="14"/>
          <w:szCs w:val="14"/>
        </w:rPr>
        <w:t xml:space="preserve">likely to </w:t>
      </w:r>
      <w:r w:rsidRPr="007C3195">
        <w:rPr>
          <w:rFonts w:eastAsia="Times New Roman"/>
          <w:sz w:val="14"/>
          <w:szCs w:val="14"/>
        </w:rPr>
        <w:t>be interrupted, fear of pregnancy, </w:t>
      </w:r>
      <w:r w:rsidR="005A6B16" w:rsidRPr="007C3195">
        <w:rPr>
          <w:rFonts w:eastAsia="Times New Roman"/>
          <w:sz w:val="14"/>
          <w:szCs w:val="14"/>
        </w:rPr>
        <w:t xml:space="preserve">domestic </w:t>
      </w:r>
      <w:r w:rsidRPr="007C3195">
        <w:rPr>
          <w:rFonts w:eastAsia="Times New Roman"/>
          <w:sz w:val="14"/>
          <w:szCs w:val="14"/>
        </w:rPr>
        <w:t>difficulties, bad news etc. can all </w:t>
      </w:r>
      <w:r w:rsidR="005A6B16" w:rsidRPr="007C3195">
        <w:rPr>
          <w:rFonts w:eastAsia="Times New Roman"/>
          <w:sz w:val="14"/>
          <w:szCs w:val="14"/>
        </w:rPr>
        <w:t xml:space="preserve">lead to </w:t>
      </w:r>
      <w:r w:rsidRPr="007C3195">
        <w:rPr>
          <w:rFonts w:eastAsia="Times New Roman"/>
          <w:sz w:val="14"/>
          <w:szCs w:val="14"/>
        </w:rPr>
        <w:t>frigidity. </w:t>
      </w:r>
    </w:p>
    <w:p w:rsidR="005A6B16" w:rsidRPr="007C3195" w:rsidRDefault="00711A78" w:rsidP="007C3195">
      <w:pPr>
        <w:pStyle w:val="ListParagraph"/>
        <w:numPr>
          <w:ilvl w:val="0"/>
          <w:numId w:val="287"/>
        </w:numPr>
        <w:rPr>
          <w:rFonts w:eastAsia="Times New Roman"/>
          <w:sz w:val="14"/>
          <w:szCs w:val="14"/>
        </w:rPr>
      </w:pPr>
      <w:r w:rsidRPr="007C3195">
        <w:rPr>
          <w:rFonts w:eastAsia="Times New Roman"/>
          <w:i/>
          <w:sz w:val="14"/>
          <w:szCs w:val="14"/>
        </w:rPr>
        <w:t>Preconceived ideas</w:t>
      </w:r>
      <w:r w:rsidRPr="007C3195">
        <w:rPr>
          <w:rFonts w:eastAsia="Times New Roman"/>
          <w:sz w:val="14"/>
          <w:szCs w:val="14"/>
        </w:rPr>
        <w:t>. Some women </w:t>
      </w:r>
      <w:r w:rsidR="005A6B16" w:rsidRPr="007C3195">
        <w:rPr>
          <w:rFonts w:eastAsia="Times New Roman"/>
          <w:sz w:val="14"/>
          <w:szCs w:val="14"/>
        </w:rPr>
        <w:t>are bro</w:t>
      </w:r>
      <w:r w:rsidRPr="007C3195">
        <w:rPr>
          <w:rFonts w:eastAsia="Times New Roman"/>
          <w:sz w:val="14"/>
          <w:szCs w:val="14"/>
        </w:rPr>
        <w:t>ught up to believe that coitus is a </w:t>
      </w:r>
      <w:r w:rsidR="005A6B16" w:rsidRPr="007C3195">
        <w:rPr>
          <w:rFonts w:eastAsia="Times New Roman"/>
          <w:sz w:val="14"/>
          <w:szCs w:val="14"/>
        </w:rPr>
        <w:t>wife’</w:t>
      </w:r>
      <w:r w:rsidRPr="007C3195">
        <w:rPr>
          <w:rFonts w:eastAsia="Times New Roman"/>
          <w:sz w:val="14"/>
          <w:szCs w:val="14"/>
        </w:rPr>
        <w:t>s</w:t>
      </w:r>
      <w:r w:rsidR="005A6B16" w:rsidRPr="007C3195">
        <w:rPr>
          <w:rFonts w:eastAsia="Times New Roman"/>
          <w:sz w:val="14"/>
          <w:szCs w:val="14"/>
        </w:rPr>
        <w:t xml:space="preserve"> </w:t>
      </w:r>
      <w:r w:rsidRPr="007C3195">
        <w:rPr>
          <w:rFonts w:eastAsia="Times New Roman"/>
          <w:sz w:val="14"/>
          <w:szCs w:val="14"/>
        </w:rPr>
        <w:t>painful duty which must be tolerated </w:t>
      </w:r>
      <w:r w:rsidR="005A6B16" w:rsidRPr="007C3195">
        <w:rPr>
          <w:rFonts w:eastAsia="Times New Roman"/>
          <w:sz w:val="14"/>
          <w:szCs w:val="14"/>
        </w:rPr>
        <w:t xml:space="preserve">but </w:t>
      </w:r>
      <w:r w:rsidRPr="007C3195">
        <w:rPr>
          <w:rFonts w:eastAsia="Times New Roman"/>
          <w:sz w:val="14"/>
          <w:szCs w:val="14"/>
        </w:rPr>
        <w:t>ca</w:t>
      </w:r>
      <w:r w:rsidR="005A6B16" w:rsidRPr="007C3195">
        <w:rPr>
          <w:rFonts w:eastAsia="Times New Roman"/>
          <w:sz w:val="14"/>
          <w:szCs w:val="14"/>
        </w:rPr>
        <w:t>nn</w:t>
      </w:r>
      <w:r w:rsidRPr="007C3195">
        <w:rPr>
          <w:rFonts w:eastAsia="Times New Roman"/>
          <w:sz w:val="14"/>
          <w:szCs w:val="14"/>
        </w:rPr>
        <w:t>ot be enjoyed. Such an attitude may </w:t>
      </w:r>
      <w:r w:rsidR="005A6B16" w:rsidRPr="007C3195">
        <w:rPr>
          <w:rFonts w:eastAsia="Times New Roman"/>
          <w:sz w:val="14"/>
          <w:szCs w:val="14"/>
        </w:rPr>
        <w:t>be reinfor</w:t>
      </w:r>
      <w:r w:rsidRPr="007C3195">
        <w:rPr>
          <w:rFonts w:eastAsia="Times New Roman"/>
          <w:sz w:val="14"/>
          <w:szCs w:val="14"/>
        </w:rPr>
        <w:t>ced by an inconsiderate husband </w:t>
      </w:r>
      <w:r w:rsidR="005A6B16" w:rsidRPr="007C3195">
        <w:rPr>
          <w:rFonts w:eastAsia="Times New Roman"/>
          <w:sz w:val="14"/>
          <w:szCs w:val="14"/>
        </w:rPr>
        <w:t xml:space="preserve">who makes </w:t>
      </w:r>
      <w:r w:rsidRPr="007C3195">
        <w:rPr>
          <w:rFonts w:eastAsia="Times New Roman"/>
          <w:sz w:val="14"/>
          <w:szCs w:val="14"/>
        </w:rPr>
        <w:t>no a</w:t>
      </w:r>
      <w:r w:rsidR="005A6B16" w:rsidRPr="007C3195">
        <w:rPr>
          <w:rFonts w:eastAsia="Times New Roman"/>
          <w:sz w:val="14"/>
          <w:szCs w:val="14"/>
        </w:rPr>
        <w:t>ttempt to stimulate his wife.</w:t>
      </w:r>
    </w:p>
    <w:p w:rsidR="000D42B7" w:rsidRPr="007C3195" w:rsidRDefault="00711A78" w:rsidP="007C3195">
      <w:pPr>
        <w:pStyle w:val="ListParagraph"/>
        <w:numPr>
          <w:ilvl w:val="0"/>
          <w:numId w:val="287"/>
        </w:numPr>
        <w:rPr>
          <w:rFonts w:eastAsia="Times New Roman"/>
          <w:sz w:val="14"/>
          <w:szCs w:val="14"/>
        </w:rPr>
      </w:pPr>
      <w:r w:rsidRPr="007C3195">
        <w:rPr>
          <w:rFonts w:eastAsia="Times New Roman"/>
          <w:i/>
          <w:sz w:val="14"/>
          <w:szCs w:val="14"/>
        </w:rPr>
        <w:t>Impassionate partner</w:t>
      </w:r>
      <w:r w:rsidR="005A6B16" w:rsidRPr="007C3195">
        <w:rPr>
          <w:rFonts w:eastAsia="Times New Roman"/>
          <w:i/>
          <w:sz w:val="14"/>
          <w:szCs w:val="14"/>
        </w:rPr>
        <w:t xml:space="preserve">. </w:t>
      </w:r>
      <w:r w:rsidRPr="007C3195">
        <w:rPr>
          <w:rFonts w:eastAsia="Times New Roman"/>
          <w:sz w:val="14"/>
          <w:szCs w:val="14"/>
        </w:rPr>
        <w:t xml:space="preserve"> If the husband</w:t>
      </w:r>
      <w:r w:rsidR="005A6B16" w:rsidRPr="007C3195">
        <w:rPr>
          <w:rFonts w:eastAsia="Times New Roman"/>
          <w:sz w:val="14"/>
          <w:szCs w:val="14"/>
        </w:rPr>
        <w:t xml:space="preserve"> fails </w:t>
      </w:r>
      <w:r w:rsidRPr="007C3195">
        <w:rPr>
          <w:rFonts w:eastAsia="Times New Roman"/>
          <w:sz w:val="14"/>
          <w:szCs w:val="14"/>
        </w:rPr>
        <w:t>to arouse his wife and ejaculates soon </w:t>
      </w:r>
      <w:r w:rsidR="005A6B16" w:rsidRPr="007C3195">
        <w:rPr>
          <w:rFonts w:eastAsia="Times New Roman"/>
          <w:sz w:val="14"/>
          <w:szCs w:val="14"/>
        </w:rPr>
        <w:t xml:space="preserve">after </w:t>
      </w:r>
      <w:r w:rsidRPr="007C3195">
        <w:rPr>
          <w:rFonts w:eastAsia="Times New Roman"/>
          <w:sz w:val="14"/>
          <w:szCs w:val="14"/>
        </w:rPr>
        <w:t xml:space="preserve">insertion of the penis, the wife will be </w:t>
      </w:r>
      <w:r w:rsidR="005A6B16" w:rsidRPr="007C3195">
        <w:rPr>
          <w:rFonts w:eastAsia="Times New Roman"/>
          <w:sz w:val="14"/>
          <w:szCs w:val="14"/>
        </w:rPr>
        <w:t>disappoin</w:t>
      </w:r>
      <w:r w:rsidRPr="007C3195">
        <w:rPr>
          <w:rFonts w:eastAsia="Times New Roman"/>
          <w:sz w:val="14"/>
          <w:szCs w:val="14"/>
        </w:rPr>
        <w:t>ted. This will enhance any anti</w:t>
      </w:r>
      <w:r w:rsidR="005A6B16" w:rsidRPr="007C3195">
        <w:rPr>
          <w:rFonts w:eastAsia="Times New Roman"/>
          <w:sz w:val="14"/>
          <w:szCs w:val="14"/>
        </w:rPr>
        <w:t xml:space="preserve">pathy </w:t>
      </w:r>
      <w:r w:rsidRPr="007C3195">
        <w:rPr>
          <w:rFonts w:eastAsia="Times New Roman"/>
          <w:sz w:val="14"/>
          <w:szCs w:val="14"/>
        </w:rPr>
        <w:t>towards intercourse</w:t>
      </w:r>
      <w:r w:rsidR="005A6B16" w:rsidRPr="007C3195">
        <w:rPr>
          <w:rFonts w:eastAsia="Times New Roman"/>
          <w:sz w:val="14"/>
          <w:szCs w:val="14"/>
        </w:rPr>
        <w:t xml:space="preserve">, </w:t>
      </w:r>
      <w:r w:rsidRPr="007C3195">
        <w:rPr>
          <w:rFonts w:eastAsia="Times New Roman"/>
          <w:sz w:val="14"/>
          <w:szCs w:val="14"/>
        </w:rPr>
        <w:t xml:space="preserve"> so that </w:t>
      </w:r>
      <w:r w:rsidR="005A6B16" w:rsidRPr="007C3195">
        <w:rPr>
          <w:rFonts w:eastAsia="Times New Roman"/>
          <w:sz w:val="14"/>
          <w:szCs w:val="14"/>
        </w:rPr>
        <w:t>even if the husband’s performance improves, it is still inadequate to bring about any orgasm.</w:t>
      </w:r>
      <w:r w:rsidRPr="007C3195">
        <w:rPr>
          <w:rFonts w:eastAsia="Times New Roman"/>
          <w:sz w:val="14"/>
          <w:szCs w:val="14"/>
        </w:rPr>
        <w:t xml:space="preserve">  </w:t>
      </w:r>
      <w:r w:rsidRPr="007C3195">
        <w:rPr>
          <w:rFonts w:eastAsia="Times New Roman"/>
          <w:sz w:val="14"/>
          <w:szCs w:val="14"/>
        </w:rPr>
        <w:br/>
      </w:r>
      <w:r w:rsidR="000D42B7" w:rsidRPr="007C3195">
        <w:rPr>
          <w:rFonts w:eastAsia="Times New Roman"/>
          <w:b/>
          <w:sz w:val="14"/>
          <w:szCs w:val="14"/>
        </w:rPr>
        <w:t xml:space="preserve">Treatment  </w:t>
      </w:r>
      <w:r w:rsidR="000D42B7" w:rsidRPr="007C3195">
        <w:rPr>
          <w:rFonts w:eastAsia="Times New Roman"/>
          <w:b/>
          <w:sz w:val="14"/>
          <w:szCs w:val="14"/>
        </w:rPr>
        <w:br/>
      </w:r>
      <w:r w:rsidR="000D42B7" w:rsidRPr="007C3195">
        <w:rPr>
          <w:rFonts w:eastAsia="Times New Roman"/>
          <w:sz w:val="14"/>
          <w:szCs w:val="14"/>
        </w:rPr>
        <w:t>A careful investigation of the coital technique and the circumstancs in which it is performed must be made and faults discussed. The husband may need a sedative to prevent prematured ejaculation</w:t>
      </w:r>
      <w:r w:rsidR="00B769B8" w:rsidRPr="007C3195">
        <w:rPr>
          <w:rFonts w:eastAsia="Times New Roman"/>
          <w:sz w:val="14"/>
          <w:szCs w:val="14"/>
        </w:rPr>
        <w:t>.</w:t>
      </w:r>
      <w:r w:rsidR="000D42B7" w:rsidRPr="007C3195">
        <w:rPr>
          <w:rFonts w:eastAsia="Times New Roman"/>
          <w:sz w:val="14"/>
          <w:szCs w:val="14"/>
        </w:rPr>
        <w:t xml:space="preserve"> The patient's attitude to sex must be carefully explored and any false ideas corrected</w:t>
      </w:r>
      <w:r w:rsidR="00B769B8" w:rsidRPr="007C3195">
        <w:rPr>
          <w:rFonts w:eastAsia="Times New Roman"/>
          <w:sz w:val="14"/>
          <w:szCs w:val="14"/>
        </w:rPr>
        <w:t>.</w:t>
      </w:r>
      <w:r w:rsidR="000D42B7" w:rsidRPr="007C3195">
        <w:rPr>
          <w:rFonts w:eastAsia="Times New Roman"/>
          <w:sz w:val="14"/>
          <w:szCs w:val="14"/>
        </w:rPr>
        <w:t xml:space="preserve"> If these simple measures fail, more intensive psychotherapy is necessary. Marked aversion to sexual intercourse, in particular, vaginismus, </w:t>
      </w:r>
      <w:r w:rsidR="00B769B8" w:rsidRPr="007C3195">
        <w:rPr>
          <w:rFonts w:eastAsia="Times New Roman"/>
          <w:sz w:val="14"/>
          <w:szCs w:val="14"/>
        </w:rPr>
        <w:t>i</w:t>
      </w:r>
      <w:r w:rsidR="000D42B7" w:rsidRPr="007C3195">
        <w:rPr>
          <w:rFonts w:eastAsia="Times New Roman"/>
          <w:sz w:val="14"/>
          <w:szCs w:val="14"/>
        </w:rPr>
        <w:t>s very di</w:t>
      </w:r>
      <w:r w:rsidR="00B769B8" w:rsidRPr="007C3195">
        <w:rPr>
          <w:rFonts w:eastAsia="Times New Roman"/>
          <w:sz w:val="14"/>
          <w:szCs w:val="14"/>
        </w:rPr>
        <w:t xml:space="preserve">fficult to treat.   </w:t>
      </w:r>
    </w:p>
    <w:p w:rsidR="00F03B49" w:rsidRPr="007C3195" w:rsidRDefault="00711A78" w:rsidP="007C3195">
      <w:pPr>
        <w:rPr>
          <w:rFonts w:eastAsia="Times New Roman"/>
          <w:sz w:val="16"/>
          <w:szCs w:val="16"/>
        </w:rPr>
      </w:pPr>
      <w:r w:rsidRPr="007C3195">
        <w:rPr>
          <w:rFonts w:eastAsia="Times New Roman"/>
          <w:sz w:val="22"/>
          <w:szCs w:val="22"/>
        </w:rPr>
        <w:t xml:space="preserve">Sadism (Active Algolagnia)  </w:t>
      </w:r>
      <w:r w:rsidRPr="007C3195">
        <w:rPr>
          <w:rFonts w:eastAsia="Times New Roman"/>
          <w:sz w:val="22"/>
          <w:szCs w:val="22"/>
        </w:rPr>
        <w:br/>
      </w:r>
      <w:r w:rsidRPr="007C3195">
        <w:rPr>
          <w:rFonts w:eastAsia="Times New Roman"/>
          <w:sz w:val="16"/>
          <w:szCs w:val="16"/>
        </w:rPr>
        <w:t> Sadism is the term used when the pervert obtains sexual enjoyment from suffering of others, Usually the degree of suffering inlicted is limited but the sight of blood may be necessary to produce an orgasm. Usually the genitalia or the whole body may be beaten. Other perverts enjoy biting the sexual object. Sometimes the sadistic practices take the form of play acting in which the victim is chained, bound with ropes, humiliated, and degraded 'in some way. Others are sadist voyeurs who enjoy watching sadistic practices. The sexual-object may be of the same sex, the opposite sex, a child, or </w:t>
      </w:r>
      <w:r w:rsidR="00F03B49" w:rsidRPr="007C3195">
        <w:rPr>
          <w:rFonts w:eastAsia="Times New Roman"/>
          <w:sz w:val="16"/>
          <w:szCs w:val="16"/>
        </w:rPr>
        <w:t>a</w:t>
      </w:r>
      <w:r w:rsidRPr="007C3195">
        <w:rPr>
          <w:rFonts w:eastAsia="Times New Roman"/>
          <w:sz w:val="16"/>
          <w:szCs w:val="16"/>
        </w:rPr>
        <w:t xml:space="preserve">n animal. A few sadists obtain sexual satisfaction from violent murder and mutilation of the sexual object.  </w:t>
      </w:r>
      <w:r w:rsidRPr="007C3195">
        <w:rPr>
          <w:rFonts w:eastAsia="Times New Roman"/>
          <w:sz w:val="16"/>
          <w:szCs w:val="16"/>
        </w:rPr>
        <w:br/>
      </w:r>
    </w:p>
    <w:p w:rsidR="00F03B49" w:rsidRPr="007C3195" w:rsidRDefault="00711A78" w:rsidP="007C3195">
      <w:pPr>
        <w:rPr>
          <w:rFonts w:eastAsia="Times New Roman"/>
          <w:sz w:val="16"/>
          <w:szCs w:val="16"/>
        </w:rPr>
      </w:pPr>
      <w:r w:rsidRPr="007C3195">
        <w:rPr>
          <w:rFonts w:eastAsia="Times New Roman"/>
          <w:sz w:val="22"/>
          <w:szCs w:val="22"/>
        </w:rPr>
        <w:t xml:space="preserve">Masochism (Passive Algolagnia)  </w:t>
      </w:r>
      <w:r w:rsidRPr="007C3195">
        <w:rPr>
          <w:rFonts w:eastAsia="Times New Roman"/>
          <w:sz w:val="22"/>
          <w:szCs w:val="22"/>
        </w:rPr>
        <w:br/>
      </w:r>
      <w:r w:rsidRPr="007C3195">
        <w:rPr>
          <w:rFonts w:eastAsia="Times New Roman"/>
          <w:sz w:val="16"/>
          <w:szCs w:val="16"/>
        </w:rPr>
        <w:t xml:space="preserve"> In this perversion, sexual enjoyment results from pain and humiliation. Usually these  </w:t>
      </w:r>
      <w:r w:rsidRPr="007C3195">
        <w:rPr>
          <w:rFonts w:eastAsia="Times New Roman"/>
          <w:sz w:val="16"/>
          <w:szCs w:val="16"/>
        </w:rPr>
        <w:br/>
        <w:t xml:space="preserve">perverts do not like to feel a lot of pain. However, some of them do have fantasies of  </w:t>
      </w:r>
      <w:r w:rsidRPr="007C3195">
        <w:rPr>
          <w:rFonts w:eastAsia="Times New Roman"/>
          <w:sz w:val="16"/>
          <w:szCs w:val="16"/>
        </w:rPr>
        <w:br/>
        <w:t xml:space="preserve">being killed. Often the pain is only used to produce sexual excitement prior to vaginal or anal intercourse, some perverts get enjoyment from being riden like a horse. Some male  </w:t>
      </w:r>
      <w:r w:rsidRPr="007C3195">
        <w:rPr>
          <w:rFonts w:eastAsia="Times New Roman"/>
          <w:sz w:val="16"/>
          <w:szCs w:val="16"/>
        </w:rPr>
        <w:br/>
        <w:t xml:space="preserve">masochists like to be trodden by a woman wearing high-heeled shoes.  In general, males are more of sadistic and females masochistic. Thus two perverts may make a hormonious heterosexual sadomasochistic relationship.  </w:t>
      </w:r>
      <w:r w:rsidRPr="007C3195">
        <w:rPr>
          <w:rFonts w:eastAsia="Times New Roman"/>
          <w:sz w:val="16"/>
          <w:szCs w:val="16"/>
        </w:rPr>
        <w:br/>
      </w:r>
    </w:p>
    <w:p w:rsidR="00F03B49" w:rsidRPr="007C3195" w:rsidRDefault="00711A78" w:rsidP="007C3195">
      <w:pPr>
        <w:rPr>
          <w:rFonts w:eastAsia="Times New Roman"/>
          <w:sz w:val="16"/>
          <w:szCs w:val="16"/>
        </w:rPr>
      </w:pPr>
      <w:r w:rsidRPr="007C3195">
        <w:rPr>
          <w:rFonts w:eastAsia="Times New Roman"/>
          <w:sz w:val="22"/>
          <w:szCs w:val="22"/>
        </w:rPr>
        <w:t>Voyeurism (Sco</w:t>
      </w:r>
      <w:r w:rsidR="00F03B49" w:rsidRPr="007C3195">
        <w:rPr>
          <w:rFonts w:eastAsia="Times New Roman"/>
          <w:sz w:val="22"/>
          <w:szCs w:val="22"/>
        </w:rPr>
        <w:t>p</w:t>
      </w:r>
      <w:r w:rsidRPr="007C3195">
        <w:rPr>
          <w:rFonts w:eastAsia="Times New Roman"/>
          <w:sz w:val="22"/>
          <w:szCs w:val="22"/>
        </w:rPr>
        <w:t xml:space="preserve">tophilia)  </w:t>
      </w:r>
      <w:r w:rsidRPr="007C3195">
        <w:rPr>
          <w:rFonts w:eastAsia="Times New Roman"/>
          <w:sz w:val="22"/>
          <w:szCs w:val="22"/>
        </w:rPr>
        <w:br/>
      </w:r>
      <w:r w:rsidRPr="007C3195">
        <w:rPr>
          <w:rFonts w:eastAsia="Times New Roman"/>
          <w:sz w:val="16"/>
          <w:szCs w:val="16"/>
        </w:rPr>
        <w:t>In this per</w:t>
      </w:r>
      <w:r w:rsidR="00F03B49" w:rsidRPr="007C3195">
        <w:rPr>
          <w:rFonts w:eastAsia="Times New Roman"/>
          <w:sz w:val="16"/>
          <w:szCs w:val="16"/>
        </w:rPr>
        <w:t xml:space="preserve">version the individual obtains </w:t>
      </w:r>
      <w:r w:rsidRPr="007C3195">
        <w:rPr>
          <w:rFonts w:eastAsia="Times New Roman"/>
          <w:sz w:val="16"/>
          <w:szCs w:val="16"/>
        </w:rPr>
        <w:t xml:space="preserve">sexual enjoyment from watching naked men, naked women, naked children, normal or preverse sexual acts, or excretory acts. Sometimes the person watches himself having sexual intercourse in a mirror.  </w:t>
      </w:r>
      <w:r w:rsidRPr="007C3195">
        <w:rPr>
          <w:rFonts w:eastAsia="Times New Roman"/>
          <w:sz w:val="16"/>
          <w:szCs w:val="16"/>
        </w:rPr>
        <w:br/>
      </w:r>
    </w:p>
    <w:p w:rsidR="00127799" w:rsidRPr="007C3195" w:rsidRDefault="00711A78" w:rsidP="007C3195">
      <w:pPr>
        <w:rPr>
          <w:rFonts w:eastAsia="Times New Roman"/>
          <w:sz w:val="16"/>
          <w:szCs w:val="16"/>
        </w:rPr>
      </w:pPr>
      <w:r w:rsidRPr="007C3195">
        <w:rPr>
          <w:rFonts w:eastAsia="Times New Roman"/>
          <w:sz w:val="22"/>
          <w:szCs w:val="22"/>
        </w:rPr>
        <w:t xml:space="preserve">Exhibitionism  </w:t>
      </w:r>
      <w:r w:rsidRPr="007C3195">
        <w:rPr>
          <w:rFonts w:eastAsia="Times New Roman"/>
          <w:sz w:val="22"/>
          <w:szCs w:val="22"/>
        </w:rPr>
        <w:br/>
      </w:r>
      <w:r w:rsidRPr="007C3195">
        <w:rPr>
          <w:rFonts w:eastAsia="Times New Roman"/>
          <w:sz w:val="16"/>
          <w:szCs w:val="16"/>
        </w:rPr>
        <w:t xml:space="preserve">  Exhibitionism may be a symptom of epilepsy, mania, schizophrenia and dementia. The preversion is confined to males although some females exhibit their breasts. Most of these perverts are mild timid men who are married and have a fairly reasonable sex life. </w:t>
      </w:r>
      <w:r w:rsidRPr="007C3195">
        <w:rPr>
          <w:rFonts w:eastAsia="Times New Roman"/>
          <w:sz w:val="16"/>
          <w:szCs w:val="16"/>
        </w:rPr>
        <w:lastRenderedPageBreak/>
        <w:t xml:space="preserve">The pervert chooses a public place which is not </w:t>
      </w:r>
      <w:r w:rsidR="00F03B49" w:rsidRPr="007C3195">
        <w:rPr>
          <w:rFonts w:eastAsia="Times New Roman"/>
          <w:sz w:val="16"/>
          <w:szCs w:val="16"/>
        </w:rPr>
        <w:t>t</w:t>
      </w:r>
      <w:r w:rsidRPr="007C3195">
        <w:rPr>
          <w:rFonts w:eastAsia="Times New Roman"/>
          <w:sz w:val="16"/>
          <w:szCs w:val="16"/>
        </w:rPr>
        <w:t xml:space="preserve">oo well frequented, and shows his penis to one or two women, girls or rarely boys. </w:t>
      </w:r>
      <w:r w:rsidR="00F03B49" w:rsidRPr="007C3195">
        <w:rPr>
          <w:rFonts w:eastAsia="Times New Roman"/>
          <w:sz w:val="16"/>
          <w:szCs w:val="16"/>
        </w:rPr>
        <w:t>S</w:t>
      </w:r>
      <w:r w:rsidRPr="007C3195">
        <w:rPr>
          <w:rFonts w:eastAsia="Times New Roman"/>
          <w:sz w:val="16"/>
          <w:szCs w:val="16"/>
        </w:rPr>
        <w:t>ome-times the pervert unbuttons his trousers</w:t>
      </w:r>
      <w:r w:rsidR="00F03B49" w:rsidRPr="007C3195">
        <w:rPr>
          <w:rFonts w:eastAsia="Times New Roman"/>
          <w:sz w:val="16"/>
          <w:szCs w:val="16"/>
        </w:rPr>
        <w:t xml:space="preserve"> in</w:t>
      </w:r>
      <w:r w:rsidRPr="007C3195">
        <w:rPr>
          <w:rFonts w:eastAsia="Times New Roman"/>
          <w:sz w:val="16"/>
          <w:szCs w:val="16"/>
        </w:rPr>
        <w:t xml:space="preserve"> the picture house or even on the back</w:t>
      </w:r>
      <w:r w:rsidR="00127799" w:rsidRPr="007C3195">
        <w:rPr>
          <w:rFonts w:eastAsia="Times New Roman"/>
          <w:sz w:val="16"/>
          <w:szCs w:val="16"/>
        </w:rPr>
        <w:t xml:space="preserve"> b</w:t>
      </w:r>
      <w:r w:rsidRPr="007C3195">
        <w:rPr>
          <w:rFonts w:eastAsia="Times New Roman"/>
          <w:sz w:val="16"/>
          <w:szCs w:val="16"/>
        </w:rPr>
        <w:t xml:space="preserve">ench of a classroom, and manages such a  </w:t>
      </w:r>
      <w:r w:rsidRPr="007C3195">
        <w:rPr>
          <w:rFonts w:eastAsia="Times New Roman"/>
          <w:sz w:val="16"/>
          <w:szCs w:val="16"/>
        </w:rPr>
        <w:br/>
        <w:t> </w:t>
      </w:r>
      <w:r w:rsidR="00127799" w:rsidRPr="007C3195">
        <w:rPr>
          <w:rFonts w:eastAsia="Times New Roman"/>
          <w:sz w:val="16"/>
          <w:szCs w:val="16"/>
        </w:rPr>
        <w:t>p</w:t>
      </w:r>
      <w:r w:rsidRPr="007C3195">
        <w:rPr>
          <w:rFonts w:eastAsia="Times New Roman"/>
          <w:sz w:val="16"/>
          <w:szCs w:val="16"/>
        </w:rPr>
        <w:t xml:space="preserve">ose that his genitalia can be seen by a </w:t>
      </w:r>
      <w:r w:rsidR="00127799" w:rsidRPr="007C3195">
        <w:rPr>
          <w:rFonts w:eastAsia="Times New Roman"/>
          <w:sz w:val="16"/>
          <w:szCs w:val="16"/>
        </w:rPr>
        <w:t>fe</w:t>
      </w:r>
      <w:r w:rsidRPr="007C3195">
        <w:rPr>
          <w:rFonts w:eastAsia="Times New Roman"/>
          <w:sz w:val="16"/>
          <w:szCs w:val="16"/>
        </w:rPr>
        <w:t>male neighbourer only. Some perverts ex</w:t>
      </w:r>
      <w:r w:rsidR="00127799" w:rsidRPr="007C3195">
        <w:rPr>
          <w:rFonts w:eastAsia="Times New Roman"/>
          <w:sz w:val="16"/>
          <w:szCs w:val="16"/>
        </w:rPr>
        <w:t>h</w:t>
      </w:r>
      <w:r w:rsidRPr="007C3195">
        <w:rPr>
          <w:rFonts w:eastAsia="Times New Roman"/>
          <w:sz w:val="16"/>
          <w:szCs w:val="16"/>
        </w:rPr>
        <w:t xml:space="preserve">ibit, their buttocks. When the penis is </w:t>
      </w:r>
      <w:r w:rsidR="00127799" w:rsidRPr="007C3195">
        <w:rPr>
          <w:rFonts w:eastAsia="Times New Roman"/>
          <w:sz w:val="16"/>
          <w:szCs w:val="16"/>
        </w:rPr>
        <w:t>e</w:t>
      </w:r>
      <w:r w:rsidRPr="007C3195">
        <w:rPr>
          <w:rFonts w:eastAsia="Times New Roman"/>
          <w:sz w:val="16"/>
          <w:szCs w:val="16"/>
        </w:rPr>
        <w:t>xhibited, it may be flaccid or erect, and the</w:t>
      </w:r>
      <w:r w:rsidR="00127799" w:rsidRPr="007C3195">
        <w:rPr>
          <w:rFonts w:eastAsia="Times New Roman"/>
          <w:sz w:val="16"/>
          <w:szCs w:val="16"/>
        </w:rPr>
        <w:t xml:space="preserve"> pe</w:t>
      </w:r>
      <w:r w:rsidRPr="007C3195">
        <w:rPr>
          <w:rFonts w:eastAsia="Times New Roman"/>
          <w:sz w:val="16"/>
          <w:szCs w:val="16"/>
        </w:rPr>
        <w:t>rvert may masturbate or ejaculate in front of the victim. For pleasure to be complete victim should react to the act wi</w:t>
      </w:r>
      <w:r w:rsidR="00127799" w:rsidRPr="007C3195">
        <w:rPr>
          <w:rFonts w:eastAsia="Times New Roman"/>
          <w:sz w:val="16"/>
          <w:szCs w:val="16"/>
        </w:rPr>
        <w:t>th</w:t>
      </w:r>
      <w:r w:rsidRPr="007C3195">
        <w:rPr>
          <w:rFonts w:eastAsia="Times New Roman"/>
          <w:sz w:val="16"/>
          <w:szCs w:val="16"/>
        </w:rPr>
        <w:t xml:space="preserve"> shock, </w:t>
      </w:r>
      <w:r w:rsidR="00127799" w:rsidRPr="007C3195">
        <w:rPr>
          <w:rFonts w:eastAsia="Times New Roman"/>
          <w:sz w:val="16"/>
          <w:szCs w:val="16"/>
        </w:rPr>
        <w:t>fe</w:t>
      </w:r>
      <w:r w:rsidRPr="007C3195">
        <w:rPr>
          <w:rFonts w:eastAsia="Times New Roman"/>
          <w:sz w:val="16"/>
          <w:szCs w:val="16"/>
        </w:rPr>
        <w:t xml:space="preserve">ar, interest, or even pleasure.  </w:t>
      </w:r>
      <w:r w:rsidRPr="007C3195">
        <w:rPr>
          <w:rFonts w:eastAsia="Times New Roman"/>
          <w:sz w:val="16"/>
          <w:szCs w:val="16"/>
        </w:rPr>
        <w:br/>
      </w:r>
    </w:p>
    <w:p w:rsidR="00127799" w:rsidRPr="007C3195" w:rsidRDefault="00711A78" w:rsidP="007C3195">
      <w:pPr>
        <w:rPr>
          <w:rFonts w:eastAsia="Times New Roman"/>
          <w:sz w:val="16"/>
          <w:szCs w:val="16"/>
        </w:rPr>
      </w:pPr>
      <w:r w:rsidRPr="007C3195">
        <w:rPr>
          <w:rFonts w:eastAsia="Times New Roman"/>
          <w:sz w:val="22"/>
          <w:szCs w:val="22"/>
        </w:rPr>
        <w:t xml:space="preserve">Paedophilia  </w:t>
      </w:r>
      <w:r w:rsidRPr="007C3195">
        <w:rPr>
          <w:rFonts w:eastAsia="Times New Roman"/>
          <w:sz w:val="22"/>
          <w:szCs w:val="22"/>
        </w:rPr>
        <w:br/>
      </w:r>
      <w:r w:rsidRPr="007C3195">
        <w:rPr>
          <w:rFonts w:eastAsia="Times New Roman"/>
          <w:sz w:val="16"/>
          <w:szCs w:val="16"/>
        </w:rPr>
        <w:t> The pervert chooses a child as a sexual partner. Some mental defectives do this because their low intellignce leads them to select a partner with a similar intelligence and also because of their lack</w:t>
      </w:r>
      <w:r w:rsidR="00127799" w:rsidRPr="007C3195">
        <w:rPr>
          <w:rFonts w:eastAsia="Times New Roman"/>
          <w:sz w:val="16"/>
          <w:szCs w:val="16"/>
        </w:rPr>
        <w:t xml:space="preserve"> </w:t>
      </w:r>
      <w:r w:rsidRPr="007C3195">
        <w:rPr>
          <w:rFonts w:eastAsia="Times New Roman"/>
          <w:sz w:val="16"/>
          <w:szCs w:val="16"/>
        </w:rPr>
        <w:t xml:space="preserve">of appreciation of the seriousness of the situation. Occasionally the object is of the opposit sex but usually it is of same sex.  </w:t>
      </w:r>
      <w:r w:rsidRPr="007C3195">
        <w:rPr>
          <w:rFonts w:eastAsia="Times New Roman"/>
          <w:sz w:val="16"/>
          <w:szCs w:val="16"/>
        </w:rPr>
        <w:br/>
      </w:r>
    </w:p>
    <w:p w:rsidR="00127799" w:rsidRPr="007C3195" w:rsidRDefault="00711A78" w:rsidP="007C3195">
      <w:pPr>
        <w:rPr>
          <w:rFonts w:eastAsia="Times New Roman"/>
          <w:sz w:val="16"/>
          <w:szCs w:val="16"/>
        </w:rPr>
      </w:pPr>
      <w:r w:rsidRPr="007C3195">
        <w:rPr>
          <w:rFonts w:eastAsia="Times New Roman"/>
          <w:sz w:val="22"/>
          <w:szCs w:val="22"/>
        </w:rPr>
        <w:t xml:space="preserve">Gerontophilia  </w:t>
      </w:r>
      <w:r w:rsidRPr="007C3195">
        <w:rPr>
          <w:rFonts w:eastAsia="Times New Roman"/>
          <w:sz w:val="22"/>
          <w:szCs w:val="22"/>
        </w:rPr>
        <w:br/>
      </w:r>
      <w:r w:rsidRPr="007C3195">
        <w:rPr>
          <w:rFonts w:eastAsia="Times New Roman"/>
          <w:sz w:val="16"/>
          <w:szCs w:val="16"/>
        </w:rPr>
        <w:t xml:space="preserve"> The perverts need an elderly sexual partner and this can be regarded as a displacement of incestuous wishes.  </w:t>
      </w:r>
      <w:r w:rsidRPr="007C3195">
        <w:rPr>
          <w:rFonts w:eastAsia="Times New Roman"/>
          <w:sz w:val="16"/>
          <w:szCs w:val="16"/>
        </w:rPr>
        <w:br/>
      </w:r>
    </w:p>
    <w:p w:rsidR="00127799" w:rsidRPr="007C3195" w:rsidRDefault="00711A78" w:rsidP="007C3195">
      <w:pPr>
        <w:rPr>
          <w:rFonts w:eastAsia="Times New Roman"/>
          <w:sz w:val="16"/>
          <w:szCs w:val="16"/>
        </w:rPr>
      </w:pPr>
      <w:r w:rsidRPr="007C3195">
        <w:rPr>
          <w:rFonts w:eastAsia="Times New Roman"/>
          <w:sz w:val="22"/>
          <w:szCs w:val="22"/>
        </w:rPr>
        <w:t xml:space="preserve">Bestiality. (Erotic Zoophilia)  </w:t>
      </w:r>
      <w:r w:rsidRPr="007C3195">
        <w:rPr>
          <w:rFonts w:eastAsia="Times New Roman"/>
          <w:sz w:val="22"/>
          <w:szCs w:val="22"/>
        </w:rPr>
        <w:br/>
      </w:r>
      <w:r w:rsidRPr="007C3195">
        <w:rPr>
          <w:rFonts w:eastAsia="Times New Roman"/>
          <w:sz w:val="16"/>
          <w:szCs w:val="16"/>
        </w:rPr>
        <w:t xml:space="preserve"> The pervert uses an animal as a sexual object. On the urban side the object is usually a pet dog for females and domestic animal for males. For males, however, bestiality is quite common on the farms, and available animal may form the object.  </w:t>
      </w:r>
      <w:r w:rsidRPr="007C3195">
        <w:rPr>
          <w:rFonts w:eastAsia="Times New Roman"/>
          <w:sz w:val="16"/>
          <w:szCs w:val="16"/>
        </w:rPr>
        <w:br/>
      </w:r>
    </w:p>
    <w:p w:rsidR="00127799" w:rsidRPr="007C3195" w:rsidRDefault="00711A78" w:rsidP="007C3195">
      <w:pPr>
        <w:rPr>
          <w:rFonts w:eastAsia="Times New Roman"/>
          <w:sz w:val="16"/>
          <w:szCs w:val="16"/>
        </w:rPr>
      </w:pPr>
      <w:r w:rsidRPr="007C3195">
        <w:rPr>
          <w:rFonts w:eastAsia="Times New Roman"/>
          <w:sz w:val="22"/>
          <w:szCs w:val="22"/>
        </w:rPr>
        <w:t xml:space="preserve">Necrophilia  </w:t>
      </w:r>
      <w:r w:rsidRPr="007C3195">
        <w:rPr>
          <w:rFonts w:eastAsia="Times New Roman"/>
          <w:sz w:val="22"/>
          <w:szCs w:val="22"/>
        </w:rPr>
        <w:br/>
      </w:r>
      <w:r w:rsidRPr="007C3195">
        <w:rPr>
          <w:rFonts w:eastAsia="Times New Roman"/>
          <w:sz w:val="16"/>
          <w:szCs w:val="16"/>
        </w:rPr>
        <w:t xml:space="preserve"> This consists of sexual intercourse the dead. In some cases it appears to due to mild mental defect in a solitary gravedigger. In others it has been sugges that the perversion is due to the pati having had a parent who suffered from a longed fatal illness.  </w:t>
      </w:r>
      <w:r w:rsidRPr="007C3195">
        <w:rPr>
          <w:rFonts w:eastAsia="Times New Roman"/>
          <w:sz w:val="16"/>
          <w:szCs w:val="16"/>
        </w:rPr>
        <w:br/>
      </w:r>
    </w:p>
    <w:p w:rsidR="00127799" w:rsidRPr="007C3195" w:rsidRDefault="00711A78" w:rsidP="007C3195">
      <w:pPr>
        <w:rPr>
          <w:rFonts w:eastAsia="Times New Roman"/>
          <w:sz w:val="16"/>
          <w:szCs w:val="16"/>
        </w:rPr>
      </w:pPr>
      <w:r w:rsidRPr="007C3195">
        <w:rPr>
          <w:rFonts w:eastAsia="Times New Roman"/>
          <w:sz w:val="22"/>
          <w:szCs w:val="22"/>
        </w:rPr>
        <w:t xml:space="preserve">Fetishism  </w:t>
      </w:r>
      <w:r w:rsidRPr="007C3195">
        <w:rPr>
          <w:rFonts w:eastAsia="Times New Roman"/>
          <w:sz w:val="22"/>
          <w:szCs w:val="22"/>
        </w:rPr>
        <w:br/>
      </w:r>
      <w:r w:rsidRPr="007C3195">
        <w:rPr>
          <w:rFonts w:eastAsia="Times New Roman"/>
          <w:sz w:val="16"/>
          <w:szCs w:val="16"/>
        </w:rPr>
        <w:t xml:space="preserve"> In this perversion sexual satisfaction </w:t>
      </w:r>
      <w:r w:rsidR="00127799" w:rsidRPr="007C3195">
        <w:rPr>
          <w:rFonts w:eastAsia="Times New Roman"/>
          <w:sz w:val="16"/>
          <w:szCs w:val="16"/>
        </w:rPr>
        <w:t>i</w:t>
      </w:r>
      <w:r w:rsidRPr="007C3195">
        <w:rPr>
          <w:rFonts w:eastAsia="Times New Roman"/>
          <w:sz w:val="16"/>
          <w:szCs w:val="16"/>
        </w:rPr>
        <w:t>s obtained from contact with an inanima</w:t>
      </w:r>
      <w:r w:rsidR="00127799" w:rsidRPr="007C3195">
        <w:rPr>
          <w:rFonts w:eastAsia="Times New Roman"/>
          <w:sz w:val="16"/>
          <w:szCs w:val="16"/>
        </w:rPr>
        <w:t>te</w:t>
      </w:r>
      <w:r w:rsidRPr="007C3195">
        <w:rPr>
          <w:rFonts w:eastAsia="Times New Roman"/>
          <w:sz w:val="16"/>
          <w:szCs w:val="16"/>
        </w:rPr>
        <w:t xml:space="preserve"> object. Some subjects need a partner with particular feature, such as large breasts, crippled arm, dwarfism, and so on. The fet</w:t>
      </w:r>
      <w:r w:rsidR="00127799" w:rsidRPr="007C3195">
        <w:rPr>
          <w:rFonts w:eastAsia="Times New Roman"/>
          <w:sz w:val="16"/>
          <w:szCs w:val="16"/>
        </w:rPr>
        <w:t>i</w:t>
      </w:r>
      <w:r w:rsidRPr="007C3195">
        <w:rPr>
          <w:rFonts w:eastAsia="Times New Roman"/>
          <w:sz w:val="16"/>
          <w:szCs w:val="16"/>
        </w:rPr>
        <w:t>s</w:t>
      </w:r>
      <w:r w:rsidR="00127799" w:rsidRPr="007C3195">
        <w:rPr>
          <w:rFonts w:eastAsia="Times New Roman"/>
          <w:sz w:val="16"/>
          <w:szCs w:val="16"/>
        </w:rPr>
        <w:t xml:space="preserve">h </w:t>
      </w:r>
      <w:r w:rsidRPr="007C3195">
        <w:rPr>
          <w:rFonts w:eastAsia="Times New Roman"/>
          <w:sz w:val="16"/>
          <w:szCs w:val="16"/>
        </w:rPr>
        <w:t>object may be gloves, underclothes, shoes handbags. hairpins, cut pieces of plains</w:t>
      </w:r>
      <w:r w:rsidR="00127799" w:rsidRPr="007C3195">
        <w:rPr>
          <w:rFonts w:eastAsia="Times New Roman"/>
          <w:sz w:val="16"/>
          <w:szCs w:val="16"/>
        </w:rPr>
        <w:t xml:space="preserve"> or </w:t>
      </w:r>
      <w:r w:rsidRPr="007C3195">
        <w:rPr>
          <w:rFonts w:eastAsia="Times New Roman"/>
          <w:sz w:val="16"/>
          <w:szCs w:val="16"/>
        </w:rPr>
        <w:t>su</w:t>
      </w:r>
      <w:r w:rsidR="00127799" w:rsidRPr="007C3195">
        <w:rPr>
          <w:rFonts w:eastAsia="Times New Roman"/>
          <w:sz w:val="16"/>
          <w:szCs w:val="16"/>
        </w:rPr>
        <w:t>c</w:t>
      </w:r>
      <w:r w:rsidRPr="007C3195">
        <w:rPr>
          <w:rFonts w:eastAsia="Times New Roman"/>
          <w:sz w:val="16"/>
          <w:szCs w:val="16"/>
        </w:rPr>
        <w:t>h other belonging. The fetish</w:t>
      </w:r>
      <w:r w:rsidR="00127799" w:rsidRPr="007C3195">
        <w:rPr>
          <w:rFonts w:eastAsia="Times New Roman"/>
          <w:sz w:val="16"/>
          <w:szCs w:val="16"/>
        </w:rPr>
        <w:t xml:space="preserve"> may</w:t>
      </w:r>
      <w:r w:rsidRPr="007C3195">
        <w:rPr>
          <w:rFonts w:eastAsia="Times New Roman"/>
          <w:sz w:val="16"/>
          <w:szCs w:val="16"/>
        </w:rPr>
        <w:t xml:space="preserve"> masturbate into the object or he, may get the optimum sexual pleasure when he steals the object. Thus, a pick-pocket may have pockets of females as his fetish object, There are some fetishists who wear a fetish object or persuade their partner to wear it during coitus. Thus a female may find extra pleasure when her partner wears a condom.  </w:t>
      </w:r>
      <w:r w:rsidRPr="007C3195">
        <w:rPr>
          <w:rFonts w:eastAsia="Times New Roman"/>
          <w:sz w:val="16"/>
          <w:szCs w:val="16"/>
        </w:rPr>
        <w:br/>
      </w:r>
    </w:p>
    <w:p w:rsidR="00127799" w:rsidRPr="007C3195" w:rsidRDefault="00711A78" w:rsidP="007C3195">
      <w:pPr>
        <w:rPr>
          <w:rFonts w:eastAsia="Times New Roman"/>
          <w:sz w:val="16"/>
          <w:szCs w:val="16"/>
        </w:rPr>
      </w:pPr>
      <w:r w:rsidRPr="007C3195">
        <w:rPr>
          <w:rFonts w:eastAsia="Times New Roman"/>
          <w:sz w:val="22"/>
          <w:szCs w:val="22"/>
        </w:rPr>
        <w:t xml:space="preserve">Transvestism  </w:t>
      </w:r>
      <w:r w:rsidRPr="007C3195">
        <w:rPr>
          <w:rFonts w:eastAsia="Times New Roman"/>
          <w:sz w:val="22"/>
          <w:szCs w:val="22"/>
        </w:rPr>
        <w:br/>
      </w:r>
      <w:r w:rsidRPr="007C3195">
        <w:rPr>
          <w:rFonts w:eastAsia="Times New Roman"/>
          <w:sz w:val="16"/>
          <w:szCs w:val="16"/>
        </w:rPr>
        <w:t xml:space="preserve"> In this perversion the male subject obtains sexual enjoyment from dressing in female clothes. He may admire himself in the mirro and may masturbate or copulate while dressed as a woman. Some of these patients get considerable enjoyment from walking about the </w:t>
      </w:r>
      <w:r w:rsidR="00127799" w:rsidRPr="007C3195">
        <w:rPr>
          <w:rFonts w:eastAsia="Times New Roman"/>
          <w:sz w:val="16"/>
          <w:szCs w:val="16"/>
        </w:rPr>
        <w:t>s</w:t>
      </w:r>
      <w:r w:rsidRPr="007C3195">
        <w:rPr>
          <w:rFonts w:eastAsia="Times New Roman"/>
          <w:sz w:val="16"/>
          <w:szCs w:val="16"/>
        </w:rPr>
        <w:t>treets in female dress. Female transvestis</w:t>
      </w:r>
      <w:r w:rsidR="00127799" w:rsidRPr="007C3195">
        <w:rPr>
          <w:rFonts w:eastAsia="Times New Roman"/>
          <w:sz w:val="16"/>
          <w:szCs w:val="16"/>
        </w:rPr>
        <w:t>m</w:t>
      </w:r>
      <w:r w:rsidRPr="007C3195">
        <w:rPr>
          <w:rFonts w:eastAsia="Times New Roman"/>
          <w:sz w:val="16"/>
          <w:szCs w:val="16"/>
        </w:rPr>
        <w:t xml:space="preserve"> is quite common and is not taken as perversion.  </w:t>
      </w:r>
      <w:r w:rsidRPr="007C3195">
        <w:rPr>
          <w:rFonts w:eastAsia="Times New Roman"/>
          <w:sz w:val="16"/>
          <w:szCs w:val="16"/>
        </w:rPr>
        <w:br/>
      </w:r>
    </w:p>
    <w:p w:rsidR="00127799" w:rsidRPr="007C3195" w:rsidRDefault="00711A78" w:rsidP="007C3195">
      <w:pPr>
        <w:rPr>
          <w:rFonts w:eastAsia="Times New Roman"/>
          <w:sz w:val="16"/>
          <w:szCs w:val="16"/>
        </w:rPr>
      </w:pPr>
      <w:r w:rsidRPr="007C3195">
        <w:rPr>
          <w:rFonts w:eastAsia="Times New Roman"/>
          <w:sz w:val="22"/>
          <w:szCs w:val="22"/>
        </w:rPr>
        <w:t xml:space="preserve">Transsexualism  </w:t>
      </w:r>
      <w:r w:rsidRPr="007C3195">
        <w:rPr>
          <w:rFonts w:eastAsia="Times New Roman"/>
          <w:sz w:val="22"/>
          <w:szCs w:val="22"/>
        </w:rPr>
        <w:br/>
      </w:r>
      <w:r w:rsidRPr="007C3195">
        <w:rPr>
          <w:rFonts w:eastAsia="Times New Roman"/>
          <w:sz w:val="16"/>
          <w:szCs w:val="16"/>
        </w:rPr>
        <w:t xml:space="preserve"> Patients with this perversion have overvalued idea that they have the mind of the opposite sex in the wrong body. The male patients may claim that they are changinE their sex and are frightened of all mal( activity, including erections. Some of thes( patients succeed in persuading plastic surgeons to produce the desired type of genitalia  </w:t>
      </w:r>
      <w:r w:rsidRPr="007C3195">
        <w:rPr>
          <w:rFonts w:eastAsia="Times New Roman"/>
          <w:sz w:val="16"/>
          <w:szCs w:val="16"/>
        </w:rPr>
        <w:br/>
      </w:r>
    </w:p>
    <w:p w:rsidR="00522C99" w:rsidRPr="007C3195" w:rsidRDefault="00711A78" w:rsidP="007C3195">
      <w:pPr>
        <w:rPr>
          <w:rFonts w:eastAsia="Times New Roman"/>
          <w:sz w:val="16"/>
          <w:szCs w:val="16"/>
        </w:rPr>
      </w:pPr>
      <w:r w:rsidRPr="007C3195">
        <w:rPr>
          <w:rFonts w:eastAsia="Times New Roman"/>
          <w:sz w:val="22"/>
          <w:szCs w:val="22"/>
        </w:rPr>
        <w:t xml:space="preserve">Auto-eroticism (Masturbation)  </w:t>
      </w:r>
      <w:r w:rsidRPr="007C3195">
        <w:rPr>
          <w:rFonts w:eastAsia="Times New Roman"/>
          <w:sz w:val="22"/>
          <w:szCs w:val="22"/>
        </w:rPr>
        <w:br/>
      </w:r>
      <w:r w:rsidRPr="007C3195">
        <w:rPr>
          <w:rFonts w:eastAsia="Times New Roman"/>
          <w:sz w:val="16"/>
          <w:szCs w:val="16"/>
        </w:rPr>
        <w:t> Practically all men masturbate to som</w:t>
      </w:r>
      <w:r w:rsidR="00127799" w:rsidRPr="007C3195">
        <w:rPr>
          <w:rFonts w:eastAsia="Times New Roman"/>
          <w:sz w:val="16"/>
          <w:szCs w:val="16"/>
        </w:rPr>
        <w:t>e</w:t>
      </w:r>
      <w:r w:rsidRPr="007C3195">
        <w:rPr>
          <w:rFonts w:eastAsia="Times New Roman"/>
          <w:sz w:val="16"/>
          <w:szCs w:val="16"/>
        </w:rPr>
        <w:t xml:space="preserve"> degree during adolescence, It does no physi</w:t>
      </w:r>
      <w:r w:rsidR="00522C99" w:rsidRPr="007C3195">
        <w:rPr>
          <w:rFonts w:eastAsia="Times New Roman"/>
          <w:sz w:val="16"/>
          <w:szCs w:val="16"/>
        </w:rPr>
        <w:t>cal harm but may produce much guilt and shame.</w:t>
      </w:r>
      <w:r w:rsidRPr="007C3195">
        <w:rPr>
          <w:rFonts w:eastAsia="Times New Roman"/>
          <w:sz w:val="16"/>
          <w:szCs w:val="16"/>
        </w:rPr>
        <w:t> </w:t>
      </w:r>
      <w:r w:rsidR="00522C99" w:rsidRPr="007C3195">
        <w:rPr>
          <w:rFonts w:eastAsia="Times New Roman"/>
          <w:sz w:val="16"/>
          <w:szCs w:val="16"/>
        </w:rPr>
        <w:t xml:space="preserve">In </w:t>
      </w:r>
      <w:r w:rsidRPr="007C3195">
        <w:rPr>
          <w:rFonts w:eastAsia="Times New Roman"/>
          <w:sz w:val="16"/>
          <w:szCs w:val="16"/>
        </w:rPr>
        <w:t xml:space="preserve">mild anxiety and tension during </w:t>
      </w:r>
      <w:r w:rsidR="00522C99" w:rsidRPr="007C3195">
        <w:rPr>
          <w:rFonts w:eastAsia="Times New Roman"/>
          <w:sz w:val="16"/>
          <w:szCs w:val="16"/>
        </w:rPr>
        <w:t xml:space="preserve">examination </w:t>
      </w:r>
      <w:r w:rsidRPr="007C3195">
        <w:rPr>
          <w:rFonts w:eastAsia="Times New Roman"/>
          <w:sz w:val="16"/>
          <w:szCs w:val="16"/>
        </w:rPr>
        <w:t>days, masturbation may be </w:t>
      </w:r>
      <w:r w:rsidR="00522C99" w:rsidRPr="007C3195">
        <w:rPr>
          <w:rFonts w:eastAsia="Times New Roman"/>
          <w:sz w:val="16"/>
          <w:szCs w:val="16"/>
        </w:rPr>
        <w:t>indulged to o</w:t>
      </w:r>
      <w:r w:rsidRPr="007C3195">
        <w:rPr>
          <w:rFonts w:eastAsia="Times New Roman"/>
          <w:sz w:val="16"/>
          <w:szCs w:val="16"/>
        </w:rPr>
        <w:t xml:space="preserve">btain temporary relief of tension. </w:t>
      </w:r>
      <w:r w:rsidR="00522C99" w:rsidRPr="007C3195">
        <w:rPr>
          <w:rFonts w:eastAsia="Times New Roman"/>
          <w:sz w:val="16"/>
          <w:szCs w:val="16"/>
        </w:rPr>
        <w:t xml:space="preserve">However, </w:t>
      </w:r>
      <w:r w:rsidRPr="007C3195">
        <w:rPr>
          <w:rFonts w:eastAsia="Times New Roman"/>
          <w:sz w:val="16"/>
          <w:szCs w:val="16"/>
        </w:rPr>
        <w:t xml:space="preserve">masturbation may be associated </w:t>
      </w:r>
      <w:r w:rsidR="00522C99" w:rsidRPr="007C3195">
        <w:rPr>
          <w:rFonts w:eastAsia="Times New Roman"/>
          <w:sz w:val="16"/>
          <w:szCs w:val="16"/>
        </w:rPr>
        <w:t>other p</w:t>
      </w:r>
      <w:r w:rsidRPr="007C3195">
        <w:rPr>
          <w:rFonts w:eastAsia="Times New Roman"/>
          <w:sz w:val="16"/>
          <w:szCs w:val="16"/>
        </w:rPr>
        <w:t xml:space="preserve">erversion. In cases of satyriasis, </w:t>
      </w:r>
      <w:r w:rsidR="00522C99" w:rsidRPr="007C3195">
        <w:rPr>
          <w:rFonts w:eastAsia="Times New Roman"/>
          <w:sz w:val="16"/>
          <w:szCs w:val="16"/>
        </w:rPr>
        <w:t>i</w:t>
      </w:r>
      <w:r w:rsidRPr="007C3195">
        <w:rPr>
          <w:rFonts w:eastAsia="Times New Roman"/>
          <w:sz w:val="16"/>
          <w:szCs w:val="16"/>
        </w:rPr>
        <w:t xml:space="preserve">t may be used as an outlet for sexual urge.  </w:t>
      </w:r>
      <w:r w:rsidRPr="007C3195">
        <w:rPr>
          <w:rFonts w:eastAsia="Times New Roman"/>
          <w:sz w:val="16"/>
          <w:szCs w:val="16"/>
        </w:rPr>
        <w:br/>
      </w:r>
    </w:p>
    <w:p w:rsidR="00522C99" w:rsidRPr="007C3195" w:rsidRDefault="00522C99" w:rsidP="007C3195">
      <w:pPr>
        <w:rPr>
          <w:rFonts w:eastAsia="Times New Roman"/>
          <w:sz w:val="16"/>
          <w:szCs w:val="16"/>
        </w:rPr>
      </w:pPr>
      <w:r w:rsidRPr="007C3195">
        <w:rPr>
          <w:rFonts w:eastAsia="Times New Roman"/>
          <w:sz w:val="22"/>
          <w:szCs w:val="22"/>
        </w:rPr>
        <w:t>Homosexuali</w:t>
      </w:r>
      <w:r w:rsidR="00711A78" w:rsidRPr="007C3195">
        <w:rPr>
          <w:rFonts w:eastAsia="Times New Roman"/>
          <w:sz w:val="22"/>
          <w:szCs w:val="22"/>
        </w:rPr>
        <w:t xml:space="preserve">ty  </w:t>
      </w:r>
      <w:r w:rsidR="00711A78" w:rsidRPr="007C3195">
        <w:rPr>
          <w:rFonts w:eastAsia="Times New Roman"/>
          <w:sz w:val="16"/>
          <w:szCs w:val="16"/>
        </w:rPr>
        <w:br/>
      </w:r>
      <w:r w:rsidRPr="007C3195">
        <w:rPr>
          <w:rFonts w:eastAsia="Times New Roman"/>
          <w:sz w:val="16"/>
          <w:szCs w:val="16"/>
        </w:rPr>
        <w:t xml:space="preserve">Homosexuality is more a problem of males than of females. </w:t>
      </w:r>
      <w:r w:rsidR="00711A78" w:rsidRPr="007C3195">
        <w:rPr>
          <w:rFonts w:eastAsia="Times New Roman"/>
          <w:sz w:val="16"/>
          <w:szCs w:val="16"/>
        </w:rPr>
        <w:t xml:space="preserve">Female homosexuality is </w:t>
      </w:r>
      <w:r w:rsidRPr="007C3195">
        <w:rPr>
          <w:rFonts w:eastAsia="Times New Roman"/>
          <w:sz w:val="16"/>
          <w:szCs w:val="16"/>
        </w:rPr>
        <w:t>no</w:t>
      </w:r>
      <w:r w:rsidR="00711A78" w:rsidRPr="007C3195">
        <w:rPr>
          <w:rFonts w:eastAsia="Times New Roman"/>
          <w:sz w:val="16"/>
          <w:szCs w:val="16"/>
        </w:rPr>
        <w:t>t</w:t>
      </w:r>
      <w:r w:rsidRPr="007C3195">
        <w:rPr>
          <w:rFonts w:eastAsia="Times New Roman"/>
          <w:sz w:val="16"/>
          <w:szCs w:val="16"/>
        </w:rPr>
        <w:t xml:space="preserve"> frequent </w:t>
      </w:r>
      <w:r w:rsidR="00711A78" w:rsidRPr="007C3195">
        <w:rPr>
          <w:rFonts w:eastAsia="Times New Roman"/>
          <w:sz w:val="16"/>
          <w:szCs w:val="16"/>
        </w:rPr>
        <w:t xml:space="preserve"> and is usually not regarded as</w:t>
      </w:r>
      <w:r w:rsidRPr="007C3195">
        <w:rPr>
          <w:rFonts w:eastAsia="Times New Roman"/>
          <w:sz w:val="16"/>
          <w:szCs w:val="16"/>
        </w:rPr>
        <w:t xml:space="preserve"> an offence.</w:t>
      </w:r>
      <w:r w:rsidR="00711A78" w:rsidRPr="007C3195">
        <w:rPr>
          <w:rFonts w:eastAsia="Times New Roman"/>
          <w:sz w:val="16"/>
          <w:szCs w:val="16"/>
        </w:rPr>
        <w:t xml:space="preserve">  </w:t>
      </w:r>
      <w:r w:rsidR="00711A78" w:rsidRPr="007C3195">
        <w:rPr>
          <w:rFonts w:eastAsia="Times New Roman"/>
          <w:sz w:val="16"/>
          <w:szCs w:val="16"/>
        </w:rPr>
        <w:br/>
        <w:t>Six groups of homosexuals are</w:t>
      </w:r>
      <w:r w:rsidRPr="007C3195">
        <w:rPr>
          <w:rFonts w:eastAsia="Times New Roman"/>
          <w:sz w:val="16"/>
          <w:szCs w:val="16"/>
        </w:rPr>
        <w:t xml:space="preserve"> described :-</w:t>
      </w:r>
    </w:p>
    <w:p w:rsidR="00522C99" w:rsidRPr="007C3195" w:rsidRDefault="00711A78" w:rsidP="007C3195">
      <w:pPr>
        <w:pStyle w:val="ListParagraph"/>
        <w:numPr>
          <w:ilvl w:val="0"/>
          <w:numId w:val="288"/>
        </w:numPr>
        <w:rPr>
          <w:rFonts w:eastAsia="Times New Roman"/>
          <w:sz w:val="14"/>
          <w:szCs w:val="14"/>
        </w:rPr>
      </w:pPr>
      <w:r w:rsidRPr="007C3195">
        <w:rPr>
          <w:rFonts w:eastAsia="Times New Roman"/>
          <w:sz w:val="14"/>
          <w:szCs w:val="14"/>
        </w:rPr>
        <w:t>Accidental homosexual due to </w:t>
      </w:r>
      <w:r w:rsidR="00522C99" w:rsidRPr="007C3195">
        <w:rPr>
          <w:rFonts w:eastAsia="Times New Roman"/>
          <w:sz w:val="14"/>
          <w:szCs w:val="14"/>
        </w:rPr>
        <w:t>circumstanc</w:t>
      </w:r>
      <w:r w:rsidRPr="007C3195">
        <w:rPr>
          <w:rFonts w:eastAsia="Times New Roman"/>
          <w:sz w:val="14"/>
          <w:szCs w:val="14"/>
        </w:rPr>
        <w:t xml:space="preserve">es like drunkenness.  </w:t>
      </w:r>
    </w:p>
    <w:p w:rsidR="00522C99" w:rsidRPr="007C3195" w:rsidRDefault="00711A78" w:rsidP="007C3195">
      <w:pPr>
        <w:pStyle w:val="ListParagraph"/>
        <w:numPr>
          <w:ilvl w:val="0"/>
          <w:numId w:val="288"/>
        </w:numPr>
        <w:rPr>
          <w:rFonts w:eastAsia="Times New Roman"/>
          <w:sz w:val="14"/>
          <w:szCs w:val="14"/>
        </w:rPr>
      </w:pPr>
      <w:r w:rsidRPr="007C3195">
        <w:rPr>
          <w:rFonts w:eastAsia="Times New Roman"/>
          <w:sz w:val="14"/>
          <w:szCs w:val="14"/>
        </w:rPr>
        <w:t>Heterosexual activity predomi</w:t>
      </w:r>
      <w:r w:rsidR="00522C99" w:rsidRPr="007C3195">
        <w:rPr>
          <w:rFonts w:eastAsia="Times New Roman"/>
          <w:sz w:val="14"/>
          <w:szCs w:val="14"/>
        </w:rPr>
        <w:t>nates but homosexual i</w:t>
      </w:r>
      <w:r w:rsidRPr="007C3195">
        <w:rPr>
          <w:rFonts w:eastAsia="Times New Roman"/>
          <w:sz w:val="14"/>
          <w:szCs w:val="14"/>
        </w:rPr>
        <w:t>ncidents are more</w:t>
      </w:r>
      <w:r w:rsidR="00522C99" w:rsidRPr="007C3195">
        <w:rPr>
          <w:rFonts w:eastAsia="Times New Roman"/>
          <w:sz w:val="14"/>
          <w:szCs w:val="14"/>
        </w:rPr>
        <w:t xml:space="preserve"> than accidental.</w:t>
      </w:r>
    </w:p>
    <w:p w:rsidR="00921C75" w:rsidRPr="007C3195" w:rsidRDefault="00711A78" w:rsidP="007C3195">
      <w:pPr>
        <w:pStyle w:val="ListParagraph"/>
        <w:numPr>
          <w:ilvl w:val="0"/>
          <w:numId w:val="288"/>
        </w:numPr>
        <w:rPr>
          <w:rFonts w:eastAsia="Times New Roman"/>
          <w:sz w:val="14"/>
          <w:szCs w:val="14"/>
        </w:rPr>
      </w:pPr>
      <w:r w:rsidRPr="007C3195">
        <w:rPr>
          <w:rFonts w:eastAsia="Times New Roman"/>
          <w:sz w:val="14"/>
          <w:szCs w:val="14"/>
        </w:rPr>
        <w:t>These men are equally interested in both type</w:t>
      </w:r>
      <w:r w:rsidR="00522C99" w:rsidRPr="007C3195">
        <w:rPr>
          <w:rFonts w:eastAsia="Times New Roman"/>
          <w:sz w:val="14"/>
          <w:szCs w:val="14"/>
        </w:rPr>
        <w:t>s</w:t>
      </w:r>
      <w:r w:rsidRPr="007C3195">
        <w:rPr>
          <w:rFonts w:eastAsia="Times New Roman"/>
          <w:sz w:val="14"/>
          <w:szCs w:val="14"/>
        </w:rPr>
        <w:t xml:space="preserve"> of sexual activity, but are able to live completely homosexual in the circumstances, as in prison or in the armed forces.</w:t>
      </w:r>
    </w:p>
    <w:p w:rsidR="00921C75" w:rsidRPr="007C3195" w:rsidRDefault="00711A78" w:rsidP="007C3195">
      <w:pPr>
        <w:pStyle w:val="ListParagraph"/>
        <w:numPr>
          <w:ilvl w:val="0"/>
          <w:numId w:val="288"/>
        </w:numPr>
        <w:rPr>
          <w:rFonts w:eastAsia="Times New Roman"/>
          <w:sz w:val="14"/>
          <w:szCs w:val="14"/>
        </w:rPr>
      </w:pPr>
      <w:r w:rsidRPr="007C3195">
        <w:rPr>
          <w:rFonts w:eastAsia="Times New Roman"/>
          <w:sz w:val="14"/>
          <w:szCs w:val="14"/>
        </w:rPr>
        <w:t>Mainly homosexual, but heterosexual activity is more than accidental. </w:t>
      </w:r>
    </w:p>
    <w:p w:rsidR="00921C75" w:rsidRPr="007C3195" w:rsidRDefault="00711A78" w:rsidP="007C3195">
      <w:pPr>
        <w:pStyle w:val="ListParagraph"/>
        <w:numPr>
          <w:ilvl w:val="0"/>
          <w:numId w:val="288"/>
        </w:numPr>
        <w:rPr>
          <w:rFonts w:eastAsia="Times New Roman"/>
          <w:sz w:val="14"/>
          <w:szCs w:val="14"/>
        </w:rPr>
      </w:pPr>
      <w:r w:rsidRPr="007C3195">
        <w:rPr>
          <w:rFonts w:eastAsia="Times New Roman"/>
          <w:sz w:val="14"/>
          <w:szCs w:val="14"/>
        </w:rPr>
        <w:t xml:space="preserve">Almost entirely homosexual, but may have occasiona! heterosexual activity.  </w:t>
      </w:r>
    </w:p>
    <w:p w:rsidR="00711A78" w:rsidRPr="007C3195" w:rsidRDefault="00711A78" w:rsidP="007C3195">
      <w:pPr>
        <w:pStyle w:val="ListParagraph"/>
        <w:numPr>
          <w:ilvl w:val="0"/>
          <w:numId w:val="288"/>
        </w:numPr>
        <w:rPr>
          <w:rFonts w:eastAsia="Times New Roman"/>
          <w:sz w:val="14"/>
          <w:szCs w:val="14"/>
        </w:rPr>
      </w:pPr>
      <w:r w:rsidRPr="007C3195">
        <w:rPr>
          <w:rFonts w:eastAsia="Times New Roman"/>
          <w:sz w:val="14"/>
          <w:szCs w:val="14"/>
        </w:rPr>
        <w:t xml:space="preserve">Complete homosexual.  </w:t>
      </w:r>
      <w:r w:rsidRPr="007C3195">
        <w:rPr>
          <w:rFonts w:eastAsia="Times New Roman"/>
          <w:sz w:val="14"/>
          <w:szCs w:val="14"/>
        </w:rPr>
        <w:br/>
        <w:t xml:space="preserve"> The choice of partner varies from </w:t>
      </w:r>
      <w:r w:rsidR="00921C75" w:rsidRPr="007C3195">
        <w:rPr>
          <w:rFonts w:eastAsia="Times New Roman"/>
          <w:sz w:val="14"/>
          <w:szCs w:val="14"/>
        </w:rPr>
        <w:t>p</w:t>
      </w:r>
      <w:r w:rsidRPr="007C3195">
        <w:rPr>
          <w:rFonts w:eastAsia="Times New Roman"/>
          <w:sz w:val="14"/>
          <w:szCs w:val="14"/>
        </w:rPr>
        <w:t xml:space="preserve">erson to person. Some homosexuals can use any male object as a source of sexual satisfaction. Some insist that their partner must be exactly like them and cannot tolerate any difference in the behaviour of the partner. Others need a virile male partner whom they can serve as a woman.  </w:t>
      </w:r>
      <w:r w:rsidRPr="007C3195">
        <w:rPr>
          <w:rFonts w:eastAsia="Times New Roman"/>
          <w:sz w:val="14"/>
          <w:szCs w:val="14"/>
        </w:rPr>
        <w:br/>
      </w:r>
    </w:p>
    <w:p w:rsidR="00711A78" w:rsidRPr="007C3195" w:rsidRDefault="00711A78" w:rsidP="007C3195">
      <w:pPr>
        <w:spacing w:after="200" w:line="276" w:lineRule="auto"/>
        <w:rPr>
          <w:sz w:val="16"/>
          <w:szCs w:val="16"/>
        </w:rPr>
      </w:pPr>
      <w:r w:rsidRPr="007C3195">
        <w:rPr>
          <w:sz w:val="16"/>
          <w:szCs w:val="16"/>
        </w:rPr>
        <w:br w:type="page"/>
      </w:r>
    </w:p>
    <w:p w:rsidR="00711A78" w:rsidRPr="007C3195" w:rsidRDefault="00711A78" w:rsidP="007C3195">
      <w:pPr>
        <w:rPr>
          <w:rFonts w:eastAsia="Times New Roman"/>
          <w:sz w:val="16"/>
          <w:szCs w:val="16"/>
        </w:rPr>
      </w:pPr>
      <w:r w:rsidRPr="007C3195">
        <w:rPr>
          <w:rFonts w:eastAsia="Times New Roman"/>
          <w:b/>
          <w:bCs/>
          <w:sz w:val="32"/>
          <w:szCs w:val="32"/>
        </w:rPr>
        <w:lastRenderedPageBreak/>
        <w:t>Chapter 1</w:t>
      </w:r>
      <w:r w:rsidR="008B31AD" w:rsidRPr="007C3195">
        <w:rPr>
          <w:rFonts w:eastAsia="Times New Roman"/>
          <w:b/>
          <w:bCs/>
          <w:sz w:val="32"/>
          <w:szCs w:val="32"/>
        </w:rPr>
        <w:t>3</w:t>
      </w:r>
      <w:r w:rsidRPr="007C3195">
        <w:rPr>
          <w:rFonts w:eastAsia="Times New Roman"/>
          <w:b/>
          <w:bCs/>
          <w:sz w:val="32"/>
          <w:szCs w:val="32"/>
        </w:rPr>
        <w:t xml:space="preserve"> : Skin disorders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 xml:space="preserve">SUPERIFICIAL LESIONS </w:t>
      </w:r>
    </w:p>
    <w:p w:rsidR="00711A78" w:rsidRPr="007C3195" w:rsidRDefault="00711A78" w:rsidP="007C3195">
      <w:pPr>
        <w:rPr>
          <w:sz w:val="32"/>
          <w:szCs w:val="32"/>
        </w:rPr>
      </w:pPr>
      <w:r w:rsidRPr="007C3195">
        <w:rPr>
          <w:sz w:val="32"/>
          <w:szCs w:val="32"/>
        </w:rPr>
        <w:t>Superficial lesions</w:t>
      </w:r>
    </w:p>
    <w:p w:rsidR="00711A78" w:rsidRPr="007C3195" w:rsidRDefault="00711A78" w:rsidP="007C3195">
      <w:pPr>
        <w:rPr>
          <w:sz w:val="16"/>
          <w:szCs w:val="16"/>
        </w:rPr>
      </w:pPr>
    </w:p>
    <w:tbl>
      <w:tblPr>
        <w:tblStyle w:val="TableGrid"/>
        <w:tblW w:w="0" w:type="auto"/>
        <w:tblLook w:val="04A0"/>
      </w:tblPr>
      <w:tblGrid>
        <w:gridCol w:w="1235"/>
        <w:gridCol w:w="1477"/>
        <w:gridCol w:w="6144"/>
      </w:tblGrid>
      <w:tr w:rsidR="00711A78" w:rsidRPr="007C3195" w:rsidTr="00711A78">
        <w:tc>
          <w:tcPr>
            <w:tcW w:w="1256" w:type="dxa"/>
          </w:tcPr>
          <w:p w:rsidR="00711A78" w:rsidRPr="007C3195" w:rsidRDefault="00711A78" w:rsidP="007C3195">
            <w:pPr>
              <w:rPr>
                <w:rFonts w:eastAsia="Times New Roman"/>
                <w:sz w:val="16"/>
                <w:szCs w:val="16"/>
              </w:rPr>
            </w:pPr>
          </w:p>
        </w:tc>
        <w:tc>
          <w:tcPr>
            <w:tcW w:w="8094" w:type="dxa"/>
            <w:gridSpan w:val="2"/>
          </w:tcPr>
          <w:p w:rsidR="00711A78" w:rsidRPr="007C3195" w:rsidRDefault="00711A78" w:rsidP="007C3195">
            <w:pPr>
              <w:numPr>
                <w:ilvl w:val="0"/>
                <w:numId w:val="53"/>
              </w:numPr>
              <w:contextualSpacing/>
              <w:rPr>
                <w:rFonts w:eastAsia="Times New Roman"/>
                <w:sz w:val="16"/>
                <w:szCs w:val="16"/>
              </w:rPr>
            </w:pPr>
            <w:r w:rsidRPr="007C3195">
              <w:rPr>
                <w:rFonts w:eastAsia="Times New Roman"/>
                <w:sz w:val="16"/>
                <w:szCs w:val="16"/>
              </w:rPr>
              <w:t>Primary lesions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My</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Macules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Peon</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Papules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Never</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Nodules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Visits</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Vesicles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Bharat</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Bullae</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Prasad</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Pustules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Wadhera’s</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Wheals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Shop</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Scales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Before</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Burrows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Beating</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Blackheads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Pet</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Plaques</w:t>
            </w:r>
          </w:p>
        </w:tc>
      </w:tr>
      <w:tr w:rsidR="00711A78" w:rsidRPr="007C3195" w:rsidTr="00711A78">
        <w:tc>
          <w:tcPr>
            <w:tcW w:w="1256" w:type="dxa"/>
          </w:tcPr>
          <w:p w:rsidR="00711A78" w:rsidRPr="007C3195" w:rsidRDefault="00711A78" w:rsidP="007C3195">
            <w:pPr>
              <w:rPr>
                <w:rFonts w:eastAsia="Times New Roman"/>
                <w:sz w:val="16"/>
                <w:szCs w:val="16"/>
              </w:rPr>
            </w:pPr>
          </w:p>
        </w:tc>
        <w:tc>
          <w:tcPr>
            <w:tcW w:w="8094" w:type="dxa"/>
            <w:gridSpan w:val="2"/>
          </w:tcPr>
          <w:p w:rsidR="00711A78" w:rsidRPr="007C3195" w:rsidRDefault="00711A78" w:rsidP="007C3195">
            <w:pPr>
              <w:numPr>
                <w:ilvl w:val="0"/>
                <w:numId w:val="53"/>
              </w:numPr>
              <w:contextualSpacing/>
              <w:rPr>
                <w:rFonts w:eastAsia="Times New Roman"/>
                <w:sz w:val="16"/>
                <w:szCs w:val="16"/>
              </w:rPr>
            </w:pPr>
            <w:r w:rsidRPr="007C3195">
              <w:rPr>
                <w:rFonts w:eastAsia="Times New Roman"/>
                <w:sz w:val="16"/>
                <w:szCs w:val="16"/>
              </w:rPr>
              <w:t>Secondary lesions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Fibre</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Fissures (Rhagades)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Underwears</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Ulcers</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Shrink</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Scar</w:t>
            </w:r>
          </w:p>
        </w:tc>
      </w:tr>
      <w:tr w:rsidR="00711A78" w:rsidRPr="007C3195" w:rsidTr="00711A78">
        <w:tc>
          <w:tcPr>
            <w:tcW w:w="1256" w:type="dxa"/>
          </w:tcPr>
          <w:p w:rsidR="00711A78" w:rsidRPr="007C3195" w:rsidRDefault="00711A78" w:rsidP="007C3195">
            <w:pPr>
              <w:rPr>
                <w:rFonts w:eastAsia="Times New Roman"/>
                <w:sz w:val="16"/>
                <w:szCs w:val="16"/>
              </w:rPr>
            </w:pPr>
            <w:r w:rsidRPr="007C3195">
              <w:rPr>
                <w:rFonts w:eastAsia="Times New Roman"/>
                <w:sz w:val="16"/>
                <w:szCs w:val="16"/>
              </w:rPr>
              <w:t>Casually</w:t>
            </w:r>
          </w:p>
        </w:tc>
        <w:tc>
          <w:tcPr>
            <w:tcW w:w="1564" w:type="dxa"/>
          </w:tcPr>
          <w:p w:rsidR="00711A78" w:rsidRPr="007C3195" w:rsidRDefault="00711A78" w:rsidP="007C3195">
            <w:pPr>
              <w:rPr>
                <w:rFonts w:eastAsia="Times New Roman"/>
                <w:sz w:val="16"/>
                <w:szCs w:val="16"/>
              </w:rPr>
            </w:pPr>
          </w:p>
        </w:tc>
        <w:tc>
          <w:tcPr>
            <w:tcW w:w="6530" w:type="dxa"/>
          </w:tcPr>
          <w:p w:rsidR="00711A78" w:rsidRPr="007C3195" w:rsidRDefault="00711A78" w:rsidP="007C3195">
            <w:pPr>
              <w:rPr>
                <w:rFonts w:eastAsia="Times New Roman"/>
                <w:sz w:val="16"/>
                <w:szCs w:val="16"/>
              </w:rPr>
            </w:pPr>
            <w:r w:rsidRPr="007C3195">
              <w:rPr>
                <w:rFonts w:eastAsia="Times New Roman"/>
                <w:sz w:val="16"/>
                <w:szCs w:val="16"/>
              </w:rPr>
              <w:t>Crust – Blood crusts, pus crusts, serum crusts</w:t>
            </w:r>
          </w:p>
        </w:tc>
      </w:tr>
    </w:tbl>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The superficial skin lesions are of two types, primary and secondary. The primary lesions are those which are formed during the early stages or at the height of the disease. Secondary lesions are the aftermaths of trauma, or of bacterial invasion, or are formed by degeneration of a primary lesions.  </w:t>
      </w:r>
      <w:r w:rsidRPr="007C3195">
        <w:rPr>
          <w:rFonts w:eastAsia="Times New Roman"/>
          <w:sz w:val="16"/>
          <w:szCs w:val="16"/>
        </w:rPr>
        <w:br/>
      </w:r>
      <w:r w:rsidRPr="007C3195">
        <w:rPr>
          <w:rFonts w:eastAsia="Times New Roman"/>
          <w:sz w:val="22"/>
          <w:szCs w:val="22"/>
        </w:rPr>
        <w:t>Primary Lesions</w:t>
      </w:r>
      <w:r w:rsidRPr="007C3195">
        <w:rPr>
          <w:rFonts w:eastAsia="Times New Roman"/>
          <w:sz w:val="16"/>
          <w:szCs w:val="16"/>
        </w:rPr>
        <w:t xml:space="preserve">  </w:t>
      </w:r>
      <w:r w:rsidRPr="007C3195">
        <w:rPr>
          <w:rFonts w:eastAsia="Times New Roman"/>
          <w:sz w:val="16"/>
          <w:szCs w:val="16"/>
        </w:rPr>
        <w:br/>
        <w:t xml:space="preserve">1. </w:t>
      </w:r>
      <w:r w:rsidRPr="007C3195">
        <w:rPr>
          <w:rFonts w:eastAsia="Times New Roman"/>
          <w:i/>
          <w:iCs/>
          <w:sz w:val="16"/>
          <w:szCs w:val="16"/>
        </w:rPr>
        <w:t>Macules</w:t>
      </w:r>
      <w:r w:rsidRPr="007C3195">
        <w:rPr>
          <w:rFonts w:eastAsia="Times New Roman"/>
          <w:sz w:val="16"/>
          <w:szCs w:val="16"/>
        </w:rPr>
        <w:t xml:space="preserve">. These are alterations in the colour of the skin. They may be large or small, regular or irregular in outline but there is no elevation or change in consistence of the skin. The simplest type of the macule is a freckle. Circumscribed areas of depigmentation of the skin as found in leucoderma are also macules.  </w:t>
      </w:r>
      <w:r w:rsidRPr="007C3195">
        <w:rPr>
          <w:rFonts w:eastAsia="Times New Roman"/>
          <w:sz w:val="16"/>
          <w:szCs w:val="16"/>
        </w:rPr>
        <w:br/>
        <w:t xml:space="preserve">Macules are formed from :  </w:t>
      </w:r>
      <w:r w:rsidRPr="007C3195">
        <w:rPr>
          <w:rFonts w:eastAsia="Times New Roman"/>
          <w:sz w:val="16"/>
          <w:szCs w:val="16"/>
        </w:rPr>
        <w:br/>
        <w:t xml:space="preserve">(i) Deposits of pigment in the skin e.g. . freckles.  </w:t>
      </w:r>
      <w:r w:rsidRPr="007C3195">
        <w:rPr>
          <w:rFonts w:eastAsia="Times New Roman"/>
          <w:sz w:val="16"/>
          <w:szCs w:val="16"/>
        </w:rPr>
        <w:br/>
        <w:t xml:space="preserve">(ii).Escape of blood into in the skin e.g. ecchymoses, petechiae.  </w:t>
      </w:r>
      <w:r w:rsidRPr="007C3195">
        <w:rPr>
          <w:rFonts w:eastAsia="Times New Roman"/>
          <w:sz w:val="16"/>
          <w:szCs w:val="16"/>
        </w:rPr>
        <w:br/>
        <w:t xml:space="preserve">(iii) Permanent dilatations of the capillary vessels e.g. erythemata.  </w:t>
      </w:r>
      <w:r w:rsidRPr="007C3195">
        <w:rPr>
          <w:rFonts w:eastAsia="Times New Roman"/>
          <w:sz w:val="16"/>
          <w:szCs w:val="16"/>
        </w:rPr>
        <w:br/>
        <w:t xml:space="preserve">2. </w:t>
      </w:r>
      <w:r w:rsidRPr="007C3195">
        <w:rPr>
          <w:rFonts w:eastAsia="Times New Roman"/>
          <w:i/>
          <w:iCs/>
          <w:sz w:val="16"/>
          <w:szCs w:val="16"/>
        </w:rPr>
        <w:t>Papules</w:t>
      </w:r>
      <w:r w:rsidRPr="007C3195">
        <w:rPr>
          <w:rFonts w:eastAsia="Times New Roman"/>
          <w:sz w:val="16"/>
          <w:szCs w:val="16"/>
        </w:rPr>
        <w:t xml:space="preserve">. These are palpable elevations of the skin varying between 1-5 mm in diameter. Their surface may be pointed, rounded or flat. They are not deep seated in the skin, and are formed by proliferation of cells or by exudation of fluids into the skin.  </w:t>
      </w:r>
      <w:r w:rsidRPr="007C3195">
        <w:rPr>
          <w:rFonts w:eastAsia="Times New Roman"/>
          <w:sz w:val="16"/>
          <w:szCs w:val="16"/>
        </w:rPr>
        <w:br/>
        <w:t xml:space="preserve">They do not cause scarring. The typica lesions of lichen planus and keratosis pilaris are papules.  </w:t>
      </w:r>
      <w:r w:rsidRPr="007C3195">
        <w:rPr>
          <w:rFonts w:eastAsia="Times New Roman"/>
          <w:sz w:val="16"/>
          <w:szCs w:val="16"/>
        </w:rPr>
        <w:br/>
        <w:t xml:space="preserve">3. </w:t>
      </w:r>
      <w:r w:rsidRPr="007C3195">
        <w:rPr>
          <w:rFonts w:eastAsia="Times New Roman"/>
          <w:i/>
          <w:iCs/>
          <w:sz w:val="16"/>
          <w:szCs w:val="16"/>
        </w:rPr>
        <w:t>Nodules</w:t>
      </w:r>
      <w:r w:rsidRPr="007C3195">
        <w:rPr>
          <w:rFonts w:eastAsia="Times New Roman"/>
          <w:sz w:val="16"/>
          <w:szCs w:val="16"/>
        </w:rPr>
        <w:t xml:space="preserve">. These are somewhat sirnilar to papules but are more deeply situated Ih the skin. Their size varies, but they are usually larger than the largest papules. The cutaneous eruption of tertiary syphilis are typical examples of nodular eruption. Lesions in the subcutaneous tissues may form nodules as for example, nodules of acute rheumatism.  </w:t>
      </w:r>
      <w:r w:rsidRPr="007C3195">
        <w:rPr>
          <w:rFonts w:eastAsia="Times New Roman"/>
          <w:sz w:val="16"/>
          <w:szCs w:val="16"/>
        </w:rPr>
        <w:br/>
        <w:t xml:space="preserve">4. </w:t>
      </w:r>
      <w:r w:rsidRPr="007C3195">
        <w:rPr>
          <w:rFonts w:eastAsia="Times New Roman"/>
          <w:i/>
          <w:iCs/>
          <w:sz w:val="16"/>
          <w:szCs w:val="16"/>
        </w:rPr>
        <w:t>Vesicles</w:t>
      </w:r>
      <w:r w:rsidRPr="007C3195">
        <w:rPr>
          <w:rFonts w:eastAsia="Times New Roman"/>
          <w:sz w:val="16"/>
          <w:szCs w:val="16"/>
        </w:rPr>
        <w:t xml:space="preserve">. These are small blisters formed by accumulation of fluid in the epidermis, associated with disintegration of cells of the affected areas. Usually they are filled with serous fluid. They disappear without leaving scars.  </w:t>
      </w:r>
      <w:r w:rsidRPr="007C3195">
        <w:rPr>
          <w:rFonts w:eastAsia="Times New Roman"/>
          <w:sz w:val="16"/>
          <w:szCs w:val="16"/>
        </w:rPr>
        <w:br/>
        <w:t xml:space="preserve">5. </w:t>
      </w:r>
      <w:r w:rsidRPr="007C3195">
        <w:rPr>
          <w:rFonts w:eastAsia="Times New Roman"/>
          <w:i/>
          <w:iCs/>
          <w:sz w:val="16"/>
          <w:szCs w:val="16"/>
        </w:rPr>
        <w:t>Bullae</w:t>
      </w:r>
      <w:r w:rsidRPr="007C3195">
        <w:rPr>
          <w:rFonts w:eastAsia="Times New Roman"/>
          <w:sz w:val="16"/>
          <w:szCs w:val="16"/>
        </w:rPr>
        <w:t xml:space="preserve">. These are large vesicles, unilocular or multilocular, and may be relatively enormous size. They are found in some cases of erythema multiforme, and in pemphigus. Bullae may contain serous, seropurulent, or haemorrhagic fluid.  </w:t>
      </w:r>
      <w:r w:rsidRPr="007C3195">
        <w:rPr>
          <w:rFonts w:eastAsia="Times New Roman"/>
          <w:sz w:val="16"/>
          <w:szCs w:val="16"/>
        </w:rPr>
        <w:br/>
        <w:t xml:space="preserve">6. </w:t>
      </w:r>
      <w:r w:rsidRPr="007C3195">
        <w:rPr>
          <w:rFonts w:eastAsia="Times New Roman"/>
          <w:i/>
          <w:iCs/>
          <w:sz w:val="16"/>
          <w:szCs w:val="16"/>
        </w:rPr>
        <w:t>Pustules</w:t>
      </w:r>
      <w:r w:rsidRPr="007C3195">
        <w:rPr>
          <w:rFonts w:eastAsia="Times New Roman"/>
          <w:sz w:val="16"/>
          <w:szCs w:val="16"/>
        </w:rPr>
        <w:t xml:space="preserve">. These are inflammatory lesions and may be situated superficially in the epidermis, or more deeply in the skin. The contents of the vesicles may become purulent as in pustular eczema. Deep seated pustules which leave scar on healing are formed in smallpox. Pustules may become follicular as in Bockhart's impetigo.  </w:t>
      </w:r>
      <w:r w:rsidRPr="007C3195">
        <w:rPr>
          <w:rFonts w:eastAsia="Times New Roman"/>
          <w:sz w:val="16"/>
          <w:szCs w:val="16"/>
        </w:rPr>
        <w:br/>
        <w:t xml:space="preserve">7. </w:t>
      </w:r>
      <w:r w:rsidRPr="007C3195">
        <w:rPr>
          <w:rFonts w:eastAsia="Times New Roman"/>
          <w:i/>
          <w:iCs/>
          <w:sz w:val="16"/>
          <w:szCs w:val="16"/>
        </w:rPr>
        <w:t>Wheals</w:t>
      </w:r>
      <w:r w:rsidRPr="007C3195">
        <w:rPr>
          <w:rFonts w:eastAsia="Times New Roman"/>
          <w:sz w:val="16"/>
          <w:szCs w:val="16"/>
        </w:rPr>
        <w:t xml:space="preserve">. These are elevations of the skin caused by oedema of the dermis. They are usually linear and the invariably erythematous. These are caused by an increased permeability of the capillary walls, which is due to toxin (e.g. urticaria) or direct (e.g. whiplash)  </w:t>
      </w:r>
      <w:r w:rsidRPr="007C3195">
        <w:rPr>
          <w:rFonts w:eastAsia="Times New Roman"/>
          <w:sz w:val="16"/>
          <w:szCs w:val="16"/>
        </w:rPr>
        <w:br/>
        <w:t xml:space="preserve">8. </w:t>
      </w:r>
      <w:r w:rsidRPr="007C3195">
        <w:rPr>
          <w:rFonts w:eastAsia="Times New Roman"/>
          <w:i/>
          <w:iCs/>
          <w:sz w:val="16"/>
          <w:szCs w:val="16"/>
        </w:rPr>
        <w:t>Scales</w:t>
      </w:r>
      <w:r w:rsidRPr="007C3195">
        <w:rPr>
          <w:rFonts w:eastAsia="Times New Roman"/>
          <w:sz w:val="16"/>
          <w:szCs w:val="16"/>
        </w:rPr>
        <w:t xml:space="preserve">. They usually indicate an abnormality in the process of keratinisation of epidermal cells, and are found when imperfectly keratinized cells of the horny layer adhere together. They may be small e.g. dandruff, or as large as leaves e.g. the peeling stage of scarlatina.  </w:t>
      </w:r>
      <w:r w:rsidRPr="007C3195">
        <w:rPr>
          <w:rFonts w:eastAsia="Times New Roman"/>
          <w:sz w:val="16"/>
          <w:szCs w:val="16"/>
        </w:rPr>
        <w:br/>
        <w:t xml:space="preserve">9. </w:t>
      </w:r>
      <w:r w:rsidRPr="007C3195">
        <w:rPr>
          <w:rFonts w:eastAsia="Times New Roman"/>
          <w:i/>
          <w:iCs/>
          <w:sz w:val="16"/>
          <w:szCs w:val="16"/>
        </w:rPr>
        <w:t>Burrows</w:t>
      </w:r>
      <w:r w:rsidRPr="007C3195">
        <w:rPr>
          <w:rFonts w:eastAsia="Times New Roman"/>
          <w:sz w:val="16"/>
          <w:szCs w:val="16"/>
        </w:rPr>
        <w:t xml:space="preserve">. These are irregular, short, elevations of the horny layer, and are usually dark or speckled black. They are the characteristic lesions of scabes.  </w:t>
      </w:r>
      <w:r w:rsidRPr="007C3195">
        <w:rPr>
          <w:rFonts w:eastAsia="Times New Roman"/>
          <w:sz w:val="16"/>
          <w:szCs w:val="16"/>
        </w:rPr>
        <w:br/>
        <w:t xml:space="preserve">10. </w:t>
      </w:r>
      <w:r w:rsidRPr="007C3195">
        <w:rPr>
          <w:rFonts w:eastAsia="Times New Roman"/>
          <w:i/>
          <w:iCs/>
          <w:sz w:val="16"/>
          <w:szCs w:val="16"/>
        </w:rPr>
        <w:t>Blackheads</w:t>
      </w:r>
      <w:r w:rsidRPr="007C3195">
        <w:rPr>
          <w:rFonts w:eastAsia="Times New Roman"/>
          <w:sz w:val="16"/>
          <w:szCs w:val="16"/>
        </w:rPr>
        <w:t xml:space="preserve">. These are small plugs of laminated horny cells and sebum blocking the pilo-scbaceous orifices. They are the primary lesions of acne vulgaris, but may be seen occasionally in infants and young children whose follicles have been irritated with frequent applications of camphorated oil.  </w:t>
      </w:r>
      <w:r w:rsidRPr="007C3195">
        <w:rPr>
          <w:rFonts w:eastAsia="Times New Roman"/>
          <w:sz w:val="16"/>
          <w:szCs w:val="16"/>
        </w:rPr>
        <w:br/>
        <w:t xml:space="preserve">11. </w:t>
      </w:r>
      <w:r w:rsidRPr="007C3195">
        <w:rPr>
          <w:rFonts w:eastAsia="Times New Roman"/>
          <w:i/>
          <w:iCs/>
          <w:sz w:val="16"/>
          <w:szCs w:val="16"/>
        </w:rPr>
        <w:t>Plaques</w:t>
      </w:r>
      <w:r w:rsidRPr="007C3195">
        <w:rPr>
          <w:rFonts w:eastAsia="Times New Roman"/>
          <w:sz w:val="16"/>
          <w:szCs w:val="16"/>
        </w:rPr>
        <w:t xml:space="preserve">. These are circumscribed flat areas of abnormal skin or mucous membrane which may be raised above or sunk below the level of the surrounding skin. Examples are the plaques of scleroderma or leukoplakia.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2"/>
          <w:szCs w:val="22"/>
        </w:rPr>
        <w:t xml:space="preserve">Secondary Lesions  </w:t>
      </w:r>
      <w:r w:rsidRPr="007C3195">
        <w:rPr>
          <w:rFonts w:eastAsia="Times New Roman"/>
          <w:sz w:val="22"/>
          <w:szCs w:val="22"/>
        </w:rPr>
        <w:br/>
      </w:r>
      <w:r w:rsidRPr="007C3195">
        <w:rPr>
          <w:rFonts w:eastAsia="Times New Roman"/>
          <w:sz w:val="16"/>
          <w:szCs w:val="16"/>
        </w:rPr>
        <w:t xml:space="preserve">1. </w:t>
      </w:r>
      <w:r w:rsidRPr="007C3195">
        <w:rPr>
          <w:rFonts w:eastAsia="Times New Roman"/>
          <w:i/>
          <w:iCs/>
          <w:sz w:val="16"/>
          <w:szCs w:val="16"/>
        </w:rPr>
        <w:t>Fissures (rhagades)</w:t>
      </w:r>
      <w:r w:rsidRPr="007C3195">
        <w:rPr>
          <w:rFonts w:eastAsia="Times New Roman"/>
          <w:sz w:val="16"/>
          <w:szCs w:val="16"/>
        </w:rPr>
        <w:t xml:space="preserve">. These are small cracks extending through the epidermis so that the dermis is exposed.  </w:t>
      </w:r>
      <w:r w:rsidRPr="007C3195">
        <w:rPr>
          <w:rFonts w:eastAsia="Times New Roman"/>
          <w:sz w:val="16"/>
          <w:szCs w:val="16"/>
        </w:rPr>
        <w:br/>
        <w:t xml:space="preserve">2. </w:t>
      </w:r>
      <w:r w:rsidRPr="007C3195">
        <w:rPr>
          <w:rFonts w:eastAsia="Times New Roman"/>
          <w:i/>
          <w:iCs/>
          <w:sz w:val="16"/>
          <w:szCs w:val="16"/>
        </w:rPr>
        <w:t>Ulcers</w:t>
      </w:r>
      <w:r w:rsidRPr="007C3195">
        <w:rPr>
          <w:rFonts w:eastAsia="Times New Roman"/>
          <w:sz w:val="16"/>
          <w:szCs w:val="16"/>
        </w:rPr>
        <w:t xml:space="preserve">. These are lesions formed by local destruction of the whole of the epidermis and part or all of the underlying corium.  </w:t>
      </w:r>
      <w:r w:rsidRPr="007C3195">
        <w:rPr>
          <w:rFonts w:eastAsia="Times New Roman"/>
          <w:sz w:val="16"/>
          <w:szCs w:val="16"/>
        </w:rPr>
        <w:br/>
        <w:t xml:space="preserve">3- </w:t>
      </w:r>
      <w:r w:rsidRPr="007C3195">
        <w:rPr>
          <w:rFonts w:eastAsia="Times New Roman"/>
          <w:i/>
          <w:iCs/>
          <w:sz w:val="16"/>
          <w:szCs w:val="16"/>
        </w:rPr>
        <w:t>Scar (Cicatrix)</w:t>
      </w:r>
      <w:r w:rsidRPr="007C3195">
        <w:rPr>
          <w:rFonts w:eastAsia="Times New Roman"/>
          <w:sz w:val="16"/>
          <w:szCs w:val="16"/>
        </w:rPr>
        <w:t xml:space="preserve">. It is a restitution by white connective tissue fibrils of any breach of continuity of dermis.  </w:t>
      </w:r>
      <w:r w:rsidRPr="007C3195">
        <w:rPr>
          <w:rFonts w:eastAsia="Times New Roman"/>
          <w:sz w:val="16"/>
          <w:szCs w:val="16"/>
        </w:rPr>
        <w:br/>
        <w:t xml:space="preserve">4. </w:t>
      </w:r>
      <w:r w:rsidRPr="007C3195">
        <w:rPr>
          <w:rFonts w:eastAsia="Times New Roman"/>
          <w:i/>
          <w:iCs/>
          <w:sz w:val="16"/>
          <w:szCs w:val="16"/>
        </w:rPr>
        <w:t>Crust</w:t>
      </w:r>
      <w:r w:rsidRPr="007C3195">
        <w:rPr>
          <w:rFonts w:eastAsia="Times New Roman"/>
          <w:sz w:val="16"/>
          <w:szCs w:val="16"/>
        </w:rPr>
        <w:t xml:space="preserve">. It it dried material covering the skin. Crusts may be of three types :  </w:t>
      </w:r>
      <w:r w:rsidRPr="007C3195">
        <w:rPr>
          <w:rFonts w:eastAsia="Times New Roman"/>
          <w:sz w:val="16"/>
          <w:szCs w:val="16"/>
        </w:rPr>
        <w:br/>
      </w:r>
      <w:r w:rsidRPr="007C3195">
        <w:rPr>
          <w:rFonts w:eastAsia="Times New Roman"/>
          <w:sz w:val="16"/>
          <w:szCs w:val="16"/>
        </w:rPr>
        <w:lastRenderedPageBreak/>
        <w:t xml:space="preserve">(i) Blood crusts...Red black  </w:t>
      </w:r>
      <w:r w:rsidRPr="007C3195">
        <w:rPr>
          <w:rFonts w:eastAsia="Times New Roman"/>
          <w:sz w:val="16"/>
          <w:szCs w:val="16"/>
        </w:rPr>
        <w:br/>
        <w:t xml:space="preserve">(ii) Pus crusts ... Yellow-green  </w:t>
      </w:r>
      <w:r w:rsidRPr="007C3195">
        <w:rPr>
          <w:rFonts w:eastAsia="Times New Roman"/>
          <w:sz w:val="16"/>
          <w:szCs w:val="16"/>
        </w:rPr>
        <w:br/>
        <w:t xml:space="preserve">(iii) Serum crusts ... Honey coloured.  </w:t>
      </w:r>
    </w:p>
    <w:p w:rsidR="00711A78" w:rsidRPr="007C3195" w:rsidRDefault="00DA3492" w:rsidP="007C3195">
      <w:pPr>
        <w:rPr>
          <w:rFonts w:eastAsia="Times New Roman"/>
          <w:sz w:val="16"/>
          <w:szCs w:val="16"/>
        </w:rPr>
      </w:pPr>
      <w:r w:rsidRPr="007C3195">
        <w:rPr>
          <w:rFonts w:eastAsia="Times New Roman"/>
          <w:sz w:val="16"/>
          <w:szCs w:val="16"/>
        </w:rPr>
        <w:pict>
          <v:rect id="_x0000_i1099"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URTICARIA</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It is an intense itching disorder characterised by formation of wheals.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A. Localised Urticaria  </w:t>
      </w:r>
      <w:r w:rsidRPr="007C3195">
        <w:rPr>
          <w:rFonts w:eastAsia="Times New Roman"/>
          <w:sz w:val="16"/>
          <w:szCs w:val="16"/>
        </w:rPr>
        <w:br/>
        <w:t xml:space="preserve">1. Bites as of nettles, caterpillars, bedbug.  </w:t>
      </w:r>
      <w:r w:rsidRPr="007C3195">
        <w:rPr>
          <w:rFonts w:eastAsia="Times New Roman"/>
          <w:sz w:val="16"/>
          <w:szCs w:val="16"/>
        </w:rPr>
        <w:br/>
        <w:t xml:space="preserve">2. Injection of A.T.S., penicillin, etc.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16"/>
          <w:szCs w:val="16"/>
        </w:rPr>
        <w:t xml:space="preserve">B. Generafised Urticaria  </w:t>
      </w:r>
      <w:r w:rsidRPr="007C3195">
        <w:rPr>
          <w:rFonts w:eastAsia="Times New Roman"/>
          <w:sz w:val="16"/>
          <w:szCs w:val="16"/>
        </w:rPr>
        <w:br/>
        <w:t xml:space="preserve">1. Allergy - Food, drugs, Parasites, inhalants.  </w:t>
      </w:r>
      <w:r w:rsidRPr="007C3195">
        <w:rPr>
          <w:rFonts w:eastAsia="Times New Roman"/>
          <w:sz w:val="16"/>
          <w:szCs w:val="16"/>
        </w:rPr>
        <w:br/>
        <w:t xml:space="preserve">2. Focal sepsis-otitis media, dental sepsis, sinusitis.  </w:t>
      </w:r>
      <w:r w:rsidRPr="007C3195">
        <w:rPr>
          <w:rFonts w:eastAsia="Times New Roman"/>
          <w:sz w:val="16"/>
          <w:szCs w:val="16"/>
        </w:rPr>
        <w:br/>
        <w:t xml:space="preserve">3. Psychogenic stress.  </w:t>
      </w:r>
      <w:r w:rsidRPr="007C3195">
        <w:rPr>
          <w:rFonts w:eastAsia="Times New Roman"/>
          <w:sz w:val="16"/>
          <w:szCs w:val="16"/>
        </w:rPr>
        <w:br/>
        <w:t xml:space="preserve">4. Physical agents </w:t>
      </w:r>
    </w:p>
    <w:p w:rsidR="00711A78" w:rsidRPr="007C3195" w:rsidRDefault="00711A78" w:rsidP="007C3195">
      <w:pPr>
        <w:rPr>
          <w:rFonts w:eastAsia="Times New Roman"/>
          <w:sz w:val="16"/>
          <w:szCs w:val="16"/>
        </w:rPr>
      </w:pPr>
      <w:r w:rsidRPr="007C3195">
        <w:rPr>
          <w:rFonts w:eastAsia="Times New Roman"/>
          <w:sz w:val="16"/>
          <w:szCs w:val="16"/>
        </w:rPr>
        <w:t xml:space="preserve"> - excessive cold and heat.  </w:t>
      </w:r>
      <w:r w:rsidRPr="007C3195">
        <w:rPr>
          <w:rFonts w:eastAsia="Times New Roman"/>
          <w:sz w:val="16"/>
          <w:szCs w:val="16"/>
        </w:rPr>
        <w:br/>
        <w:t xml:space="preserve">5. Hereditory factors.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Clinical Features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 Urticaria may be localised or generalised ; in both types the lesions are characteristic wheals which may be red, pink, or white dependirg upon the extent of oedema. The wheals many coalesce to form huge wheals ~f the size of a palm or even larger. The eruption is invariably accompanied by intense itching and a sense of a burning. The wheals do not last long and disappear usually in a few hours. However new wheal may form and the process continues for long, sometimes for years.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Treatment  </w:t>
      </w:r>
      <w:r w:rsidRPr="007C3195">
        <w:rPr>
          <w:rFonts w:eastAsia="Times New Roman"/>
          <w:sz w:val="32"/>
          <w:szCs w:val="32"/>
        </w:rPr>
        <w:br/>
      </w:r>
    </w:p>
    <w:p w:rsidR="00711A78" w:rsidRPr="007C3195" w:rsidRDefault="00711A78" w:rsidP="007C3195">
      <w:pPr>
        <w:rPr>
          <w:rFonts w:eastAsia="Times New Roman"/>
          <w:sz w:val="16"/>
          <w:szCs w:val="16"/>
        </w:rPr>
      </w:pPr>
      <w:r w:rsidRPr="007C3195">
        <w:rPr>
          <w:rFonts w:eastAsia="Times New Roman"/>
          <w:sz w:val="16"/>
          <w:szCs w:val="16"/>
        </w:rPr>
        <w:t xml:space="preserve">1. Removal of the cause.  </w:t>
      </w:r>
      <w:r w:rsidRPr="007C3195">
        <w:rPr>
          <w:rFonts w:eastAsia="Times New Roman"/>
          <w:sz w:val="16"/>
          <w:szCs w:val="16"/>
        </w:rPr>
        <w:br/>
        <w:t xml:space="preserve">2. Antihistaminic such as clextro-chlorpheniramine (Polaramine) 2 mg thrice a day. In acute cases, an intramuscular injection of 8 mg chlorpheniramine (Zeet) may control itching.  </w:t>
      </w:r>
      <w:r w:rsidRPr="007C3195">
        <w:rPr>
          <w:rFonts w:eastAsia="Times New Roman"/>
          <w:sz w:val="16"/>
          <w:szCs w:val="16"/>
        </w:rPr>
        <w:br/>
        <w:t xml:space="preserve"> 3. A sedative such as diazepam Calmpose) parenterally in acute cases, then orally in the dosages of 5 mg twice a day.  </w:t>
      </w:r>
      <w:r w:rsidRPr="007C3195">
        <w:rPr>
          <w:rFonts w:eastAsia="Times New Roman"/>
          <w:sz w:val="16"/>
          <w:szCs w:val="16"/>
        </w:rPr>
        <w:br/>
        <w:t xml:space="preserve"> 4. Adrenaline (I : 1,000) solution 0.3 ml subcutaneously for immediate relief; contrain. dicatcd in hypertension and heart disease,  </w:t>
      </w:r>
      <w:r w:rsidRPr="007C3195">
        <w:rPr>
          <w:rFonts w:eastAsia="Times New Roman"/>
          <w:sz w:val="16"/>
          <w:szCs w:val="16"/>
        </w:rPr>
        <w:br/>
        <w:t xml:space="preserve"> 5. Corticosteroids e.g. betamethasone Clinical Features (Celestone) 1.0 mg thrice a day to be tapered off gradually.  </w:t>
      </w:r>
      <w:r w:rsidRPr="007C3195">
        <w:rPr>
          <w:rFonts w:eastAsia="Times New Roman"/>
          <w:sz w:val="16"/>
          <w:szCs w:val="16"/>
        </w:rPr>
        <w:br/>
        <w:t xml:space="preserve"> 6. Oxyphenonium (Antrenyl) may be tried in resistant cases. It is given in dosage of 25 mg orally thrice a day.  </w:t>
      </w:r>
    </w:p>
    <w:p w:rsidR="00711A78" w:rsidRPr="007C3195" w:rsidRDefault="00DA3492" w:rsidP="007C3195">
      <w:pPr>
        <w:rPr>
          <w:rFonts w:eastAsia="Times New Roman"/>
          <w:sz w:val="16"/>
          <w:szCs w:val="16"/>
        </w:rPr>
      </w:pPr>
      <w:r w:rsidRPr="007C3195">
        <w:rPr>
          <w:rFonts w:eastAsia="Times New Roman"/>
          <w:sz w:val="16"/>
          <w:szCs w:val="16"/>
        </w:rPr>
        <w:pict>
          <v:rect id="_x0000_i1100"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ECZEMA</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 Eczema is a specific type of allergic cutaneous manifestation of a ntigen- antibody reaction characterized by superficial inflammatory oedema of the epidermis associated with vesicle formation.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 xml:space="preserve">Etiology  </w:t>
      </w:r>
    </w:p>
    <w:p w:rsidR="00711A78" w:rsidRPr="007C3195" w:rsidRDefault="00711A78" w:rsidP="007C3195">
      <w:pPr>
        <w:rPr>
          <w:rFonts w:eastAsia="Times New Roman"/>
          <w:sz w:val="16"/>
          <w:szCs w:val="16"/>
        </w:rPr>
      </w:pPr>
      <w:r w:rsidRPr="007C3195">
        <w:rPr>
          <w:rFonts w:eastAsia="Times New Roman"/>
          <w:sz w:val="16"/>
          <w:szCs w:val="16"/>
        </w:rPr>
        <w:t xml:space="preserve">  </w:t>
      </w:r>
      <w:r w:rsidRPr="007C3195">
        <w:rPr>
          <w:rFonts w:eastAsia="Times New Roman"/>
          <w:sz w:val="16"/>
          <w:szCs w:val="16"/>
        </w:rPr>
        <w:br/>
        <w:t>Eczema usually occurs in infancy, puberty and menopause, but no age is exempt. There is some familial predisposition which may be hereditory. Debilitated persons are more prone to eczema than healthy persons. Extreme heat, cold, any dampness are also the predisposing factors. Exciting factors are physical irritants which are otherwise used in routine</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Clinical features</w:t>
      </w:r>
    </w:p>
    <w:p w:rsidR="00711A78" w:rsidRPr="007C3195" w:rsidRDefault="00711A78" w:rsidP="007C3195">
      <w:pPr>
        <w:spacing w:before="100" w:beforeAutospacing="1" w:after="100" w:afterAutospacing="1"/>
        <w:rPr>
          <w:rFonts w:eastAsia="Times New Roman"/>
          <w:sz w:val="16"/>
          <w:szCs w:val="16"/>
        </w:rPr>
      </w:pPr>
      <w:r w:rsidRPr="007C3195">
        <w:rPr>
          <w:rFonts w:eastAsia="Times New Roman"/>
          <w:sz w:val="16"/>
          <w:szCs w:val="16"/>
        </w:rPr>
        <w:t xml:space="preserve"> A slight or continuous contact of the prone individual produces erythema which develops into papules. The papules grow in size and number over a particular area, sometimes multiple areas, which become oedematous. The papules develop into vesicles. There is oozing (weeping), crust formation finally the pustules scale off without any scars. Recurrence is very common. </w:t>
      </w:r>
      <w:r w:rsidRPr="007C3195">
        <w:rPr>
          <w:rFonts w:eastAsia="Times New Roman"/>
          <w:sz w:val="16"/>
          <w:szCs w:val="16"/>
        </w:rPr>
        <w:br/>
        <w:t> The special varieties of eczema are :-</w:t>
      </w:r>
    </w:p>
    <w:p w:rsidR="00711A78" w:rsidRPr="007C3195" w:rsidRDefault="00711A78" w:rsidP="007C3195">
      <w:pPr>
        <w:numPr>
          <w:ilvl w:val="0"/>
          <w:numId w:val="54"/>
        </w:numPr>
        <w:spacing w:before="100" w:beforeAutospacing="1" w:after="100" w:afterAutospacing="1"/>
        <w:rPr>
          <w:sz w:val="16"/>
          <w:szCs w:val="16"/>
        </w:rPr>
      </w:pPr>
      <w:r w:rsidRPr="007C3195">
        <w:rPr>
          <w:rFonts w:eastAsia="Times New Roman"/>
          <w:sz w:val="16"/>
          <w:szCs w:val="16"/>
        </w:rPr>
        <w:t>Contact eczema which develops on contact chemical irritants</w:t>
      </w:r>
    </w:p>
    <w:p w:rsidR="00711A78" w:rsidRPr="007C3195" w:rsidRDefault="00711A78" w:rsidP="007C3195">
      <w:pPr>
        <w:numPr>
          <w:ilvl w:val="0"/>
          <w:numId w:val="54"/>
        </w:numPr>
        <w:spacing w:before="100" w:beforeAutospacing="1" w:after="100" w:afterAutospacing="1"/>
        <w:rPr>
          <w:sz w:val="16"/>
          <w:szCs w:val="16"/>
        </w:rPr>
      </w:pPr>
      <w:r w:rsidRPr="007C3195">
        <w:rPr>
          <w:rFonts w:eastAsia="Times New Roman"/>
          <w:sz w:val="16"/>
          <w:szCs w:val="16"/>
        </w:rPr>
        <w:t>Napkin rash due to contact with urine and faeces</w:t>
      </w:r>
    </w:p>
    <w:p w:rsidR="00711A78" w:rsidRPr="007C3195" w:rsidRDefault="00711A78" w:rsidP="007C3195">
      <w:pPr>
        <w:numPr>
          <w:ilvl w:val="0"/>
          <w:numId w:val="54"/>
        </w:numPr>
        <w:spacing w:before="100" w:beforeAutospacing="1" w:after="100" w:afterAutospacing="1"/>
        <w:rPr>
          <w:sz w:val="16"/>
          <w:szCs w:val="16"/>
        </w:rPr>
      </w:pPr>
      <w:r w:rsidRPr="007C3195">
        <w:rPr>
          <w:rFonts w:eastAsia="Times New Roman"/>
          <w:sz w:val="16"/>
          <w:szCs w:val="16"/>
        </w:rPr>
        <w:lastRenderedPageBreak/>
        <w:t>Infantile eczema due to protein hypersensitivity.</w:t>
      </w:r>
    </w:p>
    <w:p w:rsidR="00711A78" w:rsidRPr="007C3195" w:rsidRDefault="00711A78" w:rsidP="007C3195">
      <w:pPr>
        <w:rPr>
          <w:rFonts w:eastAsia="Times New Roman"/>
          <w:sz w:val="32"/>
          <w:szCs w:val="32"/>
        </w:rPr>
      </w:pPr>
      <w:r w:rsidRPr="007C3195">
        <w:rPr>
          <w:rFonts w:eastAsia="Times New Roman"/>
          <w:sz w:val="32"/>
          <w:szCs w:val="32"/>
        </w:rPr>
        <w:t>Treatment</w:t>
      </w:r>
    </w:p>
    <w:p w:rsidR="00711A78" w:rsidRPr="007C3195" w:rsidRDefault="00711A78" w:rsidP="007C3195">
      <w:pPr>
        <w:rPr>
          <w:rFonts w:eastAsia="Times New Roman"/>
          <w:sz w:val="16"/>
          <w:szCs w:val="16"/>
        </w:rPr>
      </w:pPr>
    </w:p>
    <w:p w:rsidR="00711A78" w:rsidRPr="007C3195" w:rsidRDefault="00711A78" w:rsidP="007C3195">
      <w:pPr>
        <w:numPr>
          <w:ilvl w:val="0"/>
          <w:numId w:val="55"/>
        </w:numPr>
        <w:contextualSpacing/>
        <w:rPr>
          <w:rFonts w:eastAsia="Times New Roman"/>
          <w:sz w:val="16"/>
          <w:szCs w:val="16"/>
        </w:rPr>
      </w:pPr>
      <w:r w:rsidRPr="007C3195">
        <w:rPr>
          <w:rFonts w:eastAsia="Times New Roman"/>
          <w:sz w:val="16"/>
          <w:szCs w:val="16"/>
        </w:rPr>
        <w:t>A smoothing agent such as 5 per calamine lotion locally. This may be supplemented with the application of an antibiotic steroid combination e.g. Kenalog S cream</w:t>
      </w:r>
    </w:p>
    <w:p w:rsidR="00711A78" w:rsidRPr="007C3195" w:rsidRDefault="00711A78" w:rsidP="007C3195">
      <w:pPr>
        <w:numPr>
          <w:ilvl w:val="0"/>
          <w:numId w:val="55"/>
        </w:numPr>
        <w:contextualSpacing/>
        <w:rPr>
          <w:rFonts w:eastAsia="Times New Roman"/>
          <w:sz w:val="16"/>
          <w:szCs w:val="16"/>
        </w:rPr>
      </w:pPr>
      <w:r w:rsidRPr="007C3195">
        <w:rPr>
          <w:sz w:val="16"/>
          <w:szCs w:val="16"/>
        </w:rPr>
        <w:t>Improvement of general health</w:t>
      </w:r>
      <w:r w:rsidRPr="007C3195">
        <w:rPr>
          <w:rFonts w:eastAsia="Times New Roman"/>
          <w:sz w:val="16"/>
          <w:szCs w:val="16"/>
        </w:rPr>
        <w:t xml:space="preserve">  </w:t>
      </w:r>
    </w:p>
    <w:p w:rsidR="00711A78" w:rsidRPr="007C3195" w:rsidRDefault="00711A78" w:rsidP="007C3195">
      <w:pPr>
        <w:rPr>
          <w:sz w:val="16"/>
          <w:szCs w:val="16"/>
        </w:rPr>
      </w:pPr>
    </w:p>
    <w:p w:rsidR="00711A78" w:rsidRPr="007C3195" w:rsidRDefault="00711A78" w:rsidP="007C3195">
      <w:pPr>
        <w:rPr>
          <w:sz w:val="32"/>
          <w:szCs w:val="32"/>
        </w:rPr>
      </w:pPr>
      <w:r w:rsidRPr="007C3195">
        <w:rPr>
          <w:sz w:val="32"/>
          <w:szCs w:val="32"/>
        </w:rPr>
        <w:t>PYODERMAS</w:t>
      </w:r>
    </w:p>
    <w:p w:rsidR="00711A78" w:rsidRPr="007C3195" w:rsidRDefault="00711A78" w:rsidP="007C3195">
      <w:pPr>
        <w:rPr>
          <w:sz w:val="32"/>
          <w:szCs w:val="32"/>
        </w:rPr>
      </w:pPr>
      <w:r w:rsidRPr="007C3195">
        <w:rPr>
          <w:sz w:val="32"/>
          <w:szCs w:val="32"/>
        </w:rPr>
        <w:t>Classification</w:t>
      </w:r>
    </w:p>
    <w:tbl>
      <w:tblPr>
        <w:tblStyle w:val="TableGrid"/>
        <w:tblW w:w="0" w:type="auto"/>
        <w:tblLook w:val="04A0"/>
      </w:tblPr>
      <w:tblGrid>
        <w:gridCol w:w="897"/>
        <w:gridCol w:w="551"/>
        <w:gridCol w:w="1243"/>
        <w:gridCol w:w="2715"/>
        <w:gridCol w:w="3450"/>
      </w:tblGrid>
      <w:tr w:rsidR="00711A78" w:rsidRPr="007C3195" w:rsidTr="00711A78">
        <w:tc>
          <w:tcPr>
            <w:tcW w:w="948" w:type="dxa"/>
          </w:tcPr>
          <w:p w:rsidR="00711A78" w:rsidRPr="007C3195" w:rsidRDefault="00711A78" w:rsidP="007C3195">
            <w:pPr>
              <w:rPr>
                <w:sz w:val="16"/>
                <w:szCs w:val="16"/>
              </w:rPr>
            </w:pPr>
          </w:p>
        </w:tc>
        <w:tc>
          <w:tcPr>
            <w:tcW w:w="4733" w:type="dxa"/>
            <w:gridSpan w:val="3"/>
          </w:tcPr>
          <w:p w:rsidR="00711A78" w:rsidRPr="007C3195" w:rsidRDefault="00711A78" w:rsidP="007C3195">
            <w:pPr>
              <w:rPr>
                <w:sz w:val="16"/>
                <w:szCs w:val="16"/>
              </w:rPr>
            </w:pPr>
            <w:r w:rsidRPr="007C3195">
              <w:rPr>
                <w:sz w:val="16"/>
                <w:szCs w:val="16"/>
              </w:rPr>
              <w:t>Superficial</w:t>
            </w:r>
          </w:p>
        </w:tc>
        <w:tc>
          <w:tcPr>
            <w:tcW w:w="3669" w:type="dxa"/>
          </w:tcPr>
          <w:p w:rsidR="00711A78" w:rsidRPr="007C3195" w:rsidRDefault="00711A78" w:rsidP="007C3195">
            <w:pPr>
              <w:rPr>
                <w:sz w:val="16"/>
                <w:szCs w:val="16"/>
              </w:rPr>
            </w:pP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7826" w:type="dxa"/>
            <w:gridSpan w:val="3"/>
          </w:tcPr>
          <w:p w:rsidR="00711A78" w:rsidRPr="007C3195" w:rsidRDefault="00711A78" w:rsidP="007C3195">
            <w:pPr>
              <w:rPr>
                <w:rFonts w:eastAsia="Times New Roman"/>
                <w:sz w:val="16"/>
                <w:szCs w:val="16"/>
              </w:rPr>
            </w:pPr>
            <w:r w:rsidRPr="007C3195">
              <w:rPr>
                <w:rFonts w:eastAsia="Times New Roman"/>
                <w:sz w:val="16"/>
                <w:szCs w:val="16"/>
              </w:rPr>
              <w:t>Impetigo contagiosa</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1269" w:type="dxa"/>
          </w:tcPr>
          <w:p w:rsidR="00711A78" w:rsidRPr="007C3195" w:rsidRDefault="00711A78" w:rsidP="007C3195">
            <w:pPr>
              <w:rPr>
                <w:sz w:val="16"/>
                <w:szCs w:val="16"/>
              </w:rPr>
            </w:pPr>
          </w:p>
        </w:tc>
        <w:tc>
          <w:tcPr>
            <w:tcW w:w="6557" w:type="dxa"/>
            <w:gridSpan w:val="2"/>
          </w:tcPr>
          <w:p w:rsidR="00711A78" w:rsidRPr="007C3195" w:rsidRDefault="00711A78" w:rsidP="007C3195">
            <w:pPr>
              <w:rPr>
                <w:sz w:val="16"/>
                <w:szCs w:val="16"/>
              </w:rPr>
            </w:pPr>
            <w:r w:rsidRPr="007C3195">
              <w:rPr>
                <w:rFonts w:eastAsia="Times New Roman"/>
                <w:sz w:val="16"/>
                <w:szCs w:val="16"/>
              </w:rPr>
              <w:t>Simple (Impetigo vulgaris)</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1269" w:type="dxa"/>
          </w:tcPr>
          <w:p w:rsidR="00711A78" w:rsidRPr="007C3195" w:rsidRDefault="00711A78" w:rsidP="007C3195">
            <w:pPr>
              <w:rPr>
                <w:sz w:val="16"/>
                <w:szCs w:val="16"/>
              </w:rPr>
            </w:pPr>
          </w:p>
        </w:tc>
        <w:tc>
          <w:tcPr>
            <w:tcW w:w="6557" w:type="dxa"/>
            <w:gridSpan w:val="2"/>
          </w:tcPr>
          <w:p w:rsidR="00711A78" w:rsidRPr="007C3195" w:rsidRDefault="00711A78" w:rsidP="007C3195">
            <w:pPr>
              <w:rPr>
                <w:sz w:val="16"/>
                <w:szCs w:val="16"/>
              </w:rPr>
            </w:pPr>
            <w:r w:rsidRPr="007C3195">
              <w:rPr>
                <w:sz w:val="16"/>
                <w:szCs w:val="16"/>
              </w:rPr>
              <w:t>Bullous</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1269" w:type="dxa"/>
          </w:tcPr>
          <w:p w:rsidR="00711A78" w:rsidRPr="007C3195" w:rsidRDefault="00711A78" w:rsidP="007C3195">
            <w:pPr>
              <w:rPr>
                <w:sz w:val="16"/>
                <w:szCs w:val="16"/>
              </w:rPr>
            </w:pPr>
          </w:p>
        </w:tc>
        <w:tc>
          <w:tcPr>
            <w:tcW w:w="6557" w:type="dxa"/>
            <w:gridSpan w:val="2"/>
          </w:tcPr>
          <w:p w:rsidR="00711A78" w:rsidRPr="007C3195" w:rsidRDefault="00711A78" w:rsidP="007C3195">
            <w:pPr>
              <w:rPr>
                <w:sz w:val="16"/>
                <w:szCs w:val="16"/>
              </w:rPr>
            </w:pPr>
            <w:r w:rsidRPr="007C3195">
              <w:rPr>
                <w:sz w:val="16"/>
                <w:szCs w:val="16"/>
              </w:rPr>
              <w:t>Circinate</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1269" w:type="dxa"/>
          </w:tcPr>
          <w:p w:rsidR="00711A78" w:rsidRPr="007C3195" w:rsidRDefault="00711A78" w:rsidP="007C3195">
            <w:pPr>
              <w:rPr>
                <w:sz w:val="16"/>
                <w:szCs w:val="16"/>
              </w:rPr>
            </w:pPr>
          </w:p>
        </w:tc>
        <w:tc>
          <w:tcPr>
            <w:tcW w:w="6557" w:type="dxa"/>
            <w:gridSpan w:val="2"/>
          </w:tcPr>
          <w:p w:rsidR="00711A78" w:rsidRPr="007C3195" w:rsidRDefault="00711A78" w:rsidP="007C3195">
            <w:pPr>
              <w:rPr>
                <w:sz w:val="16"/>
                <w:szCs w:val="16"/>
              </w:rPr>
            </w:pPr>
            <w:r w:rsidRPr="007C3195">
              <w:rPr>
                <w:rFonts w:eastAsia="Times New Roman"/>
                <w:sz w:val="16"/>
                <w:szCs w:val="16"/>
              </w:rPr>
              <w:t>Ecthymatous</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1269" w:type="dxa"/>
          </w:tcPr>
          <w:p w:rsidR="00711A78" w:rsidRPr="007C3195" w:rsidRDefault="00711A78" w:rsidP="007C3195">
            <w:pPr>
              <w:rPr>
                <w:sz w:val="16"/>
                <w:szCs w:val="16"/>
              </w:rPr>
            </w:pPr>
          </w:p>
        </w:tc>
        <w:tc>
          <w:tcPr>
            <w:tcW w:w="6557" w:type="dxa"/>
            <w:gridSpan w:val="2"/>
          </w:tcPr>
          <w:p w:rsidR="00711A78" w:rsidRPr="007C3195" w:rsidRDefault="00711A78" w:rsidP="007C3195">
            <w:pPr>
              <w:rPr>
                <w:sz w:val="16"/>
                <w:szCs w:val="16"/>
              </w:rPr>
            </w:pPr>
            <w:r w:rsidRPr="007C3195">
              <w:rPr>
                <w:sz w:val="16"/>
                <w:szCs w:val="16"/>
              </w:rPr>
              <w:t>Impetigo pityroides</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1269" w:type="dxa"/>
          </w:tcPr>
          <w:p w:rsidR="00711A78" w:rsidRPr="007C3195" w:rsidRDefault="00711A78" w:rsidP="007C3195">
            <w:pPr>
              <w:rPr>
                <w:sz w:val="16"/>
                <w:szCs w:val="16"/>
              </w:rPr>
            </w:pPr>
            <w:r w:rsidRPr="007C3195">
              <w:rPr>
                <w:sz w:val="16"/>
                <w:szCs w:val="16"/>
              </w:rPr>
              <w:t>Eryseplas</w:t>
            </w:r>
          </w:p>
        </w:tc>
        <w:tc>
          <w:tcPr>
            <w:tcW w:w="6557" w:type="dxa"/>
            <w:gridSpan w:val="2"/>
          </w:tcPr>
          <w:p w:rsidR="00711A78" w:rsidRPr="007C3195" w:rsidRDefault="00711A78" w:rsidP="007C3195">
            <w:pPr>
              <w:rPr>
                <w:sz w:val="16"/>
                <w:szCs w:val="16"/>
              </w:rPr>
            </w:pP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1269" w:type="dxa"/>
          </w:tcPr>
          <w:p w:rsidR="00711A78" w:rsidRPr="007C3195" w:rsidRDefault="00711A78" w:rsidP="007C3195">
            <w:pPr>
              <w:rPr>
                <w:sz w:val="16"/>
                <w:szCs w:val="16"/>
              </w:rPr>
            </w:pPr>
            <w:r w:rsidRPr="007C3195">
              <w:rPr>
                <w:rFonts w:eastAsia="Times New Roman"/>
                <w:sz w:val="16"/>
                <w:szCs w:val="16"/>
              </w:rPr>
              <w:t>Folliculitis</w:t>
            </w:r>
          </w:p>
        </w:tc>
        <w:tc>
          <w:tcPr>
            <w:tcW w:w="6557" w:type="dxa"/>
            <w:gridSpan w:val="2"/>
          </w:tcPr>
          <w:p w:rsidR="00711A78" w:rsidRPr="007C3195" w:rsidRDefault="00711A78" w:rsidP="007C3195">
            <w:pPr>
              <w:rPr>
                <w:sz w:val="16"/>
                <w:szCs w:val="16"/>
              </w:rPr>
            </w:pP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1269" w:type="dxa"/>
          </w:tcPr>
          <w:p w:rsidR="00711A78" w:rsidRPr="007C3195" w:rsidRDefault="00711A78" w:rsidP="007C3195">
            <w:pPr>
              <w:rPr>
                <w:sz w:val="16"/>
                <w:szCs w:val="16"/>
              </w:rPr>
            </w:pPr>
            <w:r w:rsidRPr="007C3195">
              <w:rPr>
                <w:rFonts w:eastAsia="Times New Roman"/>
                <w:sz w:val="16"/>
                <w:szCs w:val="16"/>
              </w:rPr>
              <w:t>Sycosis</w:t>
            </w:r>
          </w:p>
        </w:tc>
        <w:tc>
          <w:tcPr>
            <w:tcW w:w="6557" w:type="dxa"/>
            <w:gridSpan w:val="2"/>
          </w:tcPr>
          <w:p w:rsidR="00711A78" w:rsidRPr="007C3195" w:rsidRDefault="00711A78" w:rsidP="007C3195">
            <w:pPr>
              <w:rPr>
                <w:sz w:val="16"/>
                <w:szCs w:val="16"/>
              </w:rPr>
            </w:pPr>
          </w:p>
        </w:tc>
      </w:tr>
      <w:tr w:rsidR="00711A78" w:rsidRPr="007C3195" w:rsidTr="00711A78">
        <w:tc>
          <w:tcPr>
            <w:tcW w:w="948" w:type="dxa"/>
          </w:tcPr>
          <w:p w:rsidR="00711A78" w:rsidRPr="007C3195" w:rsidRDefault="00711A78" w:rsidP="007C3195">
            <w:pPr>
              <w:rPr>
                <w:sz w:val="16"/>
                <w:szCs w:val="16"/>
              </w:rPr>
            </w:pPr>
          </w:p>
        </w:tc>
        <w:tc>
          <w:tcPr>
            <w:tcW w:w="8402" w:type="dxa"/>
            <w:gridSpan w:val="4"/>
          </w:tcPr>
          <w:p w:rsidR="00711A78" w:rsidRPr="007C3195" w:rsidRDefault="00711A78" w:rsidP="007C3195">
            <w:pPr>
              <w:rPr>
                <w:sz w:val="16"/>
                <w:szCs w:val="16"/>
              </w:rPr>
            </w:pPr>
            <w:r w:rsidRPr="007C3195">
              <w:rPr>
                <w:sz w:val="16"/>
                <w:szCs w:val="16"/>
              </w:rPr>
              <w:t>Deep</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7826" w:type="dxa"/>
            <w:gridSpan w:val="3"/>
          </w:tcPr>
          <w:p w:rsidR="00711A78" w:rsidRPr="007C3195" w:rsidRDefault="00711A78" w:rsidP="007C3195">
            <w:pPr>
              <w:rPr>
                <w:sz w:val="16"/>
                <w:szCs w:val="16"/>
              </w:rPr>
            </w:pPr>
            <w:r w:rsidRPr="007C3195">
              <w:rPr>
                <w:rFonts w:eastAsia="Times New Roman"/>
                <w:sz w:val="16"/>
                <w:szCs w:val="16"/>
              </w:rPr>
              <w:t>Furuncles</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7826" w:type="dxa"/>
            <w:gridSpan w:val="3"/>
          </w:tcPr>
          <w:p w:rsidR="00711A78" w:rsidRPr="007C3195" w:rsidRDefault="00711A78" w:rsidP="007C3195">
            <w:pPr>
              <w:rPr>
                <w:sz w:val="16"/>
                <w:szCs w:val="16"/>
              </w:rPr>
            </w:pPr>
            <w:r w:rsidRPr="007C3195">
              <w:rPr>
                <w:sz w:val="16"/>
                <w:szCs w:val="16"/>
              </w:rPr>
              <w:t>Carbuncles</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7826" w:type="dxa"/>
            <w:gridSpan w:val="3"/>
          </w:tcPr>
          <w:p w:rsidR="00711A78" w:rsidRPr="007C3195" w:rsidRDefault="00711A78" w:rsidP="007C3195">
            <w:pPr>
              <w:rPr>
                <w:sz w:val="16"/>
                <w:szCs w:val="16"/>
              </w:rPr>
            </w:pPr>
            <w:r w:rsidRPr="007C3195">
              <w:rPr>
                <w:rFonts w:eastAsia="Times New Roman"/>
                <w:sz w:val="16"/>
                <w:szCs w:val="16"/>
              </w:rPr>
              <w:t>Hydradenitis</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7826" w:type="dxa"/>
            <w:gridSpan w:val="3"/>
          </w:tcPr>
          <w:p w:rsidR="00711A78" w:rsidRPr="007C3195" w:rsidRDefault="00711A78" w:rsidP="007C3195">
            <w:pPr>
              <w:rPr>
                <w:sz w:val="16"/>
                <w:szCs w:val="16"/>
              </w:rPr>
            </w:pPr>
            <w:r w:rsidRPr="007C3195">
              <w:rPr>
                <w:sz w:val="16"/>
                <w:szCs w:val="16"/>
              </w:rPr>
              <w:t>Multiple abscesses</w:t>
            </w:r>
          </w:p>
        </w:tc>
      </w:tr>
      <w:tr w:rsidR="00711A78" w:rsidRPr="007C3195" w:rsidTr="00711A78">
        <w:tc>
          <w:tcPr>
            <w:tcW w:w="948" w:type="dxa"/>
          </w:tcPr>
          <w:p w:rsidR="00711A78" w:rsidRPr="007C3195" w:rsidRDefault="00711A78" w:rsidP="007C3195">
            <w:pPr>
              <w:rPr>
                <w:sz w:val="16"/>
                <w:szCs w:val="16"/>
              </w:rPr>
            </w:pPr>
          </w:p>
        </w:tc>
        <w:tc>
          <w:tcPr>
            <w:tcW w:w="576" w:type="dxa"/>
          </w:tcPr>
          <w:p w:rsidR="00711A78" w:rsidRPr="007C3195" w:rsidRDefault="00711A78" w:rsidP="007C3195">
            <w:pPr>
              <w:rPr>
                <w:sz w:val="16"/>
                <w:szCs w:val="16"/>
              </w:rPr>
            </w:pPr>
          </w:p>
        </w:tc>
        <w:tc>
          <w:tcPr>
            <w:tcW w:w="7826" w:type="dxa"/>
            <w:gridSpan w:val="3"/>
          </w:tcPr>
          <w:p w:rsidR="00711A78" w:rsidRPr="007C3195" w:rsidRDefault="00711A78" w:rsidP="007C3195">
            <w:pPr>
              <w:rPr>
                <w:sz w:val="16"/>
                <w:szCs w:val="16"/>
              </w:rPr>
            </w:pPr>
            <w:r w:rsidRPr="007C3195">
              <w:rPr>
                <w:rFonts w:eastAsia="Times New Roman"/>
                <w:sz w:val="16"/>
                <w:szCs w:val="16"/>
              </w:rPr>
              <w:t>Ecthyma</w:t>
            </w:r>
          </w:p>
        </w:tc>
      </w:tr>
    </w:tbl>
    <w:p w:rsidR="00711A78" w:rsidRPr="007C3195" w:rsidRDefault="00711A78" w:rsidP="007C3195">
      <w:pPr>
        <w:rPr>
          <w:sz w:val="16"/>
          <w:szCs w:val="16"/>
        </w:rPr>
      </w:pPr>
    </w:p>
    <w:p w:rsidR="00711A78" w:rsidRPr="007C3195" w:rsidRDefault="00711A78" w:rsidP="007C3195">
      <w:pPr>
        <w:rPr>
          <w:sz w:val="32"/>
          <w:szCs w:val="32"/>
        </w:rPr>
      </w:pPr>
      <w:r w:rsidRPr="007C3195">
        <w:rPr>
          <w:rFonts w:eastAsia="Times New Roman"/>
          <w:sz w:val="32"/>
          <w:szCs w:val="32"/>
        </w:rPr>
        <w:t xml:space="preserve">Impetigo contagiosa  </w:t>
      </w:r>
    </w:p>
    <w:p w:rsidR="00711A78" w:rsidRPr="007C3195" w:rsidRDefault="00711A78" w:rsidP="007C3195">
      <w:pPr>
        <w:rPr>
          <w:rFonts w:eastAsia="Times New Roman"/>
          <w:sz w:val="16"/>
          <w:szCs w:val="16"/>
        </w:rPr>
      </w:pPr>
      <w:r w:rsidRPr="007C3195">
        <w:rPr>
          <w:sz w:val="16"/>
          <w:szCs w:val="16"/>
        </w:rPr>
        <w:t xml:space="preserve">  </w:t>
      </w:r>
      <w:r w:rsidRPr="007C3195">
        <w:rPr>
          <w:sz w:val="16"/>
          <w:szCs w:val="16"/>
        </w:rPr>
        <w:br/>
      </w:r>
      <w:r w:rsidRPr="007C3195">
        <w:rPr>
          <w:rFonts w:eastAsia="Times New Roman"/>
          <w:sz w:val="16"/>
          <w:szCs w:val="16"/>
        </w:rPr>
        <w:t xml:space="preserve">Impetigo contagiosa or scrumpox is a contagious inflammatory disease, affecting the epididymus, caused by cocci. The lesions consist of vesicles, which rupture, and the serum which exudes therefrom, forms typical honey-coloured crusts on the surface of skin.  </w:t>
      </w:r>
      <w:r w:rsidRPr="007C3195">
        <w:rPr>
          <w:rFonts w:eastAsia="Times New Roman"/>
          <w:sz w:val="16"/>
          <w:szCs w:val="16"/>
        </w:rPr>
        <w:br/>
      </w:r>
    </w:p>
    <w:p w:rsidR="00711A78" w:rsidRPr="007C3195" w:rsidRDefault="00711A78" w:rsidP="007C3195">
      <w:pPr>
        <w:rPr>
          <w:rFonts w:eastAsia="Times New Roman"/>
          <w:sz w:val="22"/>
          <w:szCs w:val="22"/>
        </w:rPr>
      </w:pPr>
      <w:r w:rsidRPr="007C3195">
        <w:rPr>
          <w:rFonts w:eastAsia="Times New Roman"/>
          <w:sz w:val="22"/>
          <w:szCs w:val="22"/>
        </w:rPr>
        <w:t>Etiology</w:t>
      </w:r>
    </w:p>
    <w:p w:rsidR="00711A78" w:rsidRPr="007C3195" w:rsidRDefault="00711A78" w:rsidP="007C3195">
      <w:pPr>
        <w:rPr>
          <w:rFonts w:eastAsia="Times New Roman"/>
          <w:sz w:val="16"/>
          <w:szCs w:val="16"/>
        </w:rPr>
      </w:pPr>
    </w:p>
    <w:p w:rsidR="00711A78" w:rsidRPr="007C3195" w:rsidRDefault="00711A78" w:rsidP="007C3195">
      <w:pPr>
        <w:numPr>
          <w:ilvl w:val="0"/>
          <w:numId w:val="56"/>
        </w:numPr>
        <w:contextualSpacing/>
        <w:rPr>
          <w:rFonts w:eastAsia="Times New Roman"/>
          <w:sz w:val="16"/>
          <w:szCs w:val="16"/>
        </w:rPr>
      </w:pPr>
      <w:r w:rsidRPr="007C3195">
        <w:rPr>
          <w:rFonts w:eastAsia="Times New Roman"/>
          <w:sz w:val="16"/>
          <w:szCs w:val="16"/>
        </w:rPr>
        <w:t xml:space="preserve">Causative organisms are Staphylococcus aureus and streptococcus pyogenes.  </w:t>
      </w:r>
    </w:p>
    <w:p w:rsidR="00711A78" w:rsidRPr="007C3195" w:rsidRDefault="00711A78" w:rsidP="007C3195">
      <w:pPr>
        <w:numPr>
          <w:ilvl w:val="0"/>
          <w:numId w:val="56"/>
        </w:numPr>
        <w:contextualSpacing/>
        <w:rPr>
          <w:sz w:val="16"/>
          <w:szCs w:val="16"/>
        </w:rPr>
      </w:pPr>
      <w:r w:rsidRPr="007C3195">
        <w:rPr>
          <w:rFonts w:eastAsia="Times New Roman"/>
          <w:sz w:val="16"/>
          <w:szCs w:val="16"/>
        </w:rPr>
        <w:t>Children are more readily infected than the adults. </w:t>
      </w:r>
    </w:p>
    <w:p w:rsidR="00711A78" w:rsidRPr="007C3195" w:rsidRDefault="00711A78" w:rsidP="007C3195">
      <w:pPr>
        <w:numPr>
          <w:ilvl w:val="0"/>
          <w:numId w:val="56"/>
        </w:numPr>
        <w:contextualSpacing/>
        <w:rPr>
          <w:sz w:val="16"/>
          <w:szCs w:val="16"/>
        </w:rPr>
      </w:pPr>
      <w:r w:rsidRPr="007C3195">
        <w:rPr>
          <w:sz w:val="16"/>
          <w:szCs w:val="16"/>
        </w:rPr>
        <w:t>More common in overcrowded areas</w:t>
      </w:r>
    </w:p>
    <w:p w:rsidR="00711A78" w:rsidRPr="007C3195" w:rsidRDefault="00711A78" w:rsidP="007C3195">
      <w:pPr>
        <w:numPr>
          <w:ilvl w:val="0"/>
          <w:numId w:val="56"/>
        </w:numPr>
        <w:contextualSpacing/>
        <w:rPr>
          <w:sz w:val="16"/>
          <w:szCs w:val="16"/>
        </w:rPr>
      </w:pPr>
      <w:r w:rsidRPr="007C3195">
        <w:rPr>
          <w:sz w:val="16"/>
          <w:szCs w:val="16"/>
        </w:rPr>
        <w:t>Spreads by personal contact, and the fomites.</w:t>
      </w:r>
    </w:p>
    <w:p w:rsidR="00711A78" w:rsidRPr="007C3195" w:rsidRDefault="00711A78" w:rsidP="007C3195">
      <w:pPr>
        <w:numPr>
          <w:ilvl w:val="0"/>
          <w:numId w:val="56"/>
        </w:numPr>
        <w:contextualSpacing/>
        <w:rPr>
          <w:sz w:val="16"/>
          <w:szCs w:val="16"/>
        </w:rPr>
      </w:pPr>
      <w:r w:rsidRPr="007C3195">
        <w:rPr>
          <w:sz w:val="16"/>
          <w:szCs w:val="16"/>
        </w:rPr>
        <w:t>Occasionally a complication of eczema and other itching diseases e.g., scabes</w:t>
      </w:r>
    </w:p>
    <w:p w:rsidR="00711A78" w:rsidRPr="007C3195" w:rsidRDefault="00711A78" w:rsidP="007C3195">
      <w:pPr>
        <w:rPr>
          <w:sz w:val="16"/>
          <w:szCs w:val="16"/>
        </w:rPr>
      </w:pPr>
    </w:p>
    <w:p w:rsidR="00711A78" w:rsidRPr="007C3195" w:rsidRDefault="00711A78" w:rsidP="007C3195">
      <w:pPr>
        <w:rPr>
          <w:sz w:val="22"/>
          <w:szCs w:val="22"/>
        </w:rPr>
      </w:pPr>
      <w:r w:rsidRPr="007C3195">
        <w:rPr>
          <w:sz w:val="22"/>
          <w:szCs w:val="22"/>
        </w:rPr>
        <w:t>Types</w:t>
      </w:r>
    </w:p>
    <w:p w:rsidR="00711A78" w:rsidRPr="007C3195" w:rsidRDefault="00711A78" w:rsidP="007C3195">
      <w:pPr>
        <w:numPr>
          <w:ilvl w:val="0"/>
          <w:numId w:val="57"/>
        </w:numPr>
        <w:contextualSpacing/>
        <w:rPr>
          <w:sz w:val="16"/>
          <w:szCs w:val="16"/>
        </w:rPr>
      </w:pPr>
      <w:r w:rsidRPr="007C3195">
        <w:rPr>
          <w:sz w:val="16"/>
          <w:szCs w:val="16"/>
        </w:rPr>
        <w:t>Impetigo vulgaris</w:t>
      </w:r>
    </w:p>
    <w:p w:rsidR="00711A78" w:rsidRPr="007C3195" w:rsidRDefault="00711A78" w:rsidP="007C3195">
      <w:pPr>
        <w:numPr>
          <w:ilvl w:val="0"/>
          <w:numId w:val="58"/>
        </w:numPr>
        <w:contextualSpacing/>
        <w:rPr>
          <w:sz w:val="16"/>
          <w:szCs w:val="16"/>
        </w:rPr>
      </w:pPr>
      <w:r w:rsidRPr="007C3195">
        <w:rPr>
          <w:sz w:val="16"/>
          <w:szCs w:val="16"/>
        </w:rPr>
        <w:t>Commonly found on the face; may occur on any part of the body.</w:t>
      </w:r>
    </w:p>
    <w:p w:rsidR="00711A78" w:rsidRPr="007C3195" w:rsidRDefault="00711A78" w:rsidP="007C3195">
      <w:pPr>
        <w:numPr>
          <w:ilvl w:val="0"/>
          <w:numId w:val="58"/>
        </w:numPr>
        <w:contextualSpacing/>
        <w:rPr>
          <w:sz w:val="16"/>
          <w:szCs w:val="16"/>
        </w:rPr>
      </w:pPr>
      <w:r w:rsidRPr="007C3195">
        <w:rPr>
          <w:sz w:val="16"/>
          <w:szCs w:val="16"/>
        </w:rPr>
        <w:t xml:space="preserve">Red macule develops into Vesicles. Vesicles burst producing Copious serous dischargewhich coagulates to form Honey coloured crust.  </w:t>
      </w:r>
    </w:p>
    <w:p w:rsidR="00711A78" w:rsidRPr="007C3195" w:rsidRDefault="00711A78" w:rsidP="007C3195">
      <w:pPr>
        <w:numPr>
          <w:ilvl w:val="0"/>
          <w:numId w:val="58"/>
        </w:numPr>
        <w:contextualSpacing/>
        <w:rPr>
          <w:sz w:val="16"/>
          <w:szCs w:val="16"/>
        </w:rPr>
      </w:pPr>
      <w:r w:rsidRPr="007C3195">
        <w:rPr>
          <w:sz w:val="16"/>
          <w:szCs w:val="16"/>
        </w:rPr>
        <w:t>Rapid spread to adjacent areas.</w:t>
      </w:r>
    </w:p>
    <w:p w:rsidR="00711A78" w:rsidRPr="007C3195" w:rsidRDefault="00711A78" w:rsidP="007C3195">
      <w:pPr>
        <w:numPr>
          <w:ilvl w:val="0"/>
          <w:numId w:val="58"/>
        </w:numPr>
        <w:contextualSpacing/>
        <w:rPr>
          <w:sz w:val="16"/>
          <w:szCs w:val="16"/>
        </w:rPr>
      </w:pPr>
      <w:r w:rsidRPr="007C3195">
        <w:rPr>
          <w:sz w:val="16"/>
          <w:szCs w:val="16"/>
        </w:rPr>
        <w:t xml:space="preserve">Itching or toxaemia ; leaves no scars  </w:t>
      </w:r>
      <w:r w:rsidRPr="007C3195">
        <w:rPr>
          <w:sz w:val="16"/>
          <w:szCs w:val="16"/>
        </w:rPr>
        <w:br/>
      </w:r>
    </w:p>
    <w:p w:rsidR="00711A78" w:rsidRPr="007C3195" w:rsidRDefault="00711A78" w:rsidP="007C3195">
      <w:pPr>
        <w:numPr>
          <w:ilvl w:val="0"/>
          <w:numId w:val="57"/>
        </w:numPr>
        <w:contextualSpacing/>
        <w:rPr>
          <w:sz w:val="16"/>
          <w:szCs w:val="16"/>
        </w:rPr>
      </w:pPr>
      <w:r w:rsidRPr="007C3195">
        <w:rPr>
          <w:sz w:val="16"/>
          <w:szCs w:val="16"/>
        </w:rPr>
        <w:t xml:space="preserve"> Bullous impetigo  </w:t>
      </w:r>
      <w:r w:rsidRPr="007C3195">
        <w:rPr>
          <w:sz w:val="16"/>
          <w:szCs w:val="16"/>
        </w:rPr>
        <w:br/>
        <w:t xml:space="preserve">(i) Develops readily on the trunk, especially in and near the axillae.  </w:t>
      </w:r>
      <w:r w:rsidRPr="007C3195">
        <w:rPr>
          <w:sz w:val="16"/>
          <w:szCs w:val="16"/>
        </w:rPr>
        <w:br/>
        <w:t> (ii) Erythematous base, Bulla, Suppuration, and finally yellowish green crust.</w:t>
      </w:r>
    </w:p>
    <w:p w:rsidR="00711A78" w:rsidRPr="007C3195" w:rsidRDefault="00711A78" w:rsidP="007C3195">
      <w:pPr>
        <w:numPr>
          <w:ilvl w:val="0"/>
          <w:numId w:val="57"/>
        </w:numPr>
        <w:contextualSpacing/>
        <w:rPr>
          <w:sz w:val="16"/>
          <w:szCs w:val="16"/>
        </w:rPr>
      </w:pPr>
      <w:r w:rsidRPr="007C3195">
        <w:rPr>
          <w:sz w:val="16"/>
          <w:szCs w:val="16"/>
        </w:rPr>
        <w:t>Circinate Impetigo. May develop in two ways :-</w:t>
      </w:r>
    </w:p>
    <w:p w:rsidR="00711A78" w:rsidRPr="007C3195" w:rsidRDefault="00711A78" w:rsidP="007C3195">
      <w:pPr>
        <w:numPr>
          <w:ilvl w:val="0"/>
          <w:numId w:val="59"/>
        </w:numPr>
        <w:contextualSpacing/>
        <w:rPr>
          <w:sz w:val="16"/>
          <w:szCs w:val="16"/>
        </w:rPr>
      </w:pPr>
      <w:r w:rsidRPr="007C3195">
        <w:rPr>
          <w:sz w:val="16"/>
          <w:szCs w:val="16"/>
        </w:rPr>
        <w:t xml:space="preserve">An area of impetigo contagiosa forms, which heals in the centre.  </w:t>
      </w:r>
      <w:r w:rsidRPr="007C3195">
        <w:rPr>
          <w:sz w:val="16"/>
          <w:szCs w:val="16"/>
        </w:rPr>
        <w:br/>
        <w:t xml:space="preserve">(ii) A flaccid bulla develops which ruptures with slight exudation followed by healing at the centre; crust forms at the periphery.  </w:t>
      </w:r>
      <w:r w:rsidRPr="007C3195">
        <w:rPr>
          <w:sz w:val="16"/>
          <w:szCs w:val="16"/>
        </w:rPr>
        <w:br/>
        <w:t>4. Erythematous impetigo</w:t>
      </w:r>
    </w:p>
    <w:p w:rsidR="00711A78" w:rsidRPr="007C3195" w:rsidRDefault="00711A78" w:rsidP="007C3195">
      <w:pPr>
        <w:numPr>
          <w:ilvl w:val="0"/>
          <w:numId w:val="60"/>
        </w:numPr>
        <w:contextualSpacing/>
        <w:rPr>
          <w:sz w:val="16"/>
          <w:szCs w:val="16"/>
        </w:rPr>
      </w:pPr>
      <w:r w:rsidRPr="007C3195">
        <w:rPr>
          <w:sz w:val="16"/>
          <w:szCs w:val="16"/>
        </w:rPr>
        <w:t xml:space="preserve">Caused by Streptococcus pyogenes, affects younger age group and commonly complicates scabies.  </w:t>
      </w:r>
      <w:r w:rsidRPr="007C3195">
        <w:rPr>
          <w:sz w:val="16"/>
          <w:szCs w:val="16"/>
        </w:rPr>
        <w:br/>
        <w:t xml:space="preserve">(ii) Papule develops into Flaccid bulla with Crust covering an ulcer (contains pus and R. B.C.)  </w:t>
      </w:r>
      <w:r w:rsidRPr="007C3195">
        <w:rPr>
          <w:sz w:val="16"/>
          <w:szCs w:val="16"/>
        </w:rPr>
        <w:br/>
        <w:t xml:space="preserve">(iii) Ulcer surrounded by erythematous zone.  </w:t>
      </w:r>
      <w:r w:rsidRPr="007C3195">
        <w:rPr>
          <w:sz w:val="16"/>
          <w:szCs w:val="16"/>
        </w:rPr>
        <w:br/>
        <w:t xml:space="preserve"> 5. Impetigo Pityroides. Usually follows other forms of impetigo before the lesions disappear completely; flat, discoid, sharply demarcated lesions appear on the face. They may be pink, but usually are white and covered with furfuraceous scales.  </w:t>
      </w:r>
      <w:r w:rsidRPr="007C3195">
        <w:rPr>
          <w:sz w:val="16"/>
          <w:szCs w:val="16"/>
        </w:rPr>
        <w:br/>
      </w:r>
    </w:p>
    <w:p w:rsidR="00711A78" w:rsidRPr="007C3195" w:rsidRDefault="00711A78" w:rsidP="007C3195">
      <w:pPr>
        <w:rPr>
          <w:sz w:val="22"/>
          <w:szCs w:val="22"/>
        </w:rPr>
      </w:pPr>
      <w:r w:rsidRPr="007C3195">
        <w:rPr>
          <w:sz w:val="22"/>
          <w:szCs w:val="22"/>
        </w:rPr>
        <w:lastRenderedPageBreak/>
        <w:t xml:space="preserve">Treatment  </w:t>
      </w:r>
      <w:r w:rsidRPr="007C3195">
        <w:rPr>
          <w:sz w:val="22"/>
          <w:szCs w:val="22"/>
        </w:rPr>
        <w:br/>
      </w:r>
    </w:p>
    <w:p w:rsidR="00711A78" w:rsidRPr="007C3195" w:rsidRDefault="00711A78" w:rsidP="007C3195">
      <w:pPr>
        <w:numPr>
          <w:ilvl w:val="0"/>
          <w:numId w:val="61"/>
        </w:numPr>
        <w:contextualSpacing/>
        <w:rPr>
          <w:sz w:val="16"/>
          <w:szCs w:val="16"/>
        </w:rPr>
      </w:pPr>
      <w:r w:rsidRPr="007C3195">
        <w:rPr>
          <w:sz w:val="16"/>
          <w:szCs w:val="16"/>
        </w:rPr>
        <w:t xml:space="preserve">Antibiotic ointment such as Spectrocin (neomycin 0.25% and gramicidin 0.25%) to be rubbed in several times a day. Crusts should be removed with wet dressing.  </w:t>
      </w:r>
      <w:r w:rsidRPr="007C3195">
        <w:rPr>
          <w:sz w:val="16"/>
          <w:szCs w:val="16"/>
        </w:rPr>
        <w:br/>
        <w:t xml:space="preserve"> 2. Procaine penicillin 0.5 megaunit daily by intramuscular injection till lesions disappear. Then a single dose of benzathine Penicillin (Penidure-LA) 0.6 megaunits should be given,  </w:t>
      </w:r>
      <w:r w:rsidRPr="007C3195">
        <w:rPr>
          <w:sz w:val="16"/>
          <w:szCs w:val="16"/>
        </w:rPr>
        <w:br/>
        <w:t xml:space="preserve"> 3. Frequent cleansing with cetavelon (Savlon) lotion.  </w:t>
      </w:r>
      <w:r w:rsidRPr="007C3195">
        <w:rPr>
          <w:sz w:val="16"/>
          <w:szCs w:val="16"/>
        </w:rPr>
        <w:br/>
      </w:r>
    </w:p>
    <w:p w:rsidR="00711A78" w:rsidRPr="007C3195" w:rsidRDefault="00711A78" w:rsidP="007C3195">
      <w:pPr>
        <w:rPr>
          <w:sz w:val="32"/>
          <w:szCs w:val="32"/>
        </w:rPr>
      </w:pPr>
      <w:r w:rsidRPr="007C3195">
        <w:rPr>
          <w:sz w:val="32"/>
          <w:szCs w:val="32"/>
        </w:rPr>
        <w:t xml:space="preserve">Erysipelas  </w:t>
      </w:r>
    </w:p>
    <w:p w:rsidR="00711A78" w:rsidRPr="007C3195" w:rsidRDefault="00711A78" w:rsidP="007C3195">
      <w:pPr>
        <w:rPr>
          <w:sz w:val="16"/>
          <w:szCs w:val="16"/>
        </w:rPr>
      </w:pPr>
    </w:p>
    <w:p w:rsidR="00711A78" w:rsidRPr="007C3195" w:rsidRDefault="00711A78" w:rsidP="007C3195">
      <w:pPr>
        <w:rPr>
          <w:sz w:val="16"/>
          <w:szCs w:val="16"/>
        </w:rPr>
      </w:pPr>
      <w:r w:rsidRPr="007C3195">
        <w:rPr>
          <w:sz w:val="16"/>
          <w:szCs w:val="16"/>
        </w:rPr>
        <w:t xml:space="preserve">Erysipelas is an acute streptococcal infec. of the skin and subcutaneous tissue which tends to spread rapidly and which is associated with a rise of temperature. The affected part is red and swollen. The disease is highly contagious.  </w:t>
      </w:r>
      <w:r w:rsidRPr="007C3195">
        <w:rPr>
          <w:sz w:val="16"/>
          <w:szCs w:val="16"/>
        </w:rPr>
        <w:br/>
      </w:r>
    </w:p>
    <w:p w:rsidR="00711A78" w:rsidRPr="007C3195" w:rsidRDefault="00711A78" w:rsidP="007C3195">
      <w:pPr>
        <w:rPr>
          <w:sz w:val="22"/>
          <w:szCs w:val="22"/>
        </w:rPr>
      </w:pPr>
      <w:r w:rsidRPr="007C3195">
        <w:rPr>
          <w:sz w:val="22"/>
          <w:szCs w:val="22"/>
        </w:rPr>
        <w:t xml:space="preserve">Etiology  </w:t>
      </w:r>
    </w:p>
    <w:p w:rsidR="00711A78" w:rsidRPr="007C3195" w:rsidRDefault="00711A78" w:rsidP="007C3195">
      <w:pPr>
        <w:rPr>
          <w:sz w:val="16"/>
          <w:szCs w:val="16"/>
        </w:rPr>
      </w:pPr>
    </w:p>
    <w:p w:rsidR="00711A78" w:rsidRPr="007C3195" w:rsidRDefault="00711A78" w:rsidP="007C3195">
      <w:pPr>
        <w:numPr>
          <w:ilvl w:val="0"/>
          <w:numId w:val="62"/>
        </w:numPr>
        <w:contextualSpacing/>
        <w:rPr>
          <w:sz w:val="16"/>
          <w:szCs w:val="16"/>
        </w:rPr>
      </w:pPr>
      <w:r w:rsidRPr="007C3195">
        <w:rPr>
          <w:sz w:val="16"/>
          <w:szCs w:val="16"/>
        </w:rPr>
        <w:t xml:space="preserve">Occurs at any age, in either sex  </w:t>
      </w:r>
      <w:r w:rsidRPr="007C3195">
        <w:rPr>
          <w:sz w:val="16"/>
          <w:szCs w:val="16"/>
        </w:rPr>
        <w:br/>
        <w:t xml:space="preserve">2. Alcoholic subjects more prone ;  </w:t>
      </w:r>
      <w:r w:rsidRPr="007C3195">
        <w:rPr>
          <w:sz w:val="16"/>
          <w:szCs w:val="16"/>
        </w:rPr>
        <w:br/>
        <w:t xml:space="preserve"> 3. Affects face and scalp in the adult, and the trunk in children ;  </w:t>
      </w:r>
      <w:r w:rsidRPr="007C3195">
        <w:rPr>
          <w:sz w:val="16"/>
          <w:szCs w:val="16"/>
        </w:rPr>
        <w:br/>
        <w:t xml:space="preserve"> 4. Causative organism is Streptococcus pyogenes.  </w:t>
      </w:r>
      <w:r w:rsidRPr="007C3195">
        <w:rPr>
          <w:sz w:val="16"/>
          <w:szCs w:val="16"/>
        </w:rPr>
        <w:br/>
      </w:r>
    </w:p>
    <w:p w:rsidR="00711A78" w:rsidRPr="007C3195" w:rsidRDefault="00711A78" w:rsidP="007C3195">
      <w:pPr>
        <w:rPr>
          <w:sz w:val="22"/>
          <w:szCs w:val="22"/>
        </w:rPr>
      </w:pPr>
      <w:r w:rsidRPr="007C3195">
        <w:rPr>
          <w:sz w:val="22"/>
          <w:szCs w:val="22"/>
        </w:rPr>
        <w:t xml:space="preserve">Clinical Picture  </w:t>
      </w:r>
      <w:r w:rsidRPr="007C3195">
        <w:rPr>
          <w:sz w:val="22"/>
          <w:szCs w:val="22"/>
        </w:rPr>
        <w:br/>
      </w:r>
    </w:p>
    <w:p w:rsidR="00711A78" w:rsidRPr="007C3195" w:rsidRDefault="00711A78" w:rsidP="007C3195">
      <w:pPr>
        <w:numPr>
          <w:ilvl w:val="0"/>
          <w:numId w:val="63"/>
        </w:numPr>
        <w:contextualSpacing/>
        <w:rPr>
          <w:sz w:val="16"/>
          <w:szCs w:val="16"/>
        </w:rPr>
      </w:pPr>
      <w:r w:rsidRPr="007C3195">
        <w:rPr>
          <w:sz w:val="16"/>
          <w:szCs w:val="16"/>
        </w:rPr>
        <w:t xml:space="preserve">Incubation period 2-5 days.  </w:t>
      </w:r>
      <w:r w:rsidRPr="007C3195">
        <w:rPr>
          <w:sz w:val="16"/>
          <w:szCs w:val="16"/>
        </w:rPr>
        <w:br/>
        <w:t xml:space="preserve"> 2. General symptoms viz: Malaise, fever, rigor, meningism and delirium.  </w:t>
      </w:r>
      <w:r w:rsidRPr="007C3195">
        <w:rPr>
          <w:sz w:val="16"/>
          <w:szCs w:val="16"/>
        </w:rPr>
        <w:br/>
        <w:t xml:space="preserve"> 3. The affected area becomes red, warm, swollen and tender.  </w:t>
      </w:r>
      <w:r w:rsidRPr="007C3195">
        <w:rPr>
          <w:sz w:val="16"/>
          <w:szCs w:val="16"/>
        </w:rPr>
        <w:br/>
        <w:t xml:space="preserve">4. Spread more central, less peripheral.  </w:t>
      </w:r>
      <w:r w:rsidRPr="007C3195">
        <w:rPr>
          <w:sz w:val="16"/>
          <w:szCs w:val="16"/>
        </w:rPr>
        <w:br/>
        <w:t xml:space="preserve">5. Inflamed area – Vesicles - Bullae - Linear erythema.  </w:t>
      </w:r>
      <w:r w:rsidRPr="007C3195">
        <w:rPr>
          <w:sz w:val="16"/>
          <w:szCs w:val="16"/>
        </w:rPr>
        <w:br/>
        <w:t xml:space="preserve">6. (In 5-24 days) subsidence of spread, fever and swelling, accompanied by slight desquamation.  </w:t>
      </w:r>
      <w:r w:rsidRPr="007C3195">
        <w:rPr>
          <w:sz w:val="16"/>
          <w:szCs w:val="16"/>
        </w:rPr>
        <w:br/>
      </w:r>
    </w:p>
    <w:p w:rsidR="00711A78" w:rsidRPr="007C3195" w:rsidRDefault="00711A78" w:rsidP="007C3195">
      <w:pPr>
        <w:rPr>
          <w:sz w:val="22"/>
          <w:szCs w:val="22"/>
        </w:rPr>
      </w:pPr>
      <w:r w:rsidRPr="007C3195">
        <w:rPr>
          <w:sz w:val="22"/>
          <w:szCs w:val="22"/>
        </w:rPr>
        <w:t xml:space="preserve">Complications  </w:t>
      </w:r>
      <w:r w:rsidRPr="007C3195">
        <w:rPr>
          <w:sz w:val="22"/>
          <w:szCs w:val="22"/>
        </w:rPr>
        <w:br/>
      </w:r>
    </w:p>
    <w:p w:rsidR="00711A78" w:rsidRPr="007C3195" w:rsidRDefault="00711A78" w:rsidP="007C3195">
      <w:pPr>
        <w:numPr>
          <w:ilvl w:val="0"/>
          <w:numId w:val="64"/>
        </w:numPr>
        <w:contextualSpacing/>
        <w:rPr>
          <w:sz w:val="16"/>
          <w:szCs w:val="16"/>
        </w:rPr>
      </w:pPr>
      <w:r w:rsidRPr="007C3195">
        <w:rPr>
          <w:sz w:val="16"/>
          <w:szCs w:val="16"/>
        </w:rPr>
        <w:t xml:space="preserve">Suppuration and gangrene </w:t>
      </w:r>
    </w:p>
    <w:p w:rsidR="00711A78" w:rsidRPr="007C3195" w:rsidRDefault="00711A78" w:rsidP="007C3195">
      <w:pPr>
        <w:numPr>
          <w:ilvl w:val="0"/>
          <w:numId w:val="64"/>
        </w:numPr>
        <w:contextualSpacing/>
        <w:rPr>
          <w:sz w:val="16"/>
          <w:szCs w:val="16"/>
        </w:rPr>
      </w:pPr>
      <w:r w:rsidRPr="007C3195">
        <w:rPr>
          <w:sz w:val="16"/>
          <w:szCs w:val="16"/>
        </w:rPr>
        <w:t xml:space="preserve">Nephritis </w:t>
      </w:r>
    </w:p>
    <w:p w:rsidR="00711A78" w:rsidRPr="007C3195" w:rsidRDefault="00711A78" w:rsidP="007C3195">
      <w:pPr>
        <w:numPr>
          <w:ilvl w:val="0"/>
          <w:numId w:val="64"/>
        </w:numPr>
        <w:contextualSpacing/>
        <w:rPr>
          <w:sz w:val="16"/>
          <w:szCs w:val="16"/>
        </w:rPr>
      </w:pPr>
      <w:r w:rsidRPr="007C3195">
        <w:rPr>
          <w:sz w:val="16"/>
          <w:szCs w:val="16"/>
        </w:rPr>
        <w:t>Meningitis</w:t>
      </w:r>
    </w:p>
    <w:p w:rsidR="00711A78" w:rsidRPr="007C3195" w:rsidRDefault="00711A78" w:rsidP="007C3195">
      <w:pPr>
        <w:numPr>
          <w:ilvl w:val="0"/>
          <w:numId w:val="64"/>
        </w:numPr>
        <w:contextualSpacing/>
        <w:rPr>
          <w:sz w:val="16"/>
          <w:szCs w:val="16"/>
        </w:rPr>
      </w:pPr>
      <w:r w:rsidRPr="007C3195">
        <w:rPr>
          <w:sz w:val="16"/>
          <w:szCs w:val="16"/>
        </w:rPr>
        <w:t xml:space="preserve">Pneumonia </w:t>
      </w:r>
    </w:p>
    <w:p w:rsidR="00711A78" w:rsidRPr="007C3195" w:rsidRDefault="00711A78" w:rsidP="007C3195">
      <w:pPr>
        <w:numPr>
          <w:ilvl w:val="0"/>
          <w:numId w:val="64"/>
        </w:numPr>
        <w:contextualSpacing/>
        <w:rPr>
          <w:sz w:val="16"/>
          <w:szCs w:val="16"/>
        </w:rPr>
      </w:pPr>
      <w:r w:rsidRPr="007C3195">
        <w:rPr>
          <w:sz w:val="16"/>
          <w:szCs w:val="16"/>
        </w:rPr>
        <w:t>Septicaemia</w:t>
      </w:r>
    </w:p>
    <w:p w:rsidR="00711A78" w:rsidRPr="007C3195" w:rsidRDefault="00711A78" w:rsidP="007C3195">
      <w:pPr>
        <w:numPr>
          <w:ilvl w:val="0"/>
          <w:numId w:val="64"/>
        </w:numPr>
        <w:contextualSpacing/>
        <w:rPr>
          <w:sz w:val="16"/>
          <w:szCs w:val="16"/>
        </w:rPr>
      </w:pPr>
      <w:r w:rsidRPr="007C3195">
        <w:rPr>
          <w:sz w:val="16"/>
          <w:szCs w:val="16"/>
        </w:rPr>
        <w:t xml:space="preserve">Acute infective endocarditis  </w:t>
      </w:r>
      <w:r w:rsidRPr="007C3195">
        <w:rPr>
          <w:sz w:val="16"/>
          <w:szCs w:val="16"/>
        </w:rPr>
        <w:br/>
      </w:r>
    </w:p>
    <w:p w:rsidR="00711A78" w:rsidRPr="007C3195" w:rsidRDefault="00711A78" w:rsidP="007C3195">
      <w:pPr>
        <w:rPr>
          <w:sz w:val="22"/>
          <w:szCs w:val="22"/>
        </w:rPr>
      </w:pPr>
      <w:r w:rsidRPr="007C3195">
        <w:rPr>
          <w:sz w:val="22"/>
          <w:szCs w:val="22"/>
        </w:rPr>
        <w:t xml:space="preserve">Treatment </w:t>
      </w:r>
    </w:p>
    <w:p w:rsidR="00711A78" w:rsidRPr="007C3195" w:rsidRDefault="00711A78" w:rsidP="007C3195">
      <w:pPr>
        <w:rPr>
          <w:sz w:val="16"/>
          <w:szCs w:val="16"/>
        </w:rPr>
      </w:pPr>
    </w:p>
    <w:p w:rsidR="00711A78" w:rsidRPr="007C3195" w:rsidRDefault="00711A78" w:rsidP="007C3195">
      <w:pPr>
        <w:numPr>
          <w:ilvl w:val="0"/>
          <w:numId w:val="65"/>
        </w:numPr>
        <w:contextualSpacing/>
        <w:rPr>
          <w:sz w:val="16"/>
          <w:szCs w:val="16"/>
        </w:rPr>
      </w:pPr>
      <w:r w:rsidRPr="007C3195">
        <w:rPr>
          <w:sz w:val="16"/>
          <w:szCs w:val="16"/>
        </w:rPr>
        <w:t>Penicillin 0.75 megaunit daily till signs and symptoms disappear, followed by 0.5 megaunit a day for 4 days.</w:t>
      </w:r>
    </w:p>
    <w:p w:rsidR="00711A78" w:rsidRPr="007C3195" w:rsidRDefault="00711A78" w:rsidP="007C3195">
      <w:pPr>
        <w:numPr>
          <w:ilvl w:val="0"/>
          <w:numId w:val="65"/>
        </w:numPr>
        <w:contextualSpacing/>
        <w:rPr>
          <w:sz w:val="16"/>
          <w:szCs w:val="16"/>
        </w:rPr>
      </w:pPr>
      <w:r w:rsidRPr="007C3195">
        <w:rPr>
          <w:sz w:val="16"/>
          <w:szCs w:val="16"/>
        </w:rPr>
        <w:t>If no response is observed, erythromycin 250 mg four times a day.</w:t>
      </w:r>
    </w:p>
    <w:p w:rsidR="00711A78" w:rsidRPr="007C3195" w:rsidRDefault="00711A78" w:rsidP="007C3195">
      <w:pPr>
        <w:numPr>
          <w:ilvl w:val="0"/>
          <w:numId w:val="65"/>
        </w:numPr>
        <w:contextualSpacing/>
        <w:rPr>
          <w:sz w:val="16"/>
          <w:szCs w:val="16"/>
        </w:rPr>
      </w:pPr>
      <w:r w:rsidRPr="007C3195">
        <w:rPr>
          <w:sz w:val="16"/>
          <w:szCs w:val="16"/>
        </w:rPr>
        <w:t>Local application of a Soothing lotion like calamine lotion with the following composition :-</w:t>
      </w:r>
    </w:p>
    <w:p w:rsidR="00711A78" w:rsidRPr="007C3195" w:rsidRDefault="00711A78" w:rsidP="007C3195">
      <w:pPr>
        <w:rPr>
          <w:sz w:val="16"/>
          <w:szCs w:val="16"/>
        </w:rPr>
      </w:pPr>
      <w:r w:rsidRPr="007C3195">
        <w:rPr>
          <w:sz w:val="16"/>
          <w:szCs w:val="16"/>
        </w:rPr>
        <w:t>Calamine 5g</w:t>
      </w:r>
    </w:p>
    <w:p w:rsidR="00711A78" w:rsidRPr="007C3195" w:rsidRDefault="00711A78" w:rsidP="007C3195">
      <w:pPr>
        <w:rPr>
          <w:sz w:val="16"/>
          <w:szCs w:val="16"/>
        </w:rPr>
      </w:pPr>
      <w:r w:rsidRPr="007C3195">
        <w:rPr>
          <w:sz w:val="16"/>
          <w:szCs w:val="16"/>
        </w:rPr>
        <w:t xml:space="preserve">Zinc oxide 5g </w:t>
      </w:r>
      <w:r w:rsidRPr="007C3195">
        <w:rPr>
          <w:sz w:val="16"/>
          <w:szCs w:val="16"/>
        </w:rPr>
        <w:br/>
        <w:t xml:space="preserve"> Glycerine 5 ml</w:t>
      </w:r>
    </w:p>
    <w:p w:rsidR="00711A78" w:rsidRPr="007C3195" w:rsidRDefault="00711A78" w:rsidP="007C3195">
      <w:pPr>
        <w:rPr>
          <w:sz w:val="16"/>
          <w:szCs w:val="16"/>
        </w:rPr>
      </w:pPr>
      <w:r w:rsidRPr="007C3195">
        <w:rPr>
          <w:sz w:val="16"/>
          <w:szCs w:val="16"/>
        </w:rPr>
        <w:t>Lime water to 100 ml</w:t>
      </w:r>
    </w:p>
    <w:p w:rsidR="00711A78" w:rsidRPr="007C3195" w:rsidRDefault="00711A78" w:rsidP="007C3195">
      <w:pPr>
        <w:rPr>
          <w:sz w:val="16"/>
          <w:szCs w:val="16"/>
        </w:rPr>
      </w:pPr>
      <w:r w:rsidRPr="007C3195">
        <w:rPr>
          <w:sz w:val="16"/>
          <w:szCs w:val="16"/>
        </w:rPr>
        <w:t>Ft Lotio.</w:t>
      </w:r>
    </w:p>
    <w:p w:rsidR="00711A78" w:rsidRPr="007C3195" w:rsidRDefault="00711A78" w:rsidP="007C3195">
      <w:pPr>
        <w:rPr>
          <w:sz w:val="32"/>
          <w:szCs w:val="32"/>
        </w:rPr>
      </w:pPr>
      <w:r w:rsidRPr="007C3195">
        <w:rPr>
          <w:sz w:val="16"/>
          <w:szCs w:val="16"/>
        </w:rPr>
        <w:t xml:space="preserve">  </w:t>
      </w:r>
      <w:r w:rsidRPr="007C3195">
        <w:rPr>
          <w:sz w:val="16"/>
          <w:szCs w:val="16"/>
        </w:rPr>
        <w:br/>
      </w:r>
      <w:r w:rsidRPr="007C3195">
        <w:rPr>
          <w:sz w:val="32"/>
          <w:szCs w:val="32"/>
        </w:rPr>
        <w:t xml:space="preserve">Furunculosis  </w:t>
      </w:r>
    </w:p>
    <w:p w:rsidR="00711A78" w:rsidRPr="007C3195" w:rsidRDefault="00711A78" w:rsidP="007C3195">
      <w:pPr>
        <w:rPr>
          <w:sz w:val="16"/>
          <w:szCs w:val="16"/>
        </w:rPr>
      </w:pPr>
    </w:p>
    <w:p w:rsidR="00711A78" w:rsidRPr="007C3195" w:rsidRDefault="00711A78" w:rsidP="007C3195">
      <w:pPr>
        <w:rPr>
          <w:sz w:val="16"/>
          <w:szCs w:val="16"/>
        </w:rPr>
      </w:pPr>
      <w:r w:rsidRPr="007C3195">
        <w:rPr>
          <w:sz w:val="16"/>
          <w:szCs w:val="16"/>
        </w:rPr>
        <w:t xml:space="preserve">A fruncle is an inflammation of a sebacious follicle or a seruminous glands caused by  </w:t>
      </w:r>
      <w:r w:rsidRPr="007C3195">
        <w:rPr>
          <w:sz w:val="16"/>
          <w:szCs w:val="16"/>
        </w:rPr>
        <w:br/>
        <w:t xml:space="preserve">Staphylococcus aureus. A number of furuncles may aggregate together to form a carbuncle.  </w:t>
      </w:r>
      <w:r w:rsidRPr="007C3195">
        <w:rPr>
          <w:sz w:val="16"/>
          <w:szCs w:val="16"/>
        </w:rPr>
        <w:br/>
      </w:r>
    </w:p>
    <w:p w:rsidR="00711A78" w:rsidRPr="007C3195" w:rsidRDefault="00711A78" w:rsidP="007C3195">
      <w:pPr>
        <w:rPr>
          <w:sz w:val="22"/>
          <w:szCs w:val="22"/>
        </w:rPr>
      </w:pPr>
      <w:r w:rsidRPr="007C3195">
        <w:rPr>
          <w:sz w:val="22"/>
          <w:szCs w:val="22"/>
        </w:rPr>
        <w:t>Etiology</w:t>
      </w:r>
    </w:p>
    <w:p w:rsidR="00711A78" w:rsidRPr="007C3195" w:rsidRDefault="00711A78" w:rsidP="007C3195">
      <w:pPr>
        <w:rPr>
          <w:sz w:val="16"/>
          <w:szCs w:val="16"/>
        </w:rPr>
      </w:pPr>
    </w:p>
    <w:p w:rsidR="00711A78" w:rsidRPr="007C3195" w:rsidRDefault="00711A78" w:rsidP="007C3195">
      <w:pPr>
        <w:rPr>
          <w:sz w:val="16"/>
          <w:szCs w:val="16"/>
        </w:rPr>
      </w:pPr>
      <w:r w:rsidRPr="007C3195">
        <w:rPr>
          <w:sz w:val="16"/>
          <w:szCs w:val="16"/>
        </w:rPr>
        <w:t xml:space="preserve">Furunculosis is commonly a commplication of some pruritic disease e.g. scabies or prickly heat However, it may also occur as a primary disease. A high blood sugar level, as occurs in diabetes  </w:t>
      </w:r>
      <w:r w:rsidRPr="007C3195">
        <w:rPr>
          <w:sz w:val="16"/>
          <w:szCs w:val="16"/>
        </w:rPr>
        <w:br/>
        <w:t xml:space="preserve">mellitus predisposes to the condition as the organisms present on the skin flourish in presence of hexoses. Seborrhoeic patients, alcoholic patients, and Patients with chronic nephritis are more prone.  </w:t>
      </w:r>
      <w:r w:rsidRPr="007C3195">
        <w:rPr>
          <w:sz w:val="16"/>
          <w:szCs w:val="16"/>
        </w:rPr>
        <w:br/>
      </w:r>
    </w:p>
    <w:p w:rsidR="00711A78" w:rsidRPr="007C3195" w:rsidRDefault="00711A78" w:rsidP="007C3195">
      <w:pPr>
        <w:rPr>
          <w:sz w:val="22"/>
          <w:szCs w:val="22"/>
        </w:rPr>
      </w:pPr>
      <w:r w:rsidRPr="007C3195">
        <w:rPr>
          <w:sz w:val="22"/>
          <w:szCs w:val="22"/>
        </w:rPr>
        <w:t xml:space="preserve">Clinical Picture  </w:t>
      </w:r>
    </w:p>
    <w:p w:rsidR="00711A78" w:rsidRPr="007C3195" w:rsidRDefault="00711A78" w:rsidP="007C3195">
      <w:pPr>
        <w:rPr>
          <w:sz w:val="16"/>
          <w:szCs w:val="16"/>
        </w:rPr>
      </w:pPr>
      <w:r w:rsidRPr="007C3195">
        <w:rPr>
          <w:sz w:val="16"/>
          <w:szCs w:val="16"/>
        </w:rPr>
        <w:br/>
        <w:t xml:space="preserve">1. The commonest sites are back Of the neck and the buttocks.  </w:t>
      </w:r>
      <w:r w:rsidRPr="007C3195">
        <w:rPr>
          <w:sz w:val="16"/>
          <w:szCs w:val="16"/>
        </w:rPr>
        <w:br/>
      </w:r>
      <w:r w:rsidRPr="007C3195">
        <w:rPr>
          <w:sz w:val="16"/>
          <w:szCs w:val="16"/>
        </w:rPr>
        <w:lastRenderedPageBreak/>
        <w:t xml:space="preserve">2. Skin lesions :  </w:t>
      </w:r>
      <w:r w:rsidRPr="007C3195">
        <w:rPr>
          <w:sz w:val="16"/>
          <w:szCs w:val="16"/>
        </w:rPr>
        <w:br/>
        <w:t xml:space="preserve">Red, itching nodule  </w:t>
      </w:r>
      <w:r w:rsidRPr="007C3195">
        <w:rPr>
          <w:sz w:val="16"/>
          <w:szCs w:val="16"/>
        </w:rPr>
        <w:br/>
        <w:t xml:space="preserve">          |</w:t>
      </w:r>
    </w:p>
    <w:p w:rsidR="00711A78" w:rsidRPr="007C3195" w:rsidRDefault="00711A78" w:rsidP="007C3195">
      <w:pPr>
        <w:rPr>
          <w:sz w:val="16"/>
          <w:szCs w:val="16"/>
        </w:rPr>
      </w:pPr>
      <w:r w:rsidRPr="007C3195">
        <w:rPr>
          <w:sz w:val="16"/>
          <w:szCs w:val="16"/>
        </w:rPr>
        <w:t xml:space="preserve">Large cone-shaped nodule  </w:t>
      </w:r>
      <w:r w:rsidRPr="007C3195">
        <w:rPr>
          <w:sz w:val="16"/>
          <w:szCs w:val="16"/>
        </w:rPr>
        <w:br/>
        <w:t xml:space="preserve">          |</w:t>
      </w:r>
    </w:p>
    <w:p w:rsidR="00711A78" w:rsidRPr="007C3195" w:rsidRDefault="00711A78" w:rsidP="007C3195">
      <w:pPr>
        <w:rPr>
          <w:sz w:val="16"/>
          <w:szCs w:val="16"/>
        </w:rPr>
      </w:pPr>
      <w:r w:rsidRPr="007C3195">
        <w:rPr>
          <w:sz w:val="16"/>
          <w:szCs w:val="16"/>
        </w:rPr>
        <w:t xml:space="preserve">Suppuration  </w:t>
      </w:r>
      <w:r w:rsidRPr="007C3195">
        <w:rPr>
          <w:sz w:val="16"/>
          <w:szCs w:val="16"/>
        </w:rPr>
        <w:br/>
        <w:t xml:space="preserve">          |</w:t>
      </w:r>
    </w:p>
    <w:p w:rsidR="00711A78" w:rsidRPr="007C3195" w:rsidRDefault="00711A78" w:rsidP="007C3195">
      <w:pPr>
        <w:rPr>
          <w:sz w:val="16"/>
          <w:szCs w:val="16"/>
        </w:rPr>
      </w:pPr>
      <w:r w:rsidRPr="007C3195">
        <w:rPr>
          <w:sz w:val="16"/>
          <w:szCs w:val="16"/>
        </w:rPr>
        <w:t xml:space="preserve">Pustule  </w:t>
      </w:r>
      <w:r w:rsidRPr="007C3195">
        <w:rPr>
          <w:sz w:val="16"/>
          <w:szCs w:val="16"/>
        </w:rPr>
        <w:br/>
        <w:t xml:space="preserve">          |</w:t>
      </w:r>
    </w:p>
    <w:p w:rsidR="00711A78" w:rsidRPr="007C3195" w:rsidRDefault="00711A78" w:rsidP="007C3195">
      <w:pPr>
        <w:rPr>
          <w:sz w:val="16"/>
          <w:szCs w:val="16"/>
        </w:rPr>
      </w:pPr>
      <w:r w:rsidRPr="007C3195">
        <w:rPr>
          <w:sz w:val="16"/>
          <w:szCs w:val="16"/>
        </w:rPr>
        <w:t xml:space="preserve">Ruptures leaving a core  </w:t>
      </w:r>
      <w:r w:rsidRPr="007C3195">
        <w:rPr>
          <w:sz w:val="16"/>
          <w:szCs w:val="16"/>
        </w:rPr>
        <w:br/>
        <w:t xml:space="preserve">          |</w:t>
      </w:r>
    </w:p>
    <w:p w:rsidR="00711A78" w:rsidRPr="007C3195" w:rsidRDefault="00711A78" w:rsidP="007C3195">
      <w:pPr>
        <w:rPr>
          <w:sz w:val="16"/>
          <w:szCs w:val="16"/>
        </w:rPr>
      </w:pPr>
      <w:r w:rsidRPr="007C3195">
        <w:rPr>
          <w:sz w:val="16"/>
          <w:szCs w:val="16"/>
        </w:rPr>
        <w:t xml:space="preserve">Healing by granulation tissue  </w:t>
      </w:r>
      <w:r w:rsidRPr="007C3195">
        <w:rPr>
          <w:sz w:val="16"/>
          <w:szCs w:val="16"/>
        </w:rPr>
        <w:br/>
        <w:t xml:space="preserve">     |</w:t>
      </w:r>
      <w:r w:rsidRPr="007C3195">
        <w:rPr>
          <w:sz w:val="16"/>
          <w:szCs w:val="16"/>
        </w:rPr>
        <w:br/>
        <w:t xml:space="preserve">Scar  </w:t>
      </w:r>
      <w:r w:rsidRPr="007C3195">
        <w:rPr>
          <w:sz w:val="16"/>
          <w:szCs w:val="16"/>
        </w:rPr>
        <w:br/>
      </w:r>
    </w:p>
    <w:p w:rsidR="00711A78" w:rsidRPr="007C3195" w:rsidRDefault="00711A78" w:rsidP="007C3195">
      <w:pPr>
        <w:rPr>
          <w:sz w:val="16"/>
          <w:szCs w:val="16"/>
        </w:rPr>
      </w:pPr>
      <w:r w:rsidRPr="007C3195">
        <w:rPr>
          <w:sz w:val="16"/>
          <w:szCs w:val="16"/>
        </w:rPr>
        <w:t xml:space="preserve">3.General symptoms, like headache, nausea, malaise, and fever.  </w:t>
      </w:r>
      <w:r w:rsidRPr="007C3195">
        <w:rPr>
          <w:sz w:val="16"/>
          <w:szCs w:val="16"/>
        </w:rPr>
        <w:br/>
      </w:r>
    </w:p>
    <w:p w:rsidR="00711A78" w:rsidRPr="007C3195" w:rsidRDefault="00711A78" w:rsidP="007C3195">
      <w:pPr>
        <w:rPr>
          <w:sz w:val="22"/>
          <w:szCs w:val="22"/>
        </w:rPr>
      </w:pPr>
      <w:r w:rsidRPr="007C3195">
        <w:rPr>
          <w:sz w:val="22"/>
          <w:szCs w:val="22"/>
        </w:rPr>
        <w:t>Complications</w:t>
      </w:r>
    </w:p>
    <w:p w:rsidR="00711A78" w:rsidRPr="007C3195" w:rsidRDefault="00711A78" w:rsidP="007C3195">
      <w:pPr>
        <w:rPr>
          <w:sz w:val="16"/>
          <w:szCs w:val="16"/>
        </w:rPr>
      </w:pPr>
    </w:p>
    <w:p w:rsidR="00711A78" w:rsidRPr="007C3195" w:rsidRDefault="00711A78" w:rsidP="007C3195">
      <w:pPr>
        <w:rPr>
          <w:sz w:val="16"/>
          <w:szCs w:val="16"/>
        </w:rPr>
      </w:pPr>
      <w:r w:rsidRPr="007C3195">
        <w:rPr>
          <w:sz w:val="16"/>
          <w:szCs w:val="16"/>
        </w:rPr>
        <w:t>Septicaemia</w:t>
      </w:r>
    </w:p>
    <w:p w:rsidR="00711A78" w:rsidRPr="007C3195" w:rsidRDefault="00711A78" w:rsidP="007C3195">
      <w:pPr>
        <w:rPr>
          <w:sz w:val="16"/>
          <w:szCs w:val="16"/>
        </w:rPr>
      </w:pPr>
      <w:r w:rsidRPr="007C3195">
        <w:rPr>
          <w:sz w:val="16"/>
          <w:szCs w:val="16"/>
        </w:rPr>
        <w:t xml:space="preserve">Septic phlebitis  </w:t>
      </w:r>
      <w:r w:rsidRPr="007C3195">
        <w:rPr>
          <w:sz w:val="16"/>
          <w:szCs w:val="16"/>
        </w:rPr>
        <w:br/>
        <w:t xml:space="preserve">Perinephric abscess  </w:t>
      </w:r>
      <w:r w:rsidRPr="007C3195">
        <w:rPr>
          <w:sz w:val="16"/>
          <w:szCs w:val="16"/>
        </w:rPr>
        <w:br/>
      </w:r>
    </w:p>
    <w:p w:rsidR="00711A78" w:rsidRPr="007C3195" w:rsidRDefault="00711A78" w:rsidP="007C3195">
      <w:pPr>
        <w:rPr>
          <w:sz w:val="22"/>
          <w:szCs w:val="22"/>
        </w:rPr>
      </w:pPr>
      <w:r w:rsidRPr="007C3195">
        <w:rPr>
          <w:sz w:val="22"/>
          <w:szCs w:val="22"/>
        </w:rPr>
        <w:t>Treatment</w:t>
      </w:r>
    </w:p>
    <w:p w:rsidR="00711A78" w:rsidRPr="007C3195" w:rsidRDefault="00711A78" w:rsidP="007C3195">
      <w:pPr>
        <w:rPr>
          <w:sz w:val="16"/>
          <w:szCs w:val="16"/>
        </w:rPr>
      </w:pPr>
    </w:p>
    <w:p w:rsidR="00711A78" w:rsidRPr="007C3195" w:rsidRDefault="00711A78" w:rsidP="007C3195">
      <w:pPr>
        <w:numPr>
          <w:ilvl w:val="0"/>
          <w:numId w:val="66"/>
        </w:numPr>
        <w:contextualSpacing/>
        <w:rPr>
          <w:sz w:val="16"/>
          <w:szCs w:val="16"/>
        </w:rPr>
      </w:pPr>
      <w:r w:rsidRPr="007C3195">
        <w:rPr>
          <w:sz w:val="16"/>
          <w:szCs w:val="16"/>
        </w:rPr>
        <w:t xml:space="preserve">Cleansing with cetavelon (Savlon)  lotion 20% or a soapcontaining 1% mercuric iodide (Neko).   </w:t>
      </w:r>
    </w:p>
    <w:p w:rsidR="00711A78" w:rsidRPr="007C3195" w:rsidRDefault="00711A78" w:rsidP="007C3195">
      <w:pPr>
        <w:numPr>
          <w:ilvl w:val="0"/>
          <w:numId w:val="66"/>
        </w:numPr>
        <w:contextualSpacing/>
        <w:rPr>
          <w:sz w:val="16"/>
          <w:szCs w:val="16"/>
        </w:rPr>
      </w:pPr>
      <w:r w:rsidRPr="007C3195">
        <w:rPr>
          <w:sz w:val="16"/>
          <w:szCs w:val="16"/>
        </w:rPr>
        <w:t>Local applications of 1% choloramphenicol (Chloromycetin) cream on the boils and the nasal vestibule.</w:t>
      </w:r>
    </w:p>
    <w:p w:rsidR="00711A78" w:rsidRPr="007C3195" w:rsidRDefault="00711A78" w:rsidP="007C3195">
      <w:pPr>
        <w:numPr>
          <w:ilvl w:val="0"/>
          <w:numId w:val="66"/>
        </w:numPr>
        <w:contextualSpacing/>
        <w:rPr>
          <w:sz w:val="16"/>
          <w:szCs w:val="16"/>
        </w:rPr>
      </w:pPr>
      <w:r w:rsidRPr="007C3195">
        <w:rPr>
          <w:sz w:val="16"/>
          <w:szCs w:val="16"/>
        </w:rPr>
        <w:t xml:space="preserve">Procaine penicillin 0.5 megaunit intramuscularly daily till boils disappear followed by a single dose of benzathine penicilline (Penidure-LA) 0.6 megaunit.  </w:t>
      </w:r>
      <w:r w:rsidRPr="007C3195">
        <w:rPr>
          <w:sz w:val="16"/>
          <w:szCs w:val="16"/>
        </w:rPr>
        <w:br/>
        <w:t>If organism is shown to be resistant to penicillin, or the patient is sensitive, oxytetracycline (Terramycin) 250 mg. four times a day.</w:t>
      </w:r>
    </w:p>
    <w:p w:rsidR="00711A78" w:rsidRPr="007C3195" w:rsidRDefault="00DA3492" w:rsidP="007C3195">
      <w:pPr>
        <w:rPr>
          <w:rFonts w:eastAsia="Times New Roman"/>
          <w:sz w:val="16"/>
          <w:szCs w:val="16"/>
        </w:rPr>
      </w:pPr>
      <w:r w:rsidRPr="007C3195">
        <w:rPr>
          <w:rFonts w:eastAsia="Times New Roman"/>
          <w:sz w:val="16"/>
          <w:szCs w:val="16"/>
        </w:rPr>
        <w:pict>
          <v:rect id="_x0000_i1101" style="width:0;height:1.5pt" o:hrstd="t" o:hr="t" fillcolor="#aca899" stroked="f"/>
        </w:pict>
      </w:r>
    </w:p>
    <w:p w:rsidR="00711A78" w:rsidRPr="007C3195" w:rsidRDefault="00711A78" w:rsidP="007C3195">
      <w:pPr>
        <w:rPr>
          <w:rFonts w:eastAsia="Times New Roman"/>
          <w:sz w:val="28"/>
          <w:szCs w:val="28"/>
        </w:rPr>
      </w:pPr>
      <w:r w:rsidRPr="007C3195">
        <w:rPr>
          <w:rFonts w:eastAsia="Times New Roman"/>
          <w:sz w:val="28"/>
          <w:szCs w:val="28"/>
        </w:rPr>
        <w:t>RINGWORM</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These are the superficial fungal infections of the skin, caused by different types of fungi called microsporon, epidermophyton and trichophyton. The organisms can easily penetrate the keratinised structures and cause disease of the skin, hair and nails.  </w:t>
      </w:r>
      <w:r w:rsidRPr="007C3195">
        <w:rPr>
          <w:rFonts w:eastAsia="Times New Roman"/>
          <w:sz w:val="16"/>
          <w:szCs w:val="16"/>
        </w:rPr>
        <w:br/>
      </w:r>
    </w:p>
    <w:p w:rsidR="00711A78" w:rsidRPr="007C3195" w:rsidRDefault="00711A78" w:rsidP="007C3195">
      <w:pPr>
        <w:rPr>
          <w:rFonts w:eastAsia="Times New Roman"/>
          <w:sz w:val="22"/>
          <w:szCs w:val="22"/>
        </w:rPr>
      </w:pPr>
      <w:r w:rsidRPr="007C3195">
        <w:rPr>
          <w:rFonts w:eastAsia="Times New Roman"/>
          <w:sz w:val="22"/>
          <w:szCs w:val="22"/>
        </w:rPr>
        <w:t xml:space="preserve">Taenia corporis  </w:t>
      </w:r>
    </w:p>
    <w:p w:rsidR="00711A78" w:rsidRPr="007C3195" w:rsidRDefault="00711A78" w:rsidP="007C3195">
      <w:pPr>
        <w:rPr>
          <w:rFonts w:eastAsia="Times New Roman"/>
          <w:sz w:val="16"/>
          <w:szCs w:val="16"/>
        </w:rPr>
      </w:pPr>
      <w:r w:rsidRPr="007C3195">
        <w:rPr>
          <w:rFonts w:eastAsia="Times New Roman"/>
          <w:sz w:val="16"/>
          <w:szCs w:val="16"/>
        </w:rPr>
        <w:br/>
        <w:t>It is a common disase caused mostly by trichophyton. Marked itching is a characteristic feature. The lesions are circular and sharply demarcated from the surrounding skin. The affected area shows vesicles, pustules or scaling. The lesions tend to heal at the centre thus leaving behind rings. The disease generally affects exposed nonhairy parts of the skin. The disease is transmitted from human beings or cattle.</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20"/>
          <w:szCs w:val="16"/>
        </w:rPr>
        <w:t>Treatment</w:t>
      </w:r>
      <w:r w:rsidRPr="007C3195">
        <w:rPr>
          <w:rFonts w:eastAsia="Times New Roman"/>
          <w:sz w:val="16"/>
          <w:szCs w:val="16"/>
        </w:rPr>
        <w:t xml:space="preserve">  </w:t>
      </w:r>
      <w:r w:rsidRPr="007C3195">
        <w:rPr>
          <w:rFonts w:eastAsia="Times New Roman"/>
          <w:sz w:val="16"/>
          <w:szCs w:val="16"/>
        </w:rPr>
        <w:br/>
        <w:t>1. When inflammation is marked, gentian violet 1% solution or silver nitrate 1% in distilled water.</w:t>
      </w:r>
    </w:p>
    <w:p w:rsidR="00711A78" w:rsidRPr="007C3195" w:rsidRDefault="00711A78" w:rsidP="007C3195">
      <w:pPr>
        <w:numPr>
          <w:ilvl w:val="0"/>
          <w:numId w:val="63"/>
        </w:numPr>
        <w:contextualSpacing/>
        <w:rPr>
          <w:rFonts w:eastAsia="Times New Roman"/>
          <w:sz w:val="16"/>
          <w:szCs w:val="16"/>
        </w:rPr>
      </w:pPr>
      <w:r w:rsidRPr="007C3195">
        <w:rPr>
          <w:rFonts w:eastAsia="Times New Roman"/>
          <w:sz w:val="16"/>
          <w:szCs w:val="16"/>
        </w:rPr>
        <w:t xml:space="preserve">Whitfied's ointment prepared as :-  </w:t>
      </w:r>
      <w:r w:rsidRPr="007C3195">
        <w:rPr>
          <w:rFonts w:eastAsia="Times New Roman"/>
          <w:sz w:val="16"/>
          <w:szCs w:val="16"/>
        </w:rPr>
        <w:br/>
        <w:t xml:space="preserve">Acid benzoic 1.0 G </w:t>
      </w:r>
    </w:p>
    <w:p w:rsidR="00711A78" w:rsidRPr="007C3195" w:rsidRDefault="00711A78" w:rsidP="007C3195">
      <w:pPr>
        <w:rPr>
          <w:rFonts w:eastAsia="Times New Roman"/>
          <w:sz w:val="16"/>
          <w:szCs w:val="16"/>
        </w:rPr>
      </w:pPr>
      <w:r w:rsidRPr="007C3195">
        <w:rPr>
          <w:rFonts w:eastAsia="Times New Roman"/>
          <w:sz w:val="16"/>
          <w:szCs w:val="16"/>
        </w:rPr>
        <w:t xml:space="preserve">            Acid sallcylic 0.6 G </w:t>
      </w:r>
    </w:p>
    <w:p w:rsidR="00711A78" w:rsidRPr="007C3195" w:rsidRDefault="00711A78" w:rsidP="007C3195">
      <w:pPr>
        <w:rPr>
          <w:rFonts w:eastAsia="Times New Roman"/>
          <w:sz w:val="16"/>
          <w:szCs w:val="16"/>
        </w:rPr>
      </w:pPr>
      <w:r w:rsidRPr="007C3195">
        <w:rPr>
          <w:rFonts w:eastAsia="Times New Roman"/>
          <w:sz w:val="16"/>
          <w:szCs w:val="16"/>
        </w:rPr>
        <w:t xml:space="preserve">            Vaseline to 20 G</w:t>
      </w:r>
    </w:p>
    <w:p w:rsidR="00711A78" w:rsidRPr="007C3195" w:rsidRDefault="00711A78" w:rsidP="007C3195">
      <w:pPr>
        <w:rPr>
          <w:rFonts w:eastAsia="Times New Roman"/>
          <w:sz w:val="16"/>
          <w:szCs w:val="16"/>
        </w:rPr>
      </w:pPr>
      <w:r w:rsidRPr="007C3195">
        <w:rPr>
          <w:rFonts w:eastAsia="Times New Roman"/>
          <w:sz w:val="16"/>
          <w:szCs w:val="16"/>
        </w:rPr>
        <w:t xml:space="preserve">Make into ointment, apply twice a day.  </w:t>
      </w:r>
      <w:r w:rsidRPr="007C3195">
        <w:rPr>
          <w:rFonts w:eastAsia="Times New Roman"/>
          <w:sz w:val="16"/>
          <w:szCs w:val="16"/>
        </w:rPr>
        <w:br/>
        <w:t xml:space="preserve"> 3. Griseofulvin (Grisovin-FP) 250 mg four times a day for six weeks.  </w:t>
      </w:r>
      <w:r w:rsidRPr="007C3195">
        <w:rPr>
          <w:rFonts w:eastAsia="Times New Roman"/>
          <w:sz w:val="16"/>
          <w:szCs w:val="16"/>
        </w:rPr>
        <w:br/>
      </w:r>
    </w:p>
    <w:p w:rsidR="00711A78" w:rsidRPr="007C3195" w:rsidRDefault="00711A78" w:rsidP="007C3195">
      <w:pPr>
        <w:rPr>
          <w:rFonts w:eastAsia="Times New Roman"/>
          <w:sz w:val="22"/>
          <w:szCs w:val="22"/>
        </w:rPr>
      </w:pPr>
      <w:r w:rsidRPr="007C3195">
        <w:rPr>
          <w:rFonts w:eastAsia="Times New Roman"/>
          <w:sz w:val="22"/>
          <w:szCs w:val="22"/>
        </w:rPr>
        <w:t xml:space="preserve">Tinea Capitis  </w:t>
      </w:r>
    </w:p>
    <w:p w:rsidR="00711A78" w:rsidRPr="007C3195" w:rsidRDefault="00711A78" w:rsidP="007C3195">
      <w:pPr>
        <w:rPr>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 The disease is caused by microsporon and trichophyton, and is uncommon in India. There are four important clinical types :-  </w:t>
      </w:r>
      <w:r w:rsidRPr="007C3195">
        <w:rPr>
          <w:rFonts w:eastAsia="Times New Roman"/>
          <w:sz w:val="16"/>
          <w:szCs w:val="16"/>
        </w:rPr>
        <w:br/>
        <w:t xml:space="preserve"> 1. A smooth area of baldness with scaling on the scalp.  </w:t>
      </w:r>
      <w:r w:rsidRPr="007C3195">
        <w:rPr>
          <w:rFonts w:eastAsia="Times New Roman"/>
          <w:sz w:val="16"/>
          <w:szCs w:val="16"/>
        </w:rPr>
        <w:br/>
        <w:t xml:space="preserve"> 2. An area of scaling with hairs broken close to the surface of the scalp to give a “black dot" appearance.  </w:t>
      </w:r>
      <w:r w:rsidRPr="007C3195">
        <w:rPr>
          <w:rFonts w:eastAsia="Times New Roman"/>
          <w:sz w:val="16"/>
          <w:szCs w:val="16"/>
        </w:rPr>
        <w:br/>
        <w:t xml:space="preserve"> 3. "Kerion Celsi" which is an inflammatory boggy swelling studded with pustules on the scalp with variable degree of alopecia.  </w:t>
      </w:r>
      <w:r w:rsidRPr="007C3195">
        <w:rPr>
          <w:rFonts w:eastAsia="Times New Roman"/>
          <w:sz w:val="16"/>
          <w:szCs w:val="16"/>
        </w:rPr>
        <w:br/>
        <w:t xml:space="preserve"> 4. Localised yellowish crusts with a cat's urine smell, in a condition called 'Favus' which is produced by a fungus, Trichophyton schoenleinii.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0"/>
          <w:szCs w:val="16"/>
        </w:rPr>
        <w:t xml:space="preserve">Treatment  </w:t>
      </w:r>
      <w:r w:rsidRPr="007C3195">
        <w:rPr>
          <w:rFonts w:eastAsia="Times New Roman"/>
          <w:sz w:val="20"/>
          <w:szCs w:val="16"/>
        </w:rPr>
        <w:br/>
      </w:r>
      <w:r w:rsidRPr="007C3195">
        <w:rPr>
          <w:rFonts w:eastAsia="Times New Roman"/>
          <w:sz w:val="16"/>
          <w:szCs w:val="16"/>
        </w:rPr>
        <w:t xml:space="preserve"> 1. Griseofulvin (Grisovin-FP) 250 mg four times a day for 6-8 weeks.  </w:t>
      </w:r>
      <w:r w:rsidRPr="007C3195">
        <w:rPr>
          <w:rFonts w:eastAsia="Times New Roman"/>
          <w:sz w:val="16"/>
          <w:szCs w:val="16"/>
        </w:rPr>
        <w:br/>
        <w:t xml:space="preserve">2. Epilation by X-ray or thallium acetate.  </w:t>
      </w:r>
      <w:r w:rsidRPr="007C3195">
        <w:rPr>
          <w:rFonts w:eastAsia="Times New Roman"/>
          <w:sz w:val="16"/>
          <w:szCs w:val="16"/>
        </w:rPr>
        <w:br/>
        <w:t xml:space="preserve"> 3. An ointment containing 5 per cent sulphur and 3 per cent salicylic acid applied locally twice a day.  </w:t>
      </w:r>
      <w:r w:rsidRPr="007C3195">
        <w:rPr>
          <w:rFonts w:eastAsia="Times New Roman"/>
          <w:sz w:val="16"/>
          <w:szCs w:val="16"/>
        </w:rPr>
        <w:br/>
      </w:r>
    </w:p>
    <w:p w:rsidR="00711A78" w:rsidRPr="007C3195" w:rsidRDefault="00711A78" w:rsidP="007C3195">
      <w:pPr>
        <w:rPr>
          <w:sz w:val="22"/>
          <w:szCs w:val="22"/>
        </w:rPr>
      </w:pPr>
      <w:r w:rsidRPr="007C3195">
        <w:rPr>
          <w:rFonts w:eastAsia="Times New Roman"/>
          <w:sz w:val="22"/>
          <w:szCs w:val="22"/>
        </w:rPr>
        <w:lastRenderedPageBreak/>
        <w:t xml:space="preserve">Tinea Barbae  </w:t>
      </w:r>
      <w:r w:rsidRPr="007C3195">
        <w:rPr>
          <w:rFonts w:eastAsia="Times New Roman"/>
          <w:sz w:val="22"/>
          <w:szCs w:val="22"/>
        </w:rPr>
        <w:br/>
      </w:r>
    </w:p>
    <w:p w:rsidR="00711A78" w:rsidRPr="007C3195" w:rsidRDefault="00711A78" w:rsidP="007C3195">
      <w:pPr>
        <w:rPr>
          <w:rFonts w:eastAsia="Times New Roman"/>
          <w:sz w:val="16"/>
          <w:szCs w:val="16"/>
        </w:rPr>
      </w:pPr>
      <w:r w:rsidRPr="007C3195">
        <w:rPr>
          <w:rFonts w:eastAsia="Times New Roman"/>
          <w:sz w:val="16"/>
          <w:szCs w:val="16"/>
        </w:rPr>
        <w:t xml:space="preserve">This is infection of the bearded area of the face. This lesions are red inflammatory papules, vesicles or pustules surrounding the hair roots. Hair can be pulled out with ease.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0"/>
          <w:szCs w:val="16"/>
        </w:rPr>
        <w:t xml:space="preserve">Treatment  </w:t>
      </w:r>
      <w:r w:rsidRPr="007C3195">
        <w:rPr>
          <w:rFonts w:eastAsia="Times New Roman"/>
          <w:sz w:val="20"/>
          <w:szCs w:val="16"/>
        </w:rPr>
        <w:br/>
      </w:r>
      <w:r w:rsidRPr="007C3195">
        <w:rPr>
          <w:rFonts w:eastAsia="Times New Roman"/>
          <w:sz w:val="16"/>
          <w:szCs w:val="16"/>
        </w:rPr>
        <w:t xml:space="preserve">1. Whitfield ointment at bedtime  </w:t>
      </w:r>
      <w:r w:rsidRPr="007C3195">
        <w:rPr>
          <w:rFonts w:eastAsia="Times New Roman"/>
          <w:sz w:val="16"/>
          <w:szCs w:val="16"/>
        </w:rPr>
        <w:br/>
        <w:t xml:space="preserve">2. Griseofulvin (Grisovin-FP) 250 mg four times a day for six weeks in resistant cases.  </w:t>
      </w:r>
      <w:r w:rsidRPr="007C3195">
        <w:rPr>
          <w:rFonts w:eastAsia="Times New Roman"/>
          <w:sz w:val="16"/>
          <w:szCs w:val="16"/>
        </w:rPr>
        <w:br/>
        <w:t xml:space="preserve">3. Epilation with X-ray, in resistant cases.  </w:t>
      </w:r>
      <w:r w:rsidRPr="007C3195">
        <w:rPr>
          <w:rFonts w:eastAsia="Times New Roman"/>
          <w:sz w:val="16"/>
          <w:szCs w:val="16"/>
        </w:rPr>
        <w:br/>
      </w:r>
    </w:p>
    <w:p w:rsidR="00711A78" w:rsidRPr="007C3195" w:rsidRDefault="00711A78" w:rsidP="007C3195">
      <w:pPr>
        <w:rPr>
          <w:sz w:val="22"/>
          <w:szCs w:val="22"/>
        </w:rPr>
      </w:pPr>
      <w:r w:rsidRPr="007C3195">
        <w:rPr>
          <w:rFonts w:eastAsia="Times New Roman"/>
          <w:sz w:val="22"/>
          <w:szCs w:val="22"/>
        </w:rPr>
        <w:t xml:space="preserve">Tinea Cruris (Dhobi's itch)  </w:t>
      </w:r>
      <w:r w:rsidRPr="007C3195">
        <w:rPr>
          <w:rFonts w:eastAsia="Times New Roman"/>
          <w:sz w:val="22"/>
          <w:szCs w:val="22"/>
        </w:rPr>
        <w:br/>
      </w:r>
    </w:p>
    <w:p w:rsidR="00711A78" w:rsidRPr="007C3195" w:rsidRDefault="00711A78" w:rsidP="007C3195">
      <w:pPr>
        <w:rPr>
          <w:rFonts w:eastAsia="Times New Roman"/>
          <w:sz w:val="16"/>
          <w:szCs w:val="16"/>
        </w:rPr>
      </w:pPr>
      <w:r w:rsidRPr="007C3195">
        <w:rPr>
          <w:rFonts w:eastAsia="Times New Roman"/>
          <w:sz w:val="16"/>
          <w:szCs w:val="16"/>
        </w:rPr>
        <w:t xml:space="preserve"> It is prevalent in summer months and is commonly caused by epidermophyton from infected toes or nails. Infection may also occur from public latrines, washerman's clothes or during coitus. The disease affects the medial upper parts of the thighs and spreads to adjoining parts of the scrotum, perineum and later, to the buttocks and trunk There are well defined patches of scaling, vesicles and pustules with peripheral inflammetion. Itching is intense.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16"/>
          <w:szCs w:val="16"/>
        </w:rPr>
        <w:t xml:space="preserve"> Treatment is the same as for tinea corporis.  </w:t>
      </w:r>
      <w:r w:rsidRPr="007C3195">
        <w:rPr>
          <w:rFonts w:eastAsia="Times New Roman"/>
          <w:sz w:val="16"/>
          <w:szCs w:val="16"/>
        </w:rPr>
        <w:br/>
      </w:r>
    </w:p>
    <w:p w:rsidR="00711A78" w:rsidRPr="007C3195" w:rsidRDefault="00711A78" w:rsidP="007C3195">
      <w:pPr>
        <w:rPr>
          <w:sz w:val="22"/>
          <w:szCs w:val="22"/>
        </w:rPr>
      </w:pPr>
      <w:r w:rsidRPr="007C3195">
        <w:rPr>
          <w:rFonts w:eastAsia="Times New Roman"/>
          <w:sz w:val="22"/>
          <w:szCs w:val="22"/>
        </w:rPr>
        <w:t xml:space="preserve">Tinea Unguim (Onchomycosis)  </w:t>
      </w:r>
      <w:r w:rsidRPr="007C3195">
        <w:rPr>
          <w:rFonts w:eastAsia="Times New Roman"/>
          <w:sz w:val="22"/>
          <w:szCs w:val="22"/>
        </w:rPr>
        <w:br/>
      </w:r>
    </w:p>
    <w:p w:rsidR="00711A78" w:rsidRPr="007C3195" w:rsidRDefault="00711A78" w:rsidP="007C3195">
      <w:pPr>
        <w:rPr>
          <w:rFonts w:eastAsia="Times New Roman"/>
          <w:sz w:val="16"/>
          <w:szCs w:val="16"/>
        </w:rPr>
      </w:pPr>
      <w:r w:rsidRPr="007C3195">
        <w:rPr>
          <w:rFonts w:eastAsia="Times New Roman"/>
          <w:sz w:val="16"/>
          <w:szCs w:val="16"/>
        </w:rPr>
        <w:t>This is ringworm of the nails, caused by trichophyton and microsporon. It is characterized by opaque, brittle, and deformed nails, and hyperkeratotic debris under the free edges. The condition is painless and without itching.</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8"/>
          <w:szCs w:val="16"/>
        </w:rPr>
      </w:pPr>
      <w:r w:rsidRPr="007C3195">
        <w:rPr>
          <w:rFonts w:eastAsia="Times New Roman"/>
          <w:sz w:val="18"/>
          <w:szCs w:val="16"/>
        </w:rPr>
        <w:t>Treatment</w:t>
      </w:r>
    </w:p>
    <w:p w:rsidR="00711A78" w:rsidRPr="007C3195" w:rsidRDefault="00711A78" w:rsidP="007C3195">
      <w:pPr>
        <w:numPr>
          <w:ilvl w:val="0"/>
          <w:numId w:val="67"/>
        </w:numPr>
        <w:contextualSpacing/>
        <w:rPr>
          <w:rFonts w:eastAsia="Times New Roman"/>
          <w:sz w:val="16"/>
          <w:szCs w:val="16"/>
        </w:rPr>
      </w:pPr>
      <w:r w:rsidRPr="007C3195">
        <w:rPr>
          <w:rFonts w:eastAsia="Times New Roman"/>
          <w:sz w:val="16"/>
          <w:szCs w:val="16"/>
        </w:rPr>
        <w:t>Griseofulvin (Grisovin-FP) 250 mg four times a day for 20-25 weeks.</w:t>
      </w:r>
    </w:p>
    <w:p w:rsidR="00711A78" w:rsidRPr="007C3195" w:rsidRDefault="00711A78" w:rsidP="007C3195">
      <w:pPr>
        <w:numPr>
          <w:ilvl w:val="0"/>
          <w:numId w:val="67"/>
        </w:numPr>
        <w:contextualSpacing/>
        <w:rPr>
          <w:rFonts w:eastAsia="Times New Roman"/>
          <w:sz w:val="16"/>
          <w:szCs w:val="16"/>
        </w:rPr>
      </w:pPr>
      <w:r w:rsidRPr="007C3195">
        <w:rPr>
          <w:rFonts w:eastAsia="Times New Roman"/>
          <w:sz w:val="16"/>
          <w:szCs w:val="16"/>
        </w:rPr>
        <w:t>Local application of fungicidal agents such as acid salicylic and acid benzoic 10% each in rectified spirit.</w:t>
      </w:r>
    </w:p>
    <w:p w:rsidR="00711A78" w:rsidRPr="007C3195" w:rsidRDefault="00711A78" w:rsidP="007C3195">
      <w:pPr>
        <w:rPr>
          <w:rFonts w:eastAsia="Times New Roman"/>
          <w:sz w:val="16"/>
          <w:szCs w:val="16"/>
        </w:rPr>
      </w:pPr>
    </w:p>
    <w:p w:rsidR="00711A78" w:rsidRPr="007C3195" w:rsidRDefault="00711A78" w:rsidP="007C3195">
      <w:pPr>
        <w:rPr>
          <w:sz w:val="22"/>
          <w:szCs w:val="22"/>
        </w:rPr>
      </w:pPr>
      <w:r w:rsidRPr="007C3195">
        <w:rPr>
          <w:rFonts w:eastAsia="Times New Roman"/>
          <w:sz w:val="22"/>
          <w:szCs w:val="22"/>
        </w:rPr>
        <w:t>Taenia pedis (Athelete’s foot)</w:t>
      </w:r>
    </w:p>
    <w:p w:rsidR="00711A78" w:rsidRPr="007C3195" w:rsidRDefault="00711A78" w:rsidP="007C3195">
      <w:pPr>
        <w:rPr>
          <w:sz w:val="16"/>
          <w:szCs w:val="16"/>
        </w:rPr>
      </w:pPr>
    </w:p>
    <w:p w:rsidR="00711A78" w:rsidRPr="007C3195" w:rsidRDefault="00711A78" w:rsidP="007C3195">
      <w:pPr>
        <w:rPr>
          <w:sz w:val="16"/>
          <w:szCs w:val="16"/>
        </w:rPr>
      </w:pPr>
      <w:r w:rsidRPr="007C3195">
        <w:rPr>
          <w:sz w:val="16"/>
          <w:szCs w:val="16"/>
        </w:rPr>
        <w:t>This affects the sole and interdigital clefts of the foot. The infection is quite common in tropics during summer, and is conveyed from bathrooms and swimming pools. Heavy and ill-fitting shoes predispose to the infection. The lesions may be acute vesicular or chronic hyperkeratotic.</w:t>
      </w:r>
    </w:p>
    <w:p w:rsidR="00711A78" w:rsidRPr="007C3195" w:rsidRDefault="00711A78" w:rsidP="007C3195">
      <w:pPr>
        <w:rPr>
          <w:sz w:val="16"/>
          <w:szCs w:val="16"/>
        </w:rPr>
      </w:pPr>
    </w:p>
    <w:p w:rsidR="00711A78" w:rsidRPr="007C3195" w:rsidRDefault="00711A78" w:rsidP="007C3195">
      <w:pPr>
        <w:rPr>
          <w:sz w:val="20"/>
          <w:szCs w:val="16"/>
        </w:rPr>
      </w:pPr>
      <w:r w:rsidRPr="007C3195">
        <w:rPr>
          <w:sz w:val="20"/>
          <w:szCs w:val="16"/>
        </w:rPr>
        <w:t>Treatment</w:t>
      </w:r>
    </w:p>
    <w:p w:rsidR="00711A78" w:rsidRPr="007C3195" w:rsidRDefault="00711A78" w:rsidP="007C3195">
      <w:pPr>
        <w:numPr>
          <w:ilvl w:val="0"/>
          <w:numId w:val="68"/>
        </w:numPr>
        <w:contextualSpacing/>
        <w:rPr>
          <w:rFonts w:eastAsia="Times New Roman"/>
          <w:sz w:val="16"/>
          <w:szCs w:val="16"/>
        </w:rPr>
      </w:pPr>
      <w:r w:rsidRPr="007C3195">
        <w:rPr>
          <w:rFonts w:eastAsia="Times New Roman"/>
          <w:sz w:val="16"/>
          <w:szCs w:val="16"/>
        </w:rPr>
        <w:t xml:space="preserve">Whitfied's ointment prepared as :-  </w:t>
      </w:r>
      <w:r w:rsidRPr="007C3195">
        <w:rPr>
          <w:rFonts w:eastAsia="Times New Roman"/>
          <w:sz w:val="16"/>
          <w:szCs w:val="16"/>
        </w:rPr>
        <w:br/>
        <w:t xml:space="preserve">Acid benzoic 1.0 G </w:t>
      </w:r>
    </w:p>
    <w:p w:rsidR="00711A78" w:rsidRPr="007C3195" w:rsidRDefault="00711A78" w:rsidP="007C3195">
      <w:pPr>
        <w:rPr>
          <w:rFonts w:eastAsia="Times New Roman"/>
          <w:sz w:val="16"/>
          <w:szCs w:val="16"/>
        </w:rPr>
      </w:pPr>
      <w:r w:rsidRPr="007C3195">
        <w:rPr>
          <w:rFonts w:eastAsia="Times New Roman"/>
          <w:sz w:val="16"/>
          <w:szCs w:val="16"/>
        </w:rPr>
        <w:t xml:space="preserve">            Acid sallcylic 0.6 G </w:t>
      </w:r>
    </w:p>
    <w:p w:rsidR="00711A78" w:rsidRPr="007C3195" w:rsidRDefault="00711A78" w:rsidP="007C3195">
      <w:pPr>
        <w:rPr>
          <w:rFonts w:eastAsia="Times New Roman"/>
          <w:sz w:val="16"/>
          <w:szCs w:val="16"/>
        </w:rPr>
      </w:pPr>
      <w:r w:rsidRPr="007C3195">
        <w:rPr>
          <w:rFonts w:eastAsia="Times New Roman"/>
          <w:sz w:val="16"/>
          <w:szCs w:val="16"/>
        </w:rPr>
        <w:t xml:space="preserve">            Vaseline to 20 G</w:t>
      </w:r>
    </w:p>
    <w:p w:rsidR="00711A78" w:rsidRPr="007C3195" w:rsidRDefault="00711A78" w:rsidP="007C3195">
      <w:pPr>
        <w:numPr>
          <w:ilvl w:val="0"/>
          <w:numId w:val="68"/>
        </w:numPr>
        <w:contextualSpacing/>
        <w:rPr>
          <w:sz w:val="16"/>
          <w:szCs w:val="16"/>
        </w:rPr>
      </w:pPr>
      <w:r w:rsidRPr="007C3195">
        <w:rPr>
          <w:sz w:val="16"/>
          <w:szCs w:val="16"/>
        </w:rPr>
        <w:t>Hygienic measures such as clean socks and shoes.</w:t>
      </w:r>
    </w:p>
    <w:p w:rsidR="00711A78" w:rsidRPr="007C3195" w:rsidRDefault="00711A78" w:rsidP="007C3195">
      <w:pPr>
        <w:numPr>
          <w:ilvl w:val="0"/>
          <w:numId w:val="68"/>
        </w:numPr>
        <w:contextualSpacing/>
        <w:rPr>
          <w:sz w:val="16"/>
          <w:szCs w:val="16"/>
        </w:rPr>
      </w:pPr>
      <w:r w:rsidRPr="007C3195">
        <w:rPr>
          <w:sz w:val="16"/>
          <w:szCs w:val="16"/>
        </w:rPr>
        <w:t>Corticosteroids to check inflammation, if any.</w:t>
      </w:r>
    </w:p>
    <w:p w:rsidR="00711A78" w:rsidRPr="007C3195" w:rsidRDefault="00711A78" w:rsidP="007C3195">
      <w:pPr>
        <w:rPr>
          <w:sz w:val="16"/>
          <w:szCs w:val="16"/>
        </w:rPr>
      </w:pPr>
    </w:p>
    <w:p w:rsidR="00711A78" w:rsidRPr="007C3195" w:rsidRDefault="00711A78" w:rsidP="007C3195">
      <w:pPr>
        <w:rPr>
          <w:rFonts w:eastAsia="Times New Roman"/>
          <w:sz w:val="22"/>
          <w:szCs w:val="22"/>
        </w:rPr>
      </w:pPr>
      <w:r w:rsidRPr="007C3195">
        <w:rPr>
          <w:rFonts w:eastAsia="Times New Roman"/>
          <w:sz w:val="22"/>
          <w:szCs w:val="22"/>
        </w:rPr>
        <w:t xml:space="preserve">Pityriasis Versicolor  </w:t>
      </w:r>
      <w:r w:rsidRPr="007C3195">
        <w:rPr>
          <w:rFonts w:eastAsia="Times New Roman"/>
          <w:sz w:val="22"/>
          <w:szCs w:val="22"/>
        </w:rPr>
        <w:br/>
      </w:r>
    </w:p>
    <w:p w:rsidR="00711A78" w:rsidRPr="007C3195" w:rsidRDefault="00711A78" w:rsidP="007C3195">
      <w:pPr>
        <w:rPr>
          <w:rFonts w:eastAsia="Times New Roman"/>
          <w:sz w:val="16"/>
          <w:szCs w:val="16"/>
        </w:rPr>
      </w:pPr>
      <w:r w:rsidRPr="007C3195">
        <w:rPr>
          <w:rFonts w:eastAsia="Times New Roman"/>
          <w:sz w:val="16"/>
          <w:szCs w:val="16"/>
        </w:rPr>
        <w:t xml:space="preserve"> Pityriasis versicolor or Tinea versicolor is a mild, chronic, usually asymptomatic superficial non-keratolytic fungus infection characterized by fine scaly discoloured patches on the upper trunk and the proximal part of upper extremities. The causative fungi are Malessegzia furfur and its yeast from Pityriosporum orbicular, a normal resident of skin. The disease is more common in adolescent and young adult men. The onset is usually in summer and sweating is the main predisposing factor. Frequently it develops in the course of underlying diseas e.g. tubcerculosis, malnutrition, Cushing's syndrome. The lesions are macules of varying shades, from yellow to dark brown or even black. The lesion may also be colourless. These are present usually on the upper part of the trunk., proximal parts of upper exrtremities, and may involve face. Apart from mild itching and rednessduring sweating, there are no notable symptoms.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20"/>
          <w:szCs w:val="16"/>
        </w:rPr>
        <w:t>Treatment</w:t>
      </w:r>
      <w:r w:rsidRPr="007C3195">
        <w:rPr>
          <w:rFonts w:eastAsia="Times New Roman"/>
          <w:sz w:val="16"/>
          <w:szCs w:val="16"/>
        </w:rPr>
        <w:t xml:space="preserve">  </w:t>
      </w:r>
      <w:r w:rsidRPr="007C3195">
        <w:rPr>
          <w:rFonts w:eastAsia="Times New Roman"/>
          <w:sz w:val="16"/>
          <w:szCs w:val="16"/>
        </w:rPr>
        <w:br/>
      </w:r>
    </w:p>
    <w:p w:rsidR="00711A78" w:rsidRPr="007C3195" w:rsidRDefault="00711A78" w:rsidP="007C3195">
      <w:pPr>
        <w:rPr>
          <w:rFonts w:eastAsia="Times New Roman"/>
          <w:sz w:val="16"/>
          <w:szCs w:val="16"/>
        </w:rPr>
      </w:pPr>
      <w:r w:rsidRPr="007C3195">
        <w:rPr>
          <w:rFonts w:eastAsia="Times New Roman"/>
          <w:sz w:val="16"/>
          <w:szCs w:val="16"/>
        </w:rPr>
        <w:t xml:space="preserve">1. Selenium sulphide shampoo  </w:t>
      </w:r>
    </w:p>
    <w:p w:rsidR="00711A78" w:rsidRPr="007C3195" w:rsidRDefault="00711A78" w:rsidP="007C3195">
      <w:pPr>
        <w:rPr>
          <w:rFonts w:eastAsia="Times New Roman"/>
          <w:sz w:val="16"/>
          <w:szCs w:val="16"/>
        </w:rPr>
      </w:pPr>
      <w:r w:rsidRPr="007C3195">
        <w:rPr>
          <w:rFonts w:eastAsia="Times New Roman"/>
          <w:sz w:val="16"/>
          <w:szCs w:val="16"/>
        </w:rPr>
        <w:t xml:space="preserve">2.Buclosamide solution or ointment  </w:t>
      </w:r>
      <w:r w:rsidRPr="007C3195">
        <w:rPr>
          <w:rFonts w:eastAsia="Times New Roman"/>
          <w:sz w:val="16"/>
          <w:szCs w:val="16"/>
        </w:rPr>
        <w:br/>
        <w:t xml:space="preserve">3. Undecyclinic acid  </w:t>
      </w:r>
      <w:r w:rsidRPr="007C3195">
        <w:rPr>
          <w:rFonts w:eastAsia="Times New Roman"/>
          <w:sz w:val="16"/>
          <w:szCs w:val="16"/>
        </w:rPr>
        <w:br/>
        <w:t>4. Aqueous sodium thiosulphate (10-25%)</w:t>
      </w:r>
    </w:p>
    <w:p w:rsidR="00711A78" w:rsidRPr="007C3195" w:rsidRDefault="00711A78" w:rsidP="007C3195">
      <w:pPr>
        <w:rPr>
          <w:rFonts w:eastAsia="Times New Roman"/>
          <w:sz w:val="16"/>
          <w:szCs w:val="16"/>
        </w:rPr>
      </w:pPr>
      <w:r w:rsidRPr="007C3195">
        <w:rPr>
          <w:rFonts w:eastAsia="Times New Roman"/>
          <w:sz w:val="16"/>
          <w:szCs w:val="16"/>
        </w:rPr>
        <w:t xml:space="preserve">5. Whitfield ointment  </w:t>
      </w:r>
    </w:p>
    <w:p w:rsidR="00711A78" w:rsidRPr="007C3195" w:rsidRDefault="00DA3492" w:rsidP="007C3195">
      <w:pPr>
        <w:rPr>
          <w:rFonts w:eastAsia="Times New Roman"/>
          <w:sz w:val="16"/>
          <w:szCs w:val="16"/>
        </w:rPr>
      </w:pPr>
      <w:r w:rsidRPr="007C3195">
        <w:rPr>
          <w:rFonts w:eastAsia="Times New Roman"/>
          <w:sz w:val="16"/>
          <w:szCs w:val="16"/>
        </w:rPr>
        <w:pict>
          <v:rect id="_x0000_i1102" style="width:0;height:1.5pt" o:hrstd="t" o:hr="t" fillcolor="#aca899" stroked="f"/>
        </w:pict>
      </w:r>
    </w:p>
    <w:p w:rsidR="00711A78" w:rsidRPr="007C3195" w:rsidRDefault="00711A78" w:rsidP="007C3195">
      <w:pPr>
        <w:rPr>
          <w:rFonts w:eastAsia="Times New Roman"/>
          <w:sz w:val="32"/>
          <w:szCs w:val="32"/>
        </w:rPr>
      </w:pPr>
      <w:r w:rsidRPr="007C3195">
        <w:rPr>
          <w:rFonts w:eastAsia="Times New Roman"/>
          <w:sz w:val="32"/>
          <w:szCs w:val="32"/>
        </w:rPr>
        <w:t>MONILIASIS</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32"/>
          <w:szCs w:val="32"/>
        </w:rPr>
      </w:pPr>
      <w:r w:rsidRPr="007C3195">
        <w:rPr>
          <w:rFonts w:eastAsia="Times New Roman"/>
          <w:sz w:val="32"/>
          <w:szCs w:val="32"/>
        </w:rPr>
        <w:t>Etiology</w:t>
      </w:r>
    </w:p>
    <w:p w:rsidR="00711A78" w:rsidRPr="007C3195" w:rsidRDefault="00711A78" w:rsidP="007C3195">
      <w:pPr>
        <w:rPr>
          <w:rFonts w:eastAsia="Times New Roman"/>
          <w:sz w:val="16"/>
          <w:szCs w:val="16"/>
        </w:rPr>
      </w:pPr>
      <w:r w:rsidRPr="007C3195">
        <w:rPr>
          <w:rFonts w:eastAsia="Times New Roman"/>
          <w:sz w:val="16"/>
          <w:szCs w:val="16"/>
        </w:rPr>
        <w:lastRenderedPageBreak/>
        <w:t xml:space="preserve">  </w:t>
      </w:r>
      <w:r w:rsidRPr="007C3195">
        <w:rPr>
          <w:rFonts w:eastAsia="Times New Roman"/>
          <w:sz w:val="16"/>
          <w:szCs w:val="16"/>
        </w:rPr>
        <w:br/>
        <w:t xml:space="preserve"> Moniliasis is caused by yeast like fungi ol the genus Candida. The microorganism is saprophyte on various fruits and vegetables and also the skin and mucous membranes of man and animals. Under conditions of reduced resistance of the body, the organism becomes virulent. The infection may also be conveyed by unclean feeding bottles.  </w:t>
      </w:r>
      <w:r w:rsidRPr="007C3195">
        <w:rPr>
          <w:rFonts w:eastAsia="Times New Roman"/>
          <w:sz w:val="16"/>
          <w:szCs w:val="16"/>
        </w:rPr>
        <w:br/>
      </w:r>
    </w:p>
    <w:p w:rsidR="00711A78" w:rsidRPr="007C3195" w:rsidRDefault="00711A78" w:rsidP="007C3195">
      <w:pPr>
        <w:rPr>
          <w:sz w:val="22"/>
          <w:szCs w:val="22"/>
        </w:rPr>
      </w:pPr>
      <w:r w:rsidRPr="007C3195">
        <w:rPr>
          <w:rFonts w:eastAsia="Times New Roman"/>
          <w:sz w:val="22"/>
          <w:szCs w:val="22"/>
        </w:rPr>
        <w:t xml:space="preserve">Predisposing factors  </w:t>
      </w:r>
    </w:p>
    <w:p w:rsidR="00711A78" w:rsidRPr="007C3195" w:rsidRDefault="00711A78" w:rsidP="007C3195">
      <w:pPr>
        <w:rPr>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1 . Emaciation  </w:t>
      </w:r>
      <w:r w:rsidRPr="007C3195">
        <w:rPr>
          <w:rFonts w:eastAsia="Times New Roman"/>
          <w:sz w:val="16"/>
          <w:szCs w:val="16"/>
        </w:rPr>
        <w:br/>
        <w:t xml:space="preserve">2. Diabetes mellitus  </w:t>
      </w:r>
      <w:r w:rsidRPr="007C3195">
        <w:rPr>
          <w:rFonts w:eastAsia="Times New Roman"/>
          <w:sz w:val="16"/>
          <w:szCs w:val="16"/>
        </w:rPr>
        <w:br/>
        <w:t xml:space="preserve">3. Toxaemias of pregnancy  </w:t>
      </w:r>
      <w:r w:rsidRPr="007C3195">
        <w:rPr>
          <w:rFonts w:eastAsia="Times New Roman"/>
          <w:sz w:val="16"/>
          <w:szCs w:val="16"/>
        </w:rPr>
        <w:br/>
        <w:t xml:space="preserve">4. Prolonged antibiotic therapy  </w:t>
      </w:r>
      <w:r w:rsidRPr="007C3195">
        <w:rPr>
          <w:rFonts w:eastAsia="Times New Roman"/>
          <w:sz w:val="16"/>
          <w:szCs w:val="16"/>
        </w:rPr>
        <w:br/>
        <w:t xml:space="preserve">5. Tight clothes.  </w:t>
      </w:r>
      <w:r w:rsidRPr="007C3195">
        <w:rPr>
          <w:rFonts w:eastAsia="Times New Roman"/>
          <w:sz w:val="16"/>
          <w:szCs w:val="16"/>
        </w:rPr>
        <w:br/>
      </w:r>
    </w:p>
    <w:p w:rsidR="00711A78" w:rsidRPr="007C3195" w:rsidRDefault="00711A78" w:rsidP="007C3195">
      <w:pPr>
        <w:rPr>
          <w:rFonts w:eastAsia="Times New Roman"/>
          <w:sz w:val="32"/>
          <w:szCs w:val="32"/>
        </w:rPr>
      </w:pPr>
      <w:r w:rsidRPr="007C3195">
        <w:rPr>
          <w:rFonts w:eastAsia="Times New Roman"/>
          <w:sz w:val="32"/>
          <w:szCs w:val="32"/>
        </w:rPr>
        <w:t>Clinical Manifestations</w:t>
      </w:r>
    </w:p>
    <w:p w:rsidR="00711A78" w:rsidRPr="007C3195" w:rsidRDefault="00711A78" w:rsidP="007C3195">
      <w:pPr>
        <w:rPr>
          <w:rFonts w:eastAsia="Times New Roman"/>
          <w:sz w:val="16"/>
          <w:szCs w:val="16"/>
        </w:rPr>
      </w:pPr>
    </w:p>
    <w:p w:rsidR="00711A78" w:rsidRPr="007C3195" w:rsidRDefault="00711A78" w:rsidP="007C3195">
      <w:pPr>
        <w:numPr>
          <w:ilvl w:val="0"/>
          <w:numId w:val="69"/>
        </w:numPr>
        <w:contextualSpacing/>
        <w:rPr>
          <w:rFonts w:eastAsia="Times New Roman"/>
          <w:sz w:val="16"/>
          <w:szCs w:val="16"/>
        </w:rPr>
      </w:pPr>
      <w:r w:rsidRPr="007C3195">
        <w:rPr>
          <w:rFonts w:eastAsia="Times New Roman"/>
          <w:sz w:val="16"/>
          <w:szCs w:val="16"/>
        </w:rPr>
        <w:t>In infants</w:t>
      </w:r>
    </w:p>
    <w:p w:rsidR="00711A78" w:rsidRPr="007C3195" w:rsidRDefault="00711A78" w:rsidP="007C3195">
      <w:pPr>
        <w:numPr>
          <w:ilvl w:val="0"/>
          <w:numId w:val="70"/>
        </w:numPr>
        <w:contextualSpacing/>
        <w:rPr>
          <w:rFonts w:eastAsia="Times New Roman"/>
          <w:sz w:val="16"/>
          <w:szCs w:val="16"/>
        </w:rPr>
      </w:pPr>
      <w:r w:rsidRPr="007C3195">
        <w:rPr>
          <w:rFonts w:eastAsia="Times New Roman"/>
          <w:sz w:val="16"/>
          <w:szCs w:val="16"/>
        </w:rPr>
        <w:t>Thrush</w:t>
      </w:r>
    </w:p>
    <w:p w:rsidR="00711A78" w:rsidRPr="007C3195" w:rsidRDefault="00711A78" w:rsidP="007C3195">
      <w:pPr>
        <w:numPr>
          <w:ilvl w:val="0"/>
          <w:numId w:val="70"/>
        </w:numPr>
        <w:contextualSpacing/>
        <w:rPr>
          <w:rFonts w:eastAsia="Times New Roman"/>
          <w:sz w:val="16"/>
          <w:szCs w:val="16"/>
        </w:rPr>
      </w:pPr>
      <w:r w:rsidRPr="007C3195">
        <w:rPr>
          <w:rFonts w:eastAsia="Times New Roman"/>
          <w:sz w:val="16"/>
          <w:szCs w:val="16"/>
        </w:rPr>
        <w:t>Napkin eruption</w:t>
      </w:r>
    </w:p>
    <w:p w:rsidR="00711A78" w:rsidRPr="007C3195" w:rsidRDefault="00711A78" w:rsidP="007C3195">
      <w:pPr>
        <w:numPr>
          <w:ilvl w:val="0"/>
          <w:numId w:val="69"/>
        </w:numPr>
        <w:contextualSpacing/>
        <w:rPr>
          <w:rFonts w:eastAsia="Times New Roman"/>
          <w:sz w:val="16"/>
          <w:szCs w:val="16"/>
        </w:rPr>
      </w:pPr>
      <w:r w:rsidRPr="007C3195">
        <w:rPr>
          <w:rFonts w:eastAsia="Times New Roman"/>
          <w:sz w:val="16"/>
          <w:szCs w:val="16"/>
        </w:rPr>
        <w:t>In adults</w:t>
      </w:r>
    </w:p>
    <w:p w:rsidR="00711A78" w:rsidRPr="007C3195" w:rsidRDefault="00711A78" w:rsidP="007C3195">
      <w:pPr>
        <w:numPr>
          <w:ilvl w:val="0"/>
          <w:numId w:val="71"/>
        </w:numPr>
        <w:contextualSpacing/>
        <w:rPr>
          <w:rFonts w:eastAsia="Times New Roman"/>
          <w:sz w:val="16"/>
          <w:szCs w:val="16"/>
        </w:rPr>
      </w:pPr>
      <w:r w:rsidRPr="007C3195">
        <w:rPr>
          <w:rFonts w:eastAsia="Times New Roman"/>
          <w:sz w:val="16"/>
          <w:szCs w:val="16"/>
        </w:rPr>
        <w:t>Paronychia</w:t>
      </w:r>
    </w:p>
    <w:p w:rsidR="00711A78" w:rsidRPr="007C3195" w:rsidRDefault="00711A78" w:rsidP="007C3195">
      <w:pPr>
        <w:numPr>
          <w:ilvl w:val="0"/>
          <w:numId w:val="71"/>
        </w:numPr>
        <w:contextualSpacing/>
        <w:rPr>
          <w:rFonts w:eastAsia="Times New Roman"/>
          <w:sz w:val="16"/>
          <w:szCs w:val="16"/>
        </w:rPr>
      </w:pPr>
      <w:r w:rsidRPr="007C3195">
        <w:rPr>
          <w:rFonts w:eastAsia="Times New Roman"/>
          <w:sz w:val="16"/>
          <w:szCs w:val="16"/>
        </w:rPr>
        <w:t>Erosio interdigitalis</w:t>
      </w:r>
    </w:p>
    <w:p w:rsidR="00711A78" w:rsidRPr="007C3195" w:rsidRDefault="00711A78" w:rsidP="007C3195">
      <w:pPr>
        <w:numPr>
          <w:ilvl w:val="0"/>
          <w:numId w:val="71"/>
        </w:numPr>
        <w:contextualSpacing/>
        <w:rPr>
          <w:rFonts w:eastAsia="Times New Roman"/>
          <w:sz w:val="16"/>
          <w:szCs w:val="16"/>
        </w:rPr>
      </w:pPr>
      <w:r w:rsidRPr="007C3195">
        <w:rPr>
          <w:rFonts w:eastAsia="Times New Roman"/>
          <w:sz w:val="16"/>
          <w:szCs w:val="16"/>
        </w:rPr>
        <w:t>Monilial intertrigo</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20"/>
          <w:szCs w:val="16"/>
        </w:rPr>
      </w:pPr>
      <w:r w:rsidRPr="007C3195">
        <w:rPr>
          <w:rFonts w:eastAsia="Times New Roman"/>
          <w:sz w:val="20"/>
          <w:szCs w:val="16"/>
        </w:rPr>
        <w:t>Thrush</w:t>
      </w:r>
    </w:p>
    <w:p w:rsidR="00711A78" w:rsidRPr="007C3195" w:rsidRDefault="00711A78" w:rsidP="007C3195">
      <w:pPr>
        <w:rPr>
          <w:rFonts w:eastAsia="Times New Roman"/>
          <w:sz w:val="16"/>
          <w:szCs w:val="16"/>
        </w:rPr>
      </w:pPr>
      <w:r w:rsidRPr="007C3195">
        <w:rPr>
          <w:rFonts w:eastAsia="Times New Roman"/>
          <w:sz w:val="16"/>
          <w:szCs w:val="16"/>
        </w:rPr>
        <w:t xml:space="preserve">Thrush is characterised by easily scrapable, dry, white patches on the tongue, gums, palate, and cheeks. These patches may enlarge and coalesce to form a membrane. Infection is usually conveyed by unclean bottles. Rarely it is found in adults, in advanced stages of debilitating disease e.g., cancer. </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20"/>
          <w:szCs w:val="16"/>
        </w:rPr>
      </w:pPr>
      <w:r w:rsidRPr="007C3195">
        <w:rPr>
          <w:rFonts w:eastAsia="Times New Roman"/>
          <w:sz w:val="20"/>
          <w:szCs w:val="16"/>
        </w:rPr>
        <w:t>Napkin eruptions</w:t>
      </w:r>
    </w:p>
    <w:p w:rsidR="00711A78" w:rsidRPr="007C3195" w:rsidRDefault="00711A78" w:rsidP="007C3195">
      <w:pPr>
        <w:rPr>
          <w:rFonts w:eastAsia="Times New Roman"/>
          <w:sz w:val="16"/>
          <w:szCs w:val="16"/>
        </w:rPr>
      </w:pPr>
      <w:r w:rsidRPr="007C3195">
        <w:rPr>
          <w:rFonts w:eastAsia="Times New Roman"/>
          <w:sz w:val="16"/>
          <w:szCs w:val="16"/>
        </w:rPr>
        <w:t>Napkin eruptions are red macules with sodden, epidermal edges, in napkin area.\</w:t>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20"/>
          <w:szCs w:val="16"/>
        </w:rPr>
      </w:pPr>
      <w:r w:rsidRPr="007C3195">
        <w:rPr>
          <w:rFonts w:eastAsia="Times New Roman"/>
          <w:sz w:val="20"/>
          <w:szCs w:val="16"/>
        </w:rPr>
        <w:t>Paronychia</w:t>
      </w:r>
    </w:p>
    <w:p w:rsidR="00711A78" w:rsidRPr="007C3195" w:rsidRDefault="00711A78" w:rsidP="007C3195">
      <w:pPr>
        <w:rPr>
          <w:rFonts w:eastAsia="Times New Roman"/>
          <w:sz w:val="16"/>
          <w:szCs w:val="16"/>
        </w:rPr>
      </w:pPr>
      <w:r w:rsidRPr="007C3195">
        <w:rPr>
          <w:rFonts w:eastAsia="Times New Roman"/>
          <w:sz w:val="16"/>
          <w:szCs w:val="16"/>
        </w:rPr>
        <w:t>Paronychia is chronic inflammation of the posterior nail folds of one or several fingers, and at times, of the toes.</w:t>
      </w:r>
      <w:r w:rsidRPr="007C3195">
        <w:rPr>
          <w:rFonts w:eastAsia="Times New Roman"/>
          <w:sz w:val="16"/>
          <w:szCs w:val="16"/>
        </w:rPr>
        <w:br/>
        <w:t xml:space="preserve">Mist like fungi of nic-roorganism is i and vegetables I membranes of fitions of reducPhe organism bein may also be bottles.  </w:t>
      </w:r>
      <w:r w:rsidRPr="007C3195">
        <w:rPr>
          <w:rFonts w:eastAsia="Times New Roman"/>
          <w:sz w:val="16"/>
          <w:szCs w:val="16"/>
        </w:rPr>
        <w:br/>
      </w: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p>
    <w:p w:rsidR="00711A78" w:rsidRPr="007C3195" w:rsidRDefault="00711A78" w:rsidP="007C3195">
      <w:pPr>
        <w:rPr>
          <w:rFonts w:eastAsia="Times New Roman"/>
          <w:sz w:val="16"/>
          <w:szCs w:val="16"/>
        </w:rPr>
      </w:pPr>
      <w:r w:rsidRPr="007C3195">
        <w:rPr>
          <w:rFonts w:eastAsia="Times New Roman"/>
          <w:sz w:val="16"/>
          <w:szCs w:val="16"/>
        </w:rPr>
        <w:t xml:space="preserve">mm. long. The gravid female burrows into the horny layer of the skin where it lays upto 30 eggs and dies. Larvae h3tch from the eggs and by repeated moulting develop into adult forms. The larvae and male adults live in the orifices of the hair follicles.  </w:t>
      </w:r>
      <w:r w:rsidRPr="007C3195">
        <w:rPr>
          <w:rFonts w:eastAsia="Times New Roman"/>
          <w:sz w:val="16"/>
          <w:szCs w:val="16"/>
        </w:rPr>
        <w:br/>
        <w:t xml:space="preserve"> Infestation is by direct contact or by using the r1othes, towels and other belongings of the patient.  </w:t>
      </w:r>
      <w:r w:rsidRPr="007C3195">
        <w:rPr>
          <w:rFonts w:eastAsia="Times New Roman"/>
          <w:sz w:val="16"/>
          <w:szCs w:val="16"/>
        </w:rPr>
        <w:br/>
        <w:t xml:space="preserve">Clinical Picture  </w:t>
      </w:r>
      <w:r w:rsidRPr="007C3195">
        <w:rPr>
          <w:rFonts w:eastAsia="Times New Roman"/>
          <w:sz w:val="16"/>
          <w:szCs w:val="16"/>
        </w:rPr>
        <w:br/>
        <w:t xml:space="preserve"> , dry, white patches on the tongue, Palate and cheeks. These patches may and coalesce to form a membrane.  </w:t>
      </w:r>
      <w:r w:rsidRPr="007C3195">
        <w:rPr>
          <w:rFonts w:eastAsia="Times New Roman"/>
          <w:sz w:val="16"/>
          <w:szCs w:val="16"/>
        </w:rPr>
        <w:br/>
        <w:t xml:space="preserve">is usually conveyed by unclean Rarely it is found in adults in stages of debilitating disease e.g.  </w:t>
      </w:r>
      <w:r w:rsidRPr="007C3195">
        <w:rPr>
          <w:rFonts w:eastAsia="Times New Roman"/>
          <w:sz w:val="16"/>
          <w:szCs w:val="16"/>
        </w:rPr>
        <w:br/>
        <w:t xml:space="preserve">in eruptions are red, moist m6cules  </w:t>
      </w:r>
      <w:r w:rsidRPr="007C3195">
        <w:rPr>
          <w:rFonts w:eastAsia="Times New Roman"/>
          <w:sz w:val="16"/>
          <w:szCs w:val="16"/>
        </w:rPr>
        <w:br/>
        <w:t xml:space="preserve">--lien epidermal edges, in napkin area.  </w:t>
      </w:r>
      <w:r w:rsidRPr="007C3195">
        <w:rPr>
          <w:rFonts w:eastAsia="Times New Roman"/>
          <w:sz w:val="16"/>
          <w:szCs w:val="16"/>
        </w:rPr>
        <w:br/>
        <w:t xml:space="preserve">Vchia is chronic inflammation of the nail folds of one or several fingers, times of the toes. The nail fold red, swollen and boggy. Posterior is separated from the nail plate with ng space full of cheesy material. The m3s deformed and atrophied. The  </w:t>
      </w:r>
      <w:r w:rsidRPr="007C3195">
        <w:rPr>
          <w:rFonts w:eastAsia="Times New Roman"/>
          <w:sz w:val="16"/>
          <w:szCs w:val="16"/>
        </w:rPr>
        <w:br/>
        <w:t xml:space="preserve">affects housewives, servants, and  </w:t>
      </w:r>
      <w:r w:rsidRPr="007C3195">
        <w:rPr>
          <w:rFonts w:eastAsia="Times New Roman"/>
          <w:sz w:val="16"/>
          <w:szCs w:val="16"/>
        </w:rPr>
        <w:br/>
        <w:t xml:space="preserve">io interdigitalis lesions are chronic,  </w:t>
      </w:r>
      <w:r w:rsidRPr="007C3195">
        <w:rPr>
          <w:rFonts w:eastAsia="Times New Roman"/>
          <w:sz w:val="16"/>
          <w:szCs w:val="16"/>
        </w:rPr>
        <w:br/>
        <w:t xml:space="preserve">red erosions with sodden epidermis at whery on the interdigital webs.  </w:t>
      </w:r>
      <w:r w:rsidRPr="007C3195">
        <w:rPr>
          <w:rFonts w:eastAsia="Times New Roman"/>
          <w:sz w:val="16"/>
          <w:szCs w:val="16"/>
        </w:rPr>
        <w:br/>
        <w:t xml:space="preserve">ilial intertrigo lesions are moist, red patches with overhanging edges  </w:t>
      </w:r>
      <w:r w:rsidRPr="007C3195">
        <w:rPr>
          <w:rFonts w:eastAsia="Times New Roman"/>
          <w:sz w:val="16"/>
          <w:szCs w:val="16"/>
        </w:rPr>
        <w:br/>
        <w:t xml:space="preserve"> sodden epidermis under heavy perineum, groin, natal cleft ard  </w:t>
      </w:r>
      <w:r w:rsidRPr="007C3195">
        <w:rPr>
          <w:rFonts w:eastAsia="Times New Roman"/>
          <w:sz w:val="16"/>
          <w:szCs w:val="16"/>
        </w:rPr>
        <w:br/>
        <w:t xml:space="preserve">ant  </w:t>
      </w:r>
      <w:r w:rsidRPr="007C3195">
        <w:rPr>
          <w:rFonts w:eastAsia="Times New Roman"/>
          <w:sz w:val="16"/>
          <w:szCs w:val="16"/>
        </w:rPr>
        <w:br/>
        <w:t xml:space="preserve">Gentian violet 1% locally twice a day  </w:t>
      </w:r>
      <w:r w:rsidRPr="007C3195">
        <w:rPr>
          <w:rFonts w:eastAsia="Times New Roman"/>
          <w:sz w:val="16"/>
          <w:szCs w:val="16"/>
        </w:rPr>
        <w:br/>
        <w:t xml:space="preserve">r days.  </w:t>
      </w:r>
      <w:r w:rsidRPr="007C3195">
        <w:rPr>
          <w:rFonts w:eastAsia="Times New Roman"/>
          <w:sz w:val="16"/>
          <w:szCs w:val="16"/>
        </w:rPr>
        <w:br/>
        <w:t xml:space="preserve">Nystatin orally.  </w:t>
      </w:r>
      <w:r w:rsidRPr="007C3195">
        <w:rPr>
          <w:rFonts w:eastAsia="Times New Roman"/>
          <w:sz w:val="16"/>
          <w:szCs w:val="16"/>
        </w:rPr>
        <w:br/>
        <w:t xml:space="preserve">Nutritious diet with vitamin suppli-  </w:t>
      </w:r>
    </w:p>
    <w:p w:rsidR="00711A78" w:rsidRPr="007C3195" w:rsidRDefault="00711A78" w:rsidP="007C3195">
      <w:pPr>
        <w:rPr>
          <w:rFonts w:eastAsia="Times New Roman"/>
          <w:sz w:val="16"/>
          <w:szCs w:val="16"/>
        </w:rPr>
      </w:pPr>
      <w:r w:rsidRPr="007C3195">
        <w:rPr>
          <w:rFonts w:eastAsia="Times New Roman"/>
          <w:sz w:val="16"/>
          <w:szCs w:val="16"/>
        </w:rPr>
        <w:t>SCABIES</w:t>
      </w:r>
    </w:p>
    <w:p w:rsidR="00711A78" w:rsidRPr="007C3195" w:rsidRDefault="00711A78" w:rsidP="007C3195">
      <w:pPr>
        <w:rPr>
          <w:rFonts w:eastAsia="Times New Roman"/>
          <w:sz w:val="16"/>
          <w:szCs w:val="16"/>
        </w:rPr>
      </w:pPr>
      <w:r w:rsidRPr="007C3195">
        <w:rPr>
          <w:rFonts w:eastAsia="Times New Roman"/>
          <w:sz w:val="16"/>
          <w:szCs w:val="16"/>
        </w:rPr>
        <w:t xml:space="preserve">Etiology  </w:t>
      </w:r>
      <w:r w:rsidRPr="007C3195">
        <w:rPr>
          <w:rFonts w:eastAsia="Times New Roman"/>
          <w:sz w:val="16"/>
          <w:szCs w:val="16"/>
        </w:rPr>
        <w:br/>
        <w:t xml:space="preserve">The disease is caused by a  te Sarcoptes scabiei. The male parasite,  0 25 mm long dies after impregnation  </w:t>
      </w:r>
      <w:r w:rsidRPr="007C3195">
        <w:rPr>
          <w:rFonts w:eastAsia="Times New Roman"/>
          <w:sz w:val="16"/>
          <w:szCs w:val="16"/>
        </w:rPr>
        <w:br/>
        <w:t xml:space="preserve">female. The female parasite is about 4.0  </w:t>
      </w:r>
      <w:r w:rsidRPr="007C3195">
        <w:rPr>
          <w:rFonts w:eastAsia="Times New Roman"/>
          <w:sz w:val="16"/>
          <w:szCs w:val="16"/>
        </w:rPr>
        <w:br/>
        <w:t xml:space="preserve"> The patient feels itching of any severity, from just conspicuous to intolerable. The disease characteristically affects thin skin areas below the neck viz. anterior axillary folds, inner sides of the elbows, wrists and hands, interdigital clefts, female breasts, abdomen, male genitalia, buttocks, thighs, ankles and feet. In infants, palm and sole are mainly affected. Two types of lesions are visible.  </w:t>
      </w:r>
      <w:r w:rsidRPr="007C3195">
        <w:rPr>
          <w:rFonts w:eastAsia="Times New Roman"/>
          <w:sz w:val="16"/>
          <w:szCs w:val="16"/>
        </w:rPr>
        <w:br/>
        <w:t xml:space="preserve"> 1. Burrow. A linear sinuous elevation with darker speck at one end.  </w:t>
      </w:r>
      <w:r w:rsidRPr="007C3195">
        <w:rPr>
          <w:rFonts w:eastAsia="Times New Roman"/>
          <w:sz w:val="16"/>
          <w:szCs w:val="16"/>
        </w:rPr>
        <w:br/>
        <w:t xml:space="preserve"> 2. Follicularpapules. Skin Coloured or red.  </w:t>
      </w:r>
      <w:r w:rsidRPr="007C3195">
        <w:rPr>
          <w:rFonts w:eastAsia="Times New Roman"/>
          <w:sz w:val="16"/>
          <w:szCs w:val="16"/>
        </w:rPr>
        <w:br/>
        <w:t xml:space="preserve"> In doubtful cases diagnosis can be con. firmed by microscopic examination of the skin 'scrappings when the parasites and larvae can be seen.  </w:t>
      </w:r>
      <w:r w:rsidRPr="007C3195">
        <w:rPr>
          <w:rFonts w:eastAsia="Times New Roman"/>
          <w:sz w:val="16"/>
          <w:szCs w:val="16"/>
        </w:rPr>
        <w:br/>
      </w:r>
      <w:r w:rsidRPr="007C3195">
        <w:rPr>
          <w:rFonts w:eastAsia="Times New Roman"/>
          <w:sz w:val="16"/>
          <w:szCs w:val="16"/>
        </w:rPr>
        <w:lastRenderedPageBreak/>
        <w:t xml:space="preserve">Treatment  </w:t>
      </w:r>
      <w:r w:rsidRPr="007C3195">
        <w:rPr>
          <w:rFonts w:eastAsia="Times New Roman"/>
          <w:sz w:val="16"/>
          <w:szCs w:val="16"/>
        </w:rPr>
        <w:br/>
        <w:t xml:space="preserve"> There is no systemic treatment but only the local application of antiparasitic agents. The medications, enumerated below are to be painted from neck to toes sparing no patches in ti,e body. The parasite spares head and face ; therefore the medications are not appiied on these parts.  </w:t>
      </w:r>
      <w:r w:rsidRPr="007C3195">
        <w:rPr>
          <w:rFonts w:eastAsia="Times New Roman"/>
          <w:sz w:val="16"/>
          <w:szCs w:val="16"/>
        </w:rPr>
        <w:br/>
        <w:t xml:space="preserve">1. Benzyl benzoate emulsion 250/,,.  </w:t>
      </w:r>
      <w:r w:rsidRPr="007C3195">
        <w:rPr>
          <w:rFonts w:eastAsia="Times New Roman"/>
          <w:sz w:val="16"/>
          <w:szCs w:val="16"/>
        </w:rPr>
        <w:br/>
        <w:t xml:space="preserve">2. SuIpur ointment.  </w:t>
      </w:r>
      <w:r w:rsidRPr="007C3195">
        <w:rPr>
          <w:rFonts w:eastAsia="Times New Roman"/>
          <w:sz w:val="16"/>
          <w:szCs w:val="16"/>
        </w:rPr>
        <w:br/>
        <w:t xml:space="preserve">3. Crotamiton 10% (Crotorax) ointment.  </w:t>
      </w:r>
    </w:p>
    <w:p w:rsidR="00711A78" w:rsidRPr="007C3195" w:rsidRDefault="00DA3492" w:rsidP="007C3195">
      <w:pPr>
        <w:rPr>
          <w:rFonts w:eastAsia="Times New Roman"/>
          <w:sz w:val="16"/>
          <w:szCs w:val="16"/>
        </w:rPr>
      </w:pPr>
      <w:r w:rsidRPr="007C3195">
        <w:rPr>
          <w:rFonts w:eastAsia="Times New Roman"/>
          <w:sz w:val="16"/>
          <w:szCs w:val="16"/>
        </w:rPr>
        <w:pict>
          <v:rect id="_x0000_i1103"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PEDICULOSIS</w:t>
      </w:r>
    </w:p>
    <w:p w:rsidR="00711A78" w:rsidRPr="007C3195" w:rsidRDefault="00711A78" w:rsidP="007C3195">
      <w:pPr>
        <w:rPr>
          <w:rFonts w:eastAsia="Times New Roman"/>
          <w:sz w:val="16"/>
          <w:szCs w:val="16"/>
        </w:rPr>
      </w:pPr>
      <w:r w:rsidRPr="007C3195">
        <w:rPr>
          <w:rFonts w:eastAsia="Times New Roman"/>
          <w:sz w:val="16"/>
          <w:szCs w:val="16"/>
        </w:rPr>
        <w:t xml:space="preserve"> Infestation with lice is termed pediculosis. There are three types viz. Pediculosis capitis Pediculosis corporis, and Pediculosis pubis.  </w:t>
      </w:r>
      <w:r w:rsidRPr="007C3195">
        <w:rPr>
          <w:rFonts w:eastAsia="Times New Roman"/>
          <w:sz w:val="16"/>
          <w:szCs w:val="16"/>
        </w:rPr>
        <w:br/>
        <w:t xml:space="preserve">Pediculosis Capitis  </w:t>
      </w:r>
      <w:r w:rsidRPr="007C3195">
        <w:rPr>
          <w:rFonts w:eastAsia="Times New Roman"/>
          <w:sz w:val="16"/>
          <w:szCs w:val="16"/>
        </w:rPr>
        <w:br/>
        <w:t xml:space="preserve"> It is caused by the head louse Pediculus capitis. The female louse is about 2 mrn long and 1 mm. broad, the male is slightly smaller,350 MEDICINE  </w:t>
      </w:r>
      <w:r w:rsidRPr="007C3195">
        <w:rPr>
          <w:rFonts w:eastAsia="Times New Roman"/>
          <w:sz w:val="16"/>
          <w:szCs w:val="16"/>
        </w:rPr>
        <w:br/>
        <w:t xml:space="preserve">the parasite is grayish in colour. The female louse lays several hundred ova which attach  </w:t>
      </w:r>
      <w:r w:rsidRPr="007C3195">
        <w:rPr>
          <w:rFonts w:eastAsia="Times New Roman"/>
          <w:sz w:val="16"/>
          <w:szCs w:val="16"/>
        </w:rPr>
        <w:br/>
        <w:t xml:space="preserve">1hemselves to the haie. These ova mature in ,,hbout two weeks. Infection is transmitted combs or direct hair contact during  </w:t>
      </w:r>
      <w:r w:rsidRPr="007C3195">
        <w:rPr>
          <w:rFonts w:eastAsia="Times New Roman"/>
          <w:sz w:val="16"/>
          <w:szCs w:val="16"/>
        </w:rPr>
        <w:br/>
        <w:t xml:space="preserve">zlied-sharing. The lice produce irritation of the skin over the head. Excessive scratching may be complicated by secondary pyoderma, impetigo, and infective eczema.  </w:t>
      </w:r>
      <w:r w:rsidRPr="007C3195">
        <w:rPr>
          <w:rFonts w:eastAsia="Times New Roman"/>
          <w:sz w:val="16"/>
          <w:szCs w:val="16"/>
        </w:rPr>
        <w:br/>
        <w:t xml:space="preserve">Treatment  </w:t>
      </w:r>
      <w:r w:rsidRPr="007C3195">
        <w:rPr>
          <w:rFonts w:eastAsia="Times New Roman"/>
          <w:sz w:val="16"/>
          <w:szCs w:val="16"/>
        </w:rPr>
        <w:br/>
        <w:t xml:space="preserve"> 1. D.D.T. A tablespoonful of 2.5 percent D.D.T. emulsion is applied all over the scalp by parting the hair and is rubbed throughly. The hair is washed after 24 hours. This may be repeated 2-3 times.  </w:t>
      </w:r>
      <w:r w:rsidRPr="007C3195">
        <w:rPr>
          <w:rFonts w:eastAsia="Times New Roman"/>
          <w:sz w:val="16"/>
          <w:szCs w:val="16"/>
        </w:rPr>
        <w:br/>
        <w:t xml:space="preserve"> 2. Benzyl benzoate 25% emulsion used in the same way as D.D.T.  </w:t>
      </w:r>
      <w:r w:rsidRPr="007C3195">
        <w:rPr>
          <w:rFonts w:eastAsia="Times New Roman"/>
          <w:sz w:val="16"/>
          <w:szCs w:val="16"/>
        </w:rPr>
        <w:br/>
        <w:t xml:space="preserve">Prediculosis Corporis  </w:t>
      </w:r>
      <w:r w:rsidRPr="007C3195">
        <w:rPr>
          <w:rFonts w:eastAsia="Times New Roman"/>
          <w:sz w:val="16"/>
          <w:szCs w:val="16"/>
        </w:rPr>
        <w:br/>
        <w:t xml:space="preserve"> It is caused by body louse (Pediculus corporis). The parasite is about 3 mm. long and lives on the under garments on which the ova are laid. The lice produce minute haemorrhages, crusted papules and scratch marks. There is constant itching of the trunk which may be complicated by pyoderma, eczema, or pigmentation. The most affected sites are scapular regions and shoulders.  </w:t>
      </w:r>
      <w:r w:rsidRPr="007C3195">
        <w:rPr>
          <w:rFonts w:eastAsia="Times New Roman"/>
          <w:sz w:val="16"/>
          <w:szCs w:val="16"/>
        </w:rPr>
        <w:br/>
        <w:t xml:space="preserve">Treatment  </w:t>
      </w:r>
      <w:r w:rsidRPr="007C3195">
        <w:rPr>
          <w:rFonts w:eastAsia="Times New Roman"/>
          <w:sz w:val="16"/>
          <w:szCs w:val="16"/>
        </w:rPr>
        <w:br/>
        <w:t xml:space="preserve"> 1. Sterilization of clothes by hot iron or D.D.T. 5 percent solution.  </w:t>
      </w:r>
      <w:r w:rsidRPr="007C3195">
        <w:rPr>
          <w:rFonts w:eastAsia="Times New Roman"/>
          <w:sz w:val="16"/>
          <w:szCs w:val="16"/>
        </w:rPr>
        <w:br/>
        <w:t xml:space="preserve"> 2. Benzyl benzoate (Ascabiol) 25% emulsion or Crotorax cream locally.  </w:t>
      </w:r>
      <w:r w:rsidRPr="007C3195">
        <w:rPr>
          <w:rFonts w:eastAsia="Times New Roman"/>
          <w:sz w:val="16"/>
          <w:szCs w:val="16"/>
        </w:rPr>
        <w:br/>
        <w:t xml:space="preserve">Pediculosis pubis  </w:t>
      </w:r>
      <w:r w:rsidRPr="007C3195">
        <w:rPr>
          <w:rFonts w:eastAsia="Times New Roman"/>
          <w:sz w:val="16"/>
          <w:szCs w:val="16"/>
        </w:rPr>
        <w:br/>
        <w:t xml:space="preserve"> It is caused by Pediculus pubis which parasitises hairy parts such as pubic region, eyebrows, axillae and sternal region. Infection is transmitted through coitus, common clothes or ba ' th room. There is intense itching with scratch marks.  </w:t>
      </w:r>
      <w:r w:rsidRPr="007C3195">
        <w:rPr>
          <w:rFonts w:eastAsia="Times New Roman"/>
          <w:sz w:val="16"/>
          <w:szCs w:val="16"/>
        </w:rPr>
        <w:br/>
        <w:t xml:space="preserve"> Treatment is same as in pediculosis corporis supplemented with shaving of the part.  </w:t>
      </w:r>
    </w:p>
    <w:p w:rsidR="00711A78" w:rsidRPr="007C3195" w:rsidRDefault="00DA3492" w:rsidP="007C3195">
      <w:pPr>
        <w:rPr>
          <w:rFonts w:eastAsia="Times New Roman"/>
          <w:sz w:val="16"/>
          <w:szCs w:val="16"/>
        </w:rPr>
      </w:pPr>
      <w:r w:rsidRPr="007C3195">
        <w:rPr>
          <w:rFonts w:eastAsia="Times New Roman"/>
          <w:sz w:val="16"/>
          <w:szCs w:val="16"/>
        </w:rPr>
        <w:pict>
          <v:rect id="_x0000_i1104"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HERPES SIMPLEX</w:t>
      </w:r>
    </w:p>
    <w:p w:rsidR="00711A78" w:rsidRPr="007C3195" w:rsidRDefault="00711A78" w:rsidP="007C3195">
      <w:pPr>
        <w:rPr>
          <w:rFonts w:eastAsia="Times New Roman"/>
          <w:sz w:val="16"/>
          <w:szCs w:val="16"/>
        </w:rPr>
      </w:pPr>
      <w:r w:rsidRPr="007C3195">
        <w:rPr>
          <w:rFonts w:eastAsia="Times New Roman"/>
          <w:sz w:val="16"/>
          <w:szCs w:val="16"/>
        </w:rPr>
        <w:t xml:space="preserve"> The term Herpes signifies a group of vesicles on an inflammatory base resembling a bunch of grapes. The two types of Herpes are Herpes simplex and Herpes zoster. Both are  </w:t>
      </w:r>
      <w:r w:rsidRPr="007C3195">
        <w:rPr>
          <w:rFonts w:eastAsia="Times New Roman"/>
          <w:sz w:val="16"/>
          <w:szCs w:val="16"/>
        </w:rPr>
        <w:br/>
        <w:t xml:space="preserve">caused by virus. Herpes zoster is descri6-7--p chapter 4,  </w:t>
      </w:r>
      <w:r w:rsidRPr="007C3195">
        <w:rPr>
          <w:rFonts w:eastAsia="Times New Roman"/>
          <w:sz w:val="16"/>
          <w:szCs w:val="16"/>
        </w:rPr>
        <w:br/>
        <w:t xml:space="preserve">Etiology  </w:t>
      </w:r>
      <w:r w:rsidRPr="007C3195">
        <w:rPr>
          <w:rFonts w:eastAsia="Times New Roman"/>
          <w:sz w:val="16"/>
          <w:szCs w:val="16"/>
        </w:rPr>
        <w:br/>
        <w:t xml:space="preserve"> The virus has two antigen type. i y-, produces facial herpes whereas Type 2 duces genital herpes. The latter is also a ciated with cancer of cervix.  </w:t>
      </w:r>
      <w:r w:rsidRPr="007C3195">
        <w:rPr>
          <w:rFonts w:eastAsia="Times New Roman"/>
          <w:sz w:val="16"/>
          <w:szCs w:val="16"/>
        </w:rPr>
        <w:br/>
        <w:t xml:space="preserve">Clinical Features  </w:t>
      </w:r>
      <w:r w:rsidRPr="007C3195">
        <w:rPr>
          <w:rFonts w:eastAsia="Times New Roman"/>
          <w:sz w:val="16"/>
          <w:szCs w:val="16"/>
        </w:rPr>
        <w:br/>
        <w:t xml:space="preserve"> The herpetic lesions can be classified cutaneous, mucous membrane and system'  </w:t>
      </w:r>
      <w:r w:rsidRPr="007C3195">
        <w:rPr>
          <w:rFonts w:eastAsia="Times New Roman"/>
          <w:sz w:val="16"/>
          <w:szCs w:val="16"/>
        </w:rPr>
        <w:br/>
        <w:t xml:space="preserve">A. Cutaneous  </w:t>
      </w:r>
      <w:r w:rsidRPr="007C3195">
        <w:rPr>
          <w:rFonts w:eastAsia="Times New Roman"/>
          <w:sz w:val="16"/>
          <w:szCs w:val="16"/>
        </w:rPr>
        <w:br/>
        <w:t xml:space="preserve">1. Herpes labialis (Recurrent herpes).  </w:t>
      </w:r>
      <w:r w:rsidRPr="007C3195">
        <w:rPr>
          <w:rFonts w:eastAsia="Times New Roman"/>
          <w:sz w:val="16"/>
          <w:szCs w:val="16"/>
        </w:rPr>
        <w:br/>
        <w:t xml:space="preserve">involves lips, chin and nose. It starts with sensation of burning or itching after an ex sure to cold wind, sun, etc. Erythemato macules appear on which groups of super' cial,' pinhead sized vesicles appear rap The vesicles later rupture or become crush or dry up. The course is about 1-2 weeks.  </w:t>
      </w:r>
      <w:r w:rsidRPr="007C3195">
        <w:rPr>
          <w:rFonts w:eastAsia="Times New Roman"/>
          <w:sz w:val="16"/>
          <w:szCs w:val="16"/>
        </w:rPr>
        <w:br/>
        <w:t xml:space="preserve"> 2. Eczema herpeticium. It is a complication of infantile eczema in which herpes simplex develops into a severe varicelliform eruption on the face, neck and extremities. Regional lymph nodes are enlarged.  </w:t>
      </w:r>
      <w:r w:rsidRPr="007C3195">
        <w:rPr>
          <w:rFonts w:eastAsia="Times New Roman"/>
          <w:sz w:val="16"/>
          <w:szCs w:val="16"/>
        </w:rPr>
        <w:br/>
        <w:t xml:space="preserve">B. Mucous membrane  </w:t>
      </w:r>
      <w:r w:rsidRPr="007C3195">
        <w:rPr>
          <w:rFonts w:eastAsia="Times New Roman"/>
          <w:sz w:val="16"/>
          <w:szCs w:val="16"/>
        </w:rPr>
        <w:br/>
        <w:t xml:space="preserve">~~O " of 11111  </w:t>
      </w:r>
      <w:r w:rsidRPr="007C3195">
        <w:rPr>
          <w:rFonts w:eastAsia="Times New Roman"/>
          <w:sz w:val="16"/>
          <w:szCs w:val="16"/>
        </w:rPr>
        <w:br/>
        <w:t xml:space="preserve">~11  </w:t>
      </w:r>
      <w:r w:rsidRPr="007C3195">
        <w:rPr>
          <w:rFonts w:eastAsia="Times New Roman"/>
          <w:sz w:val="16"/>
          <w:szCs w:val="16"/>
        </w:rPr>
        <w:br/>
        <w:t xml:space="preserve"> 1. Herpes progenitalis. The lesions in the male are over the glans, preduce or body of the penis and in the female on the labia and vaginal wall. The eruption is painful with constitutional upset. The lesions rupture early producing erosions.  </w:t>
      </w:r>
      <w:r w:rsidRPr="007C3195">
        <w:rPr>
          <w:rFonts w:eastAsia="Times New Roman"/>
          <w:sz w:val="16"/>
          <w:szCs w:val="16"/>
        </w:rPr>
        <w:br/>
        <w:t xml:space="preserve"> 2. Buccal herpes. The lesions are common in infants in the form of aphthous stomatitis involving the mucous membrane of palate, cheeks and tongue. The lesions erode producing painful erosions with constitutional symptoms.  </w:t>
      </w:r>
      <w:r w:rsidRPr="007C3195">
        <w:rPr>
          <w:rFonts w:eastAsia="Times New Roman"/>
          <w:sz w:val="16"/>
          <w:szCs w:val="16"/>
        </w:rPr>
        <w:br/>
        <w:t xml:space="preserve">C. Systemic  </w:t>
      </w:r>
      <w:r w:rsidRPr="007C3195">
        <w:rPr>
          <w:rFonts w:eastAsia="Times New Roman"/>
          <w:sz w:val="16"/>
          <w:szCs w:val="16"/>
        </w:rPr>
        <w:br/>
        <w:t xml:space="preserve"> 1. Disseminated herpex simplex. It is a neonatal disorder involing brain, liver'* lungs and other organs and is usually fatal.  </w:t>
      </w:r>
      <w:r w:rsidRPr="007C3195">
        <w:rPr>
          <w:rFonts w:eastAsia="Times New Roman"/>
          <w:sz w:val="16"/>
          <w:szCs w:val="16"/>
        </w:rPr>
        <w:br/>
        <w:t xml:space="preserve"> 2. Herpetic encephalitis. A rare frequently fatal condition involving central nervous system.  </w:t>
      </w:r>
      <w:r w:rsidRPr="007C3195">
        <w:rPr>
          <w:rFonts w:eastAsia="Times New Roman"/>
          <w:sz w:val="16"/>
          <w:szCs w:val="16"/>
        </w:rPr>
        <w:br/>
        <w:t xml:space="preserve">Treatment  </w:t>
      </w:r>
      <w:r w:rsidRPr="007C3195">
        <w:rPr>
          <w:rFonts w:eastAsia="Times New Roman"/>
          <w:sz w:val="16"/>
          <w:szCs w:val="16"/>
        </w:rPr>
        <w:br/>
        <w:t xml:space="preserve">flon I . - Local antiseptic or astringent applica-  </w:t>
      </w:r>
      <w:r w:rsidRPr="007C3195">
        <w:rPr>
          <w:rFonts w:eastAsia="Times New Roman"/>
          <w:sz w:val="16"/>
          <w:szCs w:val="16"/>
        </w:rPr>
        <w:br/>
        <w:t xml:space="preserve">WVKNW~  </w:t>
      </w:r>
      <w:r w:rsidRPr="007C3195">
        <w:rPr>
          <w:rFonts w:eastAsia="Times New Roman"/>
          <w:sz w:val="16"/>
          <w:szCs w:val="16"/>
        </w:rPr>
        <w:br/>
        <w:t xml:space="preserve">of WIS 11  </w:t>
      </w:r>
      <w:r w:rsidRPr="007C3195">
        <w:rPr>
          <w:rFonts w:eastAsia="Times New Roman"/>
          <w:sz w:val="16"/>
          <w:szCs w:val="16"/>
        </w:rPr>
        <w:br/>
        <w:t xml:space="preserve">*w---- od %W  </w:t>
      </w:r>
      <w:r w:rsidRPr="007C3195">
        <w:rPr>
          <w:rFonts w:eastAsia="Times New Roman"/>
          <w:sz w:val="16"/>
          <w:szCs w:val="16"/>
        </w:rPr>
        <w:br/>
        <w:t xml:space="preserve">pter is described i  </w:t>
      </w:r>
      <w:r w:rsidRPr="007C3195">
        <w:rPr>
          <w:rFonts w:eastAsia="Times New Roman"/>
          <w:sz w:val="16"/>
          <w:szCs w:val="16"/>
        </w:rPr>
        <w:br/>
        <w:t xml:space="preserve">igen type. I ype  </w:t>
      </w:r>
      <w:r w:rsidRPr="007C3195">
        <w:rPr>
          <w:rFonts w:eastAsia="Times New Roman"/>
          <w:sz w:val="16"/>
          <w:szCs w:val="16"/>
        </w:rPr>
        <w:br/>
        <w:t xml:space="preserve">oreas Type 2  </w:t>
      </w:r>
      <w:r w:rsidRPr="007C3195">
        <w:rPr>
          <w:rFonts w:eastAsia="Times New Roman"/>
          <w:sz w:val="16"/>
          <w:szCs w:val="16"/>
        </w:rPr>
        <w:br/>
        <w:t xml:space="preserve">~latter is also a  </w:t>
      </w:r>
      <w:r w:rsidRPr="007C3195">
        <w:rPr>
          <w:rFonts w:eastAsia="Times New Roman"/>
          <w:sz w:val="16"/>
          <w:szCs w:val="16"/>
        </w:rPr>
        <w:br/>
        <w:t xml:space="preserve">be classified e and systemic.  </w:t>
      </w:r>
      <w:r w:rsidRPr="007C3195">
        <w:rPr>
          <w:rFonts w:eastAsia="Times New Roman"/>
          <w:sz w:val="16"/>
          <w:szCs w:val="16"/>
        </w:rPr>
        <w:br/>
        <w:t xml:space="preserve">~vrent herpes).  </w:t>
      </w:r>
      <w:r w:rsidRPr="007C3195">
        <w:rPr>
          <w:rFonts w:eastAsia="Times New Roman"/>
          <w:sz w:val="16"/>
          <w:szCs w:val="16"/>
        </w:rPr>
        <w:br/>
      </w:r>
      <w:r w:rsidRPr="007C3195">
        <w:rPr>
          <w:rFonts w:eastAsia="Times New Roman"/>
          <w:sz w:val="16"/>
          <w:szCs w:val="16"/>
        </w:rPr>
        <w:lastRenderedPageBreak/>
        <w:t xml:space="preserve">It starts w i th after an ex  </w:t>
      </w:r>
      <w:r w:rsidRPr="007C3195">
        <w:rPr>
          <w:rFonts w:eastAsia="Times New Roman"/>
          <w:sz w:val="16"/>
          <w:szCs w:val="16"/>
        </w:rPr>
        <w:br/>
        <w:t xml:space="preserve">matJ  </w:t>
      </w:r>
      <w:r w:rsidRPr="007C3195">
        <w:rPr>
          <w:rFonts w:eastAsia="Times New Roman"/>
          <w:sz w:val="16"/>
          <w:szCs w:val="16"/>
        </w:rPr>
        <w:br/>
        <w:t xml:space="preserve"> Erythe 0) ups of superitappear rapidly.  </w:t>
      </w:r>
      <w:r w:rsidRPr="007C3195">
        <w:rPr>
          <w:rFonts w:eastAsia="Times New Roman"/>
          <w:sz w:val="16"/>
          <w:szCs w:val="16"/>
        </w:rPr>
        <w:br/>
        <w:t xml:space="preserve">~-_'come crushed,  </w:t>
      </w:r>
      <w:r w:rsidRPr="007C3195">
        <w:rPr>
          <w:rFonts w:eastAsia="Times New Roman"/>
          <w:sz w:val="16"/>
          <w:szCs w:val="16"/>
        </w:rPr>
        <w:br/>
        <w:t xml:space="preserve">t 1-2 weeks.  </w:t>
      </w:r>
      <w:r w:rsidRPr="007C3195">
        <w:rPr>
          <w:rFonts w:eastAsia="Times New Roman"/>
          <w:sz w:val="16"/>
          <w:szCs w:val="16"/>
        </w:rPr>
        <w:br/>
        <w:t xml:space="preserve">it is a complica-  </w:t>
      </w:r>
      <w:r w:rsidRPr="007C3195">
        <w:rPr>
          <w:rFonts w:eastAsia="Times New Roman"/>
          <w:sz w:val="16"/>
          <w:szCs w:val="16"/>
        </w:rPr>
        <w:br/>
        <w:t xml:space="preserve">Ei,;h herpes sim-e varicelliform nd extremities. ta rged.  </w:t>
      </w:r>
      <w:r w:rsidRPr="007C3195">
        <w:rPr>
          <w:rFonts w:eastAsia="Times New Roman"/>
          <w:sz w:val="16"/>
          <w:szCs w:val="16"/>
        </w:rPr>
        <w:br/>
        <w:t xml:space="preserve">rhe lesions in the d.d'e or body of ,the labia and paft#jl with rupture early  </w:t>
      </w:r>
      <w:r w:rsidRPr="007C3195">
        <w:rPr>
          <w:rFonts w:eastAsia="Times New Roman"/>
          <w:sz w:val="16"/>
          <w:szCs w:val="16"/>
        </w:rPr>
        <w:br/>
        <w:t xml:space="preserve">ors are common thous stomatitis brane of palate, es erode producpitutional symp-  </w:t>
      </w:r>
      <w:r w:rsidRPr="007C3195">
        <w:rPr>
          <w:rFonts w:eastAsia="Times New Roman"/>
          <w:sz w:val="16"/>
          <w:szCs w:val="16"/>
        </w:rPr>
        <w:br/>
        <w:t xml:space="preserve">Oimplex. -it is a in, liver lungs fatal.  </w:t>
      </w:r>
      <w:r w:rsidRPr="007C3195">
        <w:rPr>
          <w:rFonts w:eastAsia="Times New Roman"/>
          <w:sz w:val="16"/>
          <w:szCs w:val="16"/>
        </w:rPr>
        <w:br/>
        <w:t xml:space="preserve">rare frequently ertral nervous  </w:t>
      </w:r>
      <w:r w:rsidRPr="007C3195">
        <w:rPr>
          <w:rFonts w:eastAsia="Times New Roman"/>
          <w:sz w:val="16"/>
          <w:szCs w:val="16"/>
        </w:rPr>
        <w:br/>
        <w:t xml:space="preserve">~rgent applica-  </w:t>
      </w:r>
      <w:r w:rsidRPr="007C3195">
        <w:rPr>
          <w:rFonts w:eastAsia="Times New Roman"/>
          <w:sz w:val="16"/>
          <w:szCs w:val="16"/>
        </w:rPr>
        <w:br/>
        <w:t xml:space="preserve">vaccination. The material from lesions is transferred with a to the arm and the- part scarified. r reaction appears at a vaccinated ination is repeated at least thrice y intervals.  </w:t>
      </w:r>
      <w:r w:rsidRPr="007C3195">
        <w:rPr>
          <w:rFonts w:eastAsia="Times New Roman"/>
          <w:sz w:val="16"/>
          <w:szCs w:val="16"/>
        </w:rPr>
        <w:br/>
        <w:t xml:space="preserve">Dh-vaccination for 5-6 times at 2-3 weeks (when reaction from ose has subsided).  </w:t>
      </w:r>
      <w:r w:rsidRPr="007C3195">
        <w:rPr>
          <w:rFonts w:eastAsia="Times New Roman"/>
          <w:sz w:val="16"/>
          <w:szCs w:val="16"/>
        </w:rPr>
        <w:br/>
        <w:t xml:space="preserve">Nicotinamide 150 mg. a day.  </w:t>
      </w:r>
      <w:r w:rsidRPr="007C3195">
        <w:rPr>
          <w:rFonts w:eastAsia="Times New Roman"/>
          <w:sz w:val="16"/>
          <w:szCs w:val="16"/>
        </w:rPr>
        <w:br/>
        <w:t xml:space="preserve">tocal genz ray therapy.  </w:t>
      </w:r>
      <w:r w:rsidRPr="007C3195">
        <w:rPr>
          <w:rFonts w:eastAsia="Times New Roman"/>
          <w:sz w:val="16"/>
          <w:szCs w:val="16"/>
        </w:rPr>
        <w:br/>
        <w:t xml:space="preserve">C~rcumcision in herpes progenitalis in  </w:t>
      </w:r>
      <w:r w:rsidRPr="007C3195">
        <w:rPr>
          <w:rFonts w:eastAsia="Times New Roman"/>
          <w:sz w:val="16"/>
          <w:szCs w:val="16"/>
        </w:rPr>
        <w:br/>
        <w:t xml:space="preserve">GarnmamGlobulin 750 mg. i.m.  </w:t>
      </w:r>
    </w:p>
    <w:p w:rsidR="00711A78" w:rsidRPr="007C3195" w:rsidRDefault="00DA3492" w:rsidP="007C3195">
      <w:pPr>
        <w:rPr>
          <w:rFonts w:eastAsia="Times New Roman"/>
          <w:sz w:val="16"/>
          <w:szCs w:val="16"/>
        </w:rPr>
      </w:pPr>
      <w:r w:rsidRPr="007C3195">
        <w:rPr>
          <w:rFonts w:eastAsia="Times New Roman"/>
          <w:sz w:val="16"/>
          <w:szCs w:val="16"/>
        </w:rPr>
        <w:pict>
          <v:rect id="_x0000_i1105"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WARTS</w:t>
      </w:r>
    </w:p>
    <w:p w:rsidR="00711A78" w:rsidRPr="007C3195" w:rsidRDefault="00711A78" w:rsidP="007C3195">
      <w:pPr>
        <w:rPr>
          <w:rFonts w:eastAsia="Times New Roman"/>
          <w:sz w:val="16"/>
          <w:szCs w:val="16"/>
        </w:rPr>
      </w:pPr>
      <w:r w:rsidRPr="007C3195">
        <w:rPr>
          <w:rFonts w:eastAsia="Times New Roman"/>
          <w:sz w:val="16"/>
          <w:szCs w:val="16"/>
        </w:rPr>
        <w:t xml:space="preserve">(Verrucare)  </w:t>
      </w:r>
      <w:r w:rsidRPr="007C3195">
        <w:rPr>
          <w:rFonts w:eastAsia="Times New Roman"/>
          <w:sz w:val="16"/>
          <w:szCs w:val="16"/>
        </w:rPr>
        <w:br/>
        <w:t xml:space="preserve">are epidermal growths caus6d by virus. The incubation period is 3 it can affect any part of the body.  </w:t>
      </w:r>
      <w:r w:rsidRPr="007C3195">
        <w:rPr>
          <w:rFonts w:eastAsia="Times New Roman"/>
          <w:sz w:val="16"/>
          <w:szCs w:val="16"/>
        </w:rPr>
        <w:br/>
        <w:t xml:space="preserve">Types  </w:t>
      </w:r>
      <w:r w:rsidRPr="007C3195">
        <w:rPr>
          <w:rFonts w:eastAsia="Times New Roman"/>
          <w:sz w:val="16"/>
          <w:szCs w:val="16"/>
        </w:rPr>
        <w:br/>
        <w:t xml:space="preserve">Verruca plana. It occurs on the face um of hand usually in children and ally on the face of young women. The are small, smooth papules with flat The papules are flesh-coloured and pin-  </w:t>
      </w:r>
      <w:r w:rsidRPr="007C3195">
        <w:rPr>
          <w:rFonts w:eastAsia="Times New Roman"/>
          <w:sz w:val="16"/>
          <w:szCs w:val="16"/>
        </w:rPr>
        <w:br/>
        <w:t xml:space="preserve"> A-2--j.  -several  </w:t>
      </w:r>
      <w:r w:rsidRPr="007C3195">
        <w:rPr>
          <w:rFonts w:eastAsia="Times New Roman"/>
          <w:sz w:val="16"/>
          <w:szCs w:val="16"/>
        </w:rPr>
        <w:br/>
        <w:t xml:space="preserve"> 0 These are multiple  </w:t>
      </w:r>
      <w:r w:rsidRPr="007C3195">
        <w:rPr>
          <w:rFonts w:eastAsia="Times New Roman"/>
          <w:sz w:val="16"/>
          <w:szCs w:val="16"/>
        </w:rPr>
        <w:br/>
        <w:t xml:space="preserve">in an individual.  </w:t>
      </w:r>
      <w:r w:rsidRPr="007C3195">
        <w:rPr>
          <w:rFonts w:eastAsia="Times New Roman"/>
          <w:sz w:val="16"/>
          <w:szCs w:val="16"/>
        </w:rPr>
        <w:br/>
        <w:t xml:space="preserve">2. Verruca vulgaris. It occurs on the   parts of the body viz. hands and feet,  arms, legs, and at times face and scalp.   Ions, single or multiple, are flesh  ed, rounded or oval papules or nodules. size may exceed that of a pea. On the  he appearance may be cauliflower like.  beard region, these may be finger-like  </w:t>
      </w:r>
      <w:r w:rsidRPr="007C3195">
        <w:rPr>
          <w:rFonts w:eastAsia="Times New Roman"/>
          <w:sz w:val="16"/>
          <w:szCs w:val="16"/>
        </w:rPr>
        <w:br/>
        <w:t xml:space="preserve"> Plantar warts. They occur mainly on soles of feet and occasionaly palms. These 'som,beded in the skin lying in flaskcavities. The warts lie singly at pressil sites, daughter warts are found in adjoin-  </w:t>
      </w:r>
      <w:r w:rsidRPr="007C3195">
        <w:rPr>
          <w:rFonts w:eastAsia="Times New Roman"/>
          <w:sz w:val="16"/>
          <w:szCs w:val="16"/>
        </w:rPr>
        <w:br/>
        <w:t xml:space="preserve">aar, reas. The wart appears as a painful, r, typerkeratotic, circular plaque with a i ter of 10-15 mm. Pain is felt when the s  is pressed from the sides as well as from to~ top ; the pain is greatest in the morning.  </w:t>
      </w:r>
      <w:r w:rsidRPr="007C3195">
        <w:rPr>
          <w:rFonts w:eastAsia="Times New Roman"/>
          <w:sz w:val="16"/>
          <w:szCs w:val="16"/>
        </w:rPr>
        <w:br/>
        <w:t xml:space="preserve"> 4. Condyloma acuminatnm. This is a sexually transmitted hypertrophic wart occurring on the genitalia and perianal region.  </w:t>
      </w:r>
      <w:r w:rsidRPr="007C3195">
        <w:rPr>
          <w:rFonts w:eastAsia="Times New Roman"/>
          <w:sz w:val="16"/>
          <w:szCs w:val="16"/>
        </w:rPr>
        <w:br/>
        <w:t xml:space="preserve">Treatment  </w:t>
      </w:r>
      <w:r w:rsidRPr="007C3195">
        <w:rPr>
          <w:rFonts w:eastAsia="Times New Roman"/>
          <w:sz w:val="16"/>
          <w:szCs w:val="16"/>
        </w:rPr>
        <w:br/>
        <w:t xml:space="preserve"> 1. Chemical destruction with phenol 65%, trichloroacetic acid 5%, carbon dioxide snow or podophyllin ointment (podophyllin 20%, sa;"~,ylic acid 20%, acetone 20%, collodion flexile 40%).  </w:t>
      </w:r>
      <w:r w:rsidRPr="007C3195">
        <w:rPr>
          <w:rFonts w:eastAsia="Times New Roman"/>
          <w:sz w:val="16"/>
          <w:szCs w:val="16"/>
        </w:rPr>
        <w:br/>
        <w:t xml:space="preserve"> 2. Electro-coagulation with surgical diathermy.  </w:t>
      </w:r>
      <w:r w:rsidRPr="007C3195">
        <w:rPr>
          <w:rFonts w:eastAsia="Times New Roman"/>
          <w:sz w:val="16"/>
          <w:szCs w:val="16"/>
        </w:rPr>
        <w:br/>
        <w:t xml:space="preserve"> 3. Electro- cauterization under local  </w:t>
      </w:r>
      <w:r w:rsidRPr="007C3195">
        <w:rPr>
          <w:rFonts w:eastAsia="Times New Roman"/>
          <w:sz w:val="16"/>
          <w:szCs w:val="16"/>
        </w:rPr>
        <w:br/>
        <w:t xml:space="preserve">anaesthesia.  </w:t>
      </w:r>
      <w:r w:rsidRPr="007C3195">
        <w:rPr>
          <w:rFonts w:eastAsia="Times New Roman"/>
          <w:sz w:val="16"/>
          <w:szCs w:val="16"/>
        </w:rPr>
        <w:br/>
        <w:t xml:space="preserve"> 4. Surgical excision.  </w:t>
      </w:r>
    </w:p>
    <w:p w:rsidR="00711A78" w:rsidRPr="007C3195" w:rsidRDefault="00DA3492" w:rsidP="007C3195">
      <w:pPr>
        <w:rPr>
          <w:rFonts w:eastAsia="Times New Roman"/>
          <w:sz w:val="16"/>
          <w:szCs w:val="16"/>
        </w:rPr>
      </w:pPr>
      <w:r w:rsidRPr="007C3195">
        <w:rPr>
          <w:rFonts w:eastAsia="Times New Roman"/>
          <w:sz w:val="16"/>
          <w:szCs w:val="16"/>
        </w:rPr>
        <w:pict>
          <v:rect id="_x0000_i1106"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LEPROSY</w:t>
      </w:r>
    </w:p>
    <w:p w:rsidR="00711A78" w:rsidRPr="007C3195" w:rsidRDefault="00711A78" w:rsidP="007C3195">
      <w:pPr>
        <w:rPr>
          <w:rFonts w:eastAsia="Times New Roman"/>
          <w:sz w:val="16"/>
          <w:szCs w:val="16"/>
        </w:rPr>
      </w:pPr>
      <w:r w:rsidRPr="007C3195">
        <w:rPr>
          <w:rFonts w:eastAsia="Times New Roman"/>
          <w:sz w:val="16"/>
          <w:szCs w:val="16"/>
        </w:rPr>
        <w:t xml:space="preserve">Etiology  </w:t>
      </w:r>
      <w:r w:rsidRPr="007C3195">
        <w:rPr>
          <w:rFonts w:eastAsia="Times New Roman"/>
          <w:sz w:val="16"/>
          <w:szCs w:val="16"/>
        </w:rPr>
        <w:br/>
        <w:t xml:space="preserve"> The causative organism is the Mycobacteriurn leprae. The disease is transmitted through prolonged contact of a healthy person with a patient and in unsatisfactory sanitary conditions. Children are more susceptible to leprosy than are the adults. The bacteria gain entrance into the human beings through the nasal mucosa or through the skin.  </w:t>
      </w:r>
      <w:r w:rsidRPr="007C3195">
        <w:rPr>
          <w:rFonts w:eastAsia="Times New Roman"/>
          <w:sz w:val="16"/>
          <w:szCs w:val="16"/>
        </w:rPr>
        <w:br/>
        <w:t xml:space="preserve">Pathology  </w:t>
      </w:r>
      <w:r w:rsidRPr="007C3195">
        <w:rPr>
          <w:rFonts w:eastAsia="Times New Roman"/>
          <w:sz w:val="16"/>
          <w:szCs w:val="16"/>
        </w:rPr>
        <w:br/>
        <w:t xml:space="preserve"> There are four types of lesions in leprosy ; lepromatous, tuberculoid, indeterminate, and borderline or dimorphic'.  </w:t>
      </w:r>
      <w:r w:rsidRPr="007C3195">
        <w:rPr>
          <w:rFonts w:eastAsia="Times New Roman"/>
          <w:sz w:val="16"/>
          <w:szCs w:val="16"/>
        </w:rPr>
        <w:br/>
        <w:t xml:space="preserve"> Lepromatous leprosy is manifested by diffuse involvements of the skin which becomes erythematous, swollen, either discrete or fusing glistening. Projecting nodules may develop, either discrete or fusing to form large conglomerate masses. The nodules, vary in size from microscopic to 2 cm. diameter, The large nodules often in the skin, are well defined, have a tense overlying epiderm, are firm, somewhat elastic and cut with resistance. They show a slight buldging, pale yellow or light gray in cross section.  </w:t>
      </w:r>
      <w:r w:rsidRPr="007C3195">
        <w:rPr>
          <w:rFonts w:eastAsia="Times New Roman"/>
          <w:sz w:val="16"/>
          <w:szCs w:val="16"/>
        </w:rPr>
        <w:br/>
        <w:t xml:space="preserve"> Tuberculoid lesions are tiny granulomas, often near the blood vessels. When in the skin they are in the upper corium, and the overlying epidermis is often atrophic. The lesions are usually smaller than the usual leproma Sometimes tuberculoid lesions, especially in the lymph nodes and -bones,  </w:t>
      </w:r>
      <w:r w:rsidRPr="007C3195">
        <w:rPr>
          <w:rFonts w:eastAsia="Times New Roman"/>
          <w:sz w:val="16"/>
          <w:szCs w:val="16"/>
        </w:rPr>
        <w:br/>
        <w:t xml:space="preserve">Ar-losely resemble the granulomas of sacroidoTs. In rare instances, tuberculoid lesions ndergo extensive necrosis with the formation of painless ulcers (lazarine lepros~).  </w:t>
      </w:r>
      <w:r w:rsidRPr="007C3195">
        <w:rPr>
          <w:rFonts w:eastAsia="Times New Roman"/>
          <w:sz w:val="16"/>
          <w:szCs w:val="16"/>
        </w:rPr>
        <w:br/>
        <w:t xml:space="preserve"> Indeterminate leprosy. The lesions are not distinctive histologically. Hyr)eraemia is prominent in the erythematous macules. Infiltration of lymphocytes may be noteworthy, especially around blood vessels.  </w:t>
      </w:r>
      <w:r w:rsidRPr="007C3195">
        <w:rPr>
          <w:rFonts w:eastAsia="Times New Roman"/>
          <w:sz w:val="16"/>
          <w:szCs w:val="16"/>
        </w:rPr>
        <w:br/>
        <w:t xml:space="preserve"> Dimorphic leprosy. The histology is not characteristic. As changes occur, the lepromatous or tuberculoid features may be prominent.  </w:t>
      </w:r>
      <w:r w:rsidRPr="007C3195">
        <w:rPr>
          <w:rFonts w:eastAsia="Times New Roman"/>
          <w:sz w:val="16"/>
          <w:szCs w:val="16"/>
        </w:rPr>
        <w:br/>
        <w:t xml:space="preserve">Clinical Features  </w:t>
      </w:r>
      <w:r w:rsidRPr="007C3195">
        <w:rPr>
          <w:rFonts w:eastAsia="Times New Roman"/>
          <w:sz w:val="16"/>
          <w:szCs w:val="16"/>
        </w:rPr>
        <w:br/>
        <w:t xml:space="preserve">The incubation period is I -10 years or even  </w:t>
      </w:r>
      <w:r w:rsidRPr="007C3195">
        <w:rPr>
          <w:rFonts w:eastAsia="Times New Roman"/>
          <w:sz w:val="16"/>
          <w:szCs w:val="16"/>
        </w:rPr>
        <w:br/>
        <w:t xml:space="preserve">.,,Jonger. The prodromal symptoms are dryness .;A-n the nose, nasal haemorrhages, swellings of ,,Ahe inguinal and femoral lymph nodes, weakness, headaches and fever. The prodromal period lasts from a few days to several months. of sweating and diminished cutaneous tivity which may be complete, are ob The eruptions heal by slow resorption, I a depigmentation or atrophy. There is ning of the nerve trunks with paresis of lysis of the individual nerves.  </w:t>
      </w:r>
      <w:r w:rsidRPr="007C3195">
        <w:rPr>
          <w:rFonts w:eastAsia="Times New Roman"/>
          <w:sz w:val="16"/>
          <w:szCs w:val="16"/>
        </w:rPr>
        <w:br/>
      </w:r>
      <w:r w:rsidRPr="007C3195">
        <w:rPr>
          <w:rFonts w:eastAsia="Times New Roman"/>
          <w:sz w:val="16"/>
          <w:szCs w:val="16"/>
        </w:rPr>
        <w:lastRenderedPageBreak/>
        <w:t xml:space="preserve"> In indeterminate leprosy the affecti the nerves are more pronounced. A thi ning and calcification on nerve trunks, di nished sensitivity and motor disorders due paralysis of the nerves and atrophy of  </w:t>
      </w:r>
      <w:r w:rsidRPr="007C3195">
        <w:rPr>
          <w:rFonts w:eastAsia="Times New Roman"/>
          <w:sz w:val="16"/>
          <w:szCs w:val="16"/>
        </w:rPr>
        <w:br/>
        <w:t xml:space="preserve">muscles, especially~ those of the face, h and feet are very often observe,'. The a tions of the nerves are often accompanied other trophic disorders, namely, formation chronic ulcers, deformities and destructiov bones.  </w:t>
      </w:r>
      <w:r w:rsidRPr="007C3195">
        <w:rPr>
          <w:rFonts w:eastAsia="Times New Roman"/>
          <w:sz w:val="16"/>
          <w:szCs w:val="16"/>
        </w:rPr>
        <w:br/>
        <w:t xml:space="preserve">Treatment  </w:t>
      </w:r>
      <w:r w:rsidRPr="007C3195">
        <w:rPr>
          <w:rFonts w:eastAsia="Times New Roman"/>
          <w:sz w:val="16"/>
          <w:szCs w:val="16"/>
        </w:rPr>
        <w:br/>
        <w:t xml:space="preserve"> Lepromatous leprosy is characterized by a severe course, The Patients develop lesions in the skin, mucous membranes, eyes, lymph nodes and internal organs. The nasal discharge is rich in bacteria and is highly infective. The lesions are macular, infiltrative, diffuse or nodular. Lepromatous macules are numerous, hypopigmented, erythematous or coloured and very slightly thickened. Sensation is not impaired. As the disease advances the macular lesions become infiltrative and succulent in appearance. With advanced lepromatous disease, 'glove and stocking'peri-  </w:t>
      </w:r>
      <w:r w:rsidRPr="007C3195">
        <w:rPr>
          <w:rFonts w:eastAsia="Times New Roman"/>
          <w:sz w:val="16"/>
          <w:szCs w:val="16"/>
        </w:rPr>
        <w:br/>
        <w:t xml:space="preserve">'~Ipheral anaesthesia is frequently present. The eyebrows are often lost and the impairment Vf sweating occurs in atrophic skin conse  uent upon heating. The testes may be des  royed with development of gynaecomasti  </w:t>
      </w:r>
      <w:r w:rsidRPr="007C3195">
        <w:rPr>
          <w:rFonts w:eastAsia="Times New Roman"/>
          <w:sz w:val="16"/>
          <w:szCs w:val="16"/>
        </w:rPr>
        <w:br/>
        <w:t xml:space="preserve"> a. The mucous membranes of the nose, mouth  </w:t>
      </w:r>
      <w:r w:rsidRPr="007C3195">
        <w:rPr>
          <w:rFonts w:eastAsia="Times New Roman"/>
          <w:sz w:val="16"/>
          <w:szCs w:val="16"/>
        </w:rPr>
        <w:br/>
        <w:t xml:space="preserve">nd trachea may ulcerate and later deformities  </w:t>
      </w:r>
      <w:r w:rsidRPr="007C3195">
        <w:rPr>
          <w:rFonts w:eastAsia="Times New Roman"/>
          <w:sz w:val="16"/>
          <w:szCs w:val="16"/>
        </w:rPr>
        <w:br/>
        <w:t xml:space="preserve">r  </w:t>
      </w:r>
      <w:r w:rsidRPr="007C3195">
        <w:rPr>
          <w:rFonts w:eastAsia="Times New Roman"/>
          <w:sz w:val="16"/>
          <w:szCs w:val="16"/>
        </w:rPr>
        <w:br/>
        <w:t xml:space="preserve">ay result from necrosis of the cartilage and ones of the nose and oral cavity. The lips and face may be grossly misshapen. Any part of the eye except retina may be affected.  </w:t>
      </w:r>
      <w:r w:rsidRPr="007C3195">
        <w:rPr>
          <w:rFonts w:eastAsia="Times New Roman"/>
          <w:sz w:val="16"/>
          <w:szCs w:val="16"/>
        </w:rPr>
        <w:br/>
        <w:t xml:space="preserve"> Tuberculoid leprosy has a benign general course. The bacteria are rarely found in "he pressure. nasal mucus and the condition is not very contagious The skin lesions appear in the form of nodules, macules and more rarely, tubercles. The nodulcs are often arranged in the form of rings in the centre of v~hich lack  </w:t>
      </w:r>
      <w:r w:rsidRPr="007C3195">
        <w:rPr>
          <w:rFonts w:eastAsia="Times New Roman"/>
          <w:sz w:val="16"/>
          <w:szCs w:val="16"/>
        </w:rPr>
        <w:br/>
        <w:t xml:space="preserve"> I. Dapsone (diamino-diphenyl sulph beginning with 5 mg. by mouth daily or mg. twice a week and doubling the d every fortnight upto a maximum of 0.2 twice a weak.  </w:t>
      </w:r>
      <w:r w:rsidRPr="007C3195">
        <w:rPr>
          <w:rFonts w:eastAsia="Times New Roman"/>
          <w:sz w:val="16"/>
          <w:szCs w:val="16"/>
        </w:rPr>
        <w:br/>
        <w:t xml:space="preserve"> 2. Thiambutosine 0 5 G daily increa every fortnight by 0.5 G daily to a maxi of 2-3 G daily.  </w:t>
      </w:r>
      <w:r w:rsidRPr="007C3195">
        <w:rPr>
          <w:rFonts w:eastAsia="Times New Roman"/>
          <w:sz w:val="16"/>
          <w:szCs w:val="16"/>
        </w:rPr>
        <w:br/>
        <w:t xml:space="preserve"> 3. In patients sensitive to sulphonamicdkt: a combination of streptomycin 1 G i.m a isoniazid 300 mg, once a day.  </w:t>
      </w:r>
      <w:r w:rsidRPr="007C3195">
        <w:rPr>
          <w:rFonts w:eastAsia="Times New Roman"/>
          <w:sz w:val="16"/>
          <w:szCs w:val="16"/>
        </w:rPr>
        <w:br/>
        <w:t xml:space="preserve">4. Physiotherapy.  </w:t>
      </w:r>
    </w:p>
    <w:p w:rsidR="00711A78" w:rsidRPr="007C3195" w:rsidRDefault="00DA3492" w:rsidP="007C3195">
      <w:pPr>
        <w:rPr>
          <w:rFonts w:eastAsia="Times New Roman"/>
          <w:sz w:val="16"/>
          <w:szCs w:val="16"/>
        </w:rPr>
      </w:pPr>
      <w:r w:rsidRPr="007C3195">
        <w:rPr>
          <w:rFonts w:eastAsia="Times New Roman"/>
          <w:sz w:val="16"/>
          <w:szCs w:val="16"/>
        </w:rPr>
        <w:pict>
          <v:rect id="_x0000_i1107"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PSORIASIS</w:t>
      </w:r>
    </w:p>
    <w:p w:rsidR="00711A78" w:rsidRPr="007C3195" w:rsidRDefault="00711A78" w:rsidP="007C3195">
      <w:pPr>
        <w:rPr>
          <w:rFonts w:eastAsia="Times New Roman"/>
          <w:sz w:val="16"/>
          <w:szCs w:val="16"/>
        </w:rPr>
      </w:pPr>
      <w:r w:rsidRPr="007C3195">
        <w:rPr>
          <w:rFonts w:eastAsia="Times New Roman"/>
          <w:sz w:val="16"/>
          <w:szCs w:val="16"/>
        </w:rPr>
        <w:t xml:space="preserve"> It is a common chronic inflammatory sk,,. disease characterised by circumscribed dri erythematous scaly macules affecting chiefly the extensor surfaces of the body.  </w:t>
      </w:r>
      <w:r w:rsidRPr="007C3195">
        <w:rPr>
          <w:rFonts w:eastAsia="Times New Roman"/>
          <w:sz w:val="16"/>
          <w:szCs w:val="16"/>
        </w:rPr>
        <w:br/>
        <w:t xml:space="preserve">Etiology  </w:t>
      </w:r>
      <w:r w:rsidRPr="007C3195">
        <w:rPr>
          <w:rFonts w:eastAsia="Times New Roman"/>
          <w:sz w:val="16"/>
          <w:szCs w:val="16"/>
        </w:rPr>
        <w:br/>
        <w:t xml:space="preserve"> The disease is prevalent mostly in temperate climate but is fairly common in tropics also. Both sexes are equally affected. In the tropics attacks develop mostly in rainy reaser continue in winter and clear up in summer The exact etiology is unknown but the diseas-~ is believed to be inherited character. Th,~ precipitating factors are stress. traunia anr  </w:t>
      </w:r>
      <w:r w:rsidRPr="007C3195">
        <w:rPr>
          <w:rFonts w:eastAsia="Times New Roman"/>
          <w:sz w:val="16"/>
          <w:szCs w:val="16"/>
        </w:rPr>
        <w:br/>
        <w:t xml:space="preserve">Clinical Features  </w:t>
      </w:r>
      <w:r w:rsidRPr="007C3195">
        <w:rPr>
          <w:rFonts w:eastAsia="Times New Roman"/>
          <w:sz w:val="16"/>
          <w:szCs w:val="16"/>
        </w:rPr>
        <w:br/>
        <w:t xml:space="preserve">ad cutaneous se Lqe, are obse I resorption, lea ry. There is thi ith naresis of pa 05. r the affections  </w:t>
      </w:r>
      <w:r w:rsidRPr="007C3195">
        <w:rPr>
          <w:rFonts w:eastAsia="Times New Roman"/>
          <w:sz w:val="16"/>
          <w:szCs w:val="16"/>
        </w:rPr>
        <w:br/>
        <w:t xml:space="preserve">Kinced. A thic pirve trunks, di Or disorders due   a' rophy of'   the' face, ha  rve 4, The aff  accompanied  </w:t>
      </w:r>
      <w:r w:rsidRPr="007C3195">
        <w:rPr>
          <w:rFonts w:eastAsia="Times New Roman"/>
          <w:sz w:val="16"/>
          <w:szCs w:val="16"/>
        </w:rPr>
        <w:br/>
        <w:t xml:space="preserve"> ly, formation  nd destruction  k;-vhenyl sulpho outh daily or ubling the do mum of 0.2  G daily increasT'  </w:t>
      </w:r>
      <w:r w:rsidRPr="007C3195">
        <w:rPr>
          <w:rFonts w:eastAsia="Times New Roman"/>
          <w:sz w:val="16"/>
          <w:szCs w:val="16"/>
        </w:rPr>
        <w:br/>
        <w:t xml:space="preserve">I 'y to a maxim sulphonamides o n 1 G i . m. a r ~inflammatory ski ircumscribed d affecting chief body.  </w:t>
      </w:r>
      <w:r w:rsidRPr="007C3195">
        <w:rPr>
          <w:rFonts w:eastAsia="Times New Roman"/>
          <w:sz w:val="16"/>
          <w:szCs w:val="16"/>
        </w:rPr>
        <w:br/>
        <w:t xml:space="preserve">I mostly in tempe DMInon in tropic i1tv affected. In th ly in rainy reason r up in summer. in but the disease character. The ss. trauma W  </w:t>
      </w:r>
      <w:r w:rsidRPr="007C3195">
        <w:rPr>
          <w:rFonts w:eastAsia="Times New Roman"/>
          <w:sz w:val="16"/>
          <w:szCs w:val="16"/>
        </w:rPr>
        <w:br/>
        <w:t xml:space="preserve">1? Extensor surfaces k c1t ejLc,\As, fror-, Ple back. There are  aped but may coalesce to form big  </w:t>
      </w:r>
      <w:r w:rsidRPr="007C3195">
        <w:rPr>
          <w:rFonts w:eastAsia="Times New Roman"/>
          <w:sz w:val="16"/>
          <w:szCs w:val="16"/>
        </w:rPr>
        <w:br/>
        <w:t xml:space="preserve">  On scratching a lesion with the a dissecting forceps, a candle-grease 4 can be repeatedly produced even  </w:t>
      </w:r>
      <w:r w:rsidRPr="007C3195">
        <w:rPr>
          <w:rFonts w:eastAsia="Times New Roman"/>
          <w:sz w:val="16"/>
          <w:szCs w:val="16"/>
        </w:rPr>
        <w:br/>
        <w:t xml:space="preserve"> non-scaling lesion (candle grease Complete removal of a scale produces  bleeding. Itching may be slight or   The lesions may develop along the  nes. This is called Kobner'spheno   is also seen in arts and lichen  </w:t>
      </w:r>
      <w:r w:rsidRPr="007C3195">
        <w:rPr>
          <w:rFonts w:eastAsia="Times New Roman"/>
          <w:sz w:val="16"/>
          <w:szCs w:val="16"/>
        </w:rPr>
        <w:br/>
        <w:t xml:space="preserve">ing rings (annular psoriasis).  </w:t>
      </w:r>
    </w:p>
    <w:p w:rsidR="00711A78" w:rsidRPr="007C3195" w:rsidRDefault="00DA3492" w:rsidP="007C3195">
      <w:pPr>
        <w:rPr>
          <w:rFonts w:eastAsia="Times New Roman"/>
          <w:sz w:val="16"/>
          <w:szCs w:val="16"/>
        </w:rPr>
      </w:pPr>
      <w:r w:rsidRPr="007C3195">
        <w:rPr>
          <w:rFonts w:eastAsia="Times New Roman"/>
          <w:sz w:val="16"/>
          <w:szCs w:val="16"/>
        </w:rPr>
        <w:pict>
          <v:rect id="_x0000_i1108"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DERMATITIS</w:t>
      </w:r>
    </w:p>
    <w:p w:rsidR="00711A78" w:rsidRPr="007C3195" w:rsidRDefault="00711A78" w:rsidP="007C3195">
      <w:pPr>
        <w:rPr>
          <w:rFonts w:eastAsia="Times New Roman"/>
          <w:sz w:val="16"/>
          <w:szCs w:val="16"/>
        </w:rPr>
      </w:pPr>
      <w:r w:rsidRPr="007C3195">
        <w:rPr>
          <w:rFonts w:eastAsia="Times New Roman"/>
          <w:sz w:val="16"/>
          <w:szCs w:val="16"/>
        </w:rPr>
        <w:t xml:space="preserve">(Erythroderma)  </w:t>
      </w:r>
      <w:r w:rsidRPr="007C3195">
        <w:rPr>
          <w:rFonts w:eastAsia="Times New Roman"/>
          <w:sz w:val="16"/>
          <w:szCs w:val="16"/>
        </w:rPr>
        <w:br/>
        <w:t xml:space="preserve">constitutes a variety of dermatoses inflammatory nued scaling.  </w:t>
      </w:r>
      <w:r w:rsidRPr="007C3195">
        <w:rPr>
          <w:rFonts w:eastAsia="Times New Roman"/>
          <w:sz w:val="16"/>
          <w:szCs w:val="16"/>
        </w:rPr>
        <w:br/>
        <w:t xml:space="preserve">ized by generalised of the skin with conti  </w:t>
      </w:r>
      <w:r w:rsidRPr="007C3195">
        <w:rPr>
          <w:rFonts w:eastAsia="Times New Roman"/>
          <w:sz w:val="16"/>
          <w:szCs w:val="16"/>
        </w:rPr>
        <w:br/>
        <w:t xml:space="preserve">or idiopathic  </w:t>
      </w:r>
      <w:r w:rsidRPr="007C3195">
        <w:rPr>
          <w:rFonts w:eastAsia="Times New Roman"/>
          <w:sz w:val="16"/>
          <w:szCs w:val="16"/>
        </w:rPr>
        <w:br/>
        <w:t xml:space="preserve">i. Exfoliative dermatitis of the ne  </w:t>
      </w:r>
      <w:r w:rsidRPr="007C3195">
        <w:rPr>
          <w:rFonts w:eastAsia="Times New Roman"/>
          <w:sz w:val="16"/>
          <w:szCs w:val="16"/>
        </w:rPr>
        <w:br/>
        <w:t xml:space="preserve">born and infants.  </w:t>
      </w:r>
      <w:r w:rsidRPr="007C3195">
        <w:rPr>
          <w:rFonts w:eastAsia="Times New Roman"/>
          <w:sz w:val="16"/>
          <w:szCs w:val="16"/>
        </w:rPr>
        <w:br/>
        <w:t xml:space="preserve">2. Exfoliative dermatitis of the  </w:t>
      </w:r>
      <w:r w:rsidRPr="007C3195">
        <w:rPr>
          <w:rFonts w:eastAsia="Times New Roman"/>
          <w:sz w:val="16"/>
          <w:szCs w:val="16"/>
        </w:rPr>
        <w:br/>
        <w:t xml:space="preserve">adults  </w:t>
      </w:r>
      <w:r w:rsidRPr="007C3195">
        <w:rPr>
          <w:rFonts w:eastAsia="Times New Roman"/>
          <w:sz w:val="16"/>
          <w:szCs w:val="16"/>
        </w:rPr>
        <w:br/>
        <w:t xml:space="preserve">Secondary  </w:t>
      </w:r>
      <w:r w:rsidRPr="007C3195">
        <w:rPr>
          <w:rFonts w:eastAsia="Times New Roman"/>
          <w:sz w:val="16"/>
          <w:szCs w:val="16"/>
        </w:rPr>
        <w:br/>
        <w:t xml:space="preserve">1. Drugs viz., arsenic, gold, sulpho  </w:t>
      </w:r>
      <w:r w:rsidRPr="007C3195">
        <w:rPr>
          <w:rFonts w:eastAsia="Times New Roman"/>
          <w:sz w:val="16"/>
          <w:szCs w:val="16"/>
        </w:rPr>
        <w:br/>
        <w:t xml:space="preserve"> namides etc.  </w:t>
      </w:r>
      <w:r w:rsidRPr="007C3195">
        <w:rPr>
          <w:rFonts w:eastAsia="Times New Roman"/>
          <w:sz w:val="16"/>
          <w:szCs w:val="16"/>
        </w:rPr>
        <w:br/>
        <w:t xml:space="preserve">2. Reticulosisviz. mycosis, fungoides, leukaemia, Hodgkin's disease.  </w:t>
      </w:r>
      <w:r w:rsidRPr="007C3195">
        <w:rPr>
          <w:rFonts w:eastAsia="Times New Roman"/>
          <w:sz w:val="16"/>
          <w:szCs w:val="16"/>
        </w:rPr>
        <w:br/>
        <w:t xml:space="preserve">3, Psoriasis.  </w:t>
      </w:r>
      <w:r w:rsidRPr="007C3195">
        <w:rPr>
          <w:rFonts w:eastAsia="Times New Roman"/>
          <w:sz w:val="16"/>
          <w:szCs w:val="16"/>
        </w:rPr>
        <w:br/>
        <w:t xml:space="preserve">4. Eczema.  </w:t>
      </w:r>
      <w:r w:rsidRPr="007C3195">
        <w:rPr>
          <w:rFonts w:eastAsia="Times New Roman"/>
          <w:sz w:val="16"/>
          <w:szCs w:val="16"/>
        </w:rPr>
        <w:br/>
        <w:t xml:space="preserve">Pemphigus.  </w:t>
      </w:r>
      <w:r w:rsidRPr="007C3195">
        <w:rPr>
          <w:rFonts w:eastAsia="Times New Roman"/>
          <w:sz w:val="16"/>
          <w:szCs w:val="16"/>
        </w:rPr>
        <w:br/>
        <w:t xml:space="preserve">6. Pityriasis rubra pilaris.  </w:t>
      </w:r>
      <w:r w:rsidRPr="007C3195">
        <w:rPr>
          <w:rFonts w:eastAsia="Times New Roman"/>
          <w:sz w:val="16"/>
          <w:szCs w:val="16"/>
        </w:rPr>
        <w:br/>
        <w:t xml:space="preserve">.;je secondarv form is much commoner  </w:t>
      </w:r>
      <w:r w:rsidRPr="007C3195">
        <w:rPr>
          <w:rFonts w:eastAsia="Times New Roman"/>
          <w:sz w:val="16"/>
          <w:szCs w:val="16"/>
        </w:rPr>
        <w:br/>
        <w:t xml:space="preserve">Ow primary one.  </w:t>
      </w:r>
      <w:r w:rsidRPr="007C3195">
        <w:rPr>
          <w:rFonts w:eastAsia="Times New Roman"/>
          <w:sz w:val="16"/>
          <w:szCs w:val="16"/>
        </w:rPr>
        <w:br/>
        <w:t xml:space="preserve">re is generalised erythematous inflamof the skin. Continuous scaling results actable itching. Loss of heat through iniftmed skin makes the patient very 'je to cold Sheddinn of skin hair and nature, insomnia, and weakness. The condition may be complicated by pyoderma, diarrhoea and pneumonia.  </w:t>
      </w:r>
      <w:r w:rsidRPr="007C3195">
        <w:rPr>
          <w:rFonts w:eastAsia="Times New Roman"/>
          <w:sz w:val="16"/>
          <w:szCs w:val="16"/>
        </w:rPr>
        <w:br/>
        <w:t xml:space="preserve">Treatment  </w:t>
      </w:r>
      <w:r w:rsidRPr="007C3195">
        <w:rPr>
          <w:rFonts w:eastAsia="Times New Roman"/>
          <w:sz w:val="16"/>
          <w:szCs w:val="16"/>
        </w:rPr>
        <w:br/>
        <w:t xml:space="preserve"> 1 . Removal of the cause such as stopp ing the causative drug.  </w:t>
      </w:r>
      <w:r w:rsidRPr="007C3195">
        <w:rPr>
          <w:rFonts w:eastAsia="Times New Roman"/>
          <w:sz w:val="16"/>
          <w:szCs w:val="16"/>
        </w:rPr>
        <w:br/>
      </w:r>
      <w:r w:rsidRPr="007C3195">
        <w:rPr>
          <w:rFonts w:eastAsia="Times New Roman"/>
          <w:sz w:val="16"/>
          <w:szCs w:val="16"/>
        </w:rPr>
        <w:lastRenderedPageBreak/>
        <w:t xml:space="preserve"> 2. Corticosteroids e.g. betamethasone (Celestone) 1.0 mg. thrice a day to start with and then reduced and tapered off gradually.  </w:t>
      </w:r>
      <w:r w:rsidRPr="007C3195">
        <w:rPr>
          <w:rFonts w:eastAsia="Times New Roman"/>
          <w:sz w:val="16"/>
          <w:szCs w:val="16"/>
        </w:rPr>
        <w:br/>
        <w:t xml:space="preserve"> 3. Antibiotics such as doxycycline (Ificloxyn) 100 mg, a day, if infection is there.  </w:t>
      </w:r>
      <w:r w:rsidRPr="007C3195">
        <w:rPr>
          <w:rFonts w:eastAsia="Times New Roman"/>
          <w:sz w:val="16"/>
          <w:szCs w:val="16"/>
        </w:rPr>
        <w:br/>
        <w:t xml:space="preserve"> 4. Local application of an antipruritic cream such as Phenergan cream.  </w:t>
      </w:r>
    </w:p>
    <w:p w:rsidR="00711A78" w:rsidRPr="007C3195" w:rsidRDefault="00DA3492" w:rsidP="007C3195">
      <w:pPr>
        <w:rPr>
          <w:rFonts w:eastAsia="Times New Roman"/>
          <w:sz w:val="16"/>
          <w:szCs w:val="16"/>
        </w:rPr>
      </w:pPr>
      <w:r w:rsidRPr="007C3195">
        <w:rPr>
          <w:rFonts w:eastAsia="Times New Roman"/>
          <w:sz w:val="16"/>
          <w:szCs w:val="16"/>
        </w:rPr>
        <w:pict>
          <v:rect id="_x0000_i1109"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32"/>
          <w:szCs w:val="32"/>
        </w:rPr>
        <w:t>LICHEN PLANUS</w:t>
      </w:r>
      <w:r w:rsidRPr="007C3195">
        <w:rPr>
          <w:rFonts w:eastAsia="Times New Roman"/>
          <w:sz w:val="16"/>
          <w:szCs w:val="16"/>
        </w:rPr>
        <w:t xml:space="preserve"> </w:t>
      </w:r>
      <w:r w:rsidRPr="007C3195">
        <w:rPr>
          <w:rFonts w:eastAsia="Times New Roman"/>
          <w:sz w:val="16"/>
          <w:szCs w:val="16"/>
        </w:rPr>
        <w:br/>
        <w:t xml:space="preserve"> It is an inflammatory dermatosis of cosmetic significance, characteirised by purplish or violaceous, polyhedral, flat-topped, itchy papules occurring mostly on the flexor surfaces and in the mouth.  </w:t>
      </w:r>
      <w:r w:rsidRPr="007C3195">
        <w:rPr>
          <w:rFonts w:eastAsia="Times New Roman"/>
          <w:sz w:val="16"/>
          <w:szCs w:val="16"/>
        </w:rPr>
        <w:br/>
        <w:t xml:space="preserve">Etiology  </w:t>
      </w:r>
      <w:r w:rsidRPr="007C3195">
        <w:rPr>
          <w:rFonts w:eastAsia="Times New Roman"/>
          <w:sz w:val="16"/>
          <w:szCs w:val="16"/>
        </w:rPr>
        <w:br/>
        <w:t xml:space="preserve"> The cause is unknown. A variety of theories have been put forward to explain the etiology. Some of the causes described are as follows :  </w:t>
      </w:r>
      <w:r w:rsidRPr="007C3195">
        <w:rPr>
          <w:rFonts w:eastAsia="Times New Roman"/>
          <w:sz w:val="16"/>
          <w:szCs w:val="16"/>
        </w:rPr>
        <w:br/>
        <w:t xml:space="preserve"> 1. Psychogenic. Many patients show evidence of unusual nervous strain, worry or overwork. These factors may precipitate a relapse or initiate. an attack.  </w:t>
      </w:r>
      <w:r w:rsidRPr="007C3195">
        <w:rPr>
          <w:rFonts w:eastAsia="Times New Roman"/>
          <w:sz w:val="16"/>
          <w:szCs w:val="16"/>
        </w:rPr>
        <w:br/>
        <w:t xml:space="preserve"> 2. Virus. A neurotropic virus resembling the Herpes virus is said to be the possibl( cause. The virus is said to remain latent for years and gets triggered into activity by external influences or by drugs.  </w:t>
      </w:r>
      <w:r w:rsidRPr="007C3195">
        <w:rPr>
          <w:rFonts w:eastAsia="Times New Roman"/>
          <w:sz w:val="16"/>
          <w:szCs w:val="16"/>
        </w:rPr>
        <w:br/>
        <w:t xml:space="preserve"> 3. Bacteria. Rod shaped structures have been isolated and believed to bacteria.  </w:t>
      </w:r>
      <w:r w:rsidRPr="007C3195">
        <w:rPr>
          <w:rFonts w:eastAsia="Times New Roman"/>
          <w:sz w:val="16"/>
          <w:szCs w:val="16"/>
        </w:rPr>
        <w:br/>
        <w:t xml:space="preserve"> 4. Drugs. Such as mepacrine, chloroquin, gold, arsenicals, bismuth, pnenothiazines, PAS, streptomycin, amiphenazole, thiazide diuretics, may Produce lichenoid eruptions which resemble, lichen planus.  </w:t>
      </w:r>
      <w:r w:rsidRPr="007C3195">
        <w:rPr>
          <w:rFonts w:eastAsia="Times New Roman"/>
          <w:sz w:val="16"/>
          <w:szCs w:val="16"/>
        </w:rPr>
        <w:br/>
        <w:t xml:space="preserve"> 5. Treponema pallidum, was once- reported but has never been conf irmed. ,  </w:t>
      </w:r>
      <w:r w:rsidRPr="007C3195">
        <w:rPr>
          <w:rFonts w:eastAsia="Times New Roman"/>
          <w:sz w:val="16"/>
          <w:szCs w:val="16"/>
        </w:rPr>
        <w:br/>
        <w:t xml:space="preserve">Clinical Features  </w:t>
      </w:r>
      <w:r w:rsidRPr="007C3195">
        <w:rPr>
          <w:rFonts w:eastAsia="Times New Roman"/>
          <w:sz w:val="16"/>
          <w:szCs w:val="16"/>
        </w:rPr>
        <w:br/>
        <w:t xml:space="preserve"> The lesions occur mostly over the flexor aspect of the wrists, forearms, lower abdomen,354 mwiciNE  </w:t>
      </w:r>
      <w:r w:rsidRPr="007C3195">
        <w:rPr>
          <w:rFonts w:eastAsia="Times New Roman"/>
          <w:sz w:val="16"/>
          <w:szCs w:val="16"/>
        </w:rPr>
        <w:br/>
        <w:t xml:space="preserve">loins and the buccal mucosa. Occasionally lesions may be seen over the scalp, glans penis, vulva, palms of the hands and soles of the feet. Apart from buccal mucosa, the mucous mernoranes of the lips, tongue, palate larynx, pharynx or vagina may be involved.  </w:t>
      </w:r>
      <w:r w:rsidRPr="007C3195">
        <w:rPr>
          <w:rFonts w:eastAsia="Times New Roman"/>
          <w:sz w:val="16"/>
          <w:szCs w:val="16"/>
        </w:rPr>
        <w:br/>
        <w:t xml:space="preserve"> The papules have a very characteristic appearance. They are flat or polygonal, and vary in size from that of a pinhead to that of a lentil. Many of them are umbilicated in the centre and are of purplish in colour. The papules do not enlarge much but coalesce and form patches which may grow to the size of a palm or even larger. They are purplish violet or grayish red. There is generally intense Itching. Individual papules may last a few  </w:t>
      </w:r>
      <w:r w:rsidRPr="007C3195">
        <w:rPr>
          <w:rFonts w:eastAsia="Times New Roman"/>
          <w:sz w:val="16"/>
          <w:szCs w:val="16"/>
        </w:rPr>
        <w:br/>
        <w:t xml:space="preserve">,/eeks and patches for years. Remissions and relapses are common.  </w:t>
      </w:r>
      <w:r w:rsidRPr="007C3195">
        <w:rPr>
          <w:rFonts w:eastAsia="Times New Roman"/>
          <w:sz w:val="16"/>
          <w:szCs w:val="16"/>
        </w:rPr>
        <w:br/>
        <w:t xml:space="preserve">Treatment  </w:t>
      </w:r>
      <w:r w:rsidRPr="007C3195">
        <w:rPr>
          <w:rFonts w:eastAsia="Times New Roman"/>
          <w:sz w:val="16"/>
          <w:szCs w:val="16"/>
        </w:rPr>
        <w:br/>
        <w:t xml:space="preserve">i  </w:t>
      </w:r>
      <w:r w:rsidRPr="007C3195">
        <w:rPr>
          <w:rFonts w:eastAsia="Times New Roman"/>
          <w:sz w:val="16"/>
          <w:szCs w:val="16"/>
        </w:rPr>
        <w:br/>
        <w:t xml:space="preserve"> 3. The macules gradually increase their central parts assuming a yellow or nish hue ; the skin becomes wrinkled resembles crumpled cigarette paper. peripheral parts of macule remain pink,  </w:t>
      </w:r>
      <w:r w:rsidRPr="007C3195">
        <w:rPr>
          <w:rFonts w:eastAsia="Times New Roman"/>
          <w:sz w:val="16"/>
          <w:szCs w:val="16"/>
        </w:rPr>
        <w:br/>
        <w:t xml:space="preserve"> 4. Several days after develo maternal patches, there appear nu m e=s i red macules slightly raised above the rounding skin. Subsequently the centm Ma-Ules becomes unbilicated, wrinkled, covered with branny scale, assumes a  </w:t>
      </w:r>
      <w:r w:rsidRPr="007C3195">
        <w:rPr>
          <w:rFonts w:eastAsia="Times New Roman"/>
          <w:sz w:val="16"/>
          <w:szCs w:val="16"/>
        </w:rPr>
        <w:br/>
        <w:t xml:space="preserve">macules diSaDDear.  </w:t>
      </w:r>
      <w:r w:rsidRPr="007C3195">
        <w:rPr>
          <w:rFonts w:eastAsia="Times New Roman"/>
          <w:sz w:val="16"/>
          <w:szCs w:val="16"/>
        </w:rPr>
        <w:br/>
        <w:t xml:space="preserve">6. The course of the disease is a  </w:t>
      </w:r>
      <w:r w:rsidRPr="007C3195">
        <w:rPr>
          <w:rFonts w:eastAsia="Times New Roman"/>
          <w:sz w:val="16"/>
          <w:szCs w:val="16"/>
        </w:rPr>
        <w:br/>
        <w:t xml:space="preserve">'leaving a sear.  </w:t>
      </w:r>
      <w:r w:rsidRPr="007C3195">
        <w:rPr>
          <w:rFonts w:eastAsia="Times New Roman"/>
          <w:sz w:val="16"/>
          <w:szCs w:val="16"/>
        </w:rPr>
        <w:br/>
        <w:t xml:space="preserve">Treatment  </w:t>
      </w:r>
      <w:r w:rsidRPr="007C3195">
        <w:rPr>
          <w:rFonts w:eastAsia="Times New Roman"/>
          <w:sz w:val="16"/>
          <w:szCs w:val="16"/>
        </w:rPr>
        <w:br/>
        <w:t xml:space="preserve"> 1. Reassurance ; If the patient is tense, sedative should be given.  </w:t>
      </w:r>
      <w:r w:rsidRPr="007C3195">
        <w:rPr>
          <w:rFonts w:eastAsia="Times New Roman"/>
          <w:sz w:val="16"/>
          <w:szCs w:val="16"/>
        </w:rPr>
        <w:br/>
        <w:t xml:space="preserve"> 2. Corticosteroids such as betamethasone (Celestone) 1.0 mg. thrice a day to be tapered off gradually.  </w:t>
      </w:r>
      <w:r w:rsidRPr="007C3195">
        <w:rPr>
          <w:rFonts w:eastAsia="Times New Roman"/>
          <w:sz w:val="16"/>
          <w:szCs w:val="16"/>
        </w:rPr>
        <w:br/>
        <w:t xml:space="preserve">I  </w:t>
      </w:r>
      <w:r w:rsidRPr="007C3195">
        <w:rPr>
          <w:rFonts w:eastAsia="Times New Roman"/>
          <w:sz w:val="16"/>
          <w:szCs w:val="16"/>
        </w:rPr>
        <w:br/>
        <w:t xml:space="preserve">t  </w:t>
      </w:r>
      <w:r w:rsidRPr="007C3195">
        <w:rPr>
          <w:rFonts w:eastAsia="Times New Roman"/>
          <w:sz w:val="16"/>
          <w:szCs w:val="16"/>
        </w:rPr>
        <w:br/>
        <w:t xml:space="preserve">" I  </w:t>
      </w:r>
      <w:r w:rsidRPr="007C3195">
        <w:rPr>
          <w:rFonts w:eastAsia="Times New Roman"/>
          <w:sz w:val="16"/>
          <w:szCs w:val="16"/>
        </w:rPr>
        <w:br/>
        <w:t xml:space="preserve">t ( . " 1i  </w:t>
      </w:r>
      <w:r w:rsidRPr="007C3195">
        <w:rPr>
          <w:rFonts w:eastAsia="Times New Roman"/>
          <w:sz w:val="16"/>
          <w:szCs w:val="16"/>
        </w:rPr>
        <w:br/>
        <w:t xml:space="preserve"> 4. Nicotinic acid given intravenously or orally is known to be very effective.  </w:t>
      </w:r>
      <w:r w:rsidRPr="007C3195">
        <w:rPr>
          <w:rFonts w:eastAsia="Times New Roman"/>
          <w:sz w:val="16"/>
          <w:szCs w:val="16"/>
        </w:rPr>
        <w:br/>
        <w:t xml:space="preserve"> 5. An antipruritic ointment e g. Phenergan locally.  </w:t>
      </w:r>
    </w:p>
    <w:p w:rsidR="00711A78" w:rsidRPr="007C3195" w:rsidRDefault="00DA3492" w:rsidP="007C3195">
      <w:pPr>
        <w:rPr>
          <w:rFonts w:eastAsia="Times New Roman"/>
          <w:sz w:val="16"/>
          <w:szCs w:val="16"/>
        </w:rPr>
      </w:pPr>
      <w:r w:rsidRPr="007C3195">
        <w:rPr>
          <w:rFonts w:eastAsia="Times New Roman"/>
          <w:sz w:val="16"/>
          <w:szCs w:val="16"/>
        </w:rPr>
        <w:pict>
          <v:rect id="_x0000_i1110"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PITYRIASIS ROSEA</w:t>
      </w:r>
    </w:p>
    <w:p w:rsidR="00711A78" w:rsidRPr="007C3195" w:rsidRDefault="00711A78" w:rsidP="007C3195">
      <w:pPr>
        <w:rPr>
          <w:rFonts w:eastAsia="Times New Roman"/>
          <w:sz w:val="16"/>
          <w:szCs w:val="16"/>
        </w:rPr>
      </w:pPr>
      <w:r w:rsidRPr="007C3195">
        <w:rPr>
          <w:rFonts w:eastAsia="Times New Roman"/>
          <w:sz w:val="16"/>
          <w:szCs w:val="16"/>
        </w:rPr>
        <w:t xml:space="preserve"> Pityriasis rosea is an acutely developing inflammatory disease characterised by reddish pink macules.  </w:t>
      </w:r>
      <w:r w:rsidRPr="007C3195">
        <w:rPr>
          <w:rFonts w:eastAsia="Times New Roman"/>
          <w:sz w:val="16"/>
          <w:szCs w:val="16"/>
        </w:rPr>
        <w:br/>
        <w:t xml:space="preserve">Etiology  </w:t>
      </w:r>
      <w:r w:rsidRPr="007C3195">
        <w:rPr>
          <w:rFonts w:eastAsia="Times New Roman"/>
          <w:sz w:val="16"/>
          <w:szCs w:val="16"/>
        </w:rPr>
        <w:br/>
        <w:t xml:space="preserve"> The etiology is- unknown though it is believed to be viral.  </w:t>
      </w:r>
      <w:r w:rsidRPr="007C3195">
        <w:rPr>
          <w:rFonts w:eastAsia="Times New Roman"/>
          <w:sz w:val="16"/>
          <w:szCs w:val="16"/>
        </w:rPr>
        <w:br/>
        <w:t xml:space="preserve">Clinical Features  </w:t>
      </w:r>
      <w:r w:rsidRPr="007C3195">
        <w:rPr>
          <w:rFonts w:eastAsia="Times New Roman"/>
          <w:sz w:val="16"/>
          <w:szCs w:val="16"/>
        </w:rPr>
        <w:br/>
        <w:t xml:space="preserve"> 1, Eruption preceded by constitutional symptoms viz. headache and fever.  </w:t>
      </w:r>
      <w:r w:rsidRPr="007C3195">
        <w:rPr>
          <w:rFonts w:eastAsia="Times New Roman"/>
          <w:sz w:val="16"/>
          <w:szCs w:val="16"/>
        </w:rPr>
        <w:br/>
        <w:t xml:space="preserve"> 2, The disease begins with 1-3 maternal patches in the form of pink-red macules with branny scales and clearly defined borders. The macules are round or oval and at times exceeding the size of a rupee coin.  </w:t>
      </w:r>
      <w:r w:rsidRPr="007C3195">
        <w:rPr>
          <w:rFonts w:eastAsia="Times New Roman"/>
          <w:sz w:val="16"/>
          <w:szCs w:val="16"/>
        </w:rPr>
        <w:br/>
        <w:t xml:space="preserve"> SYrrptomatic treatment with calamine antihistaminics.  </w:t>
      </w:r>
    </w:p>
    <w:p w:rsidR="00711A78" w:rsidRPr="007C3195" w:rsidRDefault="00DA3492" w:rsidP="007C3195">
      <w:pPr>
        <w:rPr>
          <w:rFonts w:eastAsia="Times New Roman"/>
          <w:sz w:val="16"/>
          <w:szCs w:val="16"/>
        </w:rPr>
      </w:pPr>
      <w:r w:rsidRPr="007C3195">
        <w:rPr>
          <w:rFonts w:eastAsia="Times New Roman"/>
          <w:sz w:val="16"/>
          <w:szCs w:val="16"/>
        </w:rPr>
        <w:pict>
          <v:rect id="_x0000_i1111"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PEMPHIGUS VULGARIS</w:t>
      </w:r>
    </w:p>
    <w:p w:rsidR="00711A78" w:rsidRPr="007C3195" w:rsidRDefault="00711A78" w:rsidP="007C3195">
      <w:pPr>
        <w:rPr>
          <w:rFonts w:eastAsia="Times New Roman"/>
          <w:sz w:val="16"/>
          <w:szCs w:val="16"/>
        </w:rPr>
      </w:pPr>
      <w:r w:rsidRPr="007C3195">
        <w:rPr>
          <w:rFonts w:eastAsia="Times New Roman"/>
          <w:sz w:val="16"/>
          <w:szCs w:val="16"/>
        </w:rPr>
        <w:t xml:space="preserve"> It1s bullous dermatosis characterised appearance of bullae in crops and mild severe constitutional symptoms. Etiology  </w:t>
      </w:r>
      <w:r w:rsidRPr="007C3195">
        <w:rPr>
          <w:rFonts w:eastAsia="Times New Roman"/>
          <w:sz w:val="16"/>
          <w:szCs w:val="16"/>
        </w:rPr>
        <w:br/>
        <w:t xml:space="preserve"> The disease occurs in all ages ; debilitatec old age persons are more Prone. There is nc inclination towards any sex. The exact cause is unknown. Viral and auto-immunity are suggested as possible causes,  </w:t>
      </w:r>
      <w:r w:rsidRPr="007C3195">
        <w:rPr>
          <w:rFonts w:eastAsia="Times New Roman"/>
          <w:sz w:val="16"/>
          <w:szCs w:val="16"/>
        </w:rPr>
        <w:br/>
        <w:t xml:space="preserve">Clinical Features  </w:t>
      </w:r>
      <w:r w:rsidRPr="007C3195">
        <w:rPr>
          <w:rFonts w:eastAsia="Times New Roman"/>
          <w:sz w:val="16"/>
          <w:szCs w:val="16"/>
        </w:rPr>
        <w:br/>
        <w:t xml:space="preserve"> The disease most frequently affects the mouth, face, neck and trunk though any part of the body may be affected, The bullae may be a few and sparse or may occur over a huge area. The eruption is generally symmetrical. The condition is more grave on the oral mucosa or conjunctiva than on skin only. The bullae may be tense or flaccid and irregular in shape. The bullae get enlarged on slight pressure and the integument peels off easily (Nikolsky's sign). The bullae may rupture leaving red and raw areas. They may be covered with crusts. The condition leaves hyperpigmented scars and stains on hea.;ng.  </w:t>
      </w:r>
      <w:r w:rsidRPr="007C3195">
        <w:rPr>
          <w:rFonts w:eastAsia="Times New Roman"/>
          <w:sz w:val="16"/>
          <w:szCs w:val="16"/>
        </w:rPr>
        <w:br/>
        <w:t xml:space="preserve"> The mucosal lesions may be found in the mouth, conjunctivae, vagina, and nose, Those in the mouth may extend to pharynx or laryhx resulting in dysphagia. The gums and lips may be swollen.  </w:t>
      </w:r>
      <w:r w:rsidRPr="007C3195">
        <w:rPr>
          <w:rFonts w:eastAsia="Times New Roman"/>
          <w:sz w:val="16"/>
          <w:szCs w:val="16"/>
        </w:rPr>
        <w:br/>
        <w:t xml:space="preserve">111111pr-  </w:t>
      </w:r>
      <w:r w:rsidRPr="007C3195">
        <w:rPr>
          <w:rFonts w:eastAsia="Times New Roman"/>
          <w:sz w:val="16"/>
          <w:szCs w:val="16"/>
        </w:rPr>
        <w:br/>
      </w:r>
      <w:r w:rsidRPr="007C3195">
        <w:rPr>
          <w:rFonts w:eastAsia="Times New Roman"/>
          <w:sz w:val="16"/>
          <w:szCs w:val="16"/>
        </w:rPr>
        <w:lastRenderedPageBreak/>
        <w:t xml:space="preserve">I MEL.,  </w:t>
      </w:r>
      <w:r w:rsidRPr="007C3195">
        <w:rPr>
          <w:rFonts w:eastAsia="Times New Roman"/>
          <w:sz w:val="16"/>
          <w:szCs w:val="16"/>
        </w:rPr>
        <w:br/>
        <w:t xml:space="preserve">i I  </w:t>
      </w:r>
      <w:r w:rsidRPr="007C3195">
        <w:rPr>
          <w:rFonts w:eastAsia="Times New Roman"/>
          <w:sz w:val="16"/>
          <w:szCs w:val="16"/>
        </w:rPr>
        <w:br/>
        <w:t xml:space="preserve">increne CO tit  t  </w:t>
      </w:r>
      <w:r w:rsidRPr="007C3195">
        <w:rPr>
          <w:rFonts w:eastAsia="Times New Roman"/>
          <w:sz w:val="16"/>
          <w:szCs w:val="16"/>
        </w:rPr>
        <w:br/>
        <w:t xml:space="preserve"> 11  </w:t>
      </w:r>
      <w:r w:rsidRPr="007C3195">
        <w:rPr>
          <w:rFonts w:eastAsia="Times New Roman"/>
          <w:sz w:val="16"/>
          <w:szCs w:val="16"/>
        </w:rPr>
        <w:br/>
        <w:t xml:space="preserve">ULIL/"U symy o s are lever,  </w:t>
      </w:r>
      <w:r w:rsidRPr="007C3195">
        <w:rPr>
          <w:rFonts w:eastAsia="Times New Roman"/>
          <w:sz w:val="16"/>
          <w:szCs w:val="16"/>
        </w:rPr>
        <w:br/>
        <w:t xml:space="preserve">neinaemn Kv r%rkrnm;, - A  </w:t>
      </w:r>
      <w:r w:rsidRPr="007C3195">
        <w:rPr>
          <w:rFonts w:eastAsia="Times New Roman"/>
          <w:sz w:val="16"/>
          <w:szCs w:val="16"/>
        </w:rPr>
        <w:br/>
        <w:t xml:space="preserve">wrinkled --- _~zion. There is leucocytosis with  </w:t>
      </w:r>
      <w:r w:rsidRPr="007C3195">
        <w:rPr>
          <w:rFonts w:eastAsia="Times New Roman"/>
          <w:sz w:val="16"/>
          <w:szCs w:val="16"/>
        </w:rPr>
        <w:br/>
        <w:t xml:space="preserve">in Pink.  </w:t>
      </w:r>
      <w:r w:rsidRPr="007C3195">
        <w:rPr>
          <w:rFonts w:eastAsia="Times New Roman"/>
          <w:sz w:val="16"/>
          <w:szCs w:val="16"/>
        </w:rPr>
        <w:br/>
        <w:t xml:space="preserve">NevelOnmen+  </w:t>
      </w:r>
      <w:r w:rsidRPr="007C3195">
        <w:rPr>
          <w:rFonts w:eastAsia="Times New Roman"/>
          <w:sz w:val="16"/>
          <w:szCs w:val="16"/>
        </w:rPr>
        <w:br/>
        <w:t xml:space="preserve">I umerous pi t t  t i  </w:t>
      </w:r>
      <w:r w:rsidRPr="007C3195">
        <w:rPr>
          <w:rFonts w:eastAsia="Times New Roman"/>
          <w:sz w:val="16"/>
          <w:szCs w:val="16"/>
        </w:rPr>
        <w:br/>
        <w:t xml:space="preserve">above the  </w:t>
      </w:r>
      <w:r w:rsidRPr="007C3195">
        <w:rPr>
          <w:rFonts w:eastAsia="Times New Roman"/>
          <w:sz w:val="16"/>
          <w:szCs w:val="16"/>
        </w:rPr>
        <w:br/>
        <w:t xml:space="preserve">the centre wrinkled, umes a yet  </w:t>
      </w:r>
      <w:r w:rsidRPr="007C3195">
        <w:rPr>
          <w:rFonts w:eastAsia="Times New Roman"/>
          <w:sz w:val="16"/>
          <w:szCs w:val="16"/>
        </w:rPr>
        <w:br/>
        <w:t xml:space="preserve"> Iva IIJV" a not SMIslactory and our is usually fatal except in mild cases. should be good nursirg care and nutri-  </w:t>
      </w:r>
      <w:r w:rsidRPr="007C3195">
        <w:rPr>
          <w:rFonts w:eastAsia="Times New Roman"/>
          <w:sz w:val="16"/>
          <w:szCs w:val="16"/>
        </w:rPr>
        <w:br/>
        <w:t xml:space="preserve">det. If there is dysphagia, nutrition be maintained by blands or intravenous  </w:t>
      </w:r>
      <w:r w:rsidRPr="007C3195">
        <w:rPr>
          <w:rFonts w:eastAsia="Times New Roman"/>
          <w:sz w:val="16"/>
          <w:szCs w:val="16"/>
        </w:rPr>
        <w:br/>
        <w:t xml:space="preserve">Tha fiNlInmAn -ji, +;  k  </w:t>
      </w:r>
      <w:r w:rsidRPr="007C3195">
        <w:rPr>
          <w:rFonts w:eastAsia="Times New Roman"/>
          <w:sz w:val="16"/>
          <w:szCs w:val="16"/>
        </w:rPr>
        <w:br/>
        <w:t xml:space="preserve">Antibiotics such as doxycycline (Ifiiinn  </w:t>
      </w:r>
      <w:r w:rsidRPr="007C3195">
        <w:rPr>
          <w:rFonts w:eastAsia="Times New Roman"/>
          <w:sz w:val="16"/>
          <w:szCs w:val="16"/>
        </w:rPr>
        <w:br/>
        <w:t xml:space="preserve">A_ X__  </w:t>
      </w:r>
      <w:r w:rsidRPr="007C3195">
        <w:rPr>
          <w:rFonts w:eastAsia="Times New Roman"/>
          <w:sz w:val="16"/>
          <w:szCs w:val="16"/>
        </w:rPr>
        <w:br/>
        <w:t xml:space="preserve"> r aw I Co rticosteroid such as betamemasone  </w:t>
      </w:r>
      <w:r w:rsidRPr="007C3195">
        <w:rPr>
          <w:rFonts w:eastAsia="Times New Roman"/>
          <w:sz w:val="16"/>
          <w:szCs w:val="16"/>
        </w:rPr>
        <w:br/>
        <w:t xml:space="preserve"> sly ne) 3-8 mg (6-16 tables) daily to start  </w:t>
      </w:r>
      <w:r w:rsidRPr="007C3195">
        <w:rPr>
          <w:rFonts w:eastAsia="Times New Roman"/>
          <w:sz w:val="16"/>
          <w:szCs w:val="16"/>
        </w:rPr>
        <w:br/>
        <w:t xml:space="preserve"> radu ally reduced to minimum mainte  </w:t>
      </w:r>
      <w:r w:rsidRPr="007C3195">
        <w:rPr>
          <w:rFonts w:eastAsia="Times New Roman"/>
          <w:sz w:val="16"/>
          <w:szCs w:val="16"/>
        </w:rPr>
        <w:br/>
        <w:t xml:space="preserve"> os  </w:t>
      </w:r>
      <w:r w:rsidRPr="007C3195">
        <w:rPr>
          <w:rFonts w:eastAsia="Times New Roman"/>
          <w:sz w:val="16"/>
          <w:szCs w:val="16"/>
        </w:rPr>
        <w:br/>
        <w:t xml:space="preserve">~gd e which may have to be administered  </w:t>
      </w:r>
      <w:r w:rsidRPr="007C3195">
        <w:rPr>
          <w:rFonts w:eastAsia="Times New Roman"/>
          <w:sz w:val="16"/>
          <w:szCs w:val="16"/>
        </w:rPr>
        <w:br/>
        <w:t xml:space="preserve">IRIS  </w:t>
      </w:r>
      <w:r w:rsidRPr="007C3195">
        <w:rPr>
          <w:rFonts w:eastAsia="Times New Roman"/>
          <w:sz w:val="16"/>
          <w:szCs w:val="16"/>
        </w:rPr>
        <w:br/>
        <w:t xml:space="preserve">6racterised by and Mild to  </w:t>
      </w:r>
      <w:r w:rsidRPr="007C3195">
        <w:rPr>
          <w:rFonts w:eastAsia="Times New Roman"/>
          <w:sz w:val="16"/>
          <w:szCs w:val="16"/>
        </w:rPr>
        <w:br/>
        <w:t xml:space="preserve">Periston-N 100 ml i.v. on alternate days  </w:t>
      </w:r>
      <w:r w:rsidRPr="007C3195">
        <w:rPr>
          <w:rFonts w:eastAsia="Times New Roman"/>
          <w:sz w:val="16"/>
          <w:szCs w:val="16"/>
        </w:rPr>
        <w:br/>
        <w:t xml:space="preserve">rat toxaemia.  </w:t>
      </w:r>
      <w:r w:rsidRPr="007C3195">
        <w:rPr>
          <w:rFonts w:eastAsia="Times New Roman"/>
          <w:sz w:val="16"/>
          <w:szCs w:val="16"/>
        </w:rPr>
        <w:br/>
        <w:t xml:space="preserve">Gentian violet 0.5% aqueous solution  </w:t>
      </w:r>
      <w:r w:rsidRPr="007C3195">
        <w:rPr>
          <w:rFonts w:eastAsia="Times New Roman"/>
          <w:sz w:val="16"/>
          <w:szCs w:val="16"/>
        </w:rPr>
        <w:br/>
        <w:t xml:space="preserve">1W_  </w:t>
      </w:r>
    </w:p>
    <w:p w:rsidR="00711A78" w:rsidRPr="007C3195" w:rsidRDefault="00DA3492" w:rsidP="007C3195">
      <w:pPr>
        <w:rPr>
          <w:rFonts w:eastAsia="Times New Roman"/>
          <w:sz w:val="16"/>
          <w:szCs w:val="16"/>
        </w:rPr>
      </w:pPr>
      <w:r w:rsidRPr="007C3195">
        <w:rPr>
          <w:rFonts w:eastAsia="Times New Roman"/>
          <w:sz w:val="16"/>
          <w:szCs w:val="16"/>
        </w:rPr>
        <w:pict>
          <v:rect id="_x0000_i1112"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DERMATITIS HERPETIFORMIS</w:t>
      </w:r>
    </w:p>
    <w:p w:rsidR="00711A78" w:rsidRPr="007C3195" w:rsidRDefault="00711A78" w:rsidP="007C3195">
      <w:pPr>
        <w:rPr>
          <w:rFonts w:eastAsia="Times New Roman"/>
          <w:sz w:val="16"/>
          <w:szCs w:val="16"/>
        </w:rPr>
      </w:pPr>
      <w:r w:rsidRPr="007C3195">
        <w:rPr>
          <w:rFonts w:eastAsia="Times New Roman"/>
          <w:sz w:val="16"/>
          <w:szCs w:val="16"/>
        </w:rPr>
        <w:t xml:space="preserve">(Duhrihg's disease)  </w:t>
      </w:r>
      <w:r w:rsidRPr="007C3195">
        <w:rPr>
          <w:rFonts w:eastAsia="Times New Roman"/>
          <w:sz w:val="16"/>
          <w:szCs w:val="16"/>
        </w:rPr>
        <w:br/>
        <w:t xml:space="preserve">I here is no Dermatitis herpetiformis is a chronic relap  </w:t>
      </w:r>
      <w:r w:rsidRPr="007C3195">
        <w:rPr>
          <w:rFonts w:eastAsia="Times New Roman"/>
          <w:sz w:val="16"/>
          <w:szCs w:val="16"/>
        </w:rPr>
        <w:br/>
        <w:t xml:space="preserve">exact cause disease characterised by itching and  </w:t>
      </w:r>
      <w:r w:rsidRPr="007C3195">
        <w:rPr>
          <w:rFonts w:eastAsia="Times New Roman"/>
          <w:sz w:val="16"/>
          <w:szCs w:val="16"/>
        </w:rPr>
        <w:br/>
        <w:t xml:space="preserve">iftrnunity are  </w:t>
      </w:r>
      <w:r w:rsidRPr="007C3195">
        <w:rPr>
          <w:rFonts w:eastAsia="Times New Roman"/>
          <w:sz w:val="16"/>
          <w:szCs w:val="16"/>
        </w:rPr>
        <w:br/>
        <w:t xml:space="preserve"> lobulious lesions, grouped in clusters  </w:t>
      </w:r>
      <w:r w:rsidRPr="007C3195">
        <w:rPr>
          <w:rFonts w:eastAsia="Times New Roman"/>
          <w:sz w:val="16"/>
          <w:szCs w:val="16"/>
        </w:rPr>
        <w:br/>
        <w:t xml:space="preserve">affects the  </w:t>
      </w:r>
      <w:r w:rsidRPr="007C3195">
        <w:rPr>
          <w:rFonts w:eastAsia="Times New Roman"/>
          <w:sz w:val="16"/>
          <w:szCs w:val="16"/>
        </w:rPr>
        <w:br/>
        <w:t xml:space="preserve">9Ih  </w:t>
      </w:r>
      <w:r w:rsidRPr="007C3195">
        <w:rPr>
          <w:rFonts w:eastAsia="Times New Roman"/>
          <w:sz w:val="16"/>
          <w:szCs w:val="16"/>
        </w:rPr>
        <w:br/>
        <w:t xml:space="preserve">any Part  </w:t>
      </w:r>
      <w:r w:rsidRPr="007C3195">
        <w:rPr>
          <w:rFonts w:eastAsia="Times New Roman"/>
          <w:sz w:val="16"/>
          <w:szCs w:val="16"/>
        </w:rPr>
        <w:br/>
        <w:t xml:space="preserve">bullae may  </w:t>
      </w:r>
      <w:r w:rsidRPr="007C3195">
        <w:rPr>
          <w:rFonts w:eastAsia="Times New Roman"/>
          <w:sz w:val="16"/>
          <w:szCs w:val="16"/>
        </w:rPr>
        <w:br/>
        <w:t xml:space="preserve">ver a huge  </w:t>
      </w:r>
      <w:r w:rsidRPr="007C3195">
        <w:rPr>
          <w:rFonts w:eastAsia="Times New Roman"/>
          <w:sz w:val="16"/>
          <w:szCs w:val="16"/>
        </w:rPr>
        <w:br/>
        <w:t xml:space="preserve"> Metrical. e oral muonly. The irregular in on slight off easily Pay rupture Py may be gon leaves ii hea.;ng.  </w:t>
      </w:r>
      <w:r w:rsidRPr="007C3195">
        <w:rPr>
          <w:rFonts w:eastAsia="Times New Roman"/>
          <w:sz w:val="16"/>
          <w:szCs w:val="16"/>
        </w:rPr>
        <w:br/>
        <w:t xml:space="preserve">nd in the se-Those or laryhx I and lips  </w:t>
      </w:r>
      <w:r w:rsidRPr="007C3195">
        <w:rPr>
          <w:rFonts w:eastAsia="Times New Roman"/>
          <w:sz w:val="16"/>
          <w:szCs w:val="16"/>
        </w:rPr>
        <w:br/>
        <w:t xml:space="preserve">crusts. Pigmented scars are found in late cases.  </w:t>
      </w:r>
      <w:r w:rsidRPr="007C3195">
        <w:rPr>
          <w:rFonts w:eastAsia="Times New Roman"/>
          <w:sz w:val="16"/>
          <w:szCs w:val="16"/>
        </w:rPr>
        <w:br/>
        <w:t xml:space="preserve">Treatment  </w:t>
      </w:r>
      <w:r w:rsidRPr="007C3195">
        <w:rPr>
          <w:rFonts w:eastAsia="Times New Roman"/>
          <w:sz w:val="16"/>
          <w:szCs w:val="16"/>
        </w:rPr>
        <w:br/>
        <w:t xml:space="preserve"> 1. Sulphonamides, Sulphapyridine (M &amp; B 693) appears to be the most effective sulphonamide due to the pyridine part of the molecule. It is given in the dosage of 1-3 G. daily.  </w:t>
      </w:r>
      <w:r w:rsidRPr="007C3195">
        <w:rPr>
          <w:rFonts w:eastAsia="Times New Roman"/>
          <w:sz w:val="16"/>
          <w:szCs w:val="16"/>
        </w:rPr>
        <w:br/>
        <w:t xml:space="preserve">2. Dapsone 30 mg daily.  </w:t>
      </w:r>
      <w:r w:rsidRPr="007C3195">
        <w:rPr>
          <w:rFonts w:eastAsia="Times New Roman"/>
          <w:sz w:val="16"/>
          <w:szCs w:val="16"/>
        </w:rPr>
        <w:br/>
        <w:t xml:space="preserve"> 3. Antipruritic agents e.g. calamine 1 per cent lotion locally.  </w:t>
      </w:r>
    </w:p>
    <w:p w:rsidR="00711A78" w:rsidRPr="007C3195" w:rsidRDefault="00DA3492" w:rsidP="007C3195">
      <w:pPr>
        <w:rPr>
          <w:rFonts w:eastAsia="Times New Roman"/>
          <w:sz w:val="16"/>
          <w:szCs w:val="16"/>
        </w:rPr>
      </w:pPr>
      <w:r w:rsidRPr="007C3195">
        <w:rPr>
          <w:rFonts w:eastAsia="Times New Roman"/>
          <w:sz w:val="16"/>
          <w:szCs w:val="16"/>
        </w:rPr>
        <w:pict>
          <v:rect id="_x0000_i1113"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ACNE VULGARIS</w:t>
      </w:r>
    </w:p>
    <w:p w:rsidR="00711A78" w:rsidRPr="007C3195" w:rsidRDefault="00711A78" w:rsidP="007C3195">
      <w:pPr>
        <w:rPr>
          <w:rFonts w:eastAsia="Times New Roman"/>
          <w:sz w:val="16"/>
          <w:szCs w:val="16"/>
        </w:rPr>
      </w:pPr>
      <w:r w:rsidRPr="007C3195">
        <w:rPr>
          <w:rFonts w:eastAsia="Times New Roman"/>
          <w:sz w:val="16"/>
          <w:szCs w:val="16"/>
        </w:rPr>
        <w:t xml:space="preserve"> Acne vulgaris or blackheads is a widespread disease affecting the Youth with excessive sebum secretion which is unable to escape  </w:t>
      </w:r>
      <w:r w:rsidRPr="007C3195">
        <w:rPr>
          <w:rFonts w:eastAsia="Times New Roman"/>
          <w:sz w:val="16"/>
          <w:szCs w:val="16"/>
        </w:rPr>
        <w:br/>
        <w:t xml:space="preserve">out from the hair follicles.  </w:t>
      </w:r>
      <w:r w:rsidRPr="007C3195">
        <w:rPr>
          <w:rFonts w:eastAsia="Times New Roman"/>
          <w:sz w:val="16"/>
          <w:szCs w:val="16"/>
        </w:rPr>
        <w:br/>
        <w:t xml:space="preserve">Etiology  </w:t>
      </w:r>
      <w:r w:rsidRPr="007C3195">
        <w:rPr>
          <w:rFonts w:eastAsia="Times New Roman"/>
          <w:sz w:val="16"/>
          <w:szCs w:val="16"/>
        </w:rPr>
        <w:br/>
        <w:t xml:space="preserve"> The disease occurs in Younger age and both sexes. In males, it is in severe form.  </w:t>
      </w:r>
      <w:r w:rsidRPr="007C3195">
        <w:rPr>
          <w:rFonts w:eastAsia="Times New Roman"/>
          <w:sz w:val="16"/>
          <w:szCs w:val="16"/>
        </w:rPr>
        <w:br/>
        <w:t xml:space="preserve">Pathology  </w:t>
      </w:r>
      <w:r w:rsidRPr="007C3195">
        <w:rPr>
          <w:rFonts w:eastAsia="Times New Roman"/>
          <w:sz w:val="16"/>
          <w:szCs w:val="16"/>
        </w:rPr>
        <w:br/>
        <w:t xml:space="preserve"> Acne vulgaris has two important characterist'cs viz. seborrhea and hyperkeratosis of the Pilo-sebaceous ostia. A keratinous cumsebaceous plug is formed in the follicular neck resulting in the narrowing and sometimes blocking of the canal.  </w:t>
      </w:r>
      <w:r w:rsidRPr="007C3195">
        <w:rPr>
          <w:rFonts w:eastAsia="Times New Roman"/>
          <w:sz w:val="16"/>
          <w:szCs w:val="16"/>
        </w:rPr>
        <w:br/>
        <w:t xml:space="preserve">The disease may occur at any age and in sex but is more common in young adult ' The predisposing factors at times are  </w:t>
      </w:r>
      <w:r w:rsidRPr="007C3195">
        <w:rPr>
          <w:rFonts w:eastAsia="Times New Roman"/>
          <w:sz w:val="16"/>
          <w:szCs w:val="16"/>
        </w:rPr>
        <w:br/>
        <w:t xml:space="preserve">Trial cancer, thyrotoxicosis and potassium de administration. The exact cause is own but is believed to be viral.  </w:t>
      </w:r>
      <w:r w:rsidRPr="007C3195">
        <w:rPr>
          <w:rFonts w:eastAsia="Times New Roman"/>
          <w:sz w:val="16"/>
          <w:szCs w:val="16"/>
        </w:rPr>
        <w:br/>
        <w:t xml:space="preserve"> -The onset may be sudden or insidious.   r to eruption there may be malaise, burn irg sensation in the skin, intense pruritus and   ralgic pains. The eruption has a bilaterally   metrical distribution and is polymorphic.   affected sites are the scapular -'ans, sacral region, buttocks, abdomen and   rms. The eruption comes in crops and   sists; of three components viz. vesicles (or   11 bullae), plaques and Pustules. Involution  the primary lesions produce, scales and  </w:t>
      </w:r>
      <w:r w:rsidRPr="007C3195">
        <w:rPr>
          <w:rFonts w:eastAsia="Times New Roman"/>
          <w:sz w:val="16"/>
          <w:szCs w:val="16"/>
        </w:rPr>
        <w:br/>
        <w:t xml:space="preserve">Clinical features  </w:t>
      </w:r>
      <w:r w:rsidRPr="007C3195">
        <w:rPr>
          <w:rFonts w:eastAsia="Times New Roman"/>
          <w:sz w:val="16"/>
          <w:szCs w:val="16"/>
        </w:rPr>
        <w:br/>
        <w:t xml:space="preserve"> Acne vulgaris is localised on the face, in the region of the sternum and on the back. Red or purplish red follicular papules form in these areas. The papules vary in size from that of a millet seed to that of a pea. In the centre of each papule there is a sebaceous plug. The papules exist from a few days to 2-3 weeks and then disappear leaving a temporary pigmentation. Some of the papules may develop into pustules owing to suppuration. The pustules are conical or semispherical and are surrounded by an infiltrated red or purplish red areola, and on healing often leave fine scars.  </w:t>
      </w:r>
      <w:r w:rsidRPr="007C3195">
        <w:rPr>
          <w:rFonts w:eastAsia="Times New Roman"/>
          <w:sz w:val="16"/>
          <w:szCs w:val="16"/>
        </w:rPr>
        <w:br/>
        <w:t xml:space="preserve"> Acne vulgaris is a chronic disease because new papules and pustules continuosly appear. The process may last several years. The </w:t>
      </w:r>
      <w:r w:rsidRPr="007C3195">
        <w:rPr>
          <w:rFonts w:eastAsia="Times New Roman"/>
          <w:sz w:val="16"/>
          <w:szCs w:val="16"/>
        </w:rPr>
        <w:lastRenderedPageBreak/>
        <w:t xml:space="preserve">blackheads appearing at the time of the sexual maturation disappear in most patients by 20-25 years of age.  </w:t>
      </w:r>
      <w:r w:rsidRPr="007C3195">
        <w:rPr>
          <w:rFonts w:eastAsia="Times New Roman"/>
          <w:sz w:val="16"/>
          <w:szCs w:val="16"/>
        </w:rPr>
        <w:br/>
        <w:t xml:space="preserve">Tr`88tment  </w:t>
      </w:r>
      <w:r w:rsidRPr="007C3195">
        <w:rPr>
          <w:rFonts w:eastAsia="Times New Roman"/>
          <w:sz w:val="16"/>
          <w:szCs w:val="16"/>
        </w:rPr>
        <w:br/>
        <w:t xml:space="preserve"> The treatment on the whole I's unsatisfactory because there is no specific therapy. *The Ireatment May have to co ntinued through Out teenage. Thus the Patient should be given simple to any role except choco t has hardly follow restrictions. Die  late and cocoa which should be avoided. COrticosteroids worsen,the condition and should  may locally only in cases be dPPlied With suppuration. Peeling agents. p l. ee ing agents produce evidence of drying and desquamation, and thus prevent Peeling agent fOllicular A Mild  </w:t>
      </w:r>
      <w:r w:rsidRPr="007C3195">
        <w:rPr>
          <w:rFonts w:eastAsia="Times New Roman"/>
          <w:sz w:val="16"/>
          <w:szCs w:val="16"/>
        </w:rPr>
        <w:br/>
        <w:t xml:space="preserve">may be PrepPalugging. red as under: U  </w:t>
      </w:r>
      <w:r w:rsidRPr="007C3195">
        <w:rPr>
          <w:rFonts w:eastAsia="Times New Roman"/>
          <w:sz w:val="16"/>
          <w:szCs w:val="16"/>
        </w:rPr>
        <w:br/>
        <w:t xml:space="preserve">Precipitated sulphur PrGPared calamine Zinc oxide PIYCerine Water to  </w:t>
      </w:r>
      <w:r w:rsidRPr="007C3195">
        <w:rPr>
          <w:rFonts w:eastAsia="Times New Roman"/>
          <w:sz w:val="16"/>
          <w:szCs w:val="16"/>
        </w:rPr>
        <w:br/>
        <w:t xml:space="preserve">3.0 G 6.0 G 4.0 q 4.0 MI 100,17n,  </w:t>
      </w:r>
      <w:r w:rsidRPr="007C3195">
        <w:rPr>
          <w:rFonts w:eastAsia="Times New Roman"/>
          <w:sz w:val="16"/>
          <w:szCs w:val="16"/>
        </w:rPr>
        <w:br/>
        <w:t xml:space="preserve">Make into a lotion  </w:t>
      </w:r>
      <w:r w:rsidRPr="007C3195">
        <w:rPr>
          <w:rFonts w:eastAsia="Times New Roman"/>
          <w:sz w:val="16"/>
          <w:szCs w:val="16"/>
        </w:rPr>
        <w:br/>
        <w:t xml:space="preserve"> Ifl More Persistent and severe acne i may be n"ssarY for a time to Prescribe a t stronger Peeling agent such as resorcinal sulphur Paste PrePared  </w:t>
      </w:r>
      <w:r w:rsidRPr="007C3195">
        <w:rPr>
          <w:rFonts w:eastAsia="Times New Roman"/>
          <w:sz w:val="16"/>
          <w:szCs w:val="16"/>
        </w:rPr>
        <w:br/>
        <w:t xml:space="preserve"> as under :  </w:t>
      </w:r>
      <w:r w:rsidRPr="007C3195">
        <w:rPr>
          <w:rFonts w:eastAsia="Times New Roman"/>
          <w:sz w:val="16"/>
          <w:szCs w:val="16"/>
        </w:rPr>
        <w:br/>
        <w:t xml:space="preserve">R  </w:t>
      </w:r>
      <w:r w:rsidRPr="007C3195">
        <w:rPr>
          <w:rFonts w:eastAsia="Times New Roman"/>
          <w:sz w:val="16"/>
          <w:szCs w:val="16"/>
        </w:rPr>
        <w:br/>
        <w:t xml:space="preserve"> Resorcinol  </w:t>
      </w:r>
      <w:r w:rsidRPr="007C3195">
        <w:rPr>
          <w:rFonts w:eastAsia="Times New Roman"/>
          <w:sz w:val="16"/>
          <w:szCs w:val="16"/>
        </w:rPr>
        <w:br/>
        <w:t xml:space="preserve"> PlciPilated sulphur  </w:t>
      </w:r>
      <w:r w:rsidRPr="007C3195">
        <w:rPr>
          <w:rFonts w:eastAsia="Times New Roman"/>
          <w:sz w:val="16"/>
          <w:szCs w:val="16"/>
        </w:rPr>
        <w:br/>
        <w:t xml:space="preserve">g* $"j Zinc oxide  </w:t>
      </w:r>
      <w:r w:rsidRPr="007C3195">
        <w:rPr>
          <w:rFonts w:eastAsia="Times New Roman"/>
          <w:sz w:val="16"/>
          <w:szCs w:val="16"/>
        </w:rPr>
        <w:br/>
        <w:t xml:space="preserve"> Emulsifying ointment  </w:t>
      </w:r>
      <w:r w:rsidRPr="007C3195">
        <w:rPr>
          <w:rFonts w:eastAsia="Times New Roman"/>
          <w:sz w:val="16"/>
          <w:szCs w:val="16"/>
        </w:rPr>
        <w:br/>
        <w:t xml:space="preserve">Mix and makn ;  </w:t>
      </w:r>
      <w:r w:rsidRPr="007C3195">
        <w:rPr>
          <w:rFonts w:eastAsia="Times New Roman"/>
          <w:sz w:val="16"/>
          <w:szCs w:val="16"/>
        </w:rPr>
        <w:br/>
        <w:t xml:space="preserve">5 G 5 G 40 G 50 G  </w:t>
      </w:r>
      <w:r w:rsidRPr="007C3195">
        <w:rPr>
          <w:rFonts w:eastAsia="Times New Roman"/>
          <w:sz w:val="16"/>
          <w:szCs w:val="16"/>
        </w:rPr>
        <w:br/>
        <w:t xml:space="preserve">Anilbio,tics  "10 ointment.  </w:t>
      </w:r>
      <w:r w:rsidRPr="007C3195">
        <w:rPr>
          <w:rFonts w:eastAsia="Times New Roman"/>
          <w:sz w:val="16"/>
          <w:szCs w:val="16"/>
        </w:rPr>
        <w:br/>
        <w:t xml:space="preserve"> - Tetracyclines in low doses Bre known to be effective iniacne vulgaris  </w:t>
      </w:r>
      <w:r w:rsidRPr="007C3195">
        <w:rPr>
          <w:rFonts w:eastAsia="Times New Roman"/>
          <w:sz w:val="16"/>
          <w:szCs w:val="16"/>
        </w:rPr>
        <w:br/>
        <w:t xml:space="preserve">*hereas other antibiotics produce no  </w:t>
      </w:r>
      <w:r w:rsidRPr="007C3195">
        <w:rPr>
          <w:rFonts w:eastAsia="Times New Roman"/>
          <w:sz w:val="16"/>
          <w:szCs w:val="16"/>
        </w:rPr>
        <w:br/>
        <w:t xml:space="preserve">91,cept in cases with supp  benefit Offectiveness of uration.The is tetracyclines in acne vulgaris  not due to antibacterial activity but is due to some totally lifferent mechanism. A  Possible influence con the  etabolism of the PiIO-sebaceous unit has been post explanation. Short ulated as an  acting tetracyclines are suggested in the twice daily doses of 2,50 Mg. dOxYcYcline (IfidoxYn,) 100 Mg daily should be Preferred* The therapy should be continued for at least eight weeks and should be suppleInonted With vitamin 8 Complex factors.  </w:t>
      </w:r>
      <w:r w:rsidRPr="007C3195">
        <w:rPr>
          <w:rFonts w:eastAsia="Times New Roman"/>
          <w:sz w:val="16"/>
          <w:szCs w:val="16"/>
        </w:rPr>
        <w:br/>
        <w:t xml:space="preserve"> HO,rrnones- Hormones such as D have a very doubtful role and should"nor Prescribed blindly. Only in girls With:j menstrual exacerbat' obtained - on, improvement contracept With a 10w'oestrogen content co  </w:t>
      </w:r>
      <w:r w:rsidRPr="007C3195">
        <w:rPr>
          <w:rFonts w:eastAsia="Times New Roman"/>
          <w:sz w:val="16"/>
          <w:szCs w:val="16"/>
        </w:rPr>
        <w:br/>
        <w:t xml:space="preserve"> Ive such as Lyndiol 11.0., SPecial situations. In pregnancy vulgaris usually improves but in a fe~; women the condition may worsen. ca3es tetracycline therapy In  should be pos ed till after delivery. In epileptic  </w:t>
      </w:r>
      <w:r w:rsidRPr="007C3195">
        <w:rPr>
          <w:rFonts w:eastAsia="Times New Roman"/>
          <w:sz w:val="16"/>
          <w:szCs w:val="16"/>
        </w:rPr>
        <w:br/>
        <w:t xml:space="preserve">anticoilvulsant drugs, P rticularly Phen May aggravate acne so a that a more dr therapy may be required.  </w:t>
      </w:r>
    </w:p>
    <w:p w:rsidR="00711A78" w:rsidRPr="007C3195" w:rsidRDefault="00DA3492" w:rsidP="007C3195">
      <w:pPr>
        <w:rPr>
          <w:rFonts w:eastAsia="Times New Roman"/>
          <w:sz w:val="16"/>
          <w:szCs w:val="16"/>
        </w:rPr>
      </w:pPr>
      <w:r w:rsidRPr="007C3195">
        <w:rPr>
          <w:rFonts w:eastAsia="Times New Roman"/>
          <w:sz w:val="16"/>
          <w:szCs w:val="16"/>
        </w:rPr>
        <w:pict>
          <v:rect id="_x0000_i1114" style="width:0;height:1.5pt" o:hrstd="t" o:hr="t" fillcolor="#aca899" stroked="f"/>
        </w:pict>
      </w:r>
    </w:p>
    <w:p w:rsidR="00711A78" w:rsidRPr="007C3195" w:rsidRDefault="00711A78" w:rsidP="007C3195">
      <w:pPr>
        <w:rPr>
          <w:rFonts w:eastAsia="Times New Roman"/>
          <w:sz w:val="16"/>
          <w:szCs w:val="16"/>
        </w:rPr>
      </w:pPr>
      <w:r w:rsidRPr="007C3195">
        <w:rPr>
          <w:rFonts w:eastAsia="Times New Roman"/>
          <w:sz w:val="16"/>
          <w:szCs w:val="16"/>
        </w:rPr>
        <w:t>ROSACEA</w:t>
      </w:r>
    </w:p>
    <w:p w:rsidR="00711A78" w:rsidRPr="007C3195" w:rsidRDefault="00711A78" w:rsidP="007C3195">
      <w:pPr>
        <w:rPr>
          <w:rFonts w:eastAsia="Times New Roman"/>
          <w:sz w:val="16"/>
          <w:szCs w:val="16"/>
        </w:rPr>
      </w:pPr>
      <w:r w:rsidRPr="007C3195">
        <w:rPr>
          <w:rFonts w:eastAsia="Times New Roman"/>
          <w:sz w:val="16"/>
          <w:szCs w:val="16"/>
        </w:rPr>
        <w:t xml:space="preserve"> ROsacea is a chronic disease developi in middle and advancing age and character' by flushing Of the face.  </w:t>
      </w:r>
      <w:r w:rsidRPr="007C3195">
        <w:rPr>
          <w:rFonts w:eastAsia="Times New Roman"/>
          <w:sz w:val="16"/>
          <w:szCs w:val="16"/>
        </w:rPr>
        <w:br/>
        <w:t xml:space="preserve">Etiology  </w:t>
      </w:r>
      <w:r w:rsidRPr="007C3195">
        <w:rPr>
          <w:rFonts w:eastAsia="Times New Roman"/>
          <w:sz w:val="16"/>
          <w:szCs w:val="16"/>
        </w:rPr>
        <w:br/>
        <w:t xml:space="preserve"> The disease Occurs in middle and advj nced age. The Women 'are affected. Predispos- More frequentl  </w:t>
      </w:r>
      <w:r w:rsidRPr="007C3195">
        <w:rPr>
          <w:rFonts w:eastAsia="Times New Roman"/>
          <w:sz w:val="16"/>
          <w:szCs w:val="16"/>
        </w:rPr>
        <w:br/>
        <w:t xml:space="preserve">to cold, heat, -strong ing factors are expos Ystron sunlight ure  I dietetic errors. q tea or coffee lcoh gastrointestinal The exact stu ol' troubles, MenStru ' da rbances and stress.  et'0109YISI not clear.  </w:t>
      </w:r>
      <w:r w:rsidRPr="007C3195">
        <w:rPr>
          <w:rFonts w:eastAsia="Times New Roman"/>
          <w:sz w:val="16"/>
          <w:szCs w:val="16"/>
        </w:rPr>
        <w:br/>
        <w:t xml:space="preserve">Clinical Features  </w:t>
      </w:r>
      <w:r w:rsidRPr="007C3195">
        <w:rPr>
          <w:rFonts w:eastAsia="Times New Roman"/>
          <w:sz w:val="16"/>
          <w:szCs w:val="16"/>
        </w:rPr>
        <w:br/>
        <w:t xml:space="preserve"> In the initial stages flushing sens8tionfp felt over the fac'e on food, alcohol consumption Of Irritant  </w:t>
      </w:r>
      <w:r w:rsidRPr="007C3195">
        <w:rPr>
          <w:rFonts w:eastAsia="Times New Roman"/>
          <w:sz w:val="16"/>
          <w:szCs w:val="16"/>
        </w:rPr>
        <w:br/>
        <w:t xml:space="preserve">it tends to  or during menstruation. Later  last longer and eventually it Is Persistent. The blood vessels become dilated and acnefor develop I M rashes (acne rosacea) may enlarg . n men, nose may being ed and ofte be enormously  n lobulated, this condition known as e rhinoPhYma Blepharitis, conjunctivitis or k ratitis ma -I  </w:t>
      </w:r>
      <w:r w:rsidRPr="007C3195">
        <w:rPr>
          <w:rFonts w:eastAsia="Times New Roman"/>
          <w:sz w:val="16"/>
          <w:szCs w:val="16"/>
        </w:rPr>
        <w:br/>
        <w:t xml:space="preserve">Treatment  </w:t>
      </w:r>
      <w:r w:rsidRPr="007C3195">
        <w:rPr>
          <w:rFonts w:eastAsia="Times New Roman"/>
          <w:sz w:val="16"/>
          <w:szCs w:val="16"/>
        </w:rPr>
        <w:br/>
        <w:t xml:space="preserve"> The treatment is not satisfactory and aims mainly at the avoi , dance of Predisposing factors. Local treatment is by Peeling agent X-ray therapy etc. as in acne vulgaris (q.v.).  </w:t>
      </w:r>
    </w:p>
    <w:p w:rsidR="00711A78" w:rsidRPr="007C3195" w:rsidRDefault="00711A78" w:rsidP="007C3195">
      <w:pPr>
        <w:rPr>
          <w:sz w:val="16"/>
          <w:szCs w:val="16"/>
        </w:rPr>
      </w:pPr>
      <w:r w:rsidRPr="007C3195">
        <w:rPr>
          <w:sz w:val="16"/>
          <w:szCs w:val="16"/>
        </w:rPr>
        <w:t> </w:t>
      </w:r>
    </w:p>
    <w:p w:rsidR="00711A78" w:rsidRPr="007C3195" w:rsidRDefault="00711A78" w:rsidP="007C3195">
      <w:pPr>
        <w:spacing w:after="200" w:line="276" w:lineRule="auto"/>
        <w:rPr>
          <w:sz w:val="16"/>
          <w:szCs w:val="16"/>
        </w:rPr>
      </w:pPr>
      <w:r w:rsidRPr="007C3195">
        <w:rPr>
          <w:sz w:val="16"/>
          <w:szCs w:val="16"/>
        </w:rPr>
        <w:br w:type="page"/>
      </w:r>
    </w:p>
    <w:p w:rsidR="002371ED" w:rsidRPr="007C3195" w:rsidRDefault="002371ED" w:rsidP="007C3195">
      <w:pPr>
        <w:rPr>
          <w:rFonts w:eastAsia="Times New Roman"/>
          <w:sz w:val="16"/>
          <w:szCs w:val="16"/>
        </w:rPr>
      </w:pPr>
      <w:r w:rsidRPr="007C3195">
        <w:rPr>
          <w:rFonts w:eastAsia="Times New Roman"/>
          <w:b/>
          <w:bCs/>
          <w:sz w:val="32"/>
          <w:szCs w:val="32"/>
        </w:rPr>
        <w:lastRenderedPageBreak/>
        <w:t>Chapter 1</w:t>
      </w:r>
      <w:r w:rsidR="008B31AD" w:rsidRPr="007C3195">
        <w:rPr>
          <w:rFonts w:eastAsia="Times New Roman"/>
          <w:b/>
          <w:bCs/>
          <w:sz w:val="32"/>
          <w:szCs w:val="32"/>
        </w:rPr>
        <w:t>4</w:t>
      </w:r>
      <w:r w:rsidRPr="007C3195">
        <w:rPr>
          <w:rFonts w:eastAsia="Times New Roman"/>
          <w:b/>
          <w:bCs/>
          <w:sz w:val="32"/>
          <w:szCs w:val="32"/>
        </w:rPr>
        <w:t xml:space="preserve"> : Sexually transmitted diseases</w:t>
      </w:r>
    </w:p>
    <w:p w:rsidR="002371ED" w:rsidRPr="007C3195" w:rsidRDefault="002371ED" w:rsidP="007C3195">
      <w:pPr>
        <w:rPr>
          <w:rFonts w:eastAsia="Times New Roman"/>
          <w:sz w:val="16"/>
          <w:szCs w:val="16"/>
        </w:rPr>
      </w:pPr>
    </w:p>
    <w:p w:rsidR="002371ED" w:rsidRPr="007C3195" w:rsidRDefault="002371ED" w:rsidP="007C3195">
      <w:pPr>
        <w:rPr>
          <w:rFonts w:eastAsia="Times New Roman"/>
          <w:sz w:val="16"/>
          <w:szCs w:val="16"/>
        </w:rPr>
      </w:pPr>
      <w:r w:rsidRPr="007C3195">
        <w:rPr>
          <w:rFonts w:eastAsia="Times New Roman"/>
          <w:sz w:val="16"/>
          <w:szCs w:val="16"/>
        </w:rPr>
        <w:t xml:space="preserve">SEXUALLY TRANSMITTED DISEASES </w:t>
      </w:r>
      <w:r w:rsidRPr="007C3195">
        <w:rPr>
          <w:rFonts w:eastAsia="Times New Roman"/>
          <w:sz w:val="16"/>
          <w:szCs w:val="16"/>
        </w:rPr>
        <w:br/>
      </w:r>
    </w:p>
    <w:tbl>
      <w:tblPr>
        <w:tblStyle w:val="TableGrid"/>
        <w:tblW w:w="0" w:type="auto"/>
        <w:tblLook w:val="04A0"/>
      </w:tblPr>
      <w:tblGrid>
        <w:gridCol w:w="1530"/>
        <w:gridCol w:w="1023"/>
        <w:gridCol w:w="6303"/>
      </w:tblGrid>
      <w:tr w:rsidR="002371ED" w:rsidRPr="007C3195" w:rsidTr="00AE5F17">
        <w:tc>
          <w:tcPr>
            <w:tcW w:w="1615" w:type="dxa"/>
          </w:tcPr>
          <w:p w:rsidR="002371ED" w:rsidRPr="007C3195" w:rsidRDefault="002371ED" w:rsidP="007C3195">
            <w:pPr>
              <w:rPr>
                <w:rFonts w:eastAsia="Times New Roman"/>
                <w:sz w:val="16"/>
                <w:szCs w:val="16"/>
              </w:rPr>
            </w:pPr>
          </w:p>
        </w:tc>
        <w:tc>
          <w:tcPr>
            <w:tcW w:w="7730" w:type="dxa"/>
            <w:gridSpan w:val="2"/>
          </w:tcPr>
          <w:p w:rsidR="002371ED" w:rsidRPr="007C3195" w:rsidRDefault="002371ED" w:rsidP="007C3195">
            <w:pPr>
              <w:rPr>
                <w:rFonts w:eastAsia="Times New Roman"/>
                <w:sz w:val="16"/>
                <w:szCs w:val="16"/>
              </w:rPr>
            </w:pPr>
            <w:r w:rsidRPr="007C3195">
              <w:rPr>
                <w:rFonts w:eastAsia="Times New Roman"/>
                <w:sz w:val="16"/>
                <w:szCs w:val="16"/>
              </w:rPr>
              <w:t>A. Venereal diseases</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S</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1. Syphilis</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G</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2. Gonorrhea</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C</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3. Chancroid</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L</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4. Lymphogranuloma venereum</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G</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5. Granuloma inguinale</w:t>
            </w:r>
          </w:p>
        </w:tc>
      </w:tr>
      <w:tr w:rsidR="002371ED" w:rsidRPr="007C3195" w:rsidTr="00AE5F17">
        <w:tc>
          <w:tcPr>
            <w:tcW w:w="1615" w:type="dxa"/>
          </w:tcPr>
          <w:p w:rsidR="002371ED" w:rsidRPr="007C3195" w:rsidRDefault="002371ED" w:rsidP="007C3195">
            <w:pPr>
              <w:rPr>
                <w:rFonts w:eastAsia="Times New Roman"/>
                <w:sz w:val="16"/>
                <w:szCs w:val="16"/>
              </w:rPr>
            </w:pPr>
          </w:p>
        </w:tc>
        <w:tc>
          <w:tcPr>
            <w:tcW w:w="7730" w:type="dxa"/>
            <w:gridSpan w:val="2"/>
          </w:tcPr>
          <w:p w:rsidR="002371ED" w:rsidRPr="007C3195" w:rsidRDefault="002371ED" w:rsidP="007C3195">
            <w:pPr>
              <w:rPr>
                <w:rFonts w:eastAsia="Times New Roman"/>
                <w:sz w:val="16"/>
                <w:szCs w:val="16"/>
              </w:rPr>
            </w:pPr>
            <w:r w:rsidRPr="007C3195">
              <w:rPr>
                <w:sz w:val="16"/>
                <w:szCs w:val="16"/>
              </w:rPr>
              <w:t>B. Non-venereal diseases</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N</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1. Nonspecific urethritis</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R</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2. Reiter's disease</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F</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3. Fungal infections viz. moniliasis</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T</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4. Trichomonal infection</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H</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5. Herpes progenitalis</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G</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6. Genital warts</w:t>
            </w:r>
          </w:p>
        </w:tc>
      </w:tr>
      <w:tr w:rsidR="002371ED" w:rsidRPr="007C3195" w:rsidTr="00AE5F17">
        <w:tc>
          <w:tcPr>
            <w:tcW w:w="1615" w:type="dxa"/>
          </w:tcPr>
          <w:p w:rsidR="002371ED" w:rsidRPr="007C3195" w:rsidRDefault="002371ED" w:rsidP="007C3195">
            <w:pPr>
              <w:rPr>
                <w:rFonts w:eastAsia="Times New Roman"/>
                <w:sz w:val="16"/>
                <w:szCs w:val="16"/>
              </w:rPr>
            </w:pPr>
            <w:r w:rsidRPr="007C3195">
              <w:rPr>
                <w:rFonts w:eastAsia="Times New Roman"/>
                <w:sz w:val="16"/>
                <w:szCs w:val="16"/>
              </w:rPr>
              <w:t>H</w:t>
            </w:r>
          </w:p>
        </w:tc>
        <w:tc>
          <w:tcPr>
            <w:tcW w:w="1080" w:type="dxa"/>
          </w:tcPr>
          <w:p w:rsidR="002371ED" w:rsidRPr="007C3195" w:rsidRDefault="002371ED" w:rsidP="007C3195">
            <w:pPr>
              <w:rPr>
                <w:rFonts w:eastAsia="Times New Roman"/>
                <w:sz w:val="16"/>
                <w:szCs w:val="16"/>
              </w:rPr>
            </w:pPr>
          </w:p>
        </w:tc>
        <w:tc>
          <w:tcPr>
            <w:tcW w:w="6650" w:type="dxa"/>
          </w:tcPr>
          <w:p w:rsidR="002371ED" w:rsidRPr="007C3195" w:rsidRDefault="002371ED" w:rsidP="007C3195">
            <w:pPr>
              <w:rPr>
                <w:rFonts w:eastAsia="Times New Roman"/>
                <w:sz w:val="16"/>
                <w:szCs w:val="16"/>
              </w:rPr>
            </w:pPr>
            <w:r w:rsidRPr="007C3195">
              <w:rPr>
                <w:sz w:val="16"/>
                <w:szCs w:val="16"/>
              </w:rPr>
              <w:t>7. Hepatitis B</w:t>
            </w:r>
          </w:p>
        </w:tc>
      </w:tr>
    </w:tbl>
    <w:p w:rsidR="002371ED" w:rsidRPr="007C3195" w:rsidRDefault="002371ED" w:rsidP="007C3195">
      <w:pPr>
        <w:rPr>
          <w:sz w:val="16"/>
          <w:szCs w:val="16"/>
        </w:rPr>
      </w:pPr>
      <w:r w:rsidRPr="007C3195">
        <w:rPr>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15" style="width:0;height:1.5pt" o:hrstd="t" o:hr="t" fillcolor="#aca899" stroked="f"/>
        </w:pict>
      </w:r>
    </w:p>
    <w:p w:rsidR="002371ED" w:rsidRPr="007C3195" w:rsidRDefault="002371ED" w:rsidP="007C3195">
      <w:pPr>
        <w:rPr>
          <w:rFonts w:eastAsia="Times New Roman"/>
          <w:sz w:val="32"/>
          <w:szCs w:val="32"/>
        </w:rPr>
      </w:pPr>
      <w:r w:rsidRPr="007C3195">
        <w:rPr>
          <w:rFonts w:eastAsia="Times New Roman"/>
          <w:sz w:val="32"/>
          <w:szCs w:val="32"/>
        </w:rPr>
        <w:t>SYPHILIS</w:t>
      </w:r>
    </w:p>
    <w:p w:rsidR="002371ED" w:rsidRPr="007C3195" w:rsidRDefault="002371ED" w:rsidP="007C3195">
      <w:pPr>
        <w:rPr>
          <w:rFonts w:eastAsia="Times New Roman"/>
          <w:sz w:val="32"/>
          <w:szCs w:val="32"/>
        </w:rPr>
      </w:pPr>
      <w:r w:rsidRPr="007C3195">
        <w:rPr>
          <w:rFonts w:eastAsia="Times New Roman"/>
          <w:sz w:val="32"/>
          <w:szCs w:val="32"/>
        </w:rPr>
        <w:t xml:space="preserve">Etiology  </w:t>
      </w:r>
      <w:r w:rsidRPr="007C3195">
        <w:rPr>
          <w:rFonts w:eastAsia="Times New Roman"/>
          <w:sz w:val="32"/>
          <w:szCs w:val="32"/>
        </w:rPr>
        <w:br/>
      </w:r>
    </w:p>
    <w:p w:rsidR="002371ED" w:rsidRPr="007C3195" w:rsidRDefault="002371ED" w:rsidP="007C3195">
      <w:pPr>
        <w:rPr>
          <w:rFonts w:eastAsia="Times New Roman"/>
          <w:sz w:val="16"/>
          <w:szCs w:val="16"/>
        </w:rPr>
      </w:pPr>
      <w:r w:rsidRPr="007C3195">
        <w:rPr>
          <w:rFonts w:eastAsia="Times New Roman"/>
          <w:sz w:val="16"/>
          <w:szCs w:val="16"/>
        </w:rPr>
        <w:t xml:space="preserve">Syphilis is caused by a spirochaete, Treponema Pallidum. Infection in over 95% cases is transmitted through sexual intercourse. Other modes of infection are  </w:t>
      </w:r>
      <w:r w:rsidRPr="007C3195">
        <w:rPr>
          <w:rFonts w:eastAsia="Times New Roman"/>
          <w:sz w:val="16"/>
          <w:szCs w:val="16"/>
        </w:rPr>
        <w:br/>
      </w:r>
    </w:p>
    <w:tbl>
      <w:tblPr>
        <w:tblStyle w:val="TableGrid"/>
        <w:tblW w:w="0" w:type="auto"/>
        <w:tblLook w:val="04A0"/>
      </w:tblPr>
      <w:tblGrid>
        <w:gridCol w:w="1529"/>
        <w:gridCol w:w="1281"/>
        <w:gridCol w:w="6046"/>
      </w:tblGrid>
      <w:tr w:rsidR="002371ED" w:rsidRPr="007C3195" w:rsidTr="00AE5F17">
        <w:tc>
          <w:tcPr>
            <w:tcW w:w="1615" w:type="dxa"/>
          </w:tcPr>
          <w:p w:rsidR="002371ED" w:rsidRPr="007C3195" w:rsidRDefault="002371ED" w:rsidP="007C3195">
            <w:pPr>
              <w:rPr>
                <w:rFonts w:eastAsia="Times New Roman"/>
                <w:sz w:val="16"/>
                <w:szCs w:val="16"/>
              </w:rPr>
            </w:pPr>
          </w:p>
        </w:tc>
        <w:tc>
          <w:tcPr>
            <w:tcW w:w="7730" w:type="dxa"/>
            <w:gridSpan w:val="2"/>
          </w:tcPr>
          <w:p w:rsidR="002371ED" w:rsidRPr="007C3195" w:rsidRDefault="002371ED" w:rsidP="007C3195">
            <w:pPr>
              <w:rPr>
                <w:rFonts w:eastAsia="Times New Roman"/>
                <w:sz w:val="16"/>
                <w:szCs w:val="16"/>
              </w:rPr>
            </w:pPr>
            <w:r w:rsidRPr="007C3195">
              <w:rPr>
                <w:rFonts w:eastAsia="Times New Roman"/>
                <w:sz w:val="16"/>
                <w:szCs w:val="16"/>
              </w:rPr>
              <w:t>1. Direct</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 Kissing</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(ii) Bites </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(iii) Licking out foreign body in eye</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(iv) Feeding some one else's child from breasts</w:t>
            </w:r>
          </w:p>
        </w:tc>
      </w:tr>
      <w:tr w:rsidR="002371ED" w:rsidRPr="007C3195" w:rsidTr="00AE5F17">
        <w:tc>
          <w:tcPr>
            <w:tcW w:w="1615" w:type="dxa"/>
          </w:tcPr>
          <w:p w:rsidR="002371ED" w:rsidRPr="007C3195" w:rsidRDefault="002371ED" w:rsidP="007C3195">
            <w:pPr>
              <w:rPr>
                <w:rFonts w:eastAsia="Times New Roman"/>
                <w:sz w:val="16"/>
                <w:szCs w:val="16"/>
              </w:rPr>
            </w:pPr>
          </w:p>
        </w:tc>
        <w:tc>
          <w:tcPr>
            <w:tcW w:w="7730" w:type="dxa"/>
            <w:gridSpan w:val="2"/>
          </w:tcPr>
          <w:p w:rsidR="002371ED" w:rsidRPr="007C3195" w:rsidRDefault="002371ED" w:rsidP="007C3195">
            <w:pPr>
              <w:rPr>
                <w:rFonts w:eastAsia="Times New Roman"/>
                <w:sz w:val="16"/>
                <w:szCs w:val="16"/>
              </w:rPr>
            </w:pPr>
            <w:r w:rsidRPr="007C3195">
              <w:rPr>
                <w:rFonts w:eastAsia="Times New Roman"/>
                <w:sz w:val="16"/>
                <w:szCs w:val="16"/>
              </w:rPr>
              <w:t>2. Indirect</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 Common towels and clothes</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(ii) Common utensils</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(iii) Common spoons and drinking cups</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(iv) Cigarette sharing</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(v) Licking pens and pencils</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(vi) Children whistles and toys</w:t>
            </w:r>
          </w:p>
        </w:tc>
      </w:tr>
      <w:tr w:rsidR="002371ED" w:rsidRPr="007C3195" w:rsidTr="00AE5F17">
        <w:tc>
          <w:tcPr>
            <w:tcW w:w="1615" w:type="dxa"/>
          </w:tcPr>
          <w:p w:rsidR="002371ED" w:rsidRPr="007C3195" w:rsidRDefault="002371ED" w:rsidP="007C3195">
            <w:pPr>
              <w:rPr>
                <w:rFonts w:eastAsia="Times New Roman"/>
                <w:sz w:val="16"/>
                <w:szCs w:val="16"/>
              </w:rPr>
            </w:pPr>
          </w:p>
        </w:tc>
        <w:tc>
          <w:tcPr>
            <w:tcW w:w="7730" w:type="dxa"/>
            <w:gridSpan w:val="2"/>
          </w:tcPr>
          <w:p w:rsidR="002371ED" w:rsidRPr="007C3195" w:rsidRDefault="002371ED" w:rsidP="007C3195">
            <w:pPr>
              <w:rPr>
                <w:rFonts w:eastAsia="Times New Roman"/>
                <w:sz w:val="16"/>
                <w:szCs w:val="16"/>
              </w:rPr>
            </w:pPr>
            <w:r w:rsidRPr="007C3195">
              <w:rPr>
                <w:rFonts w:eastAsia="Times New Roman"/>
                <w:sz w:val="16"/>
                <w:szCs w:val="16"/>
              </w:rPr>
              <w:t>3. Occupational</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 Shoe makers and carpenters lick nails and put them back into common box</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(ii) Doctors spread infection through instruments</w:t>
            </w:r>
          </w:p>
        </w:tc>
      </w:tr>
      <w:tr w:rsidR="002371ED" w:rsidRPr="007C3195" w:rsidTr="00AE5F17">
        <w:tc>
          <w:tcPr>
            <w:tcW w:w="1615" w:type="dxa"/>
          </w:tcPr>
          <w:p w:rsidR="002371ED" w:rsidRPr="007C3195" w:rsidRDefault="002371ED" w:rsidP="007C3195">
            <w:pPr>
              <w:rPr>
                <w:rFonts w:eastAsia="Times New Roman"/>
                <w:sz w:val="16"/>
                <w:szCs w:val="16"/>
              </w:rPr>
            </w:pPr>
          </w:p>
        </w:tc>
        <w:tc>
          <w:tcPr>
            <w:tcW w:w="1350" w:type="dxa"/>
          </w:tcPr>
          <w:p w:rsidR="002371ED" w:rsidRPr="007C3195" w:rsidRDefault="002371ED" w:rsidP="007C3195">
            <w:pPr>
              <w:rPr>
                <w:rFonts w:eastAsia="Times New Roman"/>
                <w:sz w:val="16"/>
                <w:szCs w:val="16"/>
              </w:rPr>
            </w:pPr>
          </w:p>
        </w:tc>
        <w:tc>
          <w:tcPr>
            <w:tcW w:w="6380" w:type="dxa"/>
          </w:tcPr>
          <w:p w:rsidR="002371ED" w:rsidRPr="007C3195" w:rsidRDefault="002371ED" w:rsidP="007C3195">
            <w:pPr>
              <w:rPr>
                <w:rFonts w:eastAsia="Times New Roman"/>
                <w:sz w:val="16"/>
                <w:szCs w:val="16"/>
              </w:rPr>
            </w:pPr>
            <w:r w:rsidRPr="007C3195">
              <w:rPr>
                <w:rFonts w:eastAsia="Times New Roman"/>
                <w:sz w:val="16"/>
                <w:szCs w:val="16"/>
              </w:rPr>
              <w:t>(iii) Blood transfusion</w:t>
            </w:r>
          </w:p>
        </w:tc>
      </w:tr>
      <w:tr w:rsidR="002371ED" w:rsidRPr="007C3195" w:rsidTr="00AE5F17">
        <w:tc>
          <w:tcPr>
            <w:tcW w:w="1615" w:type="dxa"/>
          </w:tcPr>
          <w:p w:rsidR="002371ED" w:rsidRPr="007C3195" w:rsidRDefault="002371ED" w:rsidP="007C3195">
            <w:pPr>
              <w:rPr>
                <w:rFonts w:eastAsia="Times New Roman"/>
                <w:sz w:val="16"/>
                <w:szCs w:val="16"/>
              </w:rPr>
            </w:pPr>
          </w:p>
        </w:tc>
        <w:tc>
          <w:tcPr>
            <w:tcW w:w="7730" w:type="dxa"/>
            <w:gridSpan w:val="2"/>
          </w:tcPr>
          <w:p w:rsidR="002371ED" w:rsidRPr="007C3195" w:rsidRDefault="002371ED" w:rsidP="007C3195">
            <w:pPr>
              <w:rPr>
                <w:rFonts w:eastAsia="Times New Roman"/>
                <w:sz w:val="16"/>
                <w:szCs w:val="16"/>
              </w:rPr>
            </w:pPr>
            <w:r w:rsidRPr="007C3195">
              <w:rPr>
                <w:rFonts w:eastAsia="Times New Roman"/>
                <w:sz w:val="16"/>
                <w:szCs w:val="16"/>
              </w:rPr>
              <w:t>4. Congenital</w:t>
            </w:r>
          </w:p>
        </w:tc>
      </w:tr>
    </w:tbl>
    <w:p w:rsidR="002371ED" w:rsidRPr="007C3195" w:rsidRDefault="002371ED" w:rsidP="007C3195">
      <w:pPr>
        <w:rPr>
          <w:rFonts w:eastAsia="Times New Roman"/>
          <w:sz w:val="16"/>
          <w:szCs w:val="16"/>
        </w:rPr>
      </w:pPr>
    </w:p>
    <w:p w:rsidR="002371ED" w:rsidRPr="007C3195" w:rsidRDefault="002371ED" w:rsidP="007C3195">
      <w:pPr>
        <w:rPr>
          <w:rFonts w:eastAsia="Times New Roman"/>
          <w:sz w:val="16"/>
          <w:szCs w:val="16"/>
        </w:rPr>
      </w:pPr>
      <w:r w:rsidRPr="007C3195">
        <w:rPr>
          <w:rFonts w:eastAsia="Times New Roman"/>
          <w:sz w:val="16"/>
          <w:szCs w:val="16"/>
        </w:rPr>
        <w:t xml:space="preserve">Clinical Features  </w:t>
      </w:r>
      <w:r w:rsidRPr="007C3195">
        <w:rPr>
          <w:rFonts w:eastAsia="Times New Roman"/>
          <w:sz w:val="16"/>
          <w:szCs w:val="16"/>
        </w:rPr>
        <w:br/>
      </w:r>
      <w:r w:rsidRPr="007C3195">
        <w:rPr>
          <w:rFonts w:eastAsia="Times New Roman"/>
          <w:i/>
          <w:iCs/>
          <w:sz w:val="16"/>
          <w:szCs w:val="16"/>
        </w:rPr>
        <w:t>Incubation stage</w:t>
      </w:r>
      <w:r w:rsidRPr="007C3195">
        <w:rPr>
          <w:rFonts w:eastAsia="Times New Roman"/>
          <w:sz w:val="16"/>
          <w:szCs w:val="16"/>
        </w:rPr>
        <w:t xml:space="preserve"> </w:t>
      </w:r>
      <w:r w:rsidRPr="007C3195">
        <w:rPr>
          <w:rFonts w:eastAsia="Times New Roman"/>
          <w:sz w:val="16"/>
          <w:szCs w:val="16"/>
        </w:rPr>
        <w:br/>
        <w:t xml:space="preserve">Treponema pallidum invokes systemic reaction right from the day of inoculation. The Period from the infection to the primary lesion is about 20-25 days,  </w:t>
      </w:r>
      <w:r w:rsidRPr="007C3195">
        <w:rPr>
          <w:rFonts w:eastAsia="Times New Roman"/>
          <w:sz w:val="16"/>
          <w:szCs w:val="16"/>
        </w:rPr>
        <w:br/>
      </w:r>
      <w:r w:rsidRPr="007C3195">
        <w:rPr>
          <w:rFonts w:eastAsia="Times New Roman"/>
          <w:i/>
          <w:iCs/>
          <w:sz w:val="16"/>
          <w:szCs w:val="16"/>
        </w:rPr>
        <w:t>Primary Syphilis (Hard Chancre)</w:t>
      </w:r>
      <w:r w:rsidRPr="007C3195">
        <w:rPr>
          <w:rFonts w:eastAsia="Times New Roman"/>
          <w:sz w:val="16"/>
          <w:szCs w:val="16"/>
        </w:rPr>
        <w:t xml:space="preserve"> </w:t>
      </w:r>
      <w:r w:rsidRPr="007C3195">
        <w:rPr>
          <w:rFonts w:eastAsia="Times New Roman"/>
          <w:sz w:val="16"/>
          <w:szCs w:val="16"/>
        </w:rPr>
        <w:br/>
        <w:t xml:space="preserve">Primary lesion is a small, dense, painless erosion or ulcer at the site of infection. The hard chancer may beat genital site viz glans penis and prepuce in men and on the labia and perineum in women. Occasionally the site or hard chancre is paragenital viz pubis, abcomen and thighs. Rarely the chancre may be tound on lips and tonsils. The edges of chancre are raised and descend to the floor gradually (saucer-like appearance).  </w:t>
      </w:r>
      <w:r w:rsidRPr="007C3195">
        <w:rPr>
          <w:rFonts w:eastAsia="Times New Roman"/>
          <w:sz w:val="16"/>
          <w:szCs w:val="16"/>
        </w:rPr>
        <w:br/>
        <w:t xml:space="preserve">2-3 weeks after appearance of primary chancre, serological tests (Wassermann and flocculation) become positive. An enlargement of all glands (polyadenitis) occurs in 3-4 weeks. Primary stage lasts 5-7 weeks.  </w:t>
      </w:r>
      <w:r w:rsidRPr="007C3195">
        <w:rPr>
          <w:rFonts w:eastAsia="Times New Roman"/>
          <w:sz w:val="16"/>
          <w:szCs w:val="16"/>
        </w:rPr>
        <w:br/>
      </w:r>
      <w:r w:rsidRPr="007C3195">
        <w:rPr>
          <w:rFonts w:eastAsia="Times New Roman"/>
          <w:i/>
          <w:iCs/>
          <w:sz w:val="16"/>
          <w:szCs w:val="16"/>
        </w:rPr>
        <w:t>Secondary Syphilis</w:t>
      </w:r>
      <w:r w:rsidRPr="007C3195">
        <w:rPr>
          <w:rFonts w:eastAsia="Times New Roman"/>
          <w:sz w:val="16"/>
          <w:szCs w:val="16"/>
        </w:rPr>
        <w:t xml:space="preserve"> </w:t>
      </w:r>
      <w:r w:rsidRPr="007C3195">
        <w:rPr>
          <w:rFonts w:eastAsia="Times New Roman"/>
          <w:sz w:val="16"/>
          <w:szCs w:val="16"/>
        </w:rPr>
        <w:br/>
        <w:t xml:space="preserve"> At the end of primary stage, multiplication of organisms reaches its peak and the organisms enter the blood stream. Usually primary syphilis leaves no trace. Secondary syphilis is characterised by multiple eruption on skin and mucous membranes usually 8-10 weeks after inoculation. There may be prodromal symptoms viz. weakness, fatiguability, irritability, headaches, dizzines, pain in bones, joints and muscles, anorexia, insomnia, anaemia and fever.  </w:t>
      </w:r>
      <w:r w:rsidRPr="007C3195">
        <w:rPr>
          <w:rFonts w:eastAsia="Times New Roman"/>
          <w:sz w:val="16"/>
          <w:szCs w:val="16"/>
        </w:rPr>
        <w:br/>
        <w:t xml:space="preserve">The eruptions of secondary stage may be macular, papular, pustular or pigmented. Inflammation and subjective sensations are absent. The contour is round and borders clearly defined. the eruptions soon disappear without leaving a trace. After a long eruption free interval, new eruptions appear on skin and mucous membranes. These eruptions are fever in number. There may be many such relapses with silent periods in between.  </w:t>
      </w:r>
      <w:r w:rsidRPr="007C3195">
        <w:rPr>
          <w:rFonts w:eastAsia="Times New Roman"/>
          <w:sz w:val="16"/>
          <w:szCs w:val="16"/>
        </w:rPr>
        <w:br/>
      </w:r>
      <w:r w:rsidRPr="007C3195">
        <w:rPr>
          <w:rFonts w:eastAsia="Times New Roman"/>
          <w:i/>
          <w:iCs/>
          <w:sz w:val="16"/>
          <w:szCs w:val="16"/>
        </w:rPr>
        <w:lastRenderedPageBreak/>
        <w:t>Tertiary Syphilis</w:t>
      </w:r>
      <w:r w:rsidRPr="007C3195">
        <w:rPr>
          <w:rFonts w:eastAsia="Times New Roman"/>
          <w:sz w:val="16"/>
          <w:szCs w:val="16"/>
        </w:rPr>
        <w:t xml:space="preserve"> </w:t>
      </w:r>
      <w:r w:rsidRPr="007C3195">
        <w:rPr>
          <w:rFonts w:eastAsia="Times New Roman"/>
          <w:sz w:val="16"/>
          <w:szCs w:val="16"/>
        </w:rPr>
        <w:br/>
        <w:t xml:space="preserve"> Tertiary syphilis occurs three or more years after infection. It is characterised by tubercles and gummata on the skin and mucous membranes. In contrast to benign course of secondary lesions, these lesions run a malignant course i.e. tendency to disintegration and replacament by scar tissue. The lesions are usually few in number and often affect bones and internal organs, The tertiary stage may last several years or decades, active periods alternating with silent periods. A few patients, in the absence of adequate treatment, many develop neurosyphilis in the form of general paralysis of insane or tabes dorsalis.  </w:t>
      </w:r>
      <w:r w:rsidRPr="007C3195">
        <w:rPr>
          <w:rFonts w:eastAsia="Times New Roman"/>
          <w:sz w:val="16"/>
          <w:szCs w:val="16"/>
        </w:rPr>
        <w:br/>
        <w:t xml:space="preserve">Investigations  </w:t>
      </w:r>
    </w:p>
    <w:p w:rsidR="002371ED" w:rsidRPr="007C3195" w:rsidRDefault="002371ED" w:rsidP="007C3195">
      <w:pPr>
        <w:spacing w:before="100" w:beforeAutospacing="1" w:after="100" w:afterAutospacing="1"/>
        <w:rPr>
          <w:sz w:val="16"/>
          <w:szCs w:val="16"/>
        </w:rPr>
      </w:pPr>
      <w:r w:rsidRPr="007C3195">
        <w:rPr>
          <w:sz w:val="16"/>
          <w:szCs w:val="16"/>
        </w:rPr>
        <w:t xml:space="preserve">1. Dark-ground illumination test  </w:t>
      </w:r>
      <w:r w:rsidRPr="007C3195">
        <w:rPr>
          <w:sz w:val="16"/>
          <w:szCs w:val="16"/>
        </w:rPr>
        <w:br/>
        <w:t xml:space="preserve">2. V.D.R.L. test.  </w:t>
      </w:r>
      <w:r w:rsidRPr="007C3195">
        <w:rPr>
          <w:sz w:val="16"/>
          <w:szCs w:val="16"/>
        </w:rPr>
        <w:br/>
        <w:t xml:space="preserve">Treatment  </w:t>
      </w:r>
      <w:r w:rsidRPr="007C3195">
        <w:rPr>
          <w:sz w:val="16"/>
          <w:szCs w:val="16"/>
        </w:rPr>
        <w:br/>
        <w:t xml:space="preserve">Benzathine penicillin (Penidure-LA) 2.4 million units intramuscularly as single dose, half of which should be injected into each buttock. Patients should be followed up for 3 years during which VDRL test should be done initially quarterly and later half-yearly.  </w:t>
      </w:r>
    </w:p>
    <w:p w:rsidR="002371ED" w:rsidRPr="007C3195" w:rsidRDefault="00DA3492" w:rsidP="007C3195">
      <w:pPr>
        <w:rPr>
          <w:rFonts w:eastAsia="Times New Roman"/>
          <w:sz w:val="16"/>
          <w:szCs w:val="16"/>
        </w:rPr>
      </w:pPr>
      <w:r w:rsidRPr="007C3195">
        <w:rPr>
          <w:rFonts w:eastAsia="Times New Roman"/>
          <w:sz w:val="16"/>
          <w:szCs w:val="16"/>
        </w:rPr>
        <w:pict>
          <v:rect id="_x0000_i111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6"/>
          <w:szCs w:val="16"/>
        </w:rPr>
        <w:t>CHANCROID</w:t>
      </w:r>
    </w:p>
    <w:p w:rsidR="002371ED" w:rsidRPr="007C3195" w:rsidRDefault="002371ED" w:rsidP="007C3195">
      <w:pPr>
        <w:rPr>
          <w:rFonts w:eastAsia="Times New Roman"/>
          <w:sz w:val="16"/>
          <w:szCs w:val="16"/>
        </w:rPr>
      </w:pPr>
      <w:r w:rsidRPr="007C3195">
        <w:rPr>
          <w:rFonts w:eastAsia="Times New Roman"/>
          <w:sz w:val="16"/>
          <w:szCs w:val="16"/>
        </w:rPr>
        <w:t xml:space="preserve">(Soft Chancre)  </w:t>
      </w:r>
      <w:r w:rsidRPr="007C3195">
        <w:rPr>
          <w:rFonts w:eastAsia="Times New Roman"/>
          <w:sz w:val="16"/>
          <w:szCs w:val="16"/>
        </w:rPr>
        <w:br/>
        <w:t xml:space="preserve">Chancroid is a venereal disease contracted almost exclusively through sexual intercourse. It is characterised by formation of very soft ulcers.  </w:t>
      </w:r>
      <w:r w:rsidRPr="007C3195">
        <w:rPr>
          <w:rFonts w:eastAsia="Times New Roman"/>
          <w:sz w:val="16"/>
          <w:szCs w:val="16"/>
        </w:rPr>
        <w:br/>
        <w:t xml:space="preserve">Etiology  </w:t>
      </w:r>
      <w:r w:rsidRPr="007C3195">
        <w:rPr>
          <w:rFonts w:eastAsia="Times New Roman"/>
          <w:sz w:val="16"/>
          <w:szCs w:val="16"/>
        </w:rPr>
        <w:br/>
        <w:t xml:space="preserve"> The causative organism is Heamophilus ducreyi, a gram negative streptobacillus. The infection occurs only through skin or mucous membrance with broken continuity of epidermis or epithelium.  </w:t>
      </w:r>
      <w:r w:rsidRPr="007C3195">
        <w:rPr>
          <w:rFonts w:eastAsia="Times New Roman"/>
          <w:sz w:val="16"/>
          <w:szCs w:val="16"/>
        </w:rPr>
        <w:br/>
        <w:t xml:space="preserve">Clinical Features  </w:t>
      </w:r>
      <w:r w:rsidRPr="007C3195">
        <w:rPr>
          <w:rFonts w:eastAsia="Times New Roman"/>
          <w:sz w:val="16"/>
          <w:szCs w:val="16"/>
        </w:rPr>
        <w:br/>
      </w:r>
      <w:r w:rsidRPr="007C3195">
        <w:rPr>
          <w:rFonts w:eastAsia="Times New Roman"/>
          <w:i/>
          <w:iCs/>
          <w:sz w:val="16"/>
          <w:szCs w:val="16"/>
        </w:rPr>
        <w:t>Incubation period</w:t>
      </w:r>
      <w:r w:rsidRPr="007C3195">
        <w:rPr>
          <w:rFonts w:eastAsia="Times New Roman"/>
          <w:sz w:val="16"/>
          <w:szCs w:val="16"/>
        </w:rPr>
        <w:t xml:space="preserve">. 3-4 days.  </w:t>
      </w:r>
      <w:r w:rsidRPr="007C3195">
        <w:rPr>
          <w:rFonts w:eastAsia="Times New Roman"/>
          <w:sz w:val="16"/>
          <w:szCs w:val="16"/>
        </w:rPr>
        <w:br/>
        <w:t xml:space="preserve">Within a few hours after infection, a small bright-red macule forms. On second day this macule changes into a papule and then into a pustule which soon bursts and 3-4 days after infection, is transformed into an ulcer.  </w:t>
      </w:r>
    </w:p>
    <w:p w:rsidR="002371ED" w:rsidRPr="007C3195" w:rsidRDefault="002371ED" w:rsidP="007C3195">
      <w:pPr>
        <w:spacing w:before="100" w:beforeAutospacing="1" w:after="100" w:afterAutospacing="1"/>
        <w:rPr>
          <w:sz w:val="16"/>
          <w:szCs w:val="16"/>
        </w:rPr>
      </w:pPr>
      <w:r w:rsidRPr="007C3195">
        <w:rPr>
          <w:sz w:val="16"/>
          <w:szCs w:val="16"/>
        </w:rPr>
        <w:t xml:space="preserve">The chancroid ulcer is irregular shaped shallow, soft and very painful to touch. The floor is uneven and covered with copious purulent discharge. After 3 weeks from infection the chancre begins to heal, it becomes filled with granulation tissue and cicaterizes The healing takes 4-6 weeks.  </w:t>
      </w:r>
      <w:r w:rsidRPr="007C3195">
        <w:rPr>
          <w:sz w:val="16"/>
          <w:szCs w:val="16"/>
        </w:rPr>
        <w:br/>
        <w:t xml:space="preserve">The copious purulent discharge exuding from the ulcer comes in contact with other parts of skin and mucous membranes, and forms new ulcers. The ulcers are thus multiple, in different stages of development and may coalesce. Lymphadenits in the inguinal region (chancroid bubo) develops in 3-4 weeks after infection.  </w:t>
      </w:r>
    </w:p>
    <w:p w:rsidR="002371ED" w:rsidRPr="007C3195" w:rsidRDefault="002371ED" w:rsidP="007C3195">
      <w:pPr>
        <w:rPr>
          <w:rFonts w:eastAsia="Times New Roman"/>
          <w:sz w:val="16"/>
          <w:szCs w:val="16"/>
        </w:rPr>
      </w:pPr>
      <w:r w:rsidRPr="007C3195">
        <w:rPr>
          <w:rFonts w:eastAsia="Times New Roman"/>
          <w:sz w:val="16"/>
          <w:szCs w:val="16"/>
        </w:rPr>
        <w:t>Table : D/D Chancroid and Primary Syphilitic Ulcer</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672"/>
        <w:gridCol w:w="4088"/>
      </w:tblGrid>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i/>
                <w:iCs/>
                <w:sz w:val="18"/>
                <w:szCs w:val="18"/>
              </w:rPr>
              <w:t>Chancroid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i/>
                <w:iCs/>
                <w:sz w:val="18"/>
                <w:szCs w:val="18"/>
              </w:rPr>
              <w:t>Primary Syphilitic Chancre</w:t>
            </w:r>
          </w:p>
        </w:tc>
      </w:tr>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1. Incubation period 3-4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Incubation period 20-25 days</w:t>
            </w:r>
          </w:p>
        </w:tc>
      </w:tr>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2. Irregular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Regular, round or oval</w:t>
            </w:r>
          </w:p>
        </w:tc>
      </w:tr>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3. An ulcer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 erosion and less frequently a superficial ulcer</w:t>
            </w:r>
          </w:p>
        </w:tc>
      </w:tr>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4. Edges uneven, eroded and corroded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Edges even and gently slope to the floor</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(saucer-shaped)</w:t>
            </w:r>
          </w:p>
        </w:tc>
      </w:tr>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5. Floor uneven, eroded with pus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Floor even and lustrous; discharge scant and serous</w:t>
            </w:r>
          </w:p>
        </w:tc>
      </w:tr>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6. Border indistinct with surrounding skin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red and oedematous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Border clearly defined with no surrounding</w:t>
            </w:r>
            <w:r w:rsidRPr="007C3195">
              <w:rPr>
                <w:rFonts w:eastAsia="Times New Roman"/>
                <w:sz w:val="16"/>
                <w:szCs w:val="16"/>
              </w:rPr>
              <w:t xml:space="preserve"> </w:t>
            </w:r>
            <w:r w:rsidRPr="007C3195">
              <w:rPr>
                <w:rFonts w:eastAsia="Times New Roman"/>
                <w:sz w:val="18"/>
                <w:szCs w:val="18"/>
              </w:rPr>
              <w:t>inflammation</w:t>
            </w:r>
          </w:p>
        </w:tc>
      </w:tr>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7. Very painful and not indurated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Densely elastic and painless</w:t>
            </w:r>
          </w:p>
        </w:tc>
      </w:tr>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8. inguinal lymph nodes, if enlarged, are acutely inflammed ending in suppuration.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Lymph nodes invariably enlarged, densely</w:t>
            </w:r>
            <w:r w:rsidRPr="007C3195">
              <w:rPr>
                <w:rFonts w:eastAsia="Times New Roman"/>
                <w:sz w:val="16"/>
                <w:szCs w:val="16"/>
              </w:rPr>
              <w:t xml:space="preserve"> </w:t>
            </w:r>
            <w:r w:rsidRPr="007C3195">
              <w:rPr>
                <w:rFonts w:eastAsia="Times New Roman"/>
                <w:sz w:val="18"/>
                <w:szCs w:val="18"/>
              </w:rPr>
              <w:t>elastic, mobile and painless.</w:t>
            </w:r>
          </w:p>
        </w:tc>
      </w:tr>
    </w:tbl>
    <w:p w:rsidR="002371ED" w:rsidRPr="007C3195" w:rsidRDefault="002371ED" w:rsidP="007C3195">
      <w:pPr>
        <w:spacing w:before="100" w:beforeAutospacing="1" w:after="100" w:afterAutospacing="1"/>
        <w:rPr>
          <w:sz w:val="16"/>
          <w:szCs w:val="16"/>
        </w:rPr>
      </w:pPr>
      <w:r w:rsidRPr="007C3195">
        <w:rPr>
          <w:sz w:val="16"/>
          <w:szCs w:val="16"/>
        </w:rPr>
        <w:t xml:space="preserve">Complications  </w:t>
      </w:r>
      <w:r w:rsidRPr="007C3195">
        <w:rPr>
          <w:sz w:val="16"/>
          <w:szCs w:val="16"/>
        </w:rPr>
        <w:br/>
        <w:t xml:space="preserve">1. Inflammatory phimosis  </w:t>
      </w:r>
      <w:r w:rsidRPr="007C3195">
        <w:rPr>
          <w:sz w:val="16"/>
          <w:szCs w:val="16"/>
        </w:rPr>
        <w:br/>
        <w:t xml:space="preserve">2. Bubo  </w:t>
      </w:r>
      <w:r w:rsidRPr="007C3195">
        <w:rPr>
          <w:sz w:val="16"/>
          <w:szCs w:val="16"/>
        </w:rPr>
        <w:br/>
        <w:t xml:space="preserve">3. Balanitis and balanoposthitis.  </w:t>
      </w:r>
      <w:r w:rsidRPr="007C3195">
        <w:rPr>
          <w:sz w:val="16"/>
          <w:szCs w:val="16"/>
        </w:rPr>
        <w:br/>
        <w:t xml:space="preserve">4. Phagedena (secondary bacterial infection)  </w:t>
      </w:r>
      <w:r w:rsidRPr="007C3195">
        <w:rPr>
          <w:sz w:val="16"/>
          <w:szCs w:val="16"/>
        </w:rPr>
        <w:br/>
        <w:t xml:space="preserve">Treatment  </w:t>
      </w:r>
      <w:r w:rsidRPr="007C3195">
        <w:rPr>
          <w:sz w:val="16"/>
          <w:szCs w:val="16"/>
        </w:rPr>
        <w:br/>
        <w:t xml:space="preserve">1. Wash with antiseptic e.g. potassium permanganate (1 : 8000) solution.  </w:t>
      </w:r>
      <w:r w:rsidRPr="007C3195">
        <w:rPr>
          <w:sz w:val="16"/>
          <w:szCs w:val="16"/>
        </w:rPr>
        <w:br/>
        <w:t xml:space="preserve">2. Tetracycline ointment locally.  </w:t>
      </w:r>
      <w:r w:rsidRPr="007C3195">
        <w:rPr>
          <w:sz w:val="16"/>
          <w:szCs w:val="16"/>
        </w:rPr>
        <w:br/>
        <w:t xml:space="preserve">3. Sulphonamides e.g. sulphadiazine 4 g stat, then 1 g every four hours for about a week.  </w:t>
      </w:r>
    </w:p>
    <w:p w:rsidR="002371ED" w:rsidRPr="007C3195" w:rsidRDefault="002371ED" w:rsidP="007C3195">
      <w:pPr>
        <w:rPr>
          <w:rFonts w:eastAsia="Times New Roman"/>
          <w:sz w:val="16"/>
          <w:szCs w:val="16"/>
        </w:rPr>
      </w:pPr>
      <w:r w:rsidRPr="007C3195">
        <w:rPr>
          <w:rFonts w:eastAsia="Times New Roman"/>
          <w:sz w:val="16"/>
          <w:szCs w:val="16"/>
        </w:rPr>
        <w:t>GONORRHOEA</w:t>
      </w:r>
    </w:p>
    <w:p w:rsidR="002371ED" w:rsidRPr="007C3195" w:rsidRDefault="002371ED" w:rsidP="007C3195">
      <w:pPr>
        <w:rPr>
          <w:rFonts w:eastAsia="Times New Roman"/>
          <w:sz w:val="16"/>
          <w:szCs w:val="16"/>
        </w:rPr>
      </w:pPr>
      <w:r w:rsidRPr="007C3195">
        <w:rPr>
          <w:rFonts w:eastAsia="Times New Roman"/>
          <w:sz w:val="16"/>
          <w:szCs w:val="16"/>
        </w:rPr>
        <w:t xml:space="preserve">Etiology  </w:t>
      </w:r>
      <w:r w:rsidRPr="007C3195">
        <w:rPr>
          <w:rFonts w:eastAsia="Times New Roman"/>
          <w:sz w:val="16"/>
          <w:szCs w:val="16"/>
        </w:rPr>
        <w:br/>
        <w:t xml:space="preserve">The disease is caused by a diplococcus, Neisseria gonorrhoeae. It is usually transmitted through sexual intercourse. However, </w:t>
      </w:r>
      <w:r w:rsidRPr="007C3195">
        <w:rPr>
          <w:rFonts w:eastAsia="Times New Roman"/>
          <w:sz w:val="16"/>
          <w:szCs w:val="16"/>
        </w:rPr>
        <w:lastRenderedPageBreak/>
        <w:t xml:space="preserve">transmission may also occur through contamination of fingers, towels, clothes, sanitary ware and medical instruments.  </w:t>
      </w:r>
      <w:r w:rsidRPr="007C3195">
        <w:rPr>
          <w:rFonts w:eastAsia="Times New Roman"/>
          <w:sz w:val="16"/>
          <w:szCs w:val="16"/>
        </w:rPr>
        <w:br/>
        <w:t xml:space="preserve">Clinical Features  </w:t>
      </w:r>
      <w:r w:rsidRPr="007C3195">
        <w:rPr>
          <w:rFonts w:eastAsia="Times New Roman"/>
          <w:sz w:val="16"/>
          <w:szCs w:val="16"/>
        </w:rPr>
        <w:br/>
        <w:t xml:space="preserve">A. </w:t>
      </w:r>
      <w:r w:rsidRPr="007C3195">
        <w:rPr>
          <w:rFonts w:eastAsia="Times New Roman"/>
          <w:i/>
          <w:iCs/>
          <w:sz w:val="16"/>
          <w:szCs w:val="16"/>
        </w:rPr>
        <w:t>In the men (Gonococcal urethritis)</w:t>
      </w:r>
      <w:r w:rsidRPr="007C3195">
        <w:rPr>
          <w:rFonts w:eastAsia="Times New Roman"/>
          <w:sz w:val="16"/>
          <w:szCs w:val="16"/>
        </w:rPr>
        <w:t xml:space="preserve"> </w:t>
      </w:r>
      <w:r w:rsidRPr="007C3195">
        <w:rPr>
          <w:rFonts w:eastAsia="Times New Roman"/>
          <w:sz w:val="16"/>
          <w:szCs w:val="16"/>
        </w:rPr>
        <w:br/>
        <w:t xml:space="preserve">1. Incubation period 3-4 days  </w:t>
      </w:r>
      <w:r w:rsidRPr="007C3195">
        <w:rPr>
          <w:rFonts w:eastAsia="Times New Roman"/>
          <w:sz w:val="16"/>
          <w:szCs w:val="16"/>
        </w:rPr>
        <w:br/>
        <w:t xml:space="preserve">2. Itching and burning at external urethral orifice  </w:t>
      </w:r>
      <w:r w:rsidRPr="007C3195">
        <w:rPr>
          <w:rFonts w:eastAsia="Times New Roman"/>
          <w:sz w:val="16"/>
          <w:szCs w:val="16"/>
        </w:rPr>
        <w:br/>
        <w:t xml:space="preserve">3. Redness and mild oedema  </w:t>
      </w:r>
      <w:r w:rsidRPr="007C3195">
        <w:rPr>
          <w:rFonts w:eastAsia="Times New Roman"/>
          <w:sz w:val="16"/>
          <w:szCs w:val="16"/>
        </w:rPr>
        <w:br/>
        <w:t xml:space="preserve">4. Yellowish or greenish pus exudes from urethra  </w:t>
      </w:r>
      <w:r w:rsidRPr="007C3195">
        <w:rPr>
          <w:rFonts w:eastAsia="Times New Roman"/>
          <w:sz w:val="16"/>
          <w:szCs w:val="16"/>
        </w:rPr>
        <w:br/>
        <w:t xml:space="preserve">5. Urination painful.  </w:t>
      </w:r>
      <w:r w:rsidRPr="007C3195">
        <w:rPr>
          <w:rFonts w:eastAsia="Times New Roman"/>
          <w:sz w:val="16"/>
          <w:szCs w:val="16"/>
        </w:rPr>
        <w:br/>
        <w:t xml:space="preserve">6. Glass test. The palient passes out urine successively into two glasses. Turbidity in only first glass indicates anterior gonococcal urethritis whereas turbidity in both glasses indicates posterior gonococcal urethritis.  </w:t>
      </w:r>
      <w:r w:rsidRPr="007C3195">
        <w:rPr>
          <w:rFonts w:eastAsia="Times New Roman"/>
          <w:sz w:val="16"/>
          <w:szCs w:val="16"/>
        </w:rPr>
        <w:br/>
        <w:t xml:space="preserve">7. In chronic gonococcal urethritis the only symptoms is mild pain. The condition may be rendered acute by sexual intercourse and alcohol consumption.  </w:t>
      </w:r>
      <w:r w:rsidRPr="007C3195">
        <w:rPr>
          <w:rFonts w:eastAsia="Times New Roman"/>
          <w:sz w:val="16"/>
          <w:szCs w:val="16"/>
        </w:rPr>
        <w:br/>
        <w:t xml:space="preserve">B. </w:t>
      </w:r>
      <w:r w:rsidRPr="007C3195">
        <w:rPr>
          <w:rFonts w:eastAsia="Times New Roman"/>
          <w:i/>
          <w:iCs/>
          <w:sz w:val="16"/>
          <w:szCs w:val="16"/>
        </w:rPr>
        <w:t>In the women (Gonococcal endocervicitis)</w:t>
      </w:r>
      <w:r w:rsidRPr="007C3195">
        <w:rPr>
          <w:rFonts w:eastAsia="Times New Roman"/>
          <w:sz w:val="16"/>
          <w:szCs w:val="16"/>
        </w:rPr>
        <w:t xml:space="preserve"> </w:t>
      </w:r>
      <w:r w:rsidRPr="007C3195">
        <w:rPr>
          <w:rFonts w:eastAsia="Times New Roman"/>
          <w:sz w:val="16"/>
          <w:szCs w:val="16"/>
        </w:rPr>
        <w:br/>
        <w:t xml:space="preserve">1. Purulent vaginal discharge  </w:t>
      </w:r>
      <w:r w:rsidRPr="007C3195">
        <w:rPr>
          <w:rFonts w:eastAsia="Times New Roman"/>
          <w:sz w:val="16"/>
          <w:szCs w:val="16"/>
        </w:rPr>
        <w:br/>
        <w:t xml:space="preserve">2. Irritation of skin and mucous membrane of external genitalia  </w:t>
      </w:r>
      <w:r w:rsidRPr="007C3195">
        <w:rPr>
          <w:rFonts w:eastAsia="Times New Roman"/>
          <w:sz w:val="16"/>
          <w:szCs w:val="16"/>
        </w:rPr>
        <w:br/>
        <w:t xml:space="preserve">3. At times heaviness in pelvis, pain in sacrum and back.  </w:t>
      </w:r>
      <w:r w:rsidRPr="007C3195">
        <w:rPr>
          <w:rFonts w:eastAsia="Times New Roman"/>
          <w:sz w:val="16"/>
          <w:szCs w:val="16"/>
        </w:rPr>
        <w:br/>
        <w:t xml:space="preserve">4. Cervix red, loose and oedematous  </w:t>
      </w:r>
      <w:r w:rsidRPr="007C3195">
        <w:rPr>
          <w:rFonts w:eastAsia="Times New Roman"/>
          <w:sz w:val="16"/>
          <w:szCs w:val="16"/>
        </w:rPr>
        <w:br/>
        <w:t xml:space="preserve">5. Bright red, irregular erosion around external os.  </w:t>
      </w:r>
      <w:r w:rsidRPr="007C3195">
        <w:rPr>
          <w:rFonts w:eastAsia="Times New Roman"/>
          <w:sz w:val="16"/>
          <w:szCs w:val="16"/>
        </w:rPr>
        <w:br/>
        <w:t xml:space="preserve">6. Gonococcal urethritis develops soon  </w:t>
      </w:r>
      <w:r w:rsidRPr="007C3195">
        <w:rPr>
          <w:rFonts w:eastAsia="Times New Roman"/>
          <w:sz w:val="16"/>
          <w:szCs w:val="16"/>
        </w:rPr>
        <w:br/>
        <w:t xml:space="preserve">7. In chronic endocervicitis, there is only scant discharge and small erosion.  </w:t>
      </w:r>
      <w:r w:rsidRPr="007C3195">
        <w:rPr>
          <w:rFonts w:eastAsia="Times New Roman"/>
          <w:sz w:val="16"/>
          <w:szCs w:val="16"/>
        </w:rPr>
        <w:br/>
        <w:t xml:space="preserve">C. </w:t>
      </w:r>
      <w:r w:rsidRPr="007C3195">
        <w:rPr>
          <w:rFonts w:eastAsia="Times New Roman"/>
          <w:i/>
          <w:iCs/>
          <w:sz w:val="16"/>
          <w:szCs w:val="16"/>
        </w:rPr>
        <w:t>In young girls (Gonorrhoeal vulvovaginitis)</w:t>
      </w:r>
      <w:r w:rsidRPr="007C3195">
        <w:rPr>
          <w:rFonts w:eastAsia="Times New Roman"/>
          <w:sz w:val="16"/>
          <w:szCs w:val="16"/>
        </w:rPr>
        <w:t xml:space="preserve"> </w:t>
      </w:r>
      <w:r w:rsidRPr="007C3195">
        <w:rPr>
          <w:rFonts w:eastAsia="Times New Roman"/>
          <w:sz w:val="16"/>
          <w:szCs w:val="16"/>
        </w:rPr>
        <w:br/>
        <w:t xml:space="preserve">Infection occurs through water-pot, wash basin or towel. It may also occur through sleeping with infected woman.  </w:t>
      </w:r>
      <w:r w:rsidRPr="007C3195">
        <w:rPr>
          <w:rFonts w:eastAsia="Times New Roman"/>
          <w:sz w:val="16"/>
          <w:szCs w:val="16"/>
        </w:rPr>
        <w:br/>
        <w:t xml:space="preserve">1. The skin and mucosa of external genitalia become red and oedematous.  </w:t>
      </w:r>
      <w:r w:rsidRPr="007C3195">
        <w:rPr>
          <w:rFonts w:eastAsia="Times New Roman"/>
          <w:sz w:val="16"/>
          <w:szCs w:val="16"/>
        </w:rPr>
        <w:br/>
        <w:t xml:space="preserve">2. Purulent discharge from vagina.  </w:t>
      </w:r>
      <w:r w:rsidRPr="007C3195">
        <w:rPr>
          <w:rFonts w:eastAsia="Times New Roman"/>
          <w:sz w:val="16"/>
          <w:szCs w:val="16"/>
        </w:rPr>
        <w:br/>
        <w:t xml:space="preserve">3. Mucosa of introitus bright-red and infiltrated.  </w:t>
      </w:r>
      <w:r w:rsidRPr="007C3195">
        <w:rPr>
          <w:rFonts w:eastAsia="Times New Roman"/>
          <w:sz w:val="16"/>
          <w:szCs w:val="16"/>
        </w:rPr>
        <w:br/>
        <w:t xml:space="preserve">D. </w:t>
      </w:r>
      <w:r w:rsidRPr="007C3195">
        <w:rPr>
          <w:rFonts w:eastAsia="Times New Roman"/>
          <w:i/>
          <w:iCs/>
          <w:sz w:val="16"/>
          <w:szCs w:val="16"/>
        </w:rPr>
        <w:t>In Infants (Ophthalmla neonatorum)</w:t>
      </w:r>
      <w:r w:rsidRPr="007C3195">
        <w:rPr>
          <w:rFonts w:eastAsia="Times New Roman"/>
          <w:sz w:val="16"/>
          <w:szCs w:val="16"/>
        </w:rPr>
        <w:t xml:space="preserve"> </w:t>
      </w:r>
      <w:r w:rsidRPr="007C3195">
        <w:rPr>
          <w:rFonts w:eastAsia="Times New Roman"/>
          <w:sz w:val="16"/>
          <w:szCs w:val="16"/>
        </w:rPr>
        <w:br/>
        <w:t xml:space="preserve">1. Oedema of eye-lids  </w:t>
      </w:r>
      <w:r w:rsidRPr="007C3195">
        <w:rPr>
          <w:rFonts w:eastAsia="Times New Roman"/>
          <w:sz w:val="16"/>
          <w:szCs w:val="16"/>
        </w:rPr>
        <w:br/>
        <w:t xml:space="preserve">2. Purulent discharge, eye-lids stuck together  </w:t>
      </w:r>
      <w:r w:rsidRPr="007C3195">
        <w:rPr>
          <w:rFonts w:eastAsia="Times New Roman"/>
          <w:sz w:val="16"/>
          <w:szCs w:val="16"/>
        </w:rPr>
        <w:br/>
        <w:t xml:space="preserve">3. Conjunctiva red  </w:t>
      </w:r>
      <w:r w:rsidRPr="007C3195">
        <w:rPr>
          <w:rFonts w:eastAsia="Times New Roman"/>
          <w:sz w:val="16"/>
          <w:szCs w:val="16"/>
        </w:rPr>
        <w:br/>
        <w:t xml:space="preserve">4. in severe cases. keratitis leading to corneal ulcer.  </w:t>
      </w:r>
      <w:r w:rsidRPr="007C3195">
        <w:rPr>
          <w:rFonts w:eastAsia="Times New Roman"/>
          <w:sz w:val="16"/>
          <w:szCs w:val="16"/>
        </w:rPr>
        <w:br/>
        <w:t xml:space="preserve">Complications  </w:t>
      </w:r>
      <w:r w:rsidRPr="007C3195">
        <w:rPr>
          <w:rFonts w:eastAsia="Times New Roman"/>
          <w:sz w:val="16"/>
          <w:szCs w:val="16"/>
        </w:rPr>
        <w:br/>
        <w:t xml:space="preserve">A. </w:t>
      </w:r>
      <w:r w:rsidRPr="007C3195">
        <w:rPr>
          <w:rFonts w:eastAsia="Times New Roman"/>
          <w:i/>
          <w:iCs/>
          <w:sz w:val="16"/>
          <w:szCs w:val="16"/>
        </w:rPr>
        <w:t>In the men</w:t>
      </w:r>
      <w:r w:rsidRPr="007C3195">
        <w:rPr>
          <w:rFonts w:eastAsia="Times New Roman"/>
          <w:sz w:val="16"/>
          <w:szCs w:val="16"/>
        </w:rPr>
        <w:t xml:space="preserve"> </w:t>
      </w:r>
      <w:r w:rsidRPr="007C3195">
        <w:rPr>
          <w:rFonts w:eastAsia="Times New Roman"/>
          <w:sz w:val="16"/>
          <w:szCs w:val="16"/>
        </w:rPr>
        <w:br/>
        <w:t xml:space="preserve">1 . Inflammation of urethral glands  </w:t>
      </w:r>
      <w:r w:rsidRPr="007C3195">
        <w:rPr>
          <w:rFonts w:eastAsia="Times New Roman"/>
          <w:sz w:val="16"/>
          <w:szCs w:val="16"/>
        </w:rPr>
        <w:br/>
        <w:t xml:space="preserve">2. Gonococcal prostatitis  </w:t>
      </w:r>
      <w:r w:rsidRPr="007C3195">
        <w:rPr>
          <w:rFonts w:eastAsia="Times New Roman"/>
          <w:sz w:val="16"/>
          <w:szCs w:val="16"/>
        </w:rPr>
        <w:br/>
        <w:t xml:space="preserve">3. Gonorrhoeal epididymitis and sterility  </w:t>
      </w:r>
      <w:r w:rsidRPr="007C3195">
        <w:rPr>
          <w:rFonts w:eastAsia="Times New Roman"/>
          <w:sz w:val="16"/>
          <w:szCs w:val="16"/>
        </w:rPr>
        <w:br/>
        <w:t xml:space="preserve">4. Gonorrhoeal vesiculitis  </w:t>
      </w:r>
      <w:r w:rsidRPr="007C3195">
        <w:rPr>
          <w:rFonts w:eastAsia="Times New Roman"/>
          <w:sz w:val="16"/>
          <w:szCs w:val="16"/>
        </w:rPr>
        <w:br/>
        <w:t xml:space="preserve">5. Gonorrhoeal cowperitis  </w:t>
      </w:r>
      <w:r w:rsidRPr="007C3195">
        <w:rPr>
          <w:rFonts w:eastAsia="Times New Roman"/>
          <w:sz w:val="16"/>
          <w:szCs w:val="16"/>
        </w:rPr>
        <w:br/>
        <w:t xml:space="preserve">6. Gonorrhoeal paraurethritis  </w:t>
      </w:r>
      <w:r w:rsidRPr="007C3195">
        <w:rPr>
          <w:rFonts w:eastAsia="Times New Roman"/>
          <w:sz w:val="16"/>
          <w:szCs w:val="16"/>
        </w:rPr>
        <w:br/>
        <w:t xml:space="preserve">7. Stricture urethrae  </w:t>
      </w:r>
      <w:r w:rsidRPr="007C3195">
        <w:rPr>
          <w:rFonts w:eastAsia="Times New Roman"/>
          <w:sz w:val="16"/>
          <w:szCs w:val="16"/>
        </w:rPr>
        <w:br/>
        <w:t xml:space="preserve">8. Gonorrhoeal cystitis.  </w:t>
      </w:r>
      <w:r w:rsidRPr="007C3195">
        <w:rPr>
          <w:rFonts w:eastAsia="Times New Roman"/>
          <w:sz w:val="16"/>
          <w:szCs w:val="16"/>
        </w:rPr>
        <w:br/>
        <w:t xml:space="preserve">B. </w:t>
      </w:r>
      <w:r w:rsidRPr="007C3195">
        <w:rPr>
          <w:rFonts w:eastAsia="Times New Roman"/>
          <w:i/>
          <w:iCs/>
          <w:sz w:val="16"/>
          <w:szCs w:val="16"/>
        </w:rPr>
        <w:t>In the women</w:t>
      </w:r>
      <w:r w:rsidRPr="007C3195">
        <w:rPr>
          <w:rFonts w:eastAsia="Times New Roman"/>
          <w:sz w:val="16"/>
          <w:szCs w:val="16"/>
        </w:rPr>
        <w:t xml:space="preserve"> </w:t>
      </w:r>
      <w:r w:rsidRPr="007C3195">
        <w:rPr>
          <w:rFonts w:eastAsia="Times New Roman"/>
          <w:sz w:val="16"/>
          <w:szCs w:val="16"/>
        </w:rPr>
        <w:br/>
        <w:t xml:space="preserve">1. Gonorrhoeal bartholinitis  </w:t>
      </w:r>
      <w:r w:rsidRPr="007C3195">
        <w:rPr>
          <w:rFonts w:eastAsia="Times New Roman"/>
          <w:sz w:val="16"/>
          <w:szCs w:val="16"/>
        </w:rPr>
        <w:br/>
        <w:t xml:space="preserve">2. Gonorrhoeal vulvovaginitis  </w:t>
      </w:r>
      <w:r w:rsidRPr="007C3195">
        <w:rPr>
          <w:rFonts w:eastAsia="Times New Roman"/>
          <w:sz w:val="16"/>
          <w:szCs w:val="16"/>
        </w:rPr>
        <w:br/>
        <w:t xml:space="preserve">3. Gonorrhoeal endometritis  </w:t>
      </w:r>
      <w:r w:rsidRPr="007C3195">
        <w:rPr>
          <w:rFonts w:eastAsia="Times New Roman"/>
          <w:sz w:val="16"/>
          <w:szCs w:val="16"/>
        </w:rPr>
        <w:br/>
        <w:t xml:space="preserve">4. Gonorrhocal salpingitis and sterility  </w:t>
      </w:r>
      <w:r w:rsidRPr="007C3195">
        <w:rPr>
          <w:rFonts w:eastAsia="Times New Roman"/>
          <w:sz w:val="16"/>
          <w:szCs w:val="16"/>
        </w:rPr>
        <w:br/>
        <w:t xml:space="preserve">5. Gonorrhoeal proctitis.  </w:t>
      </w:r>
      <w:r w:rsidRPr="007C3195">
        <w:rPr>
          <w:rFonts w:eastAsia="Times New Roman"/>
          <w:sz w:val="16"/>
          <w:szCs w:val="16"/>
        </w:rPr>
        <w:br/>
        <w:t xml:space="preserve">Investigations  </w:t>
      </w:r>
      <w:r w:rsidRPr="007C3195">
        <w:rPr>
          <w:rFonts w:eastAsia="Times New Roman"/>
          <w:sz w:val="16"/>
          <w:szCs w:val="16"/>
        </w:rPr>
        <w:br/>
        <w:t xml:space="preserve">1. Gram's staining  </w:t>
      </w:r>
      <w:r w:rsidRPr="007C3195">
        <w:rPr>
          <w:rFonts w:eastAsia="Times New Roman"/>
          <w:sz w:val="16"/>
          <w:szCs w:val="16"/>
        </w:rPr>
        <w:br/>
        <w:t xml:space="preserve">2. Culture on chocolate agar  </w:t>
      </w:r>
      <w:r w:rsidRPr="007C3195">
        <w:rPr>
          <w:rFonts w:eastAsia="Times New Roman"/>
          <w:sz w:val="16"/>
          <w:szCs w:val="16"/>
        </w:rPr>
        <w:br/>
        <w:t xml:space="preserve">3. Complement fixation test  </w:t>
      </w:r>
      <w:r w:rsidRPr="007C3195">
        <w:rPr>
          <w:rFonts w:eastAsia="Times New Roman"/>
          <w:sz w:val="16"/>
          <w:szCs w:val="16"/>
        </w:rPr>
        <w:br/>
        <w:t xml:space="preserve">4, Fluorescent antibody technique.  </w:t>
      </w:r>
      <w:r w:rsidRPr="007C3195">
        <w:rPr>
          <w:rFonts w:eastAsia="Times New Roman"/>
          <w:sz w:val="16"/>
          <w:szCs w:val="16"/>
        </w:rPr>
        <w:br/>
        <w:t xml:space="preserve">Treatment  </w:t>
      </w:r>
      <w:r w:rsidRPr="007C3195">
        <w:rPr>
          <w:rFonts w:eastAsia="Times New Roman"/>
          <w:sz w:val="16"/>
          <w:szCs w:val="16"/>
        </w:rPr>
        <w:br/>
        <w:t xml:space="preserve">. Benzathine penicillin 2.4 million units i.m., half of which should be injecled into each buttock. For ophthalmia neonatorum, procaine penicillin eye drops should be given locally in addition to procaine penicillin i.m.  </w:t>
      </w:r>
      <w:r w:rsidRPr="007C3195">
        <w:rPr>
          <w:rFonts w:eastAsia="Times New Roman"/>
          <w:sz w:val="16"/>
          <w:szCs w:val="16"/>
        </w:rPr>
        <w:br/>
        <w:t xml:space="preserve"> In penicillin sensitive patients, tetracycline 500 mg every six hours for 10 days.  </w:t>
      </w:r>
    </w:p>
    <w:p w:rsidR="002371ED" w:rsidRPr="007C3195" w:rsidRDefault="00DA3492" w:rsidP="007C3195">
      <w:pPr>
        <w:rPr>
          <w:rFonts w:eastAsia="Times New Roman"/>
          <w:sz w:val="16"/>
          <w:szCs w:val="16"/>
        </w:rPr>
      </w:pPr>
      <w:r w:rsidRPr="007C3195">
        <w:rPr>
          <w:rFonts w:eastAsia="Times New Roman"/>
          <w:sz w:val="16"/>
          <w:szCs w:val="16"/>
        </w:rPr>
        <w:pict>
          <v:rect id="_x0000_i1117"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6"/>
          <w:szCs w:val="16"/>
        </w:rPr>
        <w:t>GRANULOMA VENEREUM</w:t>
      </w:r>
    </w:p>
    <w:p w:rsidR="002371ED" w:rsidRPr="007C3195" w:rsidRDefault="002371ED" w:rsidP="007C3195">
      <w:pPr>
        <w:rPr>
          <w:rFonts w:eastAsia="Times New Roman"/>
          <w:sz w:val="16"/>
          <w:szCs w:val="16"/>
        </w:rPr>
      </w:pPr>
      <w:r w:rsidRPr="007C3195">
        <w:rPr>
          <w:rFonts w:eastAsia="Times New Roman"/>
          <w:sz w:val="16"/>
          <w:szCs w:val="16"/>
        </w:rPr>
        <w:t xml:space="preserve">(Granuloma inguinale)  </w:t>
      </w:r>
      <w:r w:rsidRPr="007C3195">
        <w:rPr>
          <w:rFonts w:eastAsia="Times New Roman"/>
          <w:sz w:val="16"/>
          <w:szCs w:val="16"/>
        </w:rPr>
        <w:br/>
        <w:t xml:space="preserve">Etiology  </w:t>
      </w:r>
      <w:r w:rsidRPr="007C3195">
        <w:rPr>
          <w:rFonts w:eastAsia="Times New Roman"/>
          <w:sz w:val="16"/>
          <w:szCs w:val="16"/>
        </w:rPr>
        <w:br/>
        <w:t xml:space="preserve"> The disease is caused by gram-negative organism, Donovania granulomatis. The infection is transmittod through sexual intlercourse or through infected vectors.  </w:t>
      </w:r>
      <w:r w:rsidRPr="007C3195">
        <w:rPr>
          <w:rFonts w:eastAsia="Times New Roman"/>
          <w:sz w:val="16"/>
          <w:szCs w:val="16"/>
        </w:rPr>
        <w:br/>
        <w:t xml:space="preserve">Clinical Features  </w:t>
      </w:r>
      <w:r w:rsidRPr="007C3195">
        <w:rPr>
          <w:rFonts w:eastAsia="Times New Roman"/>
          <w:sz w:val="16"/>
          <w:szCs w:val="16"/>
        </w:rPr>
        <w:br/>
        <w:t xml:space="preserve">Incubation period 8-60 days.  </w:t>
      </w:r>
      <w:r w:rsidRPr="007C3195">
        <w:rPr>
          <w:rFonts w:eastAsia="Times New Roman"/>
          <w:sz w:val="16"/>
          <w:szCs w:val="16"/>
        </w:rPr>
        <w:br/>
        <w:t xml:space="preserve"> The early lesion is a papule usually over prepuce or glans in the male and labia in the female. The papule soon bccomes a nodule which later may ulcerate. Labia, penis or scrotum may develop elephantiasis.  </w:t>
      </w:r>
      <w:r w:rsidRPr="007C3195">
        <w:rPr>
          <w:rFonts w:eastAsia="Times New Roman"/>
          <w:sz w:val="16"/>
          <w:szCs w:val="16"/>
        </w:rPr>
        <w:br/>
        <w:t xml:space="preserve">Investigation  </w:t>
      </w:r>
      <w:r w:rsidRPr="007C3195">
        <w:rPr>
          <w:rFonts w:eastAsia="Times New Roman"/>
          <w:sz w:val="16"/>
          <w:szCs w:val="16"/>
        </w:rPr>
        <w:br/>
        <w:t xml:space="preserve">1. Demonstration of Donovan bodies in the lesions.  </w:t>
      </w:r>
      <w:r w:rsidRPr="007C3195">
        <w:rPr>
          <w:rFonts w:eastAsia="Times New Roman"/>
          <w:sz w:val="16"/>
          <w:szCs w:val="16"/>
        </w:rPr>
        <w:br/>
        <w:t xml:space="preserve">2. VDRL test to exclude syphilis.  </w:t>
      </w:r>
      <w:r w:rsidRPr="007C3195">
        <w:rPr>
          <w:rFonts w:eastAsia="Times New Roman"/>
          <w:sz w:val="16"/>
          <w:szCs w:val="16"/>
        </w:rPr>
        <w:br/>
        <w:t xml:space="preserve">Treatment  </w:t>
      </w:r>
      <w:r w:rsidRPr="007C3195">
        <w:rPr>
          <w:rFonts w:eastAsia="Times New Roman"/>
          <w:sz w:val="16"/>
          <w:szCs w:val="16"/>
        </w:rPr>
        <w:br/>
        <w:t xml:space="preserve">1. Streptomycin 1.0 g i.m. twice a day for 10 days.  </w:t>
      </w:r>
      <w:r w:rsidRPr="007C3195">
        <w:rPr>
          <w:rFonts w:eastAsia="Times New Roman"/>
          <w:sz w:val="16"/>
          <w:szCs w:val="16"/>
        </w:rPr>
        <w:br/>
      </w:r>
      <w:r w:rsidRPr="007C3195">
        <w:rPr>
          <w:rFonts w:eastAsia="Times New Roman"/>
          <w:sz w:val="16"/>
          <w:szCs w:val="16"/>
        </w:rPr>
        <w:lastRenderedPageBreak/>
        <w:t xml:space="preserve">2. Tetracycline 500 mg every six hours for 10 days.  </w:t>
      </w:r>
      <w:r w:rsidRPr="007C3195">
        <w:rPr>
          <w:rFonts w:eastAsia="Times New Roman"/>
          <w:sz w:val="16"/>
          <w:szCs w:val="16"/>
        </w:rPr>
        <w:br/>
        <w:t xml:space="preserve">3. Antibiotic dressings.  </w:t>
      </w:r>
    </w:p>
    <w:p w:rsidR="002371ED" w:rsidRPr="007C3195" w:rsidRDefault="00DA3492" w:rsidP="007C3195">
      <w:pPr>
        <w:rPr>
          <w:rFonts w:eastAsia="Times New Roman"/>
          <w:sz w:val="16"/>
          <w:szCs w:val="16"/>
        </w:rPr>
      </w:pPr>
      <w:r w:rsidRPr="007C3195">
        <w:rPr>
          <w:rFonts w:eastAsia="Times New Roman"/>
          <w:sz w:val="16"/>
          <w:szCs w:val="16"/>
        </w:rPr>
        <w:pict>
          <v:rect id="_x0000_i111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6"/>
          <w:szCs w:val="16"/>
        </w:rPr>
        <w:t>LYMPHOGRANULOMA VENEREUM</w:t>
      </w:r>
    </w:p>
    <w:p w:rsidR="002371ED" w:rsidRPr="007C3195" w:rsidRDefault="002371ED" w:rsidP="007C3195">
      <w:pPr>
        <w:rPr>
          <w:rFonts w:eastAsia="Times New Roman"/>
          <w:sz w:val="16"/>
          <w:szCs w:val="16"/>
        </w:rPr>
      </w:pPr>
      <w:r w:rsidRPr="007C3195">
        <w:rPr>
          <w:rFonts w:eastAsia="Times New Roman"/>
          <w:sz w:val="16"/>
          <w:szCs w:val="16"/>
        </w:rPr>
        <w:t xml:space="preserve">Etiology  </w:t>
      </w:r>
      <w:r w:rsidRPr="007C3195">
        <w:rPr>
          <w:rFonts w:eastAsia="Times New Roman"/>
          <w:sz w:val="16"/>
          <w:szCs w:val="16"/>
        </w:rPr>
        <w:br/>
        <w:t xml:space="preserve">The disease is caused by a large-sized virus. Infection is transmitted almost exclusively through sexual intercourse. Medical staff may be infected through handling patients.  </w:t>
      </w:r>
      <w:r w:rsidRPr="007C3195">
        <w:rPr>
          <w:rFonts w:eastAsia="Times New Roman"/>
          <w:sz w:val="16"/>
          <w:szCs w:val="16"/>
        </w:rPr>
        <w:br/>
        <w:t xml:space="preserve">Clinical Features  </w:t>
      </w:r>
      <w:r w:rsidRPr="007C3195">
        <w:rPr>
          <w:rFonts w:eastAsia="Times New Roman"/>
          <w:sz w:val="16"/>
          <w:szCs w:val="16"/>
        </w:rPr>
        <w:br/>
      </w:r>
      <w:r w:rsidRPr="007C3195">
        <w:rPr>
          <w:rFonts w:eastAsia="Times New Roman"/>
          <w:i/>
          <w:iCs/>
          <w:sz w:val="16"/>
          <w:szCs w:val="16"/>
        </w:rPr>
        <w:t>Incubation period</w:t>
      </w:r>
      <w:r w:rsidRPr="007C3195">
        <w:rPr>
          <w:rFonts w:eastAsia="Times New Roman"/>
          <w:sz w:val="16"/>
          <w:szCs w:val="16"/>
        </w:rPr>
        <w:t xml:space="preserve">. One week.  </w:t>
      </w:r>
      <w:r w:rsidRPr="007C3195">
        <w:rPr>
          <w:rFonts w:eastAsia="Times New Roman"/>
          <w:sz w:val="16"/>
          <w:szCs w:val="16"/>
        </w:rPr>
        <w:br/>
        <w:t xml:space="preserve">1. </w:t>
      </w:r>
      <w:r w:rsidRPr="007C3195">
        <w:rPr>
          <w:rFonts w:eastAsia="Times New Roman"/>
          <w:i/>
          <w:iCs/>
          <w:sz w:val="16"/>
          <w:szCs w:val="16"/>
        </w:rPr>
        <w:t>Primary lesion</w:t>
      </w:r>
      <w:r w:rsidRPr="007C3195">
        <w:rPr>
          <w:rFonts w:eastAsia="Times New Roman"/>
          <w:sz w:val="16"/>
          <w:szCs w:val="16"/>
        </w:rPr>
        <w:t xml:space="preserve">. In the male, lesion occurs on the corona and prepuce whereas in the female on the fourchette, posterior part of labia majora and posterior vaginal wall. The lesion is a superficial, painless vesicle which soon heals without leaving a scar. Occasionally it may progress into an ulcer or urethritis, but often it remains unnoticed.  </w:t>
      </w:r>
      <w:r w:rsidRPr="007C3195">
        <w:rPr>
          <w:rFonts w:eastAsia="Times New Roman"/>
          <w:sz w:val="16"/>
          <w:szCs w:val="16"/>
        </w:rPr>
        <w:br/>
        <w:t xml:space="preserve">2. </w:t>
      </w:r>
      <w:r w:rsidRPr="007C3195">
        <w:rPr>
          <w:rFonts w:eastAsia="Times New Roman"/>
          <w:i/>
          <w:iCs/>
          <w:sz w:val="16"/>
          <w:szCs w:val="16"/>
        </w:rPr>
        <w:t>Lymph node involvement</w:t>
      </w:r>
      <w:r w:rsidRPr="007C3195">
        <w:rPr>
          <w:rFonts w:eastAsia="Times New Roman"/>
          <w:sz w:val="16"/>
          <w:szCs w:val="16"/>
        </w:rPr>
        <w:t xml:space="preserve">. In 1-3 weeks subacute inguinal lymphadenitis, usually unilateral, occurs. The lymph nodes are initially painful, tender, swollen and elastic. However, later they become matted, soften and suppurate. Pelvic and iliac glands are at times involved but don't suppurate. Lymph node involvement is associated with constitutional symptoms viz. fever, headache  </w:t>
      </w:r>
      <w:r w:rsidRPr="007C3195">
        <w:rPr>
          <w:rFonts w:eastAsia="Times New Roman"/>
          <w:sz w:val="16"/>
          <w:szCs w:val="16"/>
        </w:rPr>
        <w:br/>
        <w:t xml:space="preserve">weakness and anorexia.  </w:t>
      </w:r>
      <w:r w:rsidRPr="007C3195">
        <w:rPr>
          <w:rFonts w:eastAsia="Times New Roman"/>
          <w:sz w:val="16"/>
          <w:szCs w:val="16"/>
        </w:rPr>
        <w:br/>
        <w:t xml:space="preserve">3. </w:t>
      </w:r>
      <w:r w:rsidRPr="007C3195">
        <w:rPr>
          <w:rFonts w:eastAsia="Times New Roman"/>
          <w:i/>
          <w:iCs/>
          <w:sz w:val="16"/>
          <w:szCs w:val="16"/>
        </w:rPr>
        <w:t>Late manifestations</w:t>
      </w:r>
      <w:r w:rsidRPr="007C3195">
        <w:rPr>
          <w:rFonts w:eastAsia="Times New Roman"/>
          <w:sz w:val="16"/>
          <w:szCs w:val="16"/>
        </w:rPr>
        <w:t xml:space="preserve">.  </w:t>
      </w:r>
      <w:r w:rsidRPr="007C3195">
        <w:rPr>
          <w:rFonts w:eastAsia="Times New Roman"/>
          <w:sz w:val="16"/>
          <w:szCs w:val="16"/>
        </w:rPr>
        <w:br/>
        <w:t xml:space="preserve">(i) Chronic genital and anorectal ulcers and strictures  </w:t>
      </w:r>
      <w:r w:rsidRPr="007C3195">
        <w:rPr>
          <w:rFonts w:eastAsia="Times New Roman"/>
          <w:sz w:val="16"/>
          <w:szCs w:val="16"/>
        </w:rPr>
        <w:br/>
        <w:t xml:space="preserve">(ii) Elephantiasis of genitalia.  </w:t>
      </w:r>
      <w:r w:rsidRPr="007C3195">
        <w:rPr>
          <w:rFonts w:eastAsia="Times New Roman"/>
          <w:sz w:val="16"/>
          <w:szCs w:val="16"/>
        </w:rPr>
        <w:br/>
        <w:t xml:space="preserve">Investigations  </w:t>
      </w:r>
      <w:r w:rsidRPr="007C3195">
        <w:rPr>
          <w:rFonts w:eastAsia="Times New Roman"/>
          <w:sz w:val="16"/>
          <w:szCs w:val="16"/>
        </w:rPr>
        <w:br/>
        <w:t xml:space="preserve"> 1. Demonstration of elementary bodies in pus.  </w:t>
      </w:r>
      <w:r w:rsidRPr="007C3195">
        <w:rPr>
          <w:rFonts w:eastAsia="Times New Roman"/>
          <w:sz w:val="16"/>
          <w:szCs w:val="16"/>
        </w:rPr>
        <w:br/>
        <w:t xml:space="preserve"> 2. </w:t>
      </w:r>
      <w:r w:rsidRPr="007C3195">
        <w:rPr>
          <w:rFonts w:eastAsia="Times New Roman"/>
          <w:i/>
          <w:iCs/>
          <w:sz w:val="16"/>
          <w:szCs w:val="16"/>
        </w:rPr>
        <w:t>Frei intradeirrial test</w:t>
      </w:r>
      <w:r w:rsidRPr="007C3195">
        <w:rPr>
          <w:rFonts w:eastAsia="Times New Roman"/>
          <w:sz w:val="16"/>
          <w:szCs w:val="16"/>
        </w:rPr>
        <w:t xml:space="preserve">. Pus from bubo is injected intradefmally on the flexor surface of forearm. Atter 48 hours a papule develops.  </w:t>
      </w:r>
      <w:r w:rsidRPr="007C3195">
        <w:rPr>
          <w:rFonts w:eastAsia="Times New Roman"/>
          <w:sz w:val="16"/>
          <w:szCs w:val="16"/>
        </w:rPr>
        <w:br/>
        <w:t xml:space="preserve">3. Complement fixation test.  </w:t>
      </w:r>
      <w:r w:rsidRPr="007C3195">
        <w:rPr>
          <w:rFonts w:eastAsia="Times New Roman"/>
          <w:sz w:val="16"/>
          <w:szCs w:val="16"/>
        </w:rPr>
        <w:br/>
        <w:t xml:space="preserve">Treatment  </w:t>
      </w:r>
      <w:r w:rsidRPr="007C3195">
        <w:rPr>
          <w:rFonts w:eastAsia="Times New Roman"/>
          <w:sz w:val="16"/>
          <w:szCs w:val="16"/>
        </w:rPr>
        <w:br/>
        <w:t xml:space="preserve">1. Tetracycline 500 mg every six hours for 10 days.  </w:t>
      </w:r>
      <w:r w:rsidRPr="007C3195">
        <w:rPr>
          <w:rFonts w:eastAsia="Times New Roman"/>
          <w:sz w:val="16"/>
          <w:szCs w:val="16"/>
        </w:rPr>
        <w:br/>
        <w:t xml:space="preserve">2. Balanced nourishing diet.  </w:t>
      </w:r>
      <w:r w:rsidRPr="007C3195">
        <w:rPr>
          <w:rFonts w:eastAsia="Times New Roman"/>
          <w:sz w:val="16"/>
          <w:szCs w:val="16"/>
        </w:rPr>
        <w:br/>
        <w:t> </w:t>
      </w:r>
    </w:p>
    <w:p w:rsidR="002371ED" w:rsidRPr="007C3195" w:rsidRDefault="002371ED" w:rsidP="007C3195">
      <w:pPr>
        <w:spacing w:after="200" w:line="276" w:lineRule="auto"/>
        <w:rPr>
          <w:rFonts w:eastAsia="Times New Roman"/>
          <w:sz w:val="16"/>
          <w:szCs w:val="16"/>
        </w:rPr>
      </w:pPr>
      <w:r w:rsidRPr="007C3195">
        <w:rPr>
          <w:rFonts w:eastAsia="Times New Roman"/>
          <w:sz w:val="16"/>
          <w:szCs w:val="16"/>
        </w:rPr>
        <w:br w:type="page"/>
      </w:r>
    </w:p>
    <w:p w:rsidR="002371ED" w:rsidRPr="007C3195" w:rsidRDefault="002371ED" w:rsidP="007C3195">
      <w:pPr>
        <w:rPr>
          <w:rFonts w:eastAsia="Times New Roman"/>
          <w:sz w:val="16"/>
          <w:szCs w:val="16"/>
        </w:rPr>
      </w:pPr>
      <w:r w:rsidRPr="007C3195">
        <w:rPr>
          <w:rFonts w:eastAsia="Times New Roman"/>
          <w:bCs/>
          <w:sz w:val="32"/>
          <w:szCs w:val="32"/>
        </w:rPr>
        <w:lastRenderedPageBreak/>
        <w:t>Chapter 1</w:t>
      </w:r>
      <w:r w:rsidR="008B31AD" w:rsidRPr="007C3195">
        <w:rPr>
          <w:rFonts w:eastAsia="Times New Roman"/>
          <w:bCs/>
          <w:sz w:val="32"/>
          <w:szCs w:val="32"/>
        </w:rPr>
        <w:t>5</w:t>
      </w:r>
      <w:r w:rsidRPr="007C3195">
        <w:rPr>
          <w:rFonts w:eastAsia="Times New Roman"/>
          <w:bCs/>
          <w:sz w:val="32"/>
          <w:szCs w:val="32"/>
        </w:rPr>
        <w:t xml:space="preserve"> : Miscellaneous topics</w:t>
      </w:r>
    </w:p>
    <w:p w:rsidR="002371ED" w:rsidRPr="007C3195" w:rsidRDefault="002371ED" w:rsidP="007C3195">
      <w:pPr>
        <w:rPr>
          <w:rFonts w:eastAsia="Times New Roman"/>
          <w:sz w:val="16"/>
          <w:szCs w:val="16"/>
        </w:rPr>
      </w:pPr>
    </w:p>
    <w:p w:rsidR="002371ED" w:rsidRPr="007C3195" w:rsidRDefault="002371ED" w:rsidP="007C3195">
      <w:pPr>
        <w:rPr>
          <w:rFonts w:eastAsia="Times New Roman"/>
          <w:sz w:val="32"/>
          <w:szCs w:val="32"/>
        </w:rPr>
      </w:pPr>
      <w:r w:rsidRPr="007C3195">
        <w:rPr>
          <w:rFonts w:eastAsia="Times New Roman"/>
          <w:sz w:val="32"/>
          <w:szCs w:val="32"/>
        </w:rPr>
        <w:t>EXAMINATION OF EYES</w:t>
      </w:r>
    </w:p>
    <w:p w:rsidR="002371ED" w:rsidRPr="007C3195" w:rsidRDefault="002371ED" w:rsidP="007C3195">
      <w:pPr>
        <w:rPr>
          <w:rFonts w:eastAsia="Times New Roman"/>
          <w:sz w:val="16"/>
          <w:szCs w:val="16"/>
        </w:rPr>
      </w:pPr>
    </w:p>
    <w:p w:rsidR="002371ED" w:rsidRPr="007C3195" w:rsidRDefault="002371ED" w:rsidP="007C3195">
      <w:pPr>
        <w:rPr>
          <w:rFonts w:eastAsia="Times New Roman"/>
          <w:sz w:val="16"/>
          <w:szCs w:val="16"/>
        </w:rPr>
      </w:pPr>
      <w:r w:rsidRPr="007C3195">
        <w:rPr>
          <w:rFonts w:eastAsia="Times New Roman"/>
          <w:sz w:val="16"/>
          <w:szCs w:val="16"/>
        </w:rPr>
        <w:t xml:space="preserve">Ocular signs in systemic disorders may be described in relation to the following  </w:t>
      </w:r>
      <w:r w:rsidRPr="007C3195">
        <w:rPr>
          <w:rFonts w:eastAsia="Times New Roman"/>
          <w:sz w:val="16"/>
          <w:szCs w:val="16"/>
        </w:rPr>
        <w:br/>
      </w:r>
    </w:p>
    <w:tbl>
      <w:tblPr>
        <w:tblStyle w:val="TableGrid"/>
        <w:tblW w:w="0" w:type="auto"/>
        <w:tblLook w:val="04A0"/>
      </w:tblPr>
      <w:tblGrid>
        <w:gridCol w:w="680"/>
        <w:gridCol w:w="567"/>
        <w:gridCol w:w="1560"/>
        <w:gridCol w:w="2716"/>
        <w:gridCol w:w="3333"/>
      </w:tblGrid>
      <w:tr w:rsidR="002371ED" w:rsidRPr="007C3195" w:rsidTr="00AE5F17">
        <w:tc>
          <w:tcPr>
            <w:tcW w:w="714" w:type="dxa"/>
          </w:tcPr>
          <w:p w:rsidR="002371ED" w:rsidRPr="007C3195" w:rsidRDefault="002371ED" w:rsidP="007C3195">
            <w:pPr>
              <w:rPr>
                <w:rFonts w:eastAsia="Times New Roman"/>
                <w:sz w:val="16"/>
                <w:szCs w:val="16"/>
              </w:rPr>
            </w:pPr>
          </w:p>
        </w:tc>
        <w:tc>
          <w:tcPr>
            <w:tcW w:w="5101" w:type="dxa"/>
            <w:gridSpan w:val="3"/>
          </w:tcPr>
          <w:p w:rsidR="002371ED" w:rsidRPr="007C3195" w:rsidRDefault="002371ED" w:rsidP="007C3195">
            <w:pPr>
              <w:rPr>
                <w:rFonts w:eastAsia="Times New Roman"/>
                <w:sz w:val="16"/>
                <w:szCs w:val="16"/>
              </w:rPr>
            </w:pPr>
            <w:r w:rsidRPr="007C3195">
              <w:rPr>
                <w:rFonts w:eastAsia="Times New Roman"/>
                <w:sz w:val="16"/>
                <w:szCs w:val="16"/>
              </w:rPr>
              <w:t>I. Nervous system</w:t>
            </w:r>
          </w:p>
        </w:tc>
        <w:tc>
          <w:tcPr>
            <w:tcW w:w="3535" w:type="dxa"/>
          </w:tcPr>
          <w:p w:rsidR="002371ED" w:rsidRPr="007C3195" w:rsidRDefault="002371ED" w:rsidP="007C3195">
            <w:pPr>
              <w:rPr>
                <w:rFonts w:eastAsia="Times New Roman"/>
                <w:sz w:val="16"/>
                <w:szCs w:val="16"/>
              </w:rPr>
            </w:pP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A. Circulatory disorders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1. Intracranial aneurysms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2. Cerebral thrombosis and haemorrhage</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3. Hydrocephalus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B. Infection</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1. Meningitis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2. Brain abscess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3. Encephalitis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C. Syphilitic affections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1. Cerebral syphilis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2. Tabes dorsalis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3. General paralysis of the insane</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D. Demyelinating diseases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1. Disseminated sclerosis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1643" w:type="dxa"/>
          </w:tcPr>
          <w:p w:rsidR="002371ED" w:rsidRPr="007C3195" w:rsidRDefault="002371ED" w:rsidP="007C3195">
            <w:pPr>
              <w:rPr>
                <w:rFonts w:eastAsia="Times New Roman"/>
                <w:sz w:val="16"/>
                <w:szCs w:val="16"/>
              </w:rPr>
            </w:pPr>
          </w:p>
        </w:tc>
        <w:tc>
          <w:tcPr>
            <w:tcW w:w="6406" w:type="dxa"/>
            <w:gridSpan w:val="2"/>
          </w:tcPr>
          <w:p w:rsidR="002371ED" w:rsidRPr="007C3195" w:rsidRDefault="002371ED" w:rsidP="007C3195">
            <w:pPr>
              <w:rPr>
                <w:rFonts w:eastAsia="Times New Roman"/>
                <w:sz w:val="16"/>
                <w:szCs w:val="16"/>
              </w:rPr>
            </w:pPr>
            <w:r w:rsidRPr="007C3195">
              <w:rPr>
                <w:rFonts w:eastAsia="Times New Roman"/>
                <w:sz w:val="16"/>
                <w:szCs w:val="16"/>
              </w:rPr>
              <w:t>2. Diffuse sclerosis (Schilder's disease)</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E. Intracranial tumours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F. Head injuries</w:t>
            </w:r>
          </w:p>
        </w:tc>
      </w:tr>
      <w:tr w:rsidR="002371ED" w:rsidRPr="007C3195" w:rsidTr="00AE5F17">
        <w:tc>
          <w:tcPr>
            <w:tcW w:w="714" w:type="dxa"/>
          </w:tcPr>
          <w:p w:rsidR="002371ED" w:rsidRPr="007C3195" w:rsidRDefault="002371ED" w:rsidP="007C3195">
            <w:pPr>
              <w:rPr>
                <w:rFonts w:eastAsia="Times New Roman"/>
                <w:sz w:val="16"/>
                <w:szCs w:val="16"/>
              </w:rPr>
            </w:pPr>
          </w:p>
        </w:tc>
        <w:tc>
          <w:tcPr>
            <w:tcW w:w="8636" w:type="dxa"/>
            <w:gridSpan w:val="4"/>
          </w:tcPr>
          <w:p w:rsidR="002371ED" w:rsidRPr="007C3195" w:rsidRDefault="002371ED" w:rsidP="007C3195">
            <w:pPr>
              <w:rPr>
                <w:rFonts w:eastAsia="Times New Roman"/>
                <w:sz w:val="16"/>
                <w:szCs w:val="16"/>
              </w:rPr>
            </w:pPr>
            <w:r w:rsidRPr="007C3195">
              <w:rPr>
                <w:rFonts w:eastAsia="Times New Roman"/>
                <w:sz w:val="16"/>
                <w:szCs w:val="16"/>
              </w:rPr>
              <w:t>II. Other systems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1. Infectious diseases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2. Circulatory disorders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3. Blood disorders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4. Metabolic diseases </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5. Collagen diseases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6. Muscular diseases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7. Deficiency diseases</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8. Diseases of the kidney</w:t>
            </w:r>
          </w:p>
        </w:tc>
      </w:tr>
      <w:tr w:rsidR="002371ED" w:rsidRPr="007C3195" w:rsidTr="00AE5F17">
        <w:tc>
          <w:tcPr>
            <w:tcW w:w="714" w:type="dxa"/>
          </w:tcPr>
          <w:p w:rsidR="002371ED" w:rsidRPr="007C3195" w:rsidRDefault="002371ED" w:rsidP="007C3195">
            <w:pPr>
              <w:rPr>
                <w:rFonts w:eastAsia="Times New Roman"/>
                <w:sz w:val="16"/>
                <w:szCs w:val="16"/>
              </w:rPr>
            </w:pPr>
          </w:p>
        </w:tc>
        <w:tc>
          <w:tcPr>
            <w:tcW w:w="587" w:type="dxa"/>
          </w:tcPr>
          <w:p w:rsidR="002371ED" w:rsidRPr="007C3195" w:rsidRDefault="002371ED" w:rsidP="007C3195">
            <w:pPr>
              <w:rPr>
                <w:rFonts w:eastAsia="Times New Roman"/>
                <w:sz w:val="16"/>
                <w:szCs w:val="16"/>
              </w:rPr>
            </w:pPr>
          </w:p>
        </w:tc>
        <w:tc>
          <w:tcPr>
            <w:tcW w:w="8049" w:type="dxa"/>
            <w:gridSpan w:val="3"/>
          </w:tcPr>
          <w:p w:rsidR="002371ED" w:rsidRPr="007C3195" w:rsidRDefault="002371ED" w:rsidP="007C3195">
            <w:pPr>
              <w:rPr>
                <w:rFonts w:eastAsia="Times New Roman"/>
                <w:sz w:val="16"/>
                <w:szCs w:val="16"/>
              </w:rPr>
            </w:pPr>
            <w:r w:rsidRPr="007C3195">
              <w:rPr>
                <w:rFonts w:eastAsia="Times New Roman"/>
                <w:sz w:val="16"/>
                <w:szCs w:val="16"/>
              </w:rPr>
              <w:t>9. Alimentary diseases</w:t>
            </w:r>
          </w:p>
        </w:tc>
      </w:tr>
    </w:tbl>
    <w:p w:rsidR="002371ED" w:rsidRPr="007C3195" w:rsidRDefault="002371ED" w:rsidP="007C3195">
      <w:pPr>
        <w:rPr>
          <w:rFonts w:eastAsia="Times New Roman"/>
          <w:sz w:val="16"/>
          <w:szCs w:val="16"/>
        </w:rPr>
      </w:pPr>
    </w:p>
    <w:p w:rsidR="002371ED" w:rsidRPr="007C3195" w:rsidRDefault="002371ED" w:rsidP="007C3195">
      <w:pPr>
        <w:rPr>
          <w:rFonts w:eastAsia="Times New Roman"/>
          <w:sz w:val="16"/>
          <w:szCs w:val="16"/>
        </w:rPr>
      </w:pPr>
      <w:r w:rsidRPr="007C3195">
        <w:rPr>
          <w:rFonts w:eastAsia="Times New Roman"/>
          <w:sz w:val="32"/>
          <w:szCs w:val="32"/>
        </w:rPr>
        <w:t>Nervous system</w:t>
      </w:r>
      <w:r w:rsidRPr="007C3195">
        <w:rPr>
          <w:rFonts w:eastAsia="Times New Roman"/>
          <w:sz w:val="16"/>
          <w:szCs w:val="16"/>
        </w:rPr>
        <w:t xml:space="preserve">  </w:t>
      </w:r>
      <w:r w:rsidRPr="007C3195">
        <w:rPr>
          <w:rFonts w:eastAsia="Times New Roman"/>
          <w:sz w:val="16"/>
          <w:szCs w:val="16"/>
        </w:rPr>
        <w:br/>
      </w:r>
      <w:r w:rsidRPr="007C3195">
        <w:rPr>
          <w:rFonts w:eastAsia="Times New Roman"/>
          <w:i/>
          <w:iCs/>
          <w:sz w:val="22"/>
          <w:szCs w:val="22"/>
        </w:rPr>
        <w:t>Circulatory disorders</w:t>
      </w:r>
      <w:r w:rsidRPr="007C3195">
        <w:rPr>
          <w:rFonts w:eastAsia="Times New Roman"/>
          <w:sz w:val="16"/>
          <w:szCs w:val="16"/>
        </w:rPr>
        <w:t xml:space="preserve"> </w:t>
      </w:r>
      <w:r w:rsidRPr="007C3195">
        <w:rPr>
          <w:rFonts w:eastAsia="Times New Roman"/>
          <w:sz w:val="16"/>
          <w:szCs w:val="16"/>
        </w:rPr>
        <w:br/>
        <w:t xml:space="preserve"> The intracranial aneurysms in the eyes affect the circle of Wilis, where they are usually congenital but may be due to arterial degeneration or injury. They give rise to ophthalmic symptoms in three ways :  </w:t>
      </w:r>
    </w:p>
    <w:p w:rsidR="002371ED" w:rsidRPr="007C3195" w:rsidRDefault="002371ED" w:rsidP="007C3195">
      <w:pPr>
        <w:pStyle w:val="NormalWeb"/>
        <w:rPr>
          <w:sz w:val="16"/>
          <w:szCs w:val="16"/>
        </w:rPr>
      </w:pPr>
      <w:r w:rsidRPr="007C3195">
        <w:rPr>
          <w:sz w:val="16"/>
          <w:szCs w:val="16"/>
        </w:rPr>
        <w:t xml:space="preserve">(i) By mechanical pressure on neighbouring structures in their slow growth, causing symptoms characteristic of a tumour in the chiasmal region mainly bilateral hemianopia.  </w:t>
      </w:r>
      <w:r w:rsidRPr="007C3195">
        <w:rPr>
          <w:sz w:val="16"/>
          <w:szCs w:val="16"/>
        </w:rPr>
        <w:br/>
        <w:t xml:space="preserve"> (ii) By sudden increment is size and periodic slight leakages. An acute attack of severe pain develops, usually referred to the tample, associated with intermittent attack of incomplete ophthalmoplegia involving ptosis, diplopia and other visual impairment.  </w:t>
      </w:r>
    </w:p>
    <w:p w:rsidR="002371ED" w:rsidRPr="007C3195" w:rsidRDefault="002371ED" w:rsidP="007C3195">
      <w:pPr>
        <w:pStyle w:val="NormalWeb"/>
        <w:rPr>
          <w:i/>
          <w:iCs/>
          <w:sz w:val="16"/>
          <w:szCs w:val="16"/>
        </w:rPr>
      </w:pPr>
      <w:r w:rsidRPr="007C3195">
        <w:rPr>
          <w:sz w:val="16"/>
          <w:szCs w:val="16"/>
        </w:rPr>
        <w:t xml:space="preserve">(iii) By sudden bursting an apoplectic attack associated with subarachnoid haemorrhage. There is sudden acute headache with vomiting and dizziness. Coma may rapidly supervene. If the patient survives, the ocular signs are palsies, especially of the III or VI nerve; moderate papilloedema; retinal haemorrhage, usually multiple, in the neighbourhood of the disc, rather large, often subhyaloid, and occasionally spreading into the vitreous; proptosis; and visual field defects.  </w:t>
      </w:r>
      <w:r w:rsidRPr="007C3195">
        <w:rPr>
          <w:sz w:val="16"/>
          <w:szCs w:val="16"/>
        </w:rPr>
        <w:br/>
        <w:t xml:space="preserve">Haemorrhage or thrombosis of the posterior cerebral artery causes a crossed homonymous hemainopia often with disturbances of the visuo-psychic areas; the macular area is usually spared owing to overlapping with, the middle cerebral artery at the posterior lobe. Obstruction to the middle cerebral artery produces visual agnosia with a crossed homonymous field defect affecting mainly the upper quardrants of the field by involvemcnt of the optic radiations. The localizirg ocular signs in other intracranial lesions have been describeo in chart in Chapter 4.  </w:t>
      </w:r>
      <w:r w:rsidRPr="007C3195">
        <w:rPr>
          <w:sz w:val="16"/>
          <w:szCs w:val="16"/>
        </w:rPr>
        <w:br/>
        <w:t xml:space="preserve">In hydiocephalus, congenital or acquired early in infancy, cptic atrophy is not infrequently found. Papilloedema occurs only rarely in spite of the increased intracranial pressure. The eye balls usually deviate downwards, affectirg the upward movements. Not infrequently there is considerable proptosis.  </w:t>
      </w:r>
      <w:r w:rsidRPr="007C3195">
        <w:rPr>
          <w:sz w:val="16"/>
          <w:szCs w:val="16"/>
        </w:rPr>
        <w:br/>
      </w:r>
    </w:p>
    <w:p w:rsidR="002371ED" w:rsidRPr="007C3195" w:rsidRDefault="002371ED" w:rsidP="007C3195">
      <w:pPr>
        <w:pStyle w:val="NormalWeb"/>
        <w:rPr>
          <w:sz w:val="22"/>
          <w:szCs w:val="22"/>
        </w:rPr>
      </w:pPr>
      <w:r w:rsidRPr="007C3195">
        <w:rPr>
          <w:iCs/>
          <w:sz w:val="22"/>
          <w:szCs w:val="22"/>
        </w:rPr>
        <w:t>Infection</w:t>
      </w:r>
      <w:r w:rsidRPr="007C3195">
        <w:rPr>
          <w:sz w:val="22"/>
          <w:szCs w:val="22"/>
        </w:rPr>
        <w:t xml:space="preserve"> </w:t>
      </w:r>
    </w:p>
    <w:p w:rsidR="002371ED" w:rsidRPr="007C3195" w:rsidRDefault="002371ED" w:rsidP="007C3195">
      <w:pPr>
        <w:pStyle w:val="NormalWeb"/>
        <w:rPr>
          <w:sz w:val="16"/>
          <w:szCs w:val="16"/>
        </w:rPr>
      </w:pPr>
      <w:r w:rsidRPr="007C3195">
        <w:rPr>
          <w:sz w:val="16"/>
          <w:szCs w:val="16"/>
        </w:rPr>
        <w:t xml:space="preserve">In acute meningococcal cerebro-spinal meningitis, papillitis is frequently present, never papilloedema; it is due to a descending infective perineuritis. In the early stage there is often kinetic strabismus or conjugate lateral deviation of the eyes. A characteristic sign </w:t>
      </w:r>
      <w:r w:rsidRPr="007C3195">
        <w:rPr>
          <w:sz w:val="16"/>
          <w:szCs w:val="16"/>
        </w:rPr>
        <w:lastRenderedPageBreak/>
        <w:t xml:space="preserve">is the widely open palpebral aperture, often associated with very infrequent blinking. Paralysis of the VI nerve usually unilateral, is commoner than that of the III, although divergent strabismus is due to the latter infrequently noted. The pupils vary, usually showing miosis in the early stages, mydriasis when coma sets in; loss of reaction to light is relatively rare. Metastatic endophthalmitis in children is an uncommon complication. Sporadic acute basal meningitis may be associated with complete amaurosis with normal fundi and normal pupillary reactions pointing to the action ol toxins on the visual centres. The blindness may persist for many weeks after subsidence of symptoms; and sight may be completely restored. Chronic basal meningitis sometimes shows the same feature, but in these cases optic neuritis and post-neuritic atrophy may occor from secondary hydrocephalus and pressure of the distended third ventricle upon the chiasma and tracts or meningeal adhesions in the chiasmal region. Purulent meningitis occurring occasionally in typhoid and more rarely in pneumonia, influenza, measles and septicaemia, may be associated with papillitis and ocular palsies. In the meningitis of middle ear disease papillitis or papilloedema is usually due to complication such as sinus thrombosis or cerebral abscess. When ocular palsies occur, the VI nerve is usually affected, rarely the III, The facial nerve is most frequently involved, the paralysis often causing lagophthalmos. Conjugate deviation of the eyes is not uncommon. Tuberculous meningitis is commonly accompanied by a moderate degree of papillitis which is generally bilateral. Papilloedema occasionally occurs and indicates the combinations of solitary and miliary tubercles In the choroid, the latter are frequent and of great diagnostic importance. There are often partial ocular pareses, usually of the III nerve, especially in the from of ptosis. Unilateral partial VI nerve paralysis also occurs. Not infrequently there is kinetic conjugate deviation of the eyes and head to one side.  </w:t>
      </w:r>
      <w:r w:rsidRPr="007C3195">
        <w:rPr>
          <w:sz w:val="16"/>
          <w:szCs w:val="16"/>
        </w:rPr>
        <w:br/>
        <w:t xml:space="preserve"> Nearly half the cases of brain abscess have papilloedema, particularly the cerebellar abscesses. Papilloedema persists longer after operation for abscess than for tumour, or may even only then commence. Optic atrophy is rare during the acute stage. Partial unilateral III nerve paralysis is fairly common, and the combination of unilateral ptosis and mydriasis is almost pathognomic of ipsilateral cerebral or cerebellar abscess. Partial III nerve paralysis with contralateral hemiplegia points to abscess of the temporal lobe with pressure on the III nerve and internal capsule. VI nerve paralysis is not common, but is found more often in cerebellar than in cerebral abscess. It is generally ipsilateral, but has little localizing value. Paralysis of the V nerve is rare. Nystagmus is common with cerebellar abscess, but rare with cerebral.  </w:t>
      </w:r>
      <w:r w:rsidRPr="007C3195">
        <w:rPr>
          <w:sz w:val="16"/>
          <w:szCs w:val="16"/>
        </w:rPr>
        <w:br/>
        <w:t xml:space="preserve">The  commonest feature of encephalitis lethargica is ptosis. The muscles are usually only partially paralysed and generally recover. Diplopia is an early symptom, and nystagmus may be  present. Papilloedema is rare and pupils are usually normal. In the later stages spasmodic conjugate deviation of the eyes occurs,  accompanied by synergisvic movement of the head and neck. Acute polioencephalitis occasionally accounts for paralytic squint following a febrile attack in young children. The VI nerve is most often involved. </w:t>
      </w:r>
    </w:p>
    <w:p w:rsidR="002371ED" w:rsidRPr="007C3195" w:rsidRDefault="002371ED" w:rsidP="007C3195">
      <w:pPr>
        <w:pStyle w:val="NormalWeb"/>
        <w:rPr>
          <w:sz w:val="16"/>
          <w:szCs w:val="16"/>
        </w:rPr>
      </w:pPr>
      <w:r w:rsidRPr="007C3195">
        <w:rPr>
          <w:sz w:val="22"/>
          <w:szCs w:val="22"/>
        </w:rPr>
        <w:t>Syphilitic Affections</w:t>
      </w:r>
      <w:r w:rsidRPr="007C3195">
        <w:rPr>
          <w:sz w:val="16"/>
          <w:szCs w:val="16"/>
        </w:rPr>
        <w:br/>
      </w:r>
    </w:p>
    <w:p w:rsidR="002371ED" w:rsidRPr="007C3195" w:rsidRDefault="002371ED" w:rsidP="007C3195">
      <w:pPr>
        <w:pStyle w:val="NormalWeb"/>
        <w:rPr>
          <w:sz w:val="16"/>
          <w:szCs w:val="16"/>
        </w:rPr>
      </w:pPr>
      <w:r w:rsidRPr="007C3195">
        <w:rPr>
          <w:sz w:val="16"/>
          <w:szCs w:val="16"/>
        </w:rPr>
        <w:t xml:space="preserve">In basal gummatous meningitis, the chief form of brain syphilis, papillitis, papilloedema, or post-neuritic atrophy is found and is usually bilateral. Visual defects are very common, and consist of amblyopia and defects in the fields of vision. Central scotoma and other signs of retrobulbar neuritis also occur. The III nerve is often paralysed, less commonly and V and VI, and least frequently the IV.  </w:t>
      </w:r>
      <w:r w:rsidRPr="007C3195">
        <w:rPr>
          <w:sz w:val="16"/>
          <w:szCs w:val="16"/>
        </w:rPr>
        <w:br/>
        <w:t>Syphilic optic atrophy occurs frequently in tabes dorsalis. The onset is gradual, leading to total blindness in 2-3 years or more. Pallor of the disc may precede the failure of vision by a  considerable period, never the reverse.  The affection of one eye usually precedes that of the other by a few months. The fields show progressive contraction with the failure in central vision. The characteristic pupillary signs include the so called spinal miosis, the Argyll-Robertson pupil reaction, inequality of the pupils, and distortion of the pupillary aperture. Paralysis of the extrinsic ocular muscles is common, and affects III, VI and IV nerves in that order of frequency.</w:t>
      </w:r>
    </w:p>
    <w:p w:rsidR="002371ED" w:rsidRPr="007C3195" w:rsidRDefault="002371ED" w:rsidP="007C3195">
      <w:pPr>
        <w:pStyle w:val="NormalWeb"/>
        <w:rPr>
          <w:sz w:val="16"/>
          <w:szCs w:val="16"/>
        </w:rPr>
      </w:pPr>
      <w:r w:rsidRPr="007C3195">
        <w:rPr>
          <w:sz w:val="16"/>
          <w:szCs w:val="16"/>
        </w:rPr>
        <w:t>In General Paralysis of the Insane, papillary changes are most characteristic. In the early stages inequality is often accompanied by slight deformation in the shape of the pupil and irregularity of the pupilary margin is common. Primary optic atrophy and paralysis of the extrinsic ocular muscles, mainly of the III nerve are occasionally encountered.</w:t>
      </w:r>
    </w:p>
    <w:p w:rsidR="002371ED" w:rsidRPr="007C3195" w:rsidRDefault="002371ED" w:rsidP="007C3195">
      <w:pPr>
        <w:pStyle w:val="NormalWeb"/>
        <w:rPr>
          <w:sz w:val="22"/>
          <w:szCs w:val="22"/>
        </w:rPr>
      </w:pPr>
      <w:r w:rsidRPr="007C3195">
        <w:rPr>
          <w:sz w:val="22"/>
          <w:szCs w:val="22"/>
        </w:rPr>
        <w:t>Demyelinating Diseases</w:t>
      </w:r>
    </w:p>
    <w:p w:rsidR="002371ED" w:rsidRPr="007C3195" w:rsidRDefault="002371ED" w:rsidP="007C3195">
      <w:pPr>
        <w:rPr>
          <w:sz w:val="16"/>
          <w:szCs w:val="16"/>
        </w:rPr>
      </w:pPr>
      <w:r w:rsidRPr="007C3195">
        <w:rPr>
          <w:sz w:val="16"/>
          <w:szCs w:val="16"/>
        </w:rPr>
        <w:t>Disseminated sclerosis is frequently complicated by unilateral retrobulbar neuritis which may clear up entirely followed by irregular field defects. Some degree of optical atrophy usually develops eventually. Nystagmus and nystagmoid jerks are frequent. Miosis is fairly common, and to a lesser degree, inequality of pupils. VI nerve is more often affected than the III.</w:t>
      </w:r>
    </w:p>
    <w:p w:rsidR="002371ED" w:rsidRPr="007C3195" w:rsidRDefault="002371ED" w:rsidP="007C3195">
      <w:pPr>
        <w:rPr>
          <w:sz w:val="16"/>
          <w:szCs w:val="16"/>
        </w:rPr>
      </w:pPr>
    </w:p>
    <w:p w:rsidR="002371ED" w:rsidRPr="007C3195" w:rsidRDefault="002371ED" w:rsidP="007C3195">
      <w:pPr>
        <w:rPr>
          <w:sz w:val="16"/>
          <w:szCs w:val="16"/>
        </w:rPr>
      </w:pPr>
      <w:r w:rsidRPr="007C3195">
        <w:rPr>
          <w:sz w:val="16"/>
          <w:szCs w:val="16"/>
        </w:rPr>
        <w:t>The ocular symptoms appear early in diffuse sclerosis (Shilder’s disease). Blindness is common due to destruction of the optic radiations. Optic neuritis or retrobulbar neuritis follows demyelination of the optic nerve.Ocular motor palsies and nystagmus are common.</w:t>
      </w:r>
    </w:p>
    <w:p w:rsidR="002371ED" w:rsidRPr="007C3195" w:rsidRDefault="002371ED" w:rsidP="007C3195">
      <w:pPr>
        <w:pStyle w:val="NormalWeb"/>
        <w:rPr>
          <w:sz w:val="22"/>
          <w:szCs w:val="22"/>
        </w:rPr>
      </w:pPr>
      <w:r w:rsidRPr="007C3195">
        <w:rPr>
          <w:sz w:val="22"/>
          <w:szCs w:val="22"/>
        </w:rPr>
        <w:t>Intracranial Tumours</w:t>
      </w:r>
    </w:p>
    <w:p w:rsidR="002371ED" w:rsidRPr="007C3195" w:rsidRDefault="002371ED" w:rsidP="007C3195">
      <w:pPr>
        <w:rPr>
          <w:sz w:val="16"/>
          <w:szCs w:val="16"/>
        </w:rPr>
      </w:pPr>
      <w:r w:rsidRPr="007C3195">
        <w:rPr>
          <w:sz w:val="16"/>
          <w:szCs w:val="16"/>
        </w:rPr>
        <w:t>Described in Chapter 4.</w:t>
      </w:r>
    </w:p>
    <w:p w:rsidR="002371ED" w:rsidRPr="007C3195" w:rsidRDefault="002371ED" w:rsidP="007C3195">
      <w:pPr>
        <w:pStyle w:val="NormalWeb"/>
        <w:rPr>
          <w:sz w:val="22"/>
          <w:szCs w:val="22"/>
        </w:rPr>
      </w:pPr>
      <w:r w:rsidRPr="007C3195">
        <w:rPr>
          <w:sz w:val="22"/>
          <w:szCs w:val="22"/>
        </w:rPr>
        <w:t>Head Injuries</w:t>
      </w:r>
    </w:p>
    <w:p w:rsidR="002371ED" w:rsidRPr="007C3195" w:rsidRDefault="002371ED" w:rsidP="007C3195">
      <w:pPr>
        <w:pStyle w:val="NormalWeb"/>
        <w:rPr>
          <w:sz w:val="16"/>
          <w:szCs w:val="16"/>
        </w:rPr>
      </w:pPr>
      <w:r w:rsidRPr="007C3195">
        <w:rPr>
          <w:sz w:val="16"/>
          <w:szCs w:val="16"/>
        </w:rPr>
        <w:br/>
        <w:t xml:space="preserve"> The pupillary reactions are important since they may be the main diagnostic indication for operation in a patient in coma. At first the </w:t>
      </w:r>
      <w:r w:rsidRPr="007C3195">
        <w:rPr>
          <w:sz w:val="16"/>
          <w:szCs w:val="16"/>
        </w:rPr>
        <w:lastRenderedPageBreak/>
        <w:t xml:space="preserve">ipsilateral pupil is constricted ; later, if intracranial pressure rises, this pupil dilates and does not react to light (Hutchinson's pupil) ; if pressure still increases, a similar phenomenon occurs in the other pupil. The presence of the dilated fixed pupil is a strong indication of cerebral decompression on the same side.  </w:t>
      </w:r>
      <w:r w:rsidRPr="007C3195">
        <w:rPr>
          <w:sz w:val="16"/>
          <w:szCs w:val="16"/>
        </w:rPr>
        <w:br/>
      </w:r>
    </w:p>
    <w:p w:rsidR="002371ED" w:rsidRPr="007C3195" w:rsidRDefault="002371ED" w:rsidP="007C3195">
      <w:pPr>
        <w:pStyle w:val="NormalWeb"/>
        <w:rPr>
          <w:sz w:val="32"/>
          <w:szCs w:val="32"/>
        </w:rPr>
      </w:pPr>
      <w:r w:rsidRPr="007C3195">
        <w:rPr>
          <w:sz w:val="32"/>
          <w:szCs w:val="32"/>
        </w:rPr>
        <w:t xml:space="preserve">Other systems  </w:t>
      </w:r>
    </w:p>
    <w:p w:rsidR="002371ED" w:rsidRPr="007C3195" w:rsidRDefault="002371ED" w:rsidP="007C3195">
      <w:pPr>
        <w:pStyle w:val="NormalWeb"/>
        <w:rPr>
          <w:sz w:val="16"/>
          <w:szCs w:val="16"/>
        </w:rPr>
      </w:pPr>
      <w:r w:rsidRPr="007C3195">
        <w:rPr>
          <w:sz w:val="22"/>
          <w:szCs w:val="22"/>
        </w:rPr>
        <w:t>Infective Diseases</w:t>
      </w:r>
      <w:r w:rsidRPr="007C3195">
        <w:rPr>
          <w:sz w:val="16"/>
          <w:szCs w:val="16"/>
        </w:rPr>
        <w:t xml:space="preserve">  </w:t>
      </w:r>
    </w:p>
    <w:tbl>
      <w:tblPr>
        <w:tblStyle w:val="TableGrid"/>
        <w:tblW w:w="0" w:type="auto"/>
        <w:tblLook w:val="04A0"/>
      </w:tblPr>
      <w:tblGrid>
        <w:gridCol w:w="896"/>
        <w:gridCol w:w="1141"/>
        <w:gridCol w:w="901"/>
        <w:gridCol w:w="5918"/>
      </w:tblGrid>
      <w:tr w:rsidR="002371ED" w:rsidRPr="007C3195" w:rsidTr="00AE5F17">
        <w:tc>
          <w:tcPr>
            <w:tcW w:w="956" w:type="dxa"/>
          </w:tcPr>
          <w:p w:rsidR="002371ED" w:rsidRPr="007C3195" w:rsidRDefault="002371ED" w:rsidP="007C3195">
            <w:pPr>
              <w:pStyle w:val="NormalWeb"/>
              <w:rPr>
                <w:sz w:val="16"/>
                <w:szCs w:val="16"/>
              </w:rPr>
            </w:pPr>
          </w:p>
        </w:tc>
        <w:tc>
          <w:tcPr>
            <w:tcW w:w="8394" w:type="dxa"/>
            <w:gridSpan w:val="3"/>
          </w:tcPr>
          <w:p w:rsidR="002371ED" w:rsidRPr="007C3195" w:rsidRDefault="002371ED" w:rsidP="007C3195">
            <w:pPr>
              <w:pStyle w:val="NormalWeb"/>
              <w:rPr>
                <w:sz w:val="16"/>
                <w:szCs w:val="16"/>
              </w:rPr>
            </w:pPr>
            <w:r w:rsidRPr="007C3195">
              <w:rPr>
                <w:sz w:val="16"/>
                <w:szCs w:val="16"/>
              </w:rPr>
              <w:t>A. Bacillary infections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1. Typhoid fever</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Optic Neuritis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Infective retinitis with haemorrhage</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(iii) Metastatic choroiditis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2. Whooping cough. Conjunctival, retinal and orbital haemorrhages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3. Diphtheria</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Membranous conjunctivitis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Cycloplegia</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(iii) Lateral rectus palsy</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4. Brucellosis. Uveitis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5. Tularemia. Nodular conjunctivitis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6. Leprosy</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Cutaneous, nodules on the lids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Conjunctivitis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(iii) Superficial or interstitial keratitis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(iv) Lepromatous lesiont in the cornea and sclera</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(v) Granulomatous uveitis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7. Tuberculosis. Granulomatous uveitis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8. Tetanus. Ophthalmoplegia</w:t>
            </w:r>
          </w:p>
        </w:tc>
      </w:tr>
      <w:tr w:rsidR="002371ED" w:rsidRPr="007C3195" w:rsidTr="00AE5F17">
        <w:tc>
          <w:tcPr>
            <w:tcW w:w="956" w:type="dxa"/>
          </w:tcPr>
          <w:p w:rsidR="002371ED" w:rsidRPr="007C3195" w:rsidRDefault="002371ED" w:rsidP="007C3195">
            <w:pPr>
              <w:pStyle w:val="NormalWeb"/>
              <w:rPr>
                <w:sz w:val="16"/>
                <w:szCs w:val="16"/>
              </w:rPr>
            </w:pPr>
          </w:p>
        </w:tc>
        <w:tc>
          <w:tcPr>
            <w:tcW w:w="8394" w:type="dxa"/>
            <w:gridSpan w:val="3"/>
          </w:tcPr>
          <w:p w:rsidR="002371ED" w:rsidRPr="007C3195" w:rsidRDefault="002371ED" w:rsidP="007C3195">
            <w:pPr>
              <w:pStyle w:val="NormalWeb"/>
              <w:rPr>
                <w:sz w:val="16"/>
                <w:szCs w:val="16"/>
              </w:rPr>
            </w:pPr>
            <w:r w:rsidRPr="007C3195">
              <w:rPr>
                <w:sz w:val="16"/>
                <w:szCs w:val="16"/>
              </w:rPr>
              <w:t>B. Coccal infections </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Metastatic infections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Allergic responses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(iii) Abscess and gangrene of the lids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(iv) Orbital cellulitis</w:t>
            </w:r>
          </w:p>
        </w:tc>
      </w:tr>
      <w:tr w:rsidR="002371ED" w:rsidRPr="007C3195" w:rsidTr="00AE5F17">
        <w:tc>
          <w:tcPr>
            <w:tcW w:w="956" w:type="dxa"/>
          </w:tcPr>
          <w:p w:rsidR="002371ED" w:rsidRPr="007C3195" w:rsidRDefault="002371ED" w:rsidP="007C3195">
            <w:pPr>
              <w:pStyle w:val="NormalWeb"/>
              <w:rPr>
                <w:sz w:val="16"/>
                <w:szCs w:val="16"/>
              </w:rPr>
            </w:pPr>
          </w:p>
        </w:tc>
        <w:tc>
          <w:tcPr>
            <w:tcW w:w="8394" w:type="dxa"/>
            <w:gridSpan w:val="3"/>
          </w:tcPr>
          <w:p w:rsidR="002371ED" w:rsidRPr="007C3195" w:rsidRDefault="002371ED" w:rsidP="007C3195">
            <w:pPr>
              <w:pStyle w:val="NormalWeb"/>
              <w:rPr>
                <w:sz w:val="16"/>
                <w:szCs w:val="16"/>
              </w:rPr>
            </w:pPr>
            <w:r w:rsidRPr="007C3195">
              <w:rPr>
                <w:sz w:val="16"/>
                <w:szCs w:val="16"/>
              </w:rPr>
              <w:t>C. Viral infections </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1. Measles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Spacing"/>
              <w:rPr>
                <w:sz w:val="14"/>
                <w:szCs w:val="14"/>
              </w:rPr>
            </w:pPr>
            <w:r w:rsidRPr="007C3195">
              <w:rPr>
                <w:sz w:val="14"/>
                <w:szCs w:val="14"/>
              </w:rPr>
              <w:t>(i) Mucopurulent conjunctivitis </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Spacing"/>
              <w:numPr>
                <w:ilvl w:val="0"/>
                <w:numId w:val="224"/>
              </w:numPr>
              <w:rPr>
                <w:sz w:val="14"/>
                <w:szCs w:val="14"/>
              </w:rPr>
            </w:pPr>
            <w:r w:rsidRPr="007C3195">
              <w:rPr>
                <w:sz w:val="14"/>
                <w:szCs w:val="14"/>
              </w:rPr>
              <w:t>Corneal ulcers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Spacing"/>
              <w:numPr>
                <w:ilvl w:val="0"/>
                <w:numId w:val="224"/>
              </w:numPr>
              <w:rPr>
                <w:sz w:val="14"/>
                <w:szCs w:val="14"/>
              </w:rPr>
            </w:pPr>
            <w:r w:rsidRPr="007C3195">
              <w:rPr>
                <w:sz w:val="14"/>
                <w:szCs w:val="14"/>
              </w:rPr>
              <w:t>Endophthalmitis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Spacing"/>
              <w:rPr>
                <w:sz w:val="14"/>
                <w:szCs w:val="14"/>
              </w:rPr>
            </w:pPr>
            <w:r w:rsidRPr="007C3195">
              <w:rPr>
                <w:sz w:val="14"/>
                <w:szCs w:val="14"/>
              </w:rPr>
              <w:t>2. Smallpox. Corneal ulcers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3. Chickenpox. Corneal ulcers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4. Mumps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Spacing"/>
              <w:rPr>
                <w:sz w:val="14"/>
                <w:szCs w:val="14"/>
              </w:rPr>
            </w:pPr>
            <w:r w:rsidRPr="007C3195">
              <w:rPr>
                <w:sz w:val="14"/>
                <w:szCs w:val="14"/>
              </w:rPr>
              <w:t>Dacroadenitis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Spacing"/>
              <w:rPr>
                <w:sz w:val="14"/>
                <w:szCs w:val="14"/>
              </w:rPr>
            </w:pPr>
            <w:r w:rsidRPr="007C3195">
              <w:rPr>
                <w:sz w:val="14"/>
                <w:szCs w:val="14"/>
              </w:rPr>
              <w:t>Keratitis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Spacing"/>
              <w:rPr>
                <w:sz w:val="14"/>
                <w:szCs w:val="14"/>
              </w:rPr>
            </w:pPr>
            <w:r w:rsidRPr="007C3195">
              <w:rPr>
                <w:sz w:val="14"/>
                <w:szCs w:val="14"/>
              </w:rPr>
              <w:t>5. Influenza</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Conjunctivitis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Optic neuritis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(iii) Endophthalmitis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6. Dengue fever</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Keratitis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Iridocyclitis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(iii) Ocular palsies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7. Rubella. Congenital cataract</w:t>
            </w:r>
          </w:p>
        </w:tc>
      </w:tr>
      <w:tr w:rsidR="002371ED" w:rsidRPr="007C3195" w:rsidTr="00AE5F17">
        <w:tc>
          <w:tcPr>
            <w:tcW w:w="956" w:type="dxa"/>
          </w:tcPr>
          <w:p w:rsidR="002371ED" w:rsidRPr="007C3195" w:rsidRDefault="002371ED" w:rsidP="007C3195">
            <w:pPr>
              <w:pStyle w:val="NormalWeb"/>
              <w:rPr>
                <w:sz w:val="16"/>
                <w:szCs w:val="16"/>
              </w:rPr>
            </w:pPr>
          </w:p>
        </w:tc>
        <w:tc>
          <w:tcPr>
            <w:tcW w:w="8394" w:type="dxa"/>
            <w:gridSpan w:val="3"/>
          </w:tcPr>
          <w:p w:rsidR="002371ED" w:rsidRPr="007C3195" w:rsidRDefault="002371ED" w:rsidP="007C3195">
            <w:pPr>
              <w:pStyle w:val="NormalWeb"/>
              <w:rPr>
                <w:sz w:val="16"/>
                <w:szCs w:val="16"/>
              </w:rPr>
            </w:pPr>
            <w:r w:rsidRPr="007C3195">
              <w:rPr>
                <w:sz w:val="16"/>
                <w:szCs w:val="16"/>
              </w:rPr>
              <w:t>D. Rickettsial infections </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rPr>
                <w:sz w:val="16"/>
                <w:szCs w:val="16"/>
              </w:rPr>
            </w:pPr>
            <w:r w:rsidRPr="007C3195">
              <w:rPr>
                <w:sz w:val="16"/>
                <w:szCs w:val="16"/>
              </w:rPr>
              <w:t>Typhus fever</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Conjunctivitis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Subconjunctival</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(iii) Corneal ulcers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(iv) Iritis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(v) Optic neuritis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(vi) Ocular palsies</w:t>
            </w:r>
          </w:p>
        </w:tc>
      </w:tr>
      <w:tr w:rsidR="002371ED" w:rsidRPr="007C3195" w:rsidTr="00AE5F17">
        <w:tc>
          <w:tcPr>
            <w:tcW w:w="956" w:type="dxa"/>
          </w:tcPr>
          <w:p w:rsidR="002371ED" w:rsidRPr="007C3195" w:rsidRDefault="002371ED" w:rsidP="007C3195">
            <w:pPr>
              <w:pStyle w:val="NormalWeb"/>
              <w:rPr>
                <w:sz w:val="16"/>
                <w:szCs w:val="16"/>
              </w:rPr>
            </w:pPr>
          </w:p>
        </w:tc>
        <w:tc>
          <w:tcPr>
            <w:tcW w:w="8394" w:type="dxa"/>
            <w:gridSpan w:val="3"/>
          </w:tcPr>
          <w:p w:rsidR="002371ED" w:rsidRPr="007C3195" w:rsidRDefault="002371ED" w:rsidP="007C3195">
            <w:pPr>
              <w:pStyle w:val="NormalWeb"/>
              <w:rPr>
                <w:sz w:val="16"/>
                <w:szCs w:val="16"/>
              </w:rPr>
            </w:pPr>
            <w:r w:rsidRPr="007C3195">
              <w:rPr>
                <w:sz w:val="16"/>
                <w:szCs w:val="16"/>
              </w:rPr>
              <w:t>E. Spirochaetal infections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1. Syphilis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Conjunctivitis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Superficial or interstitial keratitis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ind w:left="360"/>
              <w:rPr>
                <w:sz w:val="16"/>
                <w:szCs w:val="16"/>
              </w:rPr>
            </w:pPr>
            <w:r w:rsidRPr="007C3195">
              <w:rPr>
                <w:sz w:val="16"/>
                <w:szCs w:val="16"/>
              </w:rPr>
              <w:t>(iii)-Uveitis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2. Relapsing fever </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iritis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Optic atrophy</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(iii) Ocular palsies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7171" w:type="dxa"/>
            <w:gridSpan w:val="2"/>
          </w:tcPr>
          <w:p w:rsidR="002371ED" w:rsidRPr="007C3195" w:rsidRDefault="002371ED" w:rsidP="007C3195">
            <w:pPr>
              <w:pStyle w:val="NormalWeb"/>
              <w:rPr>
                <w:sz w:val="16"/>
                <w:szCs w:val="16"/>
              </w:rPr>
            </w:pPr>
            <w:r w:rsidRPr="007C3195">
              <w:rPr>
                <w:sz w:val="16"/>
                <w:szCs w:val="16"/>
              </w:rPr>
              <w:t>3. Weil's disease</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 Conjunctivitis</w:t>
            </w:r>
          </w:p>
        </w:tc>
      </w:tr>
      <w:tr w:rsidR="002371ED" w:rsidRPr="007C3195" w:rsidTr="00AE5F17">
        <w:tc>
          <w:tcPr>
            <w:tcW w:w="956" w:type="dxa"/>
          </w:tcPr>
          <w:p w:rsidR="002371ED" w:rsidRPr="007C3195" w:rsidRDefault="002371ED" w:rsidP="007C3195">
            <w:pPr>
              <w:pStyle w:val="NormalWeb"/>
              <w:rPr>
                <w:sz w:val="16"/>
                <w:szCs w:val="16"/>
              </w:rPr>
            </w:pPr>
          </w:p>
        </w:tc>
        <w:tc>
          <w:tcPr>
            <w:tcW w:w="1223" w:type="dxa"/>
          </w:tcPr>
          <w:p w:rsidR="002371ED" w:rsidRPr="007C3195" w:rsidRDefault="002371ED" w:rsidP="007C3195">
            <w:pPr>
              <w:pStyle w:val="NormalWeb"/>
              <w:rPr>
                <w:sz w:val="16"/>
                <w:szCs w:val="16"/>
              </w:rPr>
            </w:pPr>
          </w:p>
        </w:tc>
        <w:tc>
          <w:tcPr>
            <w:tcW w:w="962" w:type="dxa"/>
          </w:tcPr>
          <w:p w:rsidR="002371ED" w:rsidRPr="007C3195" w:rsidRDefault="002371ED" w:rsidP="007C3195">
            <w:pPr>
              <w:pStyle w:val="NormalWeb"/>
              <w:rPr>
                <w:sz w:val="16"/>
                <w:szCs w:val="16"/>
              </w:rPr>
            </w:pPr>
          </w:p>
        </w:tc>
        <w:tc>
          <w:tcPr>
            <w:tcW w:w="6209" w:type="dxa"/>
          </w:tcPr>
          <w:p w:rsidR="002371ED" w:rsidRPr="007C3195" w:rsidRDefault="002371ED" w:rsidP="007C3195">
            <w:pPr>
              <w:pStyle w:val="NormalWeb"/>
              <w:rPr>
                <w:sz w:val="16"/>
                <w:szCs w:val="16"/>
              </w:rPr>
            </w:pPr>
            <w:r w:rsidRPr="007C3195">
              <w:rPr>
                <w:sz w:val="16"/>
                <w:szCs w:val="16"/>
              </w:rPr>
              <w:t>(ii) Subconjunctival haemorrhages</w:t>
            </w:r>
          </w:p>
        </w:tc>
      </w:tr>
    </w:tbl>
    <w:p w:rsidR="002371ED" w:rsidRPr="007C3195" w:rsidRDefault="002371ED" w:rsidP="007C3195">
      <w:pPr>
        <w:pStyle w:val="NormalWeb"/>
        <w:rPr>
          <w:sz w:val="22"/>
          <w:szCs w:val="22"/>
        </w:rPr>
      </w:pPr>
      <w:r w:rsidRPr="007C3195">
        <w:rPr>
          <w:sz w:val="22"/>
          <w:szCs w:val="22"/>
        </w:rPr>
        <w:t xml:space="preserve">Circulatory Disorders  </w:t>
      </w:r>
      <w:r w:rsidRPr="007C3195">
        <w:rPr>
          <w:sz w:val="22"/>
          <w:szCs w:val="22"/>
        </w:rPr>
        <w:br/>
      </w:r>
    </w:p>
    <w:p w:rsidR="002371ED" w:rsidRPr="007C3195" w:rsidRDefault="002371ED" w:rsidP="007C3195">
      <w:pPr>
        <w:pStyle w:val="NormalWeb"/>
        <w:rPr>
          <w:sz w:val="16"/>
          <w:szCs w:val="16"/>
        </w:rPr>
      </w:pPr>
      <w:r w:rsidRPr="007C3195">
        <w:rPr>
          <w:sz w:val="16"/>
          <w:szCs w:val="16"/>
        </w:rPr>
        <w:t xml:space="preserve"> Aneurysm at the root of the neck ma% cause dilatation of the iosilateral pupil. In congenital heart disease the retinal vessels are usually dark and greatly engorged ; or the veins along may be abnormally large ; retinal haemorrhages may occur. In Raynaud's disease, spasmodic occlusion of the central retinal artery may occur, leading to blindness. In Buerger's disease, occlusion of the retinal arteries may-also opcur.  </w:t>
      </w:r>
      <w:r w:rsidRPr="007C3195">
        <w:rPr>
          <w:sz w:val="16"/>
          <w:szCs w:val="16"/>
        </w:rPr>
        <w:br/>
      </w:r>
    </w:p>
    <w:p w:rsidR="002371ED" w:rsidRPr="007C3195" w:rsidRDefault="002371ED" w:rsidP="007C3195">
      <w:pPr>
        <w:pStyle w:val="NormalWeb"/>
        <w:rPr>
          <w:sz w:val="22"/>
          <w:szCs w:val="22"/>
        </w:rPr>
      </w:pPr>
      <w:r w:rsidRPr="007C3195">
        <w:rPr>
          <w:sz w:val="22"/>
          <w:szCs w:val="22"/>
        </w:rPr>
        <w:t xml:space="preserve">Blood Disorders  </w:t>
      </w:r>
      <w:r w:rsidRPr="007C3195">
        <w:rPr>
          <w:sz w:val="22"/>
          <w:szCs w:val="22"/>
        </w:rPr>
        <w:br/>
      </w:r>
    </w:p>
    <w:p w:rsidR="002371ED" w:rsidRPr="007C3195" w:rsidRDefault="002371ED" w:rsidP="007C3195">
      <w:pPr>
        <w:pStyle w:val="NormalWeb"/>
        <w:rPr>
          <w:sz w:val="22"/>
          <w:szCs w:val="22"/>
        </w:rPr>
      </w:pPr>
      <w:r w:rsidRPr="007C3195">
        <w:rPr>
          <w:sz w:val="16"/>
          <w:szCs w:val="16"/>
        </w:rPr>
        <w:t xml:space="preserve"> Retinail haemorrhages, often with characteristic white exudative spots, appear in pernicious anaemia and also -in the secondary anaemMs of carcinomatosis, ankylostomiasis, etc. In pernicous anaemia, retrobulbar neuritis may occur. Purpuras lead to subconjunctival, retinal and orbital haemorrhages. In Polycythaemia vera, the retinal veins are dark and tortuous. Leukaemia is characterised by dilated retinal vessels and haemorrhages with exudative spots.  </w:t>
      </w:r>
      <w:r w:rsidRPr="007C3195">
        <w:rPr>
          <w:sz w:val="16"/>
          <w:szCs w:val="16"/>
        </w:rPr>
        <w:br/>
        <w:t xml:space="preserve">haemorrhage  </w:t>
      </w:r>
      <w:r w:rsidRPr="007C3195">
        <w:rPr>
          <w:sz w:val="16"/>
          <w:szCs w:val="16"/>
        </w:rPr>
        <w:br/>
        <w:t xml:space="preserve">WW__  </w:t>
      </w:r>
      <w:r w:rsidRPr="007C3195">
        <w:rPr>
          <w:sz w:val="16"/>
          <w:szCs w:val="16"/>
        </w:rPr>
        <w:br/>
        <w:t xml:space="preserve">i  </w:t>
      </w:r>
      <w:r w:rsidRPr="007C3195">
        <w:rPr>
          <w:sz w:val="16"/>
          <w:szCs w:val="16"/>
        </w:rPr>
        <w:br/>
        <w:t xml:space="preserve">hoemorrhage  </w:t>
      </w:r>
      <w:r w:rsidRPr="007C3195">
        <w:rPr>
          <w:sz w:val="16"/>
          <w:szCs w:val="16"/>
        </w:rPr>
        <w:br/>
        <w:t xml:space="preserve">-4  </w:t>
      </w:r>
      <w:r w:rsidRPr="007C3195">
        <w:rPr>
          <w:sz w:val="16"/>
          <w:szCs w:val="16"/>
        </w:rPr>
        <w:br/>
        <w:t xml:space="preserve">~titial keratiti  </w:t>
      </w:r>
      <w:r w:rsidRPr="007C3195">
        <w:rPr>
          <w:sz w:val="16"/>
          <w:szCs w:val="16"/>
        </w:rPr>
        <w:br/>
        <w:t xml:space="preserve">1;3 _1  </w:t>
      </w:r>
      <w:r w:rsidRPr="007C3195">
        <w:rPr>
          <w:sz w:val="16"/>
          <w:szCs w:val="16"/>
        </w:rPr>
        <w:br/>
        <w:t xml:space="preserve">~ i ,  </w:t>
      </w:r>
      <w:r w:rsidRPr="007C3195">
        <w:rPr>
          <w:sz w:val="16"/>
          <w:szCs w:val="16"/>
        </w:rPr>
        <w:br/>
        <w:t xml:space="preserve">he neck may [PuPil. In con01 vessels are ~ged ; or the large ; retinal n Raynaud's Pf the central ,to blindness. k the retinal  </w:t>
      </w:r>
      <w:r w:rsidRPr="007C3195">
        <w:rPr>
          <w:sz w:val="16"/>
          <w:szCs w:val="16"/>
        </w:rPr>
        <w:br/>
        <w:t xml:space="preserve">Vith characte0ear in perniLb secondary VIGstorniasis, bulbar neuripubconjuncF!hages. In  </w:t>
      </w:r>
      <w:r w:rsidRPr="007C3195">
        <w:rPr>
          <w:sz w:val="16"/>
          <w:szCs w:val="16"/>
        </w:rPr>
        <w:br/>
        <w:t xml:space="preserve">Zs ~re dark  </w:t>
      </w:r>
      <w:r w:rsidRPr="007C3195">
        <w:rPr>
          <w:sz w:val="16"/>
          <w:szCs w:val="16"/>
        </w:rPr>
        <w:br/>
        <w:t xml:space="preserve">terlsed by  </w:t>
      </w:r>
      <w:r w:rsidRPr="007C3195">
        <w:rPr>
          <w:sz w:val="16"/>
          <w:szCs w:val="16"/>
        </w:rPr>
        <w:br/>
        <w:t xml:space="preserve">rrhages with  </w:t>
      </w:r>
      <w:r w:rsidRPr="007C3195">
        <w:rPr>
          <w:sz w:val="16"/>
          <w:szCs w:val="16"/>
        </w:rPr>
        <w:br/>
        <w:t xml:space="preserve">1W  </w:t>
      </w:r>
      <w:r w:rsidRPr="007C3195">
        <w:rPr>
          <w:sz w:val="16"/>
          <w:szCs w:val="16"/>
        </w:rPr>
        <w:br/>
        <w:t xml:space="preserve">loss of blood leads to amblyopia or and maybe followed by bilateral . The discs are hazy at f . irst, ing atrophic, with constricted In some cases, slight improvement  </w:t>
      </w:r>
      <w:r w:rsidRPr="007C3195">
        <w:rPr>
          <w:sz w:val="16"/>
          <w:szCs w:val="16"/>
        </w:rPr>
        <w:br/>
        <w:t xml:space="preserve">abentually occurs.  </w:t>
      </w:r>
      <w:r w:rsidRPr="007C3195">
        <w:rPr>
          <w:sz w:val="16"/>
          <w:szCs w:val="16"/>
        </w:rPr>
        <w:br/>
        <w:t xml:space="preserve">lic Disorders  </w:t>
      </w:r>
      <w:r w:rsidRPr="007C3195">
        <w:rPr>
          <w:sz w:val="16"/>
          <w:szCs w:val="16"/>
        </w:rPr>
        <w:br/>
        <w:t xml:space="preserve">. tes mellitus.  </w:t>
      </w:r>
      <w:r w:rsidRPr="007C3195">
        <w:rPr>
          <w:sz w:val="16"/>
          <w:szCs w:val="16"/>
        </w:rPr>
        <w:br/>
        <w:t xml:space="preserve">Diabetic retinopathy  </w:t>
      </w:r>
      <w:r w:rsidRPr="007C3195">
        <w:rPr>
          <w:sz w:val="16"/>
          <w:szCs w:val="16"/>
        </w:rPr>
        <w:br/>
        <w:t xml:space="preserve">Diabetic cataract  </w:t>
      </w:r>
      <w:r w:rsidRPr="007C3195">
        <w:rPr>
          <w:sz w:val="16"/>
          <w:szCs w:val="16"/>
        </w:rPr>
        <w:br/>
        <w:t xml:space="preserve">Intra-ocular haemorrhanes  </w:t>
      </w:r>
      <w:r w:rsidRPr="007C3195">
        <w:rPr>
          <w:sz w:val="16"/>
          <w:szCs w:val="16"/>
        </w:rPr>
        <w:br/>
        <w:t xml:space="preserve">W Refractory errors  </w:t>
      </w:r>
      <w:r w:rsidRPr="007C3195">
        <w:rPr>
          <w:sz w:val="16"/>
          <w:szCs w:val="16"/>
        </w:rPr>
        <w:br/>
        <w:t xml:space="preserve">(WO Paralyses of extrinsic and intrinsic ocular muscles. GK  </w:t>
      </w:r>
      <w:r w:rsidRPr="007C3195">
        <w:rPr>
          <w:sz w:val="16"/>
          <w:szCs w:val="16"/>
        </w:rPr>
        <w:br/>
        <w:t xml:space="preserve">OR Conjunctival concretions Conjunctivitis Marginal ulcers of cornea Episeleritis and scleritis Iritis Retinal detachment. Liver cirrhosis. Night blindness.  </w:t>
      </w:r>
      <w:r w:rsidRPr="007C3195">
        <w:rPr>
          <w:sz w:val="16"/>
          <w:szCs w:val="16"/>
        </w:rPr>
        <w:br/>
        <w:t xml:space="preserve">4- ~aundice. Yellow discoloration of  </w:t>
      </w:r>
      <w:r w:rsidRPr="007C3195">
        <w:rPr>
          <w:sz w:val="16"/>
          <w:szCs w:val="16"/>
        </w:rPr>
        <w:br/>
        <w:t xml:space="preserve">Acute rheumatism  </w:t>
      </w:r>
      <w:r w:rsidRPr="007C3195">
        <w:rPr>
          <w:sz w:val="16"/>
          <w:szCs w:val="16"/>
        </w:rPr>
        <w:br/>
        <w:t xml:space="preserve">(I) - Embolism of the central artery (ii) Optic neuritis.  </w:t>
      </w:r>
      <w:r w:rsidRPr="007C3195">
        <w:rPr>
          <w:sz w:val="16"/>
          <w:szCs w:val="16"/>
        </w:rPr>
        <w:br/>
        <w:t xml:space="preserve">Rheumatoid arthritis  </w:t>
      </w:r>
      <w:r w:rsidRPr="007C3195">
        <w:rPr>
          <w:sz w:val="16"/>
          <w:szCs w:val="16"/>
        </w:rPr>
        <w:br/>
        <w:t xml:space="preserve">(I) Iridocyclitis  </w:t>
      </w:r>
      <w:r w:rsidRPr="007C3195">
        <w:rPr>
          <w:sz w:val="16"/>
          <w:szCs w:val="16"/>
        </w:rPr>
        <w:br/>
        <w:t xml:space="preserve">60 Episcleritis and scleritis  </w:t>
      </w:r>
      <w:r w:rsidRPr="007C3195">
        <w:rPr>
          <w:sz w:val="16"/>
          <w:szCs w:val="16"/>
        </w:rPr>
        <w:br/>
        <w:t xml:space="preserve">(III) Scleromalacia Perforans. Ankylosing spondylitis. Recurrent acute iridocyclitis.  </w:t>
      </w:r>
      <w:r w:rsidRPr="007C3195">
        <w:rPr>
          <w:sz w:val="16"/>
          <w:szCs w:val="16"/>
        </w:rPr>
        <w:br/>
        <w:t xml:space="preserve">Muscular Diseases  </w:t>
      </w:r>
      <w:r w:rsidRPr="007C3195">
        <w:rPr>
          <w:sz w:val="16"/>
          <w:szCs w:val="16"/>
        </w:rPr>
        <w:br/>
        <w:t xml:space="preserve">1. Myasthenia gravis. ptosis.  </w:t>
      </w:r>
      <w:r w:rsidRPr="007C3195">
        <w:rPr>
          <w:sz w:val="16"/>
          <w:szCs w:val="16"/>
        </w:rPr>
        <w:br/>
        <w:t xml:space="preserve">2. Myotonic dystrophy  </w:t>
      </w:r>
      <w:r w:rsidRPr="007C3195">
        <w:rPr>
          <w:sz w:val="16"/>
          <w:szCs w:val="16"/>
        </w:rPr>
        <w:br/>
        <w:t xml:space="preserve"> (1) Ptosis  </w:t>
      </w:r>
      <w:r w:rsidRPr="007C3195">
        <w:rPr>
          <w:sz w:val="16"/>
          <w:szCs w:val="16"/>
        </w:rPr>
        <w:br/>
        <w:t xml:space="preserve"> 00 Cataract.  </w:t>
      </w:r>
      <w:r w:rsidRPr="007C3195">
        <w:rPr>
          <w:sz w:val="16"/>
          <w:szCs w:val="16"/>
        </w:rPr>
        <w:br/>
        <w:t xml:space="preserve">Deficiency Diseases  </w:t>
      </w:r>
      <w:r w:rsidRPr="007C3195">
        <w:rPr>
          <w:sz w:val="16"/>
          <w:szCs w:val="16"/>
        </w:rPr>
        <w:br/>
        <w:t xml:space="preserve">I.. Vitamin deficiency:  </w:t>
      </w:r>
      <w:r w:rsidRPr="007C3195">
        <w:rPr>
          <w:sz w:val="16"/>
          <w:szCs w:val="16"/>
        </w:rPr>
        <w:br/>
      </w:r>
      <w:r w:rsidRPr="007C3195">
        <w:rPr>
          <w:sz w:val="16"/>
          <w:szCs w:val="16"/>
        </w:rPr>
        <w:lastRenderedPageBreak/>
        <w:t xml:space="preserve">(I) Xerosis of the conjunctiva 00 Keratomalacia  </w:t>
      </w:r>
      <w:r w:rsidRPr="007C3195">
        <w:rPr>
          <w:sz w:val="16"/>
          <w:szCs w:val="16"/>
        </w:rPr>
        <w:br/>
        <w:t xml:space="preserve">(III) Night blindness.  </w:t>
      </w:r>
      <w:r w:rsidRPr="007C3195">
        <w:rPr>
          <w:sz w:val="16"/>
          <w:szCs w:val="16"/>
        </w:rPr>
        <w:br/>
        <w:t xml:space="preserve">2. Thiamine deficiency :  </w:t>
      </w:r>
      <w:r w:rsidRPr="007C3195">
        <w:rPr>
          <w:sz w:val="16"/>
          <w:szCs w:val="16"/>
        </w:rPr>
        <w:br/>
        <w:t xml:space="preserve">(I) Corneal and conjunctival dystrophy 00 Severe retrobulbar neuritis.  </w:t>
      </w:r>
      <w:r w:rsidRPr="007C3195">
        <w:rPr>
          <w:sz w:val="16"/>
          <w:szCs w:val="16"/>
        </w:rPr>
        <w:br/>
        <w:t xml:space="preserve">(Ili) Ophthalmoplegia.  </w:t>
      </w:r>
      <w:r w:rsidRPr="007C3195">
        <w:rPr>
          <w:sz w:val="16"/>
          <w:szCs w:val="16"/>
        </w:rPr>
        <w:br/>
        <w:t xml:space="preserve">3. Riboflavin deficiency. Vascularising  </w:t>
      </w:r>
      <w:r w:rsidRPr="007C3195">
        <w:rPr>
          <w:sz w:val="16"/>
          <w:szCs w:val="16"/>
        </w:rPr>
        <w:br/>
        <w:t xml:space="preserve">keratitis.  </w:t>
      </w:r>
      <w:r w:rsidRPr="007C3195">
        <w:rPr>
          <w:sz w:val="16"/>
          <w:szCs w:val="16"/>
        </w:rPr>
        <w:br/>
        <w:t xml:space="preserve">Scurvy:  </w:t>
      </w:r>
      <w:r w:rsidRPr="007C3195">
        <w:rPr>
          <w:sz w:val="16"/>
          <w:szCs w:val="16"/>
        </w:rPr>
        <w:br/>
        <w:t xml:space="preserve">(I) Conjunctival, retinal and orbital haemorrhages  </w:t>
      </w:r>
      <w:r w:rsidRPr="007C3195">
        <w:rPr>
          <w:sz w:val="16"/>
          <w:szCs w:val="16"/>
        </w:rPr>
        <w:br/>
        <w:t xml:space="preserve">00 Kerato-conjunctivitis.  </w:t>
      </w:r>
      <w:r w:rsidRPr="007C3195">
        <w:rPr>
          <w:sz w:val="16"/>
          <w:szCs w:val="16"/>
        </w:rPr>
        <w:br/>
        <w:t xml:space="preserve">Renal Diseases  </w:t>
      </w:r>
      <w:r w:rsidRPr="007C3195">
        <w:rPr>
          <w:sz w:val="16"/>
          <w:szCs w:val="16"/>
        </w:rPr>
        <w:br/>
        <w:t xml:space="preserve"> Renal retinopathy occurs in chronic diffuqe glomerulonephritis and in renal arte. riosclerosis when hypertension is present.  </w:t>
      </w:r>
      <w:r w:rsidRPr="007C3195">
        <w:rPr>
          <w:sz w:val="16"/>
          <w:szCs w:val="16"/>
        </w:rPr>
        <w:br/>
        <w:t xml:space="preserve">Alimentary Diseases  </w:t>
      </w:r>
      <w:r w:rsidRPr="007C3195">
        <w:rPr>
          <w:sz w:val="16"/>
          <w:szCs w:val="16"/>
        </w:rPr>
        <w:br/>
        <w:t xml:space="preserve"> Uveitis often complicates focal sepsis and t6xaemia arising from the teeth and throat' Infective lesions in the mouth may spread by continuity, especially along the veins of the pterygoid plexus, setting up orbital cellulitis.' or thrombosis of the covernous sinus.  </w:t>
      </w:r>
    </w:p>
    <w:p w:rsidR="002371ED" w:rsidRPr="007C3195" w:rsidRDefault="00DA3492" w:rsidP="007C3195">
      <w:pPr>
        <w:rPr>
          <w:rFonts w:eastAsia="Times New Roman"/>
          <w:sz w:val="16"/>
          <w:szCs w:val="16"/>
        </w:rPr>
      </w:pPr>
      <w:r w:rsidRPr="007C3195">
        <w:rPr>
          <w:rFonts w:eastAsia="Times New Roman"/>
          <w:sz w:val="16"/>
          <w:szCs w:val="16"/>
        </w:rPr>
        <w:pict>
          <v:rect id="_x0000_i111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6"/>
          <w:szCs w:val="16"/>
        </w:rPr>
        <w:t>RHEUMATIC FEVER</w:t>
      </w:r>
    </w:p>
    <w:p w:rsidR="002371ED" w:rsidRPr="007C3195" w:rsidRDefault="002371ED" w:rsidP="007C3195">
      <w:pPr>
        <w:rPr>
          <w:rFonts w:eastAsia="Times New Roman"/>
          <w:sz w:val="16"/>
          <w:szCs w:val="16"/>
        </w:rPr>
      </w:pPr>
      <w:r w:rsidRPr="007C3195">
        <w:rPr>
          <w:rFonts w:eastAsia="Times New Roman"/>
          <w:sz w:val="16"/>
          <w:szCs w:val="16"/>
        </w:rPr>
        <w:t xml:space="preserve"> Rheumatic fever is an acute disease characterized by fever, Joint pains and liability to carditig.  </w:t>
      </w:r>
      <w:r w:rsidRPr="007C3195">
        <w:rPr>
          <w:rFonts w:eastAsia="Times New Roman"/>
          <w:sz w:val="16"/>
          <w:szCs w:val="16"/>
        </w:rPr>
        <w:br/>
        <w:t xml:space="preserve">Etiology  </w:t>
      </w:r>
      <w:r w:rsidRPr="007C3195">
        <w:rPr>
          <w:rFonts w:eastAsia="Times New Roman"/>
          <w:sz w:val="16"/>
          <w:szCs w:val="16"/>
        </w:rPr>
        <w:br/>
        <w:t xml:space="preserve"> Rheumatic fever is strongly associated epidemiologically with preceding infection by 0hqqn1olytic strePtococci of LC n(;ef Wld gfoup  </w:t>
      </w:r>
      <w:r w:rsidRPr="007C3195">
        <w:rPr>
          <w:rFonts w:eastAsia="Times New Roman"/>
          <w:sz w:val="16"/>
          <w:szCs w:val="16"/>
        </w:rPr>
        <w:br/>
        <w:t xml:space="preserve">A. Most cases have a history of tonsilitis or other nasopharyngeal infection with these organisms 2 -4 weeks before the onset of rheumatic fever but no specific organism is obtained consistently from the rheumatic lesions themselves. It is generally believed that altered immunological reactivity to the products of streptococcus may be the chief cause of acute rheumatic lesions on the further epidemiological grounds that in patients who have had rheumatic fever, pencillin or sulphonamides to prevent throat infection has greatly reduced the recurrence rate.  </w:t>
      </w:r>
      <w:r w:rsidRPr="007C3195">
        <w:rPr>
          <w:rFonts w:eastAsia="Times New Roman"/>
          <w:sz w:val="16"/>
          <w:szCs w:val="16"/>
        </w:rPr>
        <w:br/>
        <w:t xml:space="preserve">Predisposing factors  </w:t>
      </w:r>
      <w:r w:rsidRPr="007C3195">
        <w:rPr>
          <w:rFonts w:eastAsia="Times New Roman"/>
          <w:sz w:val="16"/>
          <w:szCs w:val="16"/>
        </w:rPr>
        <w:br/>
        <w:t xml:space="preserve">1. Age. Children and young adults. Diagnosis  </w:t>
      </w:r>
      <w:r w:rsidRPr="007C3195">
        <w:rPr>
          <w:rFonts w:eastAsia="Times New Roman"/>
          <w:sz w:val="16"/>
          <w:szCs w:val="16"/>
        </w:rPr>
        <w:br/>
        <w:t xml:space="preserve"> 2. Sex. Females predominate in childhood ; males later.  </w:t>
      </w:r>
      <w:r w:rsidRPr="007C3195">
        <w:rPr>
          <w:rFonts w:eastAsia="Times New Roman"/>
          <w:sz w:val="16"/>
          <w:szCs w:val="16"/>
        </w:rPr>
        <w:br/>
        <w:t xml:space="preserve"> 4. Evidence or rheumatic cardi valves affected may be mitral, aortic, pid and pulmonary, in that order of fr The lesions may be stenotic or regu For signs of these lesions see Chapter </w:t>
      </w:r>
      <w:r w:rsidR="008B31AD" w:rsidRPr="007C3195">
        <w:rPr>
          <w:rFonts w:eastAsia="Times New Roman"/>
          <w:sz w:val="16"/>
          <w:szCs w:val="16"/>
        </w:rPr>
        <w:t>5</w:t>
      </w:r>
      <w:r w:rsidRPr="007C3195">
        <w:rPr>
          <w:rFonts w:eastAsia="Times New Roman"/>
          <w:sz w:val="16"/>
          <w:szCs w:val="16"/>
        </w:rPr>
        <w:t xml:space="preserve">.  </w:t>
      </w:r>
      <w:r w:rsidRPr="007C3195">
        <w:rPr>
          <w:rFonts w:eastAsia="Times New Roman"/>
          <w:sz w:val="16"/>
          <w:szCs w:val="16"/>
        </w:rPr>
        <w:br/>
        <w:t xml:space="preserve"> 5. Rheumatic nodules. about 6 mm, and found tinder the skin, especially o knees, elbows, occiput, scalp, dorsum cilli hands, and the back. The tissues shou"' put on the stretch to feel them.  </w:t>
      </w:r>
      <w:r w:rsidRPr="007C3195">
        <w:rPr>
          <w:rFonts w:eastAsia="Times New Roman"/>
          <w:sz w:val="16"/>
          <w:szCs w:val="16"/>
        </w:rPr>
        <w:br/>
        <w:t xml:space="preserve">6. Erythema multiforme.  </w:t>
      </w:r>
      <w:r w:rsidRPr="007C3195">
        <w:rPr>
          <w:rFonts w:eastAsia="Times New Roman"/>
          <w:sz w:val="16"/>
          <w:szCs w:val="16"/>
        </w:rPr>
        <w:br/>
        <w:t xml:space="preserve">7. Purpt",  </w:t>
      </w:r>
      <w:r w:rsidRPr="007C3195">
        <w:rPr>
          <w:rFonts w:eastAsia="Times New Roman"/>
          <w:sz w:val="16"/>
          <w:szCs w:val="16"/>
        </w:rPr>
        <w:br/>
        <w:t xml:space="preserve">8. Choreiform movements.  </w:t>
      </w:r>
      <w:r w:rsidRPr="007C3195">
        <w:rPr>
          <w:rFonts w:eastAsia="Times New Roman"/>
          <w:sz w:val="16"/>
          <w:szCs w:val="16"/>
        </w:rPr>
        <w:br/>
        <w:t xml:space="preserve"> A patient may be diagnosed clinically case of rhumatic fever, it three of the fol  </w:t>
      </w:r>
      <w:r w:rsidRPr="007C3195">
        <w:rPr>
          <w:rFonts w:eastAsia="Times New Roman"/>
          <w:sz w:val="16"/>
          <w:szCs w:val="16"/>
        </w:rPr>
        <w:br/>
        <w:t xml:space="preserve"> 3. Social factors. Over-crowding ; under- ing eleven manifestationsare present nourishment ; damp houses.  </w:t>
      </w:r>
      <w:r w:rsidRPr="007C3195">
        <w:rPr>
          <w:rFonts w:eastAsia="Times New Roman"/>
          <w:sz w:val="16"/>
          <w:szCs w:val="16"/>
        </w:rPr>
        <w:br/>
        <w:t xml:space="preserve"> 4. Frevious attacks. These predispose to subsequent ones.  </w:t>
      </w:r>
      <w:r w:rsidRPr="007C3195">
        <w:rPr>
          <w:rFonts w:eastAsia="Times New Roman"/>
          <w:sz w:val="16"/>
          <w:szCs w:val="16"/>
        </w:rPr>
        <w:br/>
        <w:t xml:space="preserve">Clinical FeaturAS  </w:t>
      </w:r>
      <w:r w:rsidRPr="007C3195">
        <w:rPr>
          <w:rFonts w:eastAsia="Times New Roman"/>
          <w:sz w:val="16"/>
          <w:szCs w:val="16"/>
        </w:rPr>
        <w:br/>
        <w:t xml:space="preserve">;C~?  </w:t>
      </w:r>
      <w:r w:rsidRPr="007C3195">
        <w:rPr>
          <w:rFonts w:eastAsia="Times New Roman"/>
          <w:sz w:val="16"/>
          <w:szCs w:val="16"/>
        </w:rPr>
        <w:br/>
        <w:t xml:space="preserve">Symptoms  </w:t>
      </w:r>
      <w:r w:rsidRPr="007C3195">
        <w:rPr>
          <w:rFonts w:eastAsia="Times New Roman"/>
          <w:sz w:val="16"/>
          <w:szCs w:val="16"/>
        </w:rPr>
        <w:br/>
        <w:t xml:space="preserve">1. Pain in the limt)s or back ;  </w:t>
      </w:r>
      <w:r w:rsidRPr="007C3195">
        <w:rPr>
          <w:rFonts w:eastAsia="Times New Roman"/>
          <w:sz w:val="16"/>
          <w:szCs w:val="16"/>
        </w:rPr>
        <w:br/>
        <w:t xml:space="preserve"> 2, Attacks of abdominal pain 't* 3- ' Fleeting limb pain  </w:t>
      </w:r>
      <w:r w:rsidRPr="007C3195">
        <w:rPr>
          <w:rFonts w:eastAsia="Times New Roman"/>
          <w:sz w:val="16"/>
          <w:szCs w:val="16"/>
        </w:rPr>
        <w:br/>
        <w:t xml:space="preserve">49  </w:t>
      </w:r>
      <w:r w:rsidRPr="007C3195">
        <w:rPr>
          <w:rFonts w:eastAsia="Times New Roman"/>
          <w:sz w:val="16"/>
          <w:szCs w:val="16"/>
        </w:rPr>
        <w:br/>
        <w:t xml:space="preserve">4 . Pain in the praecordium  </w:t>
      </w:r>
      <w:r w:rsidRPr="007C3195">
        <w:rPr>
          <w:rFonts w:eastAsia="Times New Roman"/>
          <w:sz w:val="16"/>
          <w:szCs w:val="16"/>
        </w:rPr>
        <w:br/>
        <w:t xml:space="preserve">5. Fever with malaise  </w:t>
      </w:r>
      <w:r w:rsidRPr="007C3195">
        <w:rPr>
          <w:rFonts w:eastAsia="Times New Roman"/>
          <w:sz w:val="16"/>
          <w:szCs w:val="16"/>
        </w:rPr>
        <w:br/>
        <w:t xml:space="preserve">6. Epistaxis.  </w:t>
      </w:r>
      <w:r w:rsidRPr="007C3195">
        <w:rPr>
          <w:rFonts w:eastAsia="Times New Roman"/>
          <w:sz w:val="16"/>
          <w:szCs w:val="16"/>
        </w:rPr>
        <w:br/>
        <w:t xml:space="preserve">Signs  </w:t>
      </w:r>
      <w:r w:rsidRPr="007C3195">
        <w:rPr>
          <w:rFonts w:eastAsia="Times New Roman"/>
          <w:sz w:val="16"/>
          <w:szCs w:val="16"/>
        </w:rPr>
        <w:br/>
        <w:t xml:space="preserve">'120 Tonsils often unnealthy, enlarged, pittWJr fibrosed ;evidence of infection around the teeth.  </w:t>
      </w:r>
      <w:r w:rsidRPr="007C3195">
        <w:rPr>
          <w:rFonts w:eastAsia="Times New Roman"/>
          <w:sz w:val="16"/>
          <w:szCs w:val="16"/>
        </w:rPr>
        <w:br/>
        <w:t xml:space="preserve"> 11L Swelling of the ankles, knees, elbows or shoulders due to either periarticular oedema or to fluid in the joints the skin over the joint may be red and hot tenderness on palpation ; movement severely painful ; one Joint improves-as the other is involved.  </w:t>
      </w:r>
      <w:r w:rsidRPr="007C3195">
        <w:rPr>
          <w:rFonts w:eastAsia="Times New Roman"/>
          <w:sz w:val="16"/>
          <w:szCs w:val="16"/>
        </w:rPr>
        <w:br/>
        <w:t xml:space="preserve">1 3. Temperature usually over 380C  </w:t>
      </w:r>
      <w:r w:rsidRPr="007C3195">
        <w:rPr>
          <w:rFonts w:eastAsia="Times New Roman"/>
          <w:sz w:val="16"/>
          <w:szCs w:val="16"/>
        </w:rPr>
        <w:br/>
        <w:t xml:space="preserve">(100.4'F) ; rises as fresh joints are affected ; Treafmvnt afebrile, periods with pqrsistently frequent  </w:t>
      </w:r>
      <w:r w:rsidRPr="007C3195">
        <w:rPr>
          <w:rFonts w:eastAsia="Times New Roman"/>
          <w:sz w:val="16"/>
          <w:szCs w:val="16"/>
        </w:rPr>
        <w:br/>
        <w:t xml:space="preserve">pulse.  </w:t>
      </w:r>
      <w:r w:rsidRPr="007C3195">
        <w:rPr>
          <w:rFonts w:eastAsia="Times New Roman"/>
          <w:sz w:val="16"/>
          <w:szCs w:val="16"/>
        </w:rPr>
        <w:br/>
        <w:t xml:space="preserve">ded at least one of the is major  </w:t>
      </w:r>
      <w:r w:rsidRPr="007C3195">
        <w:rPr>
          <w:rFonts w:eastAsia="Times New Roman"/>
          <w:sz w:val="16"/>
          <w:szCs w:val="16"/>
        </w:rPr>
        <w:br/>
        <w:t xml:space="preserve">Major manifestations :  </w:t>
      </w:r>
      <w:r w:rsidRPr="007C3195">
        <w:rPr>
          <w:rFonts w:eastAsia="Times New Roman"/>
          <w:sz w:val="16"/>
          <w:szCs w:val="16"/>
        </w:rPr>
        <w:br/>
        <w:t xml:space="preserve">1. Definite past history of rheumatic f </w:t>
      </w:r>
      <w:r w:rsidRPr="007C3195">
        <w:rPr>
          <w:rFonts w:eastAsia="Times New Roman"/>
          <w:sz w:val="16"/>
          <w:szCs w:val="16"/>
        </w:rPr>
        <w:br/>
        <w:t xml:space="preserve">2. Signs of active carditis.  </w:t>
      </w:r>
      <w:r w:rsidRPr="007C3195">
        <w:rPr>
          <w:rFonts w:eastAsia="Times New Roman"/>
          <w:sz w:val="16"/>
          <w:szCs w:val="16"/>
        </w:rPr>
        <w:br/>
        <w:t xml:space="preserve">3. Inflammation of joints.  </w:t>
      </w:r>
      <w:r w:rsidRPr="007C3195">
        <w:rPr>
          <w:rFonts w:eastAsia="Times New Roman"/>
          <w:sz w:val="16"/>
          <w:szCs w:val="16"/>
        </w:rPr>
        <w:br/>
        <w:t xml:space="preserve">4. Subcutaneous nodules.  </w:t>
      </w:r>
      <w:r w:rsidRPr="007C3195">
        <w:rPr>
          <w:rFonts w:eastAsia="Times New Roman"/>
          <w:sz w:val="16"/>
          <w:szCs w:val="16"/>
        </w:rPr>
        <w:br/>
        <w:t xml:space="preserve">5. Chorea.  </w:t>
      </w:r>
      <w:r w:rsidRPr="007C3195">
        <w:rPr>
          <w:rFonts w:eastAsia="Times New Roman"/>
          <w:sz w:val="16"/>
          <w:szCs w:val="16"/>
        </w:rPr>
        <w:br/>
        <w:t xml:space="preserve">Minor manifestations:  </w:t>
      </w:r>
      <w:r w:rsidRPr="007C3195">
        <w:rPr>
          <w:rFonts w:eastAsia="Times New Roman"/>
          <w:sz w:val="16"/>
          <w:szCs w:val="16"/>
        </w:rPr>
        <w:br/>
        <w:t xml:space="preserve">6. Fever ;  </w:t>
      </w:r>
      <w:r w:rsidRPr="007C3195">
        <w:rPr>
          <w:rFonts w:eastAsia="Times New Roman"/>
          <w:sz w:val="16"/>
          <w:szCs w:val="16"/>
        </w:rPr>
        <w:br/>
        <w:t xml:space="preserve">7. Erythema multiforme  </w:t>
      </w:r>
      <w:r w:rsidRPr="007C3195">
        <w:rPr>
          <w:rFonts w:eastAsia="Times New Roman"/>
          <w:sz w:val="16"/>
          <w:szCs w:val="16"/>
        </w:rPr>
        <w:br/>
        <w:t xml:space="preserve">8. Abdominal pain;  </w:t>
      </w:r>
      <w:r w:rsidRPr="007C3195">
        <w:rPr>
          <w:rFonts w:eastAsia="Times New Roman"/>
          <w:sz w:val="16"/>
          <w:szCs w:val="16"/>
        </w:rPr>
        <w:br/>
        <w:t xml:space="preserve">9. Praecordial pain ;  </w:t>
      </w:r>
      <w:r w:rsidRPr="007C3195">
        <w:rPr>
          <w:rFonts w:eastAsia="Times New Roman"/>
          <w:sz w:val="16"/>
          <w:szCs w:val="16"/>
        </w:rPr>
        <w:br/>
        <w:t xml:space="preserve">10, Non-traumatic epistaxis  </w:t>
      </w:r>
      <w:r w:rsidRPr="007C3195">
        <w:rPr>
          <w:rFonts w:eastAsia="Times New Roman"/>
          <w:sz w:val="16"/>
          <w:szCs w:val="16"/>
        </w:rPr>
        <w:br/>
      </w:r>
      <w:r w:rsidRPr="007C3195">
        <w:rPr>
          <w:rFonts w:eastAsia="Times New Roman"/>
          <w:sz w:val="16"/>
          <w:szCs w:val="16"/>
        </w:rPr>
        <w:lastRenderedPageBreak/>
        <w:t xml:space="preserve">11. Purpura.  </w:t>
      </w:r>
      <w:r w:rsidRPr="007C3195">
        <w:rPr>
          <w:rFonts w:eastAsia="Times New Roman"/>
          <w:sz w:val="16"/>
          <w:szCs w:val="16"/>
        </w:rPr>
        <w:br/>
        <w:t xml:space="preserve">Laboratory findings  </w:t>
      </w:r>
      <w:r w:rsidRPr="007C3195">
        <w:rPr>
          <w:rFonts w:eastAsia="Times New Roman"/>
          <w:sz w:val="16"/>
          <w:szCs w:val="16"/>
        </w:rPr>
        <w:br/>
        <w:t xml:space="preserve">1. E.S.R. raised  </w:t>
      </w:r>
      <w:r w:rsidRPr="007C3195">
        <w:rPr>
          <w:rFonts w:eastAsia="Times New Roman"/>
          <w:sz w:val="16"/>
          <w:szCs w:val="16"/>
        </w:rPr>
        <w:br/>
        <w:t xml:space="preserve">2, Leucocytosis  </w:t>
      </w:r>
      <w:r w:rsidRPr="007C3195">
        <w:rPr>
          <w:rFonts w:eastAsia="Times New Roman"/>
          <w:sz w:val="16"/>
          <w:szCs w:val="16"/>
        </w:rPr>
        <w:br/>
        <w:t xml:space="preserve">3~ Increased antistreptolysin titer  </w:t>
      </w:r>
      <w:r w:rsidRPr="007C3195">
        <w:rPr>
          <w:rFonts w:eastAsia="Times New Roman"/>
          <w:sz w:val="16"/>
          <w:szCs w:val="16"/>
        </w:rPr>
        <w:br/>
        <w:t xml:space="preserve">4. Increased C-reactive protein  </w:t>
      </w:r>
      <w:r w:rsidRPr="007C3195">
        <w:rPr>
          <w:rFonts w:eastAsia="Times New Roman"/>
          <w:sz w:val="16"/>
          <w:szCs w:val="16"/>
        </w:rPr>
        <w:br/>
        <w:t xml:space="preserve">5. Abnormal E.C.G:-  </w:t>
      </w:r>
      <w:r w:rsidRPr="007C3195">
        <w:rPr>
          <w:rFonts w:eastAsia="Times New Roman"/>
          <w:sz w:val="16"/>
          <w:szCs w:val="16"/>
        </w:rPr>
        <w:br/>
        <w:t xml:space="preserve">Specific tMdtmmt'  </w:t>
      </w:r>
      <w:r w:rsidRPr="007C3195">
        <w:rPr>
          <w:rFonts w:eastAsia="Times New Roman"/>
          <w:sz w:val="16"/>
          <w:szCs w:val="16"/>
        </w:rPr>
        <w:br/>
        <w:t xml:space="preserve">hatic carditis ;  </w:t>
      </w:r>
      <w:r w:rsidRPr="007C3195">
        <w:rPr>
          <w:rFonts w:eastAsia="Times New Roman"/>
          <w:sz w:val="16"/>
          <w:szCs w:val="16"/>
        </w:rPr>
        <w:br/>
        <w:t xml:space="preserve">tal, aortic, tri rder of freque tic or regurgit isee Chapter 5.  </w:t>
      </w:r>
      <w:r w:rsidRPr="007C3195">
        <w:rPr>
          <w:rFonts w:eastAsia="Times New Roman"/>
          <w:sz w:val="16"/>
          <w:szCs w:val="16"/>
        </w:rPr>
        <w:br/>
        <w:t xml:space="preserve">about 6 mm, I  </w:t>
      </w:r>
      <w:r w:rsidRPr="007C3195">
        <w:rPr>
          <w:rFonts w:eastAsia="Times New Roman"/>
          <w:sz w:val="16"/>
          <w:szCs w:val="16"/>
        </w:rPr>
        <w:br/>
        <w:t xml:space="preserve">pecially over. dorsum of ues shquId  </w:t>
      </w:r>
      <w:r w:rsidRPr="007C3195">
        <w:rPr>
          <w:rFonts w:eastAsia="Times New Roman"/>
          <w:sz w:val="16"/>
          <w:szCs w:val="16"/>
        </w:rPr>
        <w:br/>
        <w:t xml:space="preserve">ms .  </w:t>
      </w:r>
      <w:r w:rsidRPr="007C3195">
        <w:rPr>
          <w:rFonts w:eastAsia="Times New Roman"/>
          <w:sz w:val="16"/>
          <w:szCs w:val="16"/>
        </w:rPr>
        <w:br/>
        <w:t xml:space="preserve">r - -4 ( a,  </w:t>
      </w:r>
      <w:r w:rsidRPr="007C3195">
        <w:rPr>
          <w:rFonts w:eastAsia="Times New Roman"/>
          <w:sz w:val="16"/>
          <w:szCs w:val="16"/>
        </w:rPr>
        <w:br/>
        <w:t xml:space="preserve">DSed clinically as rEe of the folio present pro r  </w:t>
      </w:r>
      <w:r w:rsidRPr="007C3195">
        <w:rPr>
          <w:rFonts w:eastAsia="Times New Roman"/>
          <w:sz w:val="16"/>
          <w:szCs w:val="16"/>
        </w:rPr>
        <w:br/>
        <w:t xml:space="preserve">6f rheumatic fevft  </w:t>
      </w:r>
      <w:r w:rsidRPr="007C3195">
        <w:rPr>
          <w:rFonts w:eastAsia="Times New Roman"/>
          <w:sz w:val="16"/>
          <w:szCs w:val="16"/>
        </w:rPr>
        <w:br/>
        <w:t xml:space="preserve">r  </w:t>
      </w:r>
      <w:r w:rsidRPr="007C3195">
        <w:rPr>
          <w:rFonts w:eastAsia="Times New Roman"/>
          <w:sz w:val="16"/>
          <w:szCs w:val="16"/>
        </w:rPr>
        <w:br/>
        <w:t xml:space="preserve">I  </w:t>
      </w:r>
      <w:r w:rsidRPr="007C3195">
        <w:rPr>
          <w:rFonts w:eastAsia="Times New Roman"/>
          <w:sz w:val="16"/>
          <w:szCs w:val="16"/>
        </w:rPr>
        <w:br/>
        <w:t xml:space="preserve">I S ;  </w:t>
      </w:r>
      <w:r w:rsidRPr="007C3195">
        <w:rPr>
          <w:rFonts w:eastAsia="Times New Roman"/>
          <w:sz w:val="16"/>
          <w:szCs w:val="16"/>
        </w:rPr>
        <w:br/>
        <w:t xml:space="preserve">rsin titer  </w:t>
      </w:r>
      <w:r w:rsidRPr="007C3195">
        <w:rPr>
          <w:rFonts w:eastAsia="Times New Roman"/>
          <w:sz w:val="16"/>
          <w:szCs w:val="16"/>
        </w:rPr>
        <w:br/>
        <w:t xml:space="preserve">)rDtein ,  </w:t>
      </w:r>
      <w:r w:rsidRPr="007C3195">
        <w:rPr>
          <w:rFonts w:eastAsia="Times New Roman"/>
          <w:sz w:val="16"/>
          <w:szCs w:val="16"/>
        </w:rPr>
        <w:br/>
        <w:t xml:space="preserve">Acetylsalicylic acid 1-2 G every 2-4  </w:t>
      </w:r>
      <w:r w:rsidRPr="007C3195">
        <w:rPr>
          <w:rFonts w:eastAsia="Times New Roman"/>
          <w:sz w:val="16"/>
          <w:szCs w:val="16"/>
        </w:rPr>
        <w:br/>
        <w:t xml:space="preserve"> long as necessary to alleviate pain teduce fever ; if symptoms reappear  </w:t>
      </w:r>
      <w:r w:rsidRPr="007C3195">
        <w:rPr>
          <w:rFonts w:eastAsia="Times New Roman"/>
          <w:sz w:val="16"/>
          <w:szCs w:val="16"/>
        </w:rPr>
        <w:br/>
        <w:t xml:space="preserve">rawal, the therapy should be resu  </w:t>
      </w:r>
      <w:r w:rsidRPr="007C3195">
        <w:rPr>
          <w:rFonts w:eastAsia="Times New Roman"/>
          <w:sz w:val="16"/>
          <w:szCs w:val="16"/>
        </w:rPr>
        <w:br/>
        <w:t xml:space="preserve">Calcium salicylate or sodium salicylatc s!itued for acetylsalicylic acid in the  </w:t>
      </w:r>
      <w:r w:rsidRPr="007C3195">
        <w:rPr>
          <w:rFonts w:eastAsia="Times New Roman"/>
          <w:sz w:val="16"/>
          <w:szCs w:val="16"/>
        </w:rPr>
        <w:br/>
        <w:t xml:space="preserve">Phenylbutazone (Zolandin) may be -%stead of salicylates when the disease -ective stage i.e. when the pati-nt is 0ain and inflammation has subsided.  </w:t>
      </w:r>
      <w:r w:rsidRPr="007C3195">
        <w:rPr>
          <w:rFonts w:eastAsia="Times New Roman"/>
          <w:sz w:val="16"/>
          <w:szCs w:val="16"/>
        </w:rPr>
        <w:br/>
        <w:t xml:space="preserve">;Zal dose is 200-250 ma; dailv and the  </w:t>
      </w:r>
      <w:r w:rsidRPr="007C3195">
        <w:rPr>
          <w:rFonts w:eastAsia="Times New Roman"/>
          <w:sz w:val="16"/>
          <w:szCs w:val="16"/>
        </w:rPr>
        <w:br/>
        <w:t xml:space="preserve">axis of rheumati  </w:t>
      </w:r>
      <w:r w:rsidRPr="007C3195">
        <w:rPr>
          <w:rFonts w:eastAsia="Times New Roman"/>
          <w:sz w:val="16"/>
          <w:szCs w:val="16"/>
        </w:rPr>
        <w:br/>
        <w:t xml:space="preserve">.nce of long term squelae, Procaine _n (Pronapen) may be given in the  </w:t>
      </w:r>
      <w:r w:rsidRPr="007C3195">
        <w:rPr>
          <w:rFonts w:eastAsia="Times New Roman"/>
          <w:sz w:val="16"/>
          <w:szCs w:val="16"/>
        </w:rPr>
        <w:br/>
        <w:t xml:space="preserve">0.5 megaunit daily by intromuscular . The therapy may latery be cnainby benzathine penicillin (Periidure-LA)  </w:t>
      </w:r>
      <w:r w:rsidRPr="007C3195">
        <w:rPr>
          <w:rFonts w:eastAsia="Times New Roman"/>
          <w:sz w:val="16"/>
          <w:szCs w:val="16"/>
        </w:rPr>
        <w:br/>
        <w:t xml:space="preserve">aunit intramuscularly every 15-30  </w:t>
      </w:r>
      <w:r w:rsidRPr="007C3195">
        <w:rPr>
          <w:rFonts w:eastAsia="Times New Roman"/>
          <w:sz w:val="16"/>
          <w:szCs w:val="16"/>
        </w:rPr>
        <w:br/>
        <w:t xml:space="preserve">Generai measures  </w:t>
      </w:r>
      <w:r w:rsidRPr="007C3195">
        <w:rPr>
          <w:rFonts w:eastAsia="Times New Roman"/>
          <w:sz w:val="16"/>
          <w:szCs w:val="16"/>
        </w:rPr>
        <w:br/>
        <w:t xml:space="preserve">Bed rest till :  </w:t>
      </w:r>
      <w:r w:rsidRPr="007C3195">
        <w:rPr>
          <w:rFonts w:eastAsia="Times New Roman"/>
          <w:sz w:val="16"/>
          <w:szCs w:val="16"/>
        </w:rPr>
        <w:br/>
        <w:t xml:space="preserve">(i) Temperature is normal with  </w:t>
      </w:r>
      <w:r w:rsidRPr="007C3195">
        <w:rPr>
          <w:rFonts w:eastAsia="Times New Roman"/>
          <w:sz w:val="16"/>
          <w:szCs w:val="16"/>
        </w:rPr>
        <w:br/>
        <w:t xml:space="preserve"> out medications  </w:t>
      </w:r>
      <w:r w:rsidRPr="007C3195">
        <w:rPr>
          <w:rFonts w:eastAsia="Times New Roman"/>
          <w:sz w:val="16"/>
          <w:szCs w:val="16"/>
        </w:rPr>
        <w:br/>
        <w:t xml:space="preserve">00 E.S.R. is normal  </w:t>
      </w:r>
      <w:r w:rsidRPr="007C3195">
        <w:rPr>
          <w:rFonts w:eastAsia="Times New Roman"/>
          <w:sz w:val="16"/>
          <w:szCs w:val="16"/>
        </w:rPr>
        <w:br/>
        <w:t xml:space="preserve">mg. daily.  </w:t>
      </w:r>
      <w:r w:rsidRPr="007C3195">
        <w:rPr>
          <w:rFonts w:eastAsia="Times New Roman"/>
          <w:sz w:val="16"/>
          <w:szCs w:val="16"/>
        </w:rPr>
        <w:br/>
        <w:t xml:space="preserve">Yom its value in the  </w:t>
      </w:r>
      <w:r w:rsidRPr="007C3195">
        <w:rPr>
          <w:rFonts w:eastAsia="Times New Roman"/>
          <w:sz w:val="16"/>
          <w:szCs w:val="16"/>
        </w:rPr>
        <w:br/>
        <w:t xml:space="preserve">(iii) Resting Pulse rate is normal ;  </w:t>
      </w:r>
      <w:r w:rsidRPr="007C3195">
        <w:rPr>
          <w:rFonts w:eastAsia="Times New Roman"/>
          <w:sz w:val="16"/>
          <w:szCs w:val="16"/>
        </w:rPr>
        <w:br/>
        <w:t xml:space="preserve">Ov) No evidence of active carditis.  </w:t>
      </w:r>
      <w:r w:rsidRPr="007C3195">
        <w:rPr>
          <w:rFonts w:eastAsia="Times New Roman"/>
          <w:sz w:val="16"/>
          <w:szCs w:val="16"/>
        </w:rPr>
        <w:br/>
        <w:t xml:space="preserve"> 2. Gradual resumption of activities wonths.  </w:t>
      </w:r>
      <w:r w:rsidRPr="007C3195">
        <w:rPr>
          <w:rFonts w:eastAsia="Times New Roman"/>
          <w:sz w:val="16"/>
          <w:szCs w:val="16"/>
        </w:rPr>
        <w:br/>
        <w:t xml:space="preserve"> 3. Corticosteroids such as betametha(Celestone) I mg. four times a dav for  </w:t>
      </w:r>
      <w:r w:rsidRPr="007C3195">
        <w:rPr>
          <w:rFonts w:eastAsia="Times New Roman"/>
          <w:sz w:val="16"/>
          <w:szCs w:val="16"/>
        </w:rPr>
        <w:br/>
        <w:t xml:space="preserve"> ; then gradually reduced to 0.25 mg.  </w:t>
      </w:r>
      <w:r w:rsidRPr="007C3195">
        <w:rPr>
          <w:rFonts w:eastAsia="Times New Roman"/>
          <w:sz w:val="16"/>
          <w:szCs w:val="16"/>
        </w:rPr>
        <w:br/>
        <w:t xml:space="preserve">and tapered off over a period of 16  </w:t>
      </w:r>
      <w:r w:rsidRPr="007C3195">
        <w:rPr>
          <w:rFonts w:eastAsia="Times New Roman"/>
          <w:sz w:val="16"/>
          <w:szCs w:val="16"/>
        </w:rPr>
        <w:br/>
        <w:t xml:space="preserve">- Treatment of carditis and congestive  </w:t>
      </w:r>
      <w:r w:rsidRPr="007C3195">
        <w:rPr>
          <w:rFonts w:eastAsia="Times New Roman"/>
          <w:sz w:val="16"/>
          <w:szCs w:val="16"/>
        </w:rPr>
        <w:br/>
        <w:t xml:space="preserve"> Prolonged salicYlate or -substitute theirs adequte dosage.  </w:t>
      </w:r>
      <w:r w:rsidRPr="007C3195">
        <w:rPr>
          <w:rFonts w:eastAsia="Times New Roman"/>
          <w:sz w:val="16"/>
          <w:szCs w:val="16"/>
        </w:rPr>
        <w:br/>
        <w:t xml:space="preserve">3. Penicillin and sulphonamides to Prethroat infections,  </w:t>
      </w:r>
      <w:r w:rsidRPr="007C3195">
        <w:rPr>
          <w:rFonts w:eastAsia="Times New Roman"/>
          <w:sz w:val="16"/>
          <w:szCs w:val="16"/>
        </w:rPr>
        <w:br/>
        <w:t xml:space="preserve">4. Prompt atrention of foci of infection.  </w:t>
      </w:r>
    </w:p>
    <w:p w:rsidR="002371ED" w:rsidRPr="007C3195" w:rsidRDefault="00DA3492" w:rsidP="007C3195">
      <w:pPr>
        <w:rPr>
          <w:rFonts w:eastAsia="Times New Roman"/>
          <w:sz w:val="16"/>
          <w:szCs w:val="16"/>
        </w:rPr>
      </w:pPr>
      <w:r w:rsidRPr="007C3195">
        <w:rPr>
          <w:rFonts w:eastAsia="Times New Roman"/>
          <w:sz w:val="16"/>
          <w:szCs w:val="16"/>
        </w:rPr>
        <w:pict>
          <v:rect id="_x0000_i112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6"/>
          <w:szCs w:val="16"/>
        </w:rPr>
        <w:t>RHEUMATOID ARTHRITIS</w:t>
      </w:r>
    </w:p>
    <w:p w:rsidR="002371ED" w:rsidRPr="007C3195" w:rsidRDefault="002371ED" w:rsidP="007C3195">
      <w:pPr>
        <w:rPr>
          <w:rFonts w:eastAsia="Times New Roman"/>
          <w:sz w:val="16"/>
          <w:szCs w:val="16"/>
        </w:rPr>
      </w:pPr>
      <w:r w:rsidRPr="007C3195">
        <w:rPr>
          <w:rFonts w:eastAsia="Times New Roman"/>
          <w:sz w:val="16"/>
          <w:szCs w:val="16"/>
        </w:rPr>
        <w:t xml:space="preserve"> Before starting the description of reeumstoid arthritis, it must be understood that it is not just the dispase of the joints, as this conventional term suggests, but a generalised affection of rnesoclermal tissue. In fact, the disease may occur without any eviderce of joint affection. Therefore, the disease should preferably be terme(i rheumatoid d1sea, e rather  </w:t>
      </w:r>
      <w:r w:rsidRPr="007C3195">
        <w:rPr>
          <w:rFonts w:eastAsia="Times New Roman"/>
          <w:sz w:val="16"/>
          <w:szCs w:val="16"/>
        </w:rPr>
        <w:br/>
        <w:t xml:space="preserve">than rheumatiod arthritis, This change over of terminolog-v can remove much of exsiting confusion.  </w:t>
      </w:r>
      <w:r w:rsidRPr="007C3195">
        <w:rPr>
          <w:rFonts w:eastAsia="Times New Roman"/>
          <w:sz w:val="16"/>
          <w:szCs w:val="16"/>
        </w:rPr>
        <w:br/>
        <w:t xml:space="preserve">Etiology  </w:t>
      </w:r>
      <w:r w:rsidRPr="007C3195">
        <w:rPr>
          <w:rFonts w:eastAsia="Times New Roman"/>
          <w:sz w:val="16"/>
          <w:szCs w:val="16"/>
        </w:rPr>
        <w:br/>
        <w:t xml:space="preserve"> The etiology of rheumatoid disease is not known. An elernent of stress is suspected to play a role. The disease is probably related to a breakdown of the gen-ral adaptation mechanism of the body. The role of exogenous microorganisinns and 3utoimmunity has been suggested without any convincing support.  </w:t>
      </w:r>
      <w:r w:rsidRPr="007C3195">
        <w:rPr>
          <w:rFonts w:eastAsia="Times New Roman"/>
          <w:sz w:val="16"/>
          <w:szCs w:val="16"/>
        </w:rPr>
        <w:br/>
        <w:t xml:space="preserve">Predisposing factors  </w:t>
      </w:r>
      <w:r w:rsidRPr="007C3195">
        <w:rPr>
          <w:rFonts w:eastAsia="Times New Roman"/>
          <w:sz w:val="16"/>
          <w:szCs w:val="16"/>
        </w:rPr>
        <w:br/>
        <w:t xml:space="preserve"> 1. Age. Chiefly after 45 years ; may occur at any age including childhood.  </w:t>
      </w:r>
      <w:r w:rsidRPr="007C3195">
        <w:rPr>
          <w:rFonts w:eastAsia="Times New Roman"/>
          <w:sz w:val="16"/>
          <w:szCs w:val="16"/>
        </w:rPr>
        <w:br/>
        <w:t xml:space="preserve">2. Sex. Females predominate.  </w:t>
      </w:r>
      <w:r w:rsidRPr="007C3195">
        <w:rPr>
          <w:rFonts w:eastAsia="Times New Roman"/>
          <w:sz w:val="16"/>
          <w:szCs w:val="16"/>
        </w:rPr>
        <w:br/>
        <w:t xml:space="preserve"> 3. Climate. The description in some western textbooks that it is 'practically unknown in the tropics', is fallacions. Majority of the cases in this Country, take indigenous drugs ; even then, several cases are seen in  </w:t>
      </w:r>
      <w:r w:rsidRPr="007C3195">
        <w:rPr>
          <w:rFonts w:eastAsia="Times New Roman"/>
          <w:sz w:val="16"/>
          <w:szCs w:val="16"/>
        </w:rPr>
        <w:br/>
        <w:t xml:space="preserve">the wards. The incidence appears to be no considerable lower than in the temperate countries.  </w:t>
      </w:r>
      <w:r w:rsidRPr="007C3195">
        <w:rPr>
          <w:rFonts w:eastAsia="Times New Roman"/>
          <w:sz w:val="16"/>
          <w:szCs w:val="16"/>
        </w:rPr>
        <w:br/>
        <w:t xml:space="preserve"> 4. PersonRlity, Patients with neurotic personality and labile mood are more prone.  </w:t>
      </w:r>
      <w:r w:rsidRPr="007C3195">
        <w:rPr>
          <w:rFonts w:eastAsia="Times New Roman"/>
          <w:sz w:val="16"/>
          <w:szCs w:val="16"/>
        </w:rPr>
        <w:br/>
        <w:t xml:space="preserve">5. Fatigue and overwork.  </w:t>
      </w:r>
      <w:r w:rsidRPr="007C3195">
        <w:rPr>
          <w:rFonts w:eastAsia="Times New Roman"/>
          <w:sz w:val="16"/>
          <w:szCs w:val="16"/>
        </w:rPr>
        <w:br/>
        <w:t xml:space="preserve">6. Dietetic and endocrine deficiencies,  </w:t>
      </w:r>
      <w:r w:rsidRPr="007C3195">
        <w:rPr>
          <w:rFonts w:eastAsia="Times New Roman"/>
          <w:sz w:val="16"/>
          <w:szCs w:val="16"/>
        </w:rPr>
        <w:br/>
        <w:t xml:space="preserve">Clinical Picture  </w:t>
      </w:r>
      <w:r w:rsidRPr="007C3195">
        <w:rPr>
          <w:rFonts w:eastAsia="Times New Roman"/>
          <w:sz w:val="16"/>
          <w:szCs w:val="16"/>
        </w:rPr>
        <w:br/>
        <w:t xml:space="preserve">Symptoms  </w:t>
      </w:r>
      <w:r w:rsidRPr="007C3195">
        <w:rPr>
          <w:rFonts w:eastAsia="Times New Roman"/>
          <w:sz w:val="16"/>
          <w:szCs w:val="16"/>
        </w:rPr>
        <w:br/>
      </w:r>
      <w:r w:rsidRPr="007C3195">
        <w:rPr>
          <w:rFonts w:eastAsia="Times New Roman"/>
          <w:sz w:val="16"/>
          <w:szCs w:val="16"/>
        </w:rPr>
        <w:lastRenderedPageBreak/>
        <w:t xml:space="preserve"> 1. Prodromal period of fatigue, often with loss of weight.  </w:t>
      </w:r>
      <w:r w:rsidRPr="007C3195">
        <w:rPr>
          <w:rFonts w:eastAsia="Times New Roman"/>
          <w:sz w:val="16"/>
          <w:szCs w:val="16"/>
        </w:rPr>
        <w:br/>
        <w:t xml:space="preserve"> 2. Pain and stiffness of joints ; especially on walking in morning, around a metacarpophalangeal or interphalangeal joints to begin with.  </w:t>
      </w:r>
      <w:r w:rsidRPr="007C3195">
        <w:rPr>
          <w:rFonts w:eastAsia="Times New Roman"/>
          <w:sz w:val="16"/>
          <w:szCs w:val="16"/>
        </w:rPr>
        <w:br/>
        <w:t xml:space="preserve"> 3, Incrp.,?sing pain in the affected joint, later involving th-~ wrist, elbows, knees, ankles, cervical spine, shnulders temporomandibular or other joints.~48- 4R"DiliCINE  </w:t>
      </w:r>
      <w:r w:rsidRPr="007C3195">
        <w:rPr>
          <w:rFonts w:eastAsia="Times New Roman"/>
          <w:sz w:val="16"/>
          <w:szCs w:val="16"/>
        </w:rPr>
        <w:br/>
        <w:t xml:space="preserve">10  </w:t>
      </w:r>
      <w:r w:rsidRPr="007C3195">
        <w:rPr>
          <w:rFonts w:eastAsia="Times New Roman"/>
          <w:sz w:val="16"/>
          <w:szCs w:val="16"/>
        </w:rPr>
        <w:br/>
        <w:t xml:space="preserve">I  </w:t>
      </w:r>
      <w:r w:rsidRPr="007C3195">
        <w:rPr>
          <w:rFonts w:eastAsia="Times New Roman"/>
          <w:sz w:val="16"/>
          <w:szCs w:val="16"/>
        </w:rPr>
        <w:br/>
        <w:t xml:space="preserve">Family history  </w:t>
      </w:r>
      <w:r w:rsidRPr="007C3195">
        <w:rPr>
          <w:rFonts w:eastAsia="Times New Roman"/>
          <w:sz w:val="16"/>
          <w:szCs w:val="16"/>
        </w:rPr>
        <w:br/>
        <w:t xml:space="preserve">Past history  </w:t>
      </w:r>
      <w:r w:rsidRPr="007C3195">
        <w:rPr>
          <w:rFonts w:eastAsia="Times New Roman"/>
          <w:sz w:val="16"/>
          <w:szCs w:val="16"/>
        </w:rPr>
        <w:br/>
        <w:t xml:space="preserve">Age at onset  </w:t>
      </w:r>
      <w:r w:rsidRPr="007C3195">
        <w:rPr>
          <w:rFonts w:eastAsia="Times New Roman"/>
          <w:sz w:val="16"/>
          <w:szCs w:val="16"/>
        </w:rPr>
        <w:br/>
        <w:t xml:space="preserve">General physical status Types of onset  </w:t>
      </w:r>
      <w:r w:rsidRPr="007C3195">
        <w:rPr>
          <w:rFonts w:eastAsia="Times New Roman"/>
          <w:sz w:val="16"/>
          <w:szCs w:val="16"/>
        </w:rPr>
        <w:br/>
        <w:t xml:space="preserve">Fever  </w:t>
      </w:r>
      <w:r w:rsidRPr="007C3195">
        <w:rPr>
          <w:rFonts w:eastAsia="Times New Roman"/>
          <w:sz w:val="16"/>
          <w:szCs w:val="16"/>
        </w:rPr>
        <w:br/>
        <w:t xml:space="preserve">Joints involved  </w:t>
      </w:r>
      <w:r w:rsidRPr="007C3195">
        <w:rPr>
          <w:rFonts w:eastAsia="Times New Roman"/>
          <w:sz w:val="16"/>
          <w:szCs w:val="16"/>
        </w:rPr>
        <w:br/>
        <w:t xml:space="preserve">I  I  </w:t>
      </w:r>
      <w:r w:rsidRPr="007C3195">
        <w:rPr>
          <w:rFonts w:eastAsia="Times New Roman"/>
          <w:sz w:val="16"/>
          <w:szCs w:val="16"/>
        </w:rPr>
        <w:br/>
        <w:t xml:space="preserve">I -~  </w:t>
      </w:r>
      <w:r w:rsidRPr="007C3195">
        <w:rPr>
          <w:rFonts w:eastAsia="Times New Roman"/>
          <w:sz w:val="16"/>
          <w:szCs w:val="16"/>
        </w:rPr>
        <w:br/>
        <w:t xml:space="preserve">4  </w:t>
      </w:r>
      <w:r w:rsidRPr="007C3195">
        <w:rPr>
          <w:rFonts w:eastAsia="Times New Roman"/>
          <w:sz w:val="16"/>
          <w:szCs w:val="16"/>
        </w:rPr>
        <w:br/>
        <w:t xml:space="preserve">Differential Diagnosis  </w:t>
      </w:r>
      <w:r w:rsidRPr="007C3195">
        <w:rPr>
          <w:rFonts w:eastAsia="Times New Roman"/>
          <w:sz w:val="16"/>
          <w:szCs w:val="16"/>
        </w:rPr>
        <w:br/>
        <w:t xml:space="preserve">Rheumatoid infective Degenerative  </w:t>
      </w:r>
      <w:r w:rsidRPr="007C3195">
        <w:rPr>
          <w:rFonts w:eastAsia="Times New Roman"/>
          <w:sz w:val="16"/>
          <w:szCs w:val="16"/>
        </w:rPr>
        <w:br/>
        <w:t xml:space="preserve">arthritis I arthritis  arthritis  </w:t>
      </w:r>
      <w:r w:rsidRPr="007C3195">
        <w:rPr>
          <w:rFonts w:eastAsia="Times New Roman"/>
          <w:sz w:val="16"/>
          <w:szCs w:val="16"/>
        </w:rPr>
        <w:br/>
        <w:t xml:space="preserve">Frequent infectic n Usually 20-25 years Undernourished  </w:t>
      </w:r>
      <w:r w:rsidRPr="007C3195">
        <w:rPr>
          <w:rFonts w:eastAsia="Times New Roman"/>
          <w:sz w:val="16"/>
          <w:szCs w:val="16"/>
        </w:rPr>
        <w:br/>
        <w:t xml:space="preserve">Insidious  </w:t>
      </w:r>
      <w:r w:rsidRPr="007C3195">
        <w:rPr>
          <w:rFonts w:eastAsia="Times New Roman"/>
          <w:sz w:val="16"/>
          <w:szCs w:val="16"/>
        </w:rPr>
        <w:br/>
        <w:t xml:space="preserve">4-  </w:t>
      </w:r>
      <w:r w:rsidRPr="007C3195">
        <w:rPr>
          <w:rFonts w:eastAsia="Times New Roman"/>
          <w:sz w:val="16"/>
          <w:szCs w:val="16"/>
        </w:rPr>
        <w:br/>
        <w:t xml:space="preserve">Any ; often symmetric ; tending to spread centripetally  </w:t>
      </w:r>
      <w:r w:rsidRPr="007C3195">
        <w:rPr>
          <w:rFonts w:eastAsia="Times New Roman"/>
          <w:sz w:val="16"/>
          <w:szCs w:val="16"/>
        </w:rPr>
        <w:br/>
        <w:t xml:space="preserve">Periarticular swelling Ankylosis "Muscle.a!rophy Ipeformities Skin changes  </w:t>
      </w:r>
      <w:r w:rsidRPr="007C3195">
        <w:rPr>
          <w:rFonts w:eastAsia="Times New Roman"/>
          <w:sz w:val="16"/>
          <w:szCs w:val="16"/>
        </w:rPr>
        <w:br/>
        <w:t xml:space="preserve">a  </w:t>
      </w:r>
      <w:r w:rsidRPr="007C3195">
        <w:rPr>
          <w:rFonts w:eastAsia="Times New Roman"/>
          <w:sz w:val="16"/>
          <w:szCs w:val="16"/>
        </w:rPr>
        <w:br/>
        <w:t xml:space="preserve">Subcutaneous nodules Anaemia Leucoytosis Sedimentation rate C-reactive protein  </w:t>
      </w:r>
      <w:r w:rsidRPr="007C3195">
        <w:rPr>
          <w:rFonts w:eastAsia="Times New Roman"/>
          <w:sz w:val="16"/>
          <w:szCs w:val="16"/>
        </w:rPr>
        <w:br/>
        <w:t xml:space="preserve">.,-?(-ray appear  </w:t>
      </w:r>
      <w:r w:rsidRPr="007C3195">
        <w:rPr>
          <w:rFonts w:eastAsia="Times New Roman"/>
          <w:sz w:val="16"/>
          <w:szCs w:val="16"/>
        </w:rPr>
        <w:br/>
        <w:t xml:space="preserve">Aance of joints  </w:t>
      </w:r>
      <w:r w:rsidRPr="007C3195">
        <w:rPr>
          <w:rFonts w:eastAsia="Times New Roman"/>
          <w:sz w:val="16"/>
          <w:szCs w:val="16"/>
        </w:rPr>
        <w:br/>
        <w:t xml:space="preserve">Other diagnostic features  </w:t>
      </w:r>
      <w:r w:rsidRPr="007C3195">
        <w:rPr>
          <w:rFonts w:eastAsia="Times New Roman"/>
          <w:sz w:val="16"/>
          <w:szCs w:val="16"/>
        </w:rPr>
        <w:br/>
        <w:t xml:space="preserve">Atrophic ; glossy over joints  </w:t>
      </w:r>
      <w:r w:rsidRPr="007C3195">
        <w:rPr>
          <w:rFonts w:eastAsia="Times New Roman"/>
          <w:sz w:val="16"/>
          <w:szCs w:val="16"/>
        </w:rPr>
        <w:br/>
        <w:t xml:space="preserve">4-  </w:t>
      </w:r>
      <w:r w:rsidRPr="007C3195">
        <w:rPr>
          <w:rFonts w:eastAsia="Times New Roman"/>
          <w:sz w:val="16"/>
          <w:szCs w:val="16"/>
        </w:rPr>
        <w:br/>
        <w:t xml:space="preserve">Elevated  </w:t>
      </w:r>
      <w:r w:rsidRPr="007C3195">
        <w:rPr>
          <w:rFonts w:eastAsia="Times New Roman"/>
          <w:sz w:val="16"/>
          <w:szCs w:val="16"/>
        </w:rPr>
        <w:br/>
        <w:t xml:space="preserve">Elevated  </w:t>
      </w:r>
      <w:r w:rsidRPr="007C3195">
        <w:rPr>
          <w:rFonts w:eastAsia="Times New Roman"/>
          <w:sz w:val="16"/>
          <w:szCs w:val="16"/>
        </w:rPr>
        <w:br/>
        <w:t xml:space="preserve">Early : generalized deericification of bones ; joint effusion. Late : narrowing of joint spaces  </w:t>
      </w:r>
      <w:r w:rsidRPr="007C3195">
        <w:rPr>
          <w:rFonts w:eastAsia="Times New Roman"/>
          <w:sz w:val="16"/>
          <w:szCs w:val="16"/>
        </w:rPr>
        <w:br/>
        <w:t xml:space="preserve">bone destruc-  </w:t>
      </w:r>
      <w:r w:rsidRPr="007C3195">
        <w:rPr>
          <w:rFonts w:eastAsia="Times New Roman"/>
          <w:sz w:val="16"/>
          <w:szCs w:val="16"/>
        </w:rPr>
        <w:br/>
        <w:t xml:space="preserve">tion ; ankylosis Positive "rheumatoirl" agglutination tests  </w:t>
      </w:r>
      <w:r w:rsidRPr="007C3195">
        <w:rPr>
          <w:rFonts w:eastAsia="Times New Roman"/>
          <w:sz w:val="16"/>
          <w:szCs w:val="16"/>
        </w:rPr>
        <w:br/>
        <w:t xml:space="preserve">Specific infer  </w:t>
      </w:r>
      <w:r w:rsidRPr="007C3195">
        <w:rPr>
          <w:rFonts w:eastAsia="Times New Roman"/>
          <w:sz w:val="16"/>
          <w:szCs w:val="16"/>
        </w:rPr>
        <w:br/>
        <w:t xml:space="preserve">tion  </w:t>
      </w:r>
      <w:r w:rsidRPr="007C3195">
        <w:rPr>
          <w:rFonts w:eastAsia="Times New Roman"/>
          <w:sz w:val="16"/>
          <w:szCs w:val="16"/>
        </w:rPr>
        <w:br/>
        <w:t xml:space="preserve">Any  </w:t>
      </w:r>
      <w:r w:rsidRPr="007C3195">
        <w:rPr>
          <w:rFonts w:eastAsia="Times New Roman"/>
          <w:sz w:val="16"/>
          <w:szCs w:val="16"/>
        </w:rPr>
        <w:br/>
        <w:t xml:space="preserve">Acute : Good ; Chronic : Poor Acute : Sudden ; Chro-;-  </w:t>
      </w:r>
      <w:r w:rsidRPr="007C3195">
        <w:rPr>
          <w:rFonts w:eastAsia="Times New Roman"/>
          <w:sz w:val="16"/>
          <w:szCs w:val="16"/>
        </w:rPr>
        <w:br/>
        <w:t xml:space="preserve">Slow  </w:t>
      </w:r>
      <w:r w:rsidRPr="007C3195">
        <w:rPr>
          <w:rFonts w:eastAsia="Times New Roman"/>
          <w:sz w:val="16"/>
          <w:szCs w:val="16"/>
        </w:rPr>
        <w:br/>
        <w:t xml:space="preserve">Any ; pyogenic forms usually monoarticular nonpyogenic forms often polyarticular  </w:t>
      </w:r>
      <w:r w:rsidRPr="007C3195">
        <w:rPr>
          <w:rFonts w:eastAsia="Times New Roman"/>
          <w:sz w:val="16"/>
          <w:szCs w:val="16"/>
        </w:rPr>
        <w:br/>
        <w:t xml:space="preserve">• (pyogenic)  </w:t>
      </w:r>
      <w:r w:rsidRPr="007C3195">
        <w:rPr>
          <w:rFonts w:eastAsia="Times New Roman"/>
          <w:sz w:val="16"/>
          <w:szCs w:val="16"/>
        </w:rPr>
        <w:br/>
        <w:t xml:space="preserve">• (pyogenic) Similar to rhpumatoid arthritis  </w:t>
      </w:r>
      <w:r w:rsidRPr="007C3195">
        <w:rPr>
          <w:rFonts w:eastAsia="Times New Roman"/>
          <w:sz w:val="16"/>
          <w:szCs w:val="16"/>
        </w:rPr>
        <w:br/>
        <w:t xml:space="preserve">+(Chronic)  </w:t>
      </w:r>
      <w:r w:rsidRPr="007C3195">
        <w:rPr>
          <w:rFonts w:eastAsia="Times New Roman"/>
          <w:sz w:val="16"/>
          <w:szCs w:val="16"/>
        </w:rPr>
        <w:br/>
        <w:t xml:space="preserve"> 4-  </w:t>
      </w:r>
      <w:r w:rsidRPr="007C3195">
        <w:rPr>
          <w:rFonts w:eastAsia="Times New Roman"/>
          <w:sz w:val="16"/>
          <w:szCs w:val="16"/>
        </w:rPr>
        <w:br/>
        <w:t xml:space="preserve">Elevated  </w:t>
      </w:r>
      <w:r w:rsidRPr="007C3195">
        <w:rPr>
          <w:rFonts w:eastAsia="Times New Roman"/>
          <w:sz w:val="16"/>
          <w:szCs w:val="16"/>
        </w:rPr>
        <w:br/>
        <w:t xml:space="preserve">Elevated Similar to rheumatoid arthritis but bony decalcification more prominent near involved joints  </w:t>
      </w:r>
      <w:r w:rsidRPr="007C3195">
        <w:rPr>
          <w:rFonts w:eastAsia="Times New Roman"/>
          <w:sz w:val="16"/>
          <w:szCs w:val="16"/>
        </w:rPr>
        <w:br/>
        <w:t xml:space="preserve">Bacteriological evidence of specific infection  </w:t>
      </w:r>
      <w:r w:rsidRPr="007C3195">
        <w:rPr>
          <w:rFonts w:eastAsia="Times New Roman"/>
          <w:sz w:val="16"/>
          <w:szCs w:val="16"/>
        </w:rPr>
        <w:br/>
        <w:t xml:space="preserve"> -IHistory of trauma Usually over 40 years Other senile changes  </w:t>
      </w:r>
      <w:r w:rsidRPr="007C3195">
        <w:rPr>
          <w:rFonts w:eastAsia="Times New Roman"/>
          <w:sz w:val="16"/>
          <w:szCs w:val="16"/>
        </w:rPr>
        <w:br/>
        <w:t xml:space="preserve">Insidious  </w:t>
      </w:r>
      <w:r w:rsidRPr="007C3195">
        <w:rPr>
          <w:rFonts w:eastAsia="Times New Roman"/>
          <w:sz w:val="16"/>
          <w:szCs w:val="16"/>
        </w:rPr>
        <w:br/>
        <w:t xml:space="preserve">Usually the large weight bearing joints; also distal joints of fingers  </w:t>
      </w:r>
      <w:r w:rsidRPr="007C3195">
        <w:rPr>
          <w:rFonts w:eastAsia="Times New Roman"/>
          <w:sz w:val="16"/>
          <w:szCs w:val="16"/>
        </w:rPr>
        <w:br/>
        <w:t xml:space="preserve">Senile changes  </w:t>
      </w:r>
      <w:r w:rsidRPr="007C3195">
        <w:rPr>
          <w:rFonts w:eastAsia="Times New Roman"/>
          <w:sz w:val="16"/>
          <w:szCs w:val="16"/>
        </w:rPr>
        <w:br/>
        <w:t xml:space="preserve">Normal  </w:t>
      </w:r>
      <w:r w:rsidRPr="007C3195">
        <w:rPr>
          <w:rFonts w:eastAsia="Times New Roman"/>
          <w:sz w:val="16"/>
          <w:szCs w:val="16"/>
        </w:rPr>
        <w:br/>
        <w:t xml:space="preserve">Normal No changes until late ; lipping ; ostcophytes narrowing of joint spaces  </w:t>
      </w:r>
      <w:r w:rsidRPr="007C3195">
        <w:rPr>
          <w:rFonts w:eastAsia="Times New Roman"/>
          <w:sz w:val="16"/>
          <w:szCs w:val="16"/>
        </w:rPr>
        <w:br/>
        <w:t xml:space="preserve">I A rthritis due I  </w:t>
      </w:r>
      <w:r w:rsidRPr="007C3195">
        <w:rPr>
          <w:rFonts w:eastAsia="Times New Roman"/>
          <w:sz w:val="16"/>
          <w:szCs w:val="16"/>
        </w:rPr>
        <w:br/>
        <w:t xml:space="preserve">I  gout  </w:t>
      </w:r>
      <w:r w:rsidRPr="007C3195">
        <w:rPr>
          <w:rFonts w:eastAsia="Times New Roman"/>
          <w:sz w:val="16"/>
          <w:szCs w:val="16"/>
        </w:rPr>
        <w:br/>
        <w:t xml:space="preserve">I  </w:t>
      </w:r>
      <w:r w:rsidRPr="007C3195">
        <w:rPr>
          <w:rFonts w:eastAsia="Times New Roman"/>
          <w:sz w:val="16"/>
          <w:szCs w:val="16"/>
        </w:rPr>
        <w:br/>
        <w:t xml:space="preserve">Usually over 35  </w:t>
      </w:r>
      <w:r w:rsidRPr="007C3195">
        <w:rPr>
          <w:rFonts w:eastAsia="Times New Roman"/>
          <w:sz w:val="16"/>
          <w:szCs w:val="16"/>
        </w:rPr>
        <w:br/>
        <w:t xml:space="preserve">Good I  </w:t>
      </w:r>
      <w:r w:rsidRPr="007C3195">
        <w:rPr>
          <w:rFonts w:eastAsia="Times New Roman"/>
          <w:sz w:val="16"/>
          <w:szCs w:val="16"/>
        </w:rPr>
        <w:br/>
        <w:t xml:space="preserve">Sudden  </w:t>
      </w:r>
      <w:r w:rsidRPr="007C3195">
        <w:rPr>
          <w:rFonts w:eastAsia="Times New Roman"/>
          <w:sz w:val="16"/>
          <w:szCs w:val="16"/>
        </w:rPr>
        <w:br/>
        <w:t xml:space="preserve">+ '4  </w:t>
      </w:r>
      <w:r w:rsidRPr="007C3195">
        <w:rPr>
          <w:rFonts w:eastAsia="Times New Roman"/>
          <w:sz w:val="16"/>
          <w:szCs w:val="16"/>
        </w:rPr>
        <w:br/>
        <w:t xml:space="preserve">Any; mono -or po articular specially metatarsophalang joint of great toe  </w:t>
      </w:r>
      <w:r w:rsidRPr="007C3195">
        <w:rPr>
          <w:rFonts w:eastAsia="Times New Roman"/>
          <w:sz w:val="16"/>
          <w:szCs w:val="16"/>
        </w:rPr>
        <w:br/>
        <w:t xml:space="preserve">+(late)  </w:t>
      </w:r>
      <w:r w:rsidRPr="007C3195">
        <w:rPr>
          <w:rFonts w:eastAsia="Times New Roman"/>
          <w:sz w:val="16"/>
          <w:szCs w:val="16"/>
        </w:rPr>
        <w:br/>
        <w:t xml:space="preserve">Early : none ; late like rheumatoid arth ritis  </w:t>
      </w:r>
      <w:r w:rsidRPr="007C3195">
        <w:rPr>
          <w:rFonts w:eastAsia="Times New Roman"/>
          <w:sz w:val="16"/>
          <w:szCs w:val="16"/>
        </w:rPr>
        <w:br/>
        <w:t xml:space="preserve">Elevated  </w:t>
      </w:r>
      <w:r w:rsidRPr="007C3195">
        <w:rPr>
          <w:rFonts w:eastAsia="Times New Roman"/>
          <w:sz w:val="16"/>
          <w:szCs w:val="16"/>
        </w:rPr>
        <w:br/>
        <w:t xml:space="preserve">~ I  </w:t>
      </w:r>
      <w:r w:rsidRPr="007C3195">
        <w:rPr>
          <w:rFonts w:eastAsia="Times New Roman"/>
          <w:sz w:val="16"/>
          <w:szCs w:val="16"/>
        </w:rPr>
        <w:br/>
        <w:t xml:space="preserve">Elevated Early : normal; Late Punched-out radioluscent argas of epiphyseal bone  </w:t>
      </w:r>
      <w:r w:rsidRPr="007C3195">
        <w:rPr>
          <w:rFonts w:eastAsia="Times New Roman"/>
          <w:sz w:val="16"/>
          <w:szCs w:val="16"/>
        </w:rPr>
        <w:br/>
        <w:t xml:space="preserve">Serum uric acid above 6 mg. per 100 ml. ; prompt relief of acute episode with ACTH, colchicine etc,  </w:t>
      </w:r>
      <w:r w:rsidRPr="007C3195">
        <w:rPr>
          <w:rFonts w:eastAsia="Times New Roman"/>
          <w:sz w:val="16"/>
          <w:szCs w:val="16"/>
        </w:rPr>
        <w:br/>
        <w:t xml:space="preserve"> :'ariodicity with acute exacerbations,  </w:t>
      </w:r>
      <w:r w:rsidRPr="007C3195">
        <w:rPr>
          <w:rFonts w:eastAsia="Times New Roman"/>
          <w:sz w:val="16"/>
          <w:szCs w:val="16"/>
        </w:rPr>
        <w:br/>
      </w:r>
      <w:r w:rsidRPr="007C3195">
        <w:rPr>
          <w:rFonts w:eastAsia="Times New Roman"/>
          <w:sz w:val="16"/>
          <w:szCs w:val="16"/>
        </w:rPr>
        <w:lastRenderedPageBreak/>
        <w:t xml:space="preserve">:'arized bv a throbbing pain disturbinci  </w:t>
      </w:r>
      <w:r w:rsidRPr="007C3195">
        <w:rPr>
          <w:rFonts w:eastAsia="Times New Roman"/>
          <w:sz w:val="16"/>
          <w:szCs w:val="16"/>
        </w:rPr>
        <w:br/>
        <w:t xml:space="preserve">du  </w:t>
      </w:r>
      <w:r w:rsidRPr="007C3195">
        <w:rPr>
          <w:rFonts w:eastAsia="Times New Roman"/>
          <w:sz w:val="16"/>
          <w:szCs w:val="16"/>
        </w:rPr>
        <w:br/>
        <w:t xml:space="preserve"> M_ Fever and svmptoms suggestive of pul  </w:t>
      </w:r>
      <w:r w:rsidRPr="007C3195">
        <w:rPr>
          <w:rFonts w:eastAsia="Times New Roman"/>
          <w:sz w:val="16"/>
          <w:szCs w:val="16"/>
        </w:rPr>
        <w:br/>
        <w:t xml:space="preserve">  iv. renal, cardiac, or other mesodermal  </w:t>
      </w:r>
      <w:r w:rsidRPr="007C3195">
        <w:rPr>
          <w:rFonts w:eastAsia="Times New Roman"/>
          <w:sz w:val="16"/>
          <w:szCs w:val="16"/>
        </w:rPr>
        <w:br/>
        <w:t xml:space="preserve">JV  </w:t>
      </w:r>
      <w:r w:rsidRPr="007C3195">
        <w:rPr>
          <w:rFonts w:eastAsia="Times New Roman"/>
          <w:sz w:val="16"/>
          <w:szCs w:val="16"/>
        </w:rPr>
        <w:br/>
        <w:t xml:space="preserve"> -or pot  </w:t>
      </w:r>
      <w:r w:rsidRPr="007C3195">
        <w:rPr>
          <w:rFonts w:eastAsia="Times New Roman"/>
          <w:sz w:val="16"/>
          <w:szCs w:val="16"/>
        </w:rPr>
        <w:br/>
        <w:t xml:space="preserve">f-specially  </w:t>
      </w:r>
      <w:r w:rsidRPr="007C3195">
        <w:rPr>
          <w:rFonts w:eastAsia="Times New Roman"/>
          <w:sz w:val="16"/>
          <w:szCs w:val="16"/>
        </w:rPr>
        <w:br/>
        <w:t xml:space="preserve"> halang  </w:t>
      </w:r>
      <w:r w:rsidRPr="007C3195">
        <w:rPr>
          <w:rFonts w:eastAsia="Times New Roman"/>
          <w:sz w:val="16"/>
          <w:szCs w:val="16"/>
        </w:rPr>
        <w:br/>
        <w:t xml:space="preserve">~eattoe  </w:t>
      </w:r>
      <w:r w:rsidRPr="007C3195">
        <w:rPr>
          <w:rFonts w:eastAsia="Times New Roman"/>
          <w:sz w:val="16"/>
          <w:szCs w:val="16"/>
        </w:rPr>
        <w:br/>
        <w:t xml:space="preserve">It  </w:t>
      </w:r>
      <w:r w:rsidRPr="007C3195">
        <w:rPr>
          <w:rFonts w:eastAsia="Times New Roman"/>
          <w:sz w:val="16"/>
          <w:szCs w:val="16"/>
        </w:rPr>
        <w:br/>
        <w:t xml:space="preserve">icre , late :  </w:t>
      </w:r>
      <w:r w:rsidRPr="007C3195">
        <w:rPr>
          <w:rFonts w:eastAsia="Times New Roman"/>
          <w:sz w:val="16"/>
          <w:szCs w:val="16"/>
        </w:rPr>
        <w:br/>
        <w:t xml:space="preserve">ornatoid arth  </w:t>
      </w:r>
      <w:r w:rsidRPr="007C3195">
        <w:rPr>
          <w:rFonts w:eastAsia="Times New Roman"/>
          <w:sz w:val="16"/>
          <w:szCs w:val="16"/>
        </w:rPr>
        <w:br/>
        <w:t xml:space="preserve">_1J"5W  </w:t>
      </w:r>
      <w:r w:rsidRPr="007C3195">
        <w:rPr>
          <w:rFonts w:eastAsia="Times New Roman"/>
          <w:sz w:val="16"/>
          <w:szCs w:val="16"/>
        </w:rPr>
        <w:br/>
        <w:t xml:space="preserve">L Spindle shaped deformity, usually of -;~wal interphalangeal joints with swelthe knuckles.  </w:t>
      </w:r>
      <w:r w:rsidRPr="007C3195">
        <w:rPr>
          <w:rFonts w:eastAsia="Times New Roman"/>
          <w:sz w:val="16"/>
          <w:szCs w:val="16"/>
        </w:rPr>
        <w:br/>
        <w:t xml:space="preserve"> Subcutaneous fibrous nodules on the w or lateral aspects of the phalanges,  </w:t>
      </w:r>
      <w:r w:rsidRPr="007C3195">
        <w:rPr>
          <w:rFonts w:eastAsia="Times New Roman"/>
          <w:sz w:val="16"/>
          <w:szCs w:val="16"/>
        </w:rPr>
        <w:br/>
        <w:t xml:space="preserve">mes on the dorsum of the forearm.  </w:t>
      </w:r>
      <w:r w:rsidRPr="007C3195">
        <w:rPr>
          <w:rFonts w:eastAsia="Times New Roman"/>
          <w:sz w:val="16"/>
          <w:szCs w:val="16"/>
        </w:rPr>
        <w:br/>
        <w:t xml:space="preserve"> In neglected cases, much deformity of ftipinds, with u1nar deviation at the wrist InUcarphalangeal joints.  </w:t>
      </w:r>
      <w:r w:rsidRPr="007C3195">
        <w:rPr>
          <w:rFonts w:eastAsia="Times New Roman"/>
          <w:sz w:val="16"/>
          <w:szCs w:val="16"/>
        </w:rPr>
        <w:br/>
        <w:t xml:space="preserve">Ma,k9J W3-,ting of the adjacent mus-  </w:t>
      </w:r>
      <w:r w:rsidRPr="007C3195">
        <w:rPr>
          <w:rFonts w:eastAsia="Times New Roman"/>
          <w:sz w:val="16"/>
          <w:szCs w:val="16"/>
        </w:rPr>
        <w:br/>
        <w:t xml:space="preserve">Skin over affected joints, thin, smooth  </w:t>
      </w:r>
      <w:r w:rsidRPr="007C3195">
        <w:rPr>
          <w:rFonts w:eastAsia="Times New Roman"/>
          <w:sz w:val="16"/>
          <w:szCs w:val="16"/>
        </w:rPr>
        <w:br/>
        <w:t xml:space="preserve">33Y.  </w:t>
      </w:r>
      <w:r w:rsidRPr="007C3195">
        <w:rPr>
          <w:rFonts w:eastAsia="Times New Roman"/>
          <w:sz w:val="16"/>
          <w:szCs w:val="16"/>
        </w:rPr>
        <w:br/>
        <w:t xml:space="preserve"> Signs of involvement of heart, lungs, ws, blood vessels, nerves and othar mesD-  </w:t>
      </w:r>
      <w:r w:rsidRPr="007C3195">
        <w:rPr>
          <w:rFonts w:eastAsia="Times New Roman"/>
          <w:sz w:val="16"/>
          <w:szCs w:val="16"/>
        </w:rPr>
        <w:br/>
        <w:t xml:space="preserve">tissues.  </w:t>
      </w:r>
      <w:r w:rsidRPr="007C3195">
        <w:rPr>
          <w:rFonts w:eastAsia="Times New Roman"/>
          <w:sz w:val="16"/>
          <w:szCs w:val="16"/>
        </w:rPr>
        <w:br/>
        <w:t xml:space="preserve">Anaemia.  </w:t>
      </w:r>
      <w:r w:rsidRPr="007C3195">
        <w:rPr>
          <w:rFonts w:eastAsia="Times New Roman"/>
          <w:sz w:val="16"/>
          <w:szCs w:val="16"/>
        </w:rPr>
        <w:br/>
        <w:t xml:space="preserve">-:01111111,1111tory Findings  </w:t>
      </w:r>
      <w:r w:rsidRPr="007C3195">
        <w:rPr>
          <w:rFonts w:eastAsia="Times New Roman"/>
          <w:sz w:val="16"/>
          <w:szCs w:val="16"/>
        </w:rPr>
        <w:br/>
        <w:t xml:space="preserve">ES.R. rai3ed in pr,)p:)rtion to activity.  </w:t>
      </w:r>
      <w:r w:rsidRPr="007C3195">
        <w:rPr>
          <w:rFonts w:eastAsia="Times New Roman"/>
          <w:sz w:val="16"/>
          <w:szCs w:val="16"/>
        </w:rPr>
        <w:br/>
        <w:t xml:space="preserve"> Rheum9toid arthritis cell (R.A. cell).  </w:t>
      </w:r>
      <w:r w:rsidRPr="007C3195">
        <w:rPr>
          <w:rFonts w:eastAsia="Times New Roman"/>
          <w:sz w:val="16"/>
          <w:szCs w:val="16"/>
        </w:rPr>
        <w:br/>
        <w:t xml:space="preserve"> nary leucocyte with typical dark inclu  </w:t>
      </w:r>
      <w:r w:rsidRPr="007C3195">
        <w:rPr>
          <w:rFonts w:eastAsia="Times New Roman"/>
          <w:sz w:val="16"/>
          <w:szCs w:val="16"/>
        </w:rPr>
        <w:br/>
        <w:t xml:space="preserve">L"dies inside, which can be demonstra~  </w:t>
      </w:r>
      <w:r w:rsidRPr="007C3195">
        <w:rPr>
          <w:rFonts w:eastAsia="Times New Roman"/>
          <w:sz w:val="16"/>
          <w:szCs w:val="16"/>
        </w:rPr>
        <w:br/>
        <w:t xml:space="preserve">I in the synovial fluid under an ordingry  </w:t>
      </w:r>
      <w:r w:rsidRPr="007C3195">
        <w:rPr>
          <w:rFonts w:eastAsia="Times New Roman"/>
          <w:sz w:val="16"/>
          <w:szCs w:val="16"/>
        </w:rPr>
        <w:br/>
        <w:t xml:space="preserve">I  </w:t>
      </w:r>
      <w:r w:rsidRPr="007C3195">
        <w:rPr>
          <w:rFonts w:eastAsia="Times New Roman"/>
          <w:sz w:val="16"/>
          <w:szCs w:val="16"/>
        </w:rPr>
        <w:br/>
        <w:t xml:space="preserve">1+  </w:t>
      </w:r>
      <w:r w:rsidRPr="007C3195">
        <w:rPr>
          <w:rFonts w:eastAsia="Times New Roman"/>
          <w:sz w:val="16"/>
          <w:szCs w:val="16"/>
        </w:rPr>
        <w:br/>
        <w:t xml:space="preserve">Serological tests  </w:t>
      </w:r>
      <w:r w:rsidRPr="007C3195">
        <w:rPr>
          <w:rFonts w:eastAsia="Times New Roman"/>
          <w:sz w:val="16"/>
          <w:szCs w:val="16"/>
        </w:rPr>
        <w:br/>
        <w:t xml:space="preserve"> (i) Rose-Waaler test ;  </w:t>
      </w:r>
      <w:r w:rsidRPr="007C3195">
        <w:rPr>
          <w:rFonts w:eastAsia="Times New Roman"/>
          <w:sz w:val="16"/>
          <w:szCs w:val="16"/>
        </w:rPr>
        <w:br/>
        <w:t xml:space="preserve"> (ii) Latex fixation test.  </w:t>
      </w:r>
      <w:r w:rsidRPr="007C3195">
        <w:rPr>
          <w:rFonts w:eastAsia="Times New Roman"/>
          <w:sz w:val="16"/>
          <w:szCs w:val="16"/>
        </w:rPr>
        <w:br/>
        <w:t xml:space="preserve">  kia ram. The joint space is norrowed  </w:t>
      </w:r>
      <w:r w:rsidRPr="007C3195">
        <w:rPr>
          <w:rFonts w:eastAsia="Times New Roman"/>
          <w:sz w:val="16"/>
          <w:szCs w:val="16"/>
        </w:rPr>
        <w:br/>
        <w:t xml:space="preserve">4L S 'g  </w:t>
      </w:r>
      <w:r w:rsidRPr="007C3195">
        <w:rPr>
          <w:rFonts w:eastAsia="Times New Roman"/>
          <w:sz w:val="16"/>
          <w:szCs w:val="16"/>
        </w:rPr>
        <w:br/>
        <w:t xml:space="preserve"> juxta-articular erosions. The occasional 2  </w:t>
      </w:r>
      <w:r w:rsidRPr="007C3195">
        <w:rPr>
          <w:rFonts w:eastAsia="Times New Roman"/>
          <w:sz w:val="16"/>
          <w:szCs w:val="16"/>
        </w:rPr>
        <w:br/>
        <w:t xml:space="preserve">iormal; Late dTigs are metaphyseal cyst-like lesions,  </w:t>
      </w:r>
      <w:r w:rsidRPr="007C3195">
        <w:rPr>
          <w:rFonts w:eastAsia="Times New Roman"/>
          <w:sz w:val="16"/>
          <w:szCs w:val="16"/>
        </w:rPr>
        <w:br/>
        <w:t xml:space="preserve">I-out radiolu- tion of bone end producing a sharpen  </w:t>
      </w:r>
      <w:r w:rsidRPr="007C3195">
        <w:rPr>
          <w:rFonts w:eastAsia="Times New Roman"/>
          <w:sz w:val="16"/>
          <w:szCs w:val="16"/>
        </w:rPr>
        <w:br/>
        <w:t xml:space="preserve"> ~s of epip  </w:t>
      </w:r>
      <w:r w:rsidRPr="007C3195">
        <w:rPr>
          <w:rFonts w:eastAsia="Times New Roman"/>
          <w:sz w:val="16"/>
          <w:szCs w:val="16"/>
        </w:rPr>
        <w:br/>
        <w:t xml:space="preserve">)lie I bone-formation in relation to the pha-  </w:t>
      </w:r>
      <w:r w:rsidRPr="007C3195">
        <w:rPr>
          <w:rFonts w:eastAsia="Times New Roman"/>
          <w:sz w:val="16"/>
          <w:szCs w:val="16"/>
        </w:rPr>
        <w:br/>
        <w:t xml:space="preserve">S. Biopsy of the subcutaneous nodule or  </w:t>
      </w:r>
      <w:r w:rsidRPr="007C3195">
        <w:rPr>
          <w:rFonts w:eastAsia="Times New Roman"/>
          <w:sz w:val="16"/>
          <w:szCs w:val="16"/>
        </w:rPr>
        <w:br/>
        <w:t xml:space="preserve">. -fncil aA earance and, in rare cases, per-  </w:t>
      </w:r>
      <w:r w:rsidRPr="007C3195">
        <w:rPr>
          <w:rFonts w:eastAsia="Times New Roman"/>
          <w:sz w:val="16"/>
          <w:szCs w:val="16"/>
        </w:rPr>
        <w:br/>
        <w:t xml:space="preserve">acid per of-riot 'elief of P;Sode with wcolchicine  </w:t>
      </w:r>
      <w:r w:rsidRPr="007C3195">
        <w:rPr>
          <w:rFonts w:eastAsia="Times New Roman"/>
          <w:sz w:val="16"/>
          <w:szCs w:val="16"/>
        </w:rPr>
        <w:br/>
        <w:t xml:space="preserve">'7~'Wtmeint  </w:t>
      </w:r>
      <w:r w:rsidRPr="007C3195">
        <w:rPr>
          <w:rFonts w:eastAsia="Times New Roman"/>
          <w:sz w:val="16"/>
          <w:szCs w:val="16"/>
        </w:rPr>
        <w:br/>
        <w:t xml:space="preserve">A Medical treatment  </w:t>
      </w:r>
      <w:r w:rsidRPr="007C3195">
        <w:rPr>
          <w:rFonts w:eastAsia="Times New Roman"/>
          <w:sz w:val="16"/>
          <w:szCs w:val="16"/>
        </w:rPr>
        <w:br/>
        <w:t xml:space="preserve">1. Bed rest of 2-3 months or longer.  </w:t>
      </w:r>
      <w:r w:rsidRPr="007C3195">
        <w:rPr>
          <w:rFonts w:eastAsia="Times New Roman"/>
          <w:sz w:val="16"/>
          <w:szCs w:val="16"/>
        </w:rPr>
        <w:br/>
        <w:t xml:space="preserve">2. Ferrous sulphate 0.3-0 i G. orally a day ; it there is severe anaemia. blood ff=wssfusion, or intravenous tot@l dose therapv  </w:t>
      </w:r>
      <w:r w:rsidRPr="007C3195">
        <w:rPr>
          <w:rFonts w:eastAsia="Times New Roman"/>
          <w:sz w:val="16"/>
          <w:szCs w:val="16"/>
        </w:rPr>
        <w:br/>
        <w:t xml:space="preserve">with iron-dextran complex (Imferon) may be ,given.  </w:t>
      </w:r>
      <w:r w:rsidRPr="007C3195">
        <w:rPr>
          <w:rFonts w:eastAsia="Times New Roman"/>
          <w:sz w:val="16"/>
          <w:szCs w:val="16"/>
        </w:rPr>
        <w:br/>
        <w:t xml:space="preserve"> 3. Analgesics e.g., aspirin 0 6 G. four times a day ; or phenylbutazone (Zolandin) 50 mg, 3-4 times a day.  </w:t>
      </w:r>
      <w:r w:rsidRPr="007C3195">
        <w:rPr>
          <w:rFonts w:eastAsia="Times New Roman"/>
          <w:sz w:val="16"/>
          <w:szCs w:val="16"/>
        </w:rPr>
        <w:br/>
        <w:t xml:space="preserve"> 4. Local use of suitable splints, Relaxyl ointment, etc.  </w:t>
      </w:r>
      <w:r w:rsidRPr="007C3195">
        <w:rPr>
          <w:rFonts w:eastAsia="Times New Roman"/>
          <w:sz w:val="16"/>
          <w:szCs w:val="16"/>
        </w:rPr>
        <w:br/>
        <w:t xml:space="preserve"> 5. Gold salt therapy is very hazardous and is rarely used. Sodium aurothiornalate (10 mg. per 1 ml.) is injected intramuscularly. The dose is 10 mg. initially, 25 mg. one week later and 50 mg. subsequently every week to a total of 0.75-1.0 G The gold therapy is contraindicated in renal and hepatic disease, and should be discontinued attheslightest evidence of reactions, viz., exfolist;ve dermatitis, agranulocytosis, and purpura.  </w:t>
      </w:r>
      <w:r w:rsidRPr="007C3195">
        <w:rPr>
          <w:rFonts w:eastAsia="Times New Roman"/>
          <w:sz w:val="16"/>
          <w:szCs w:val="16"/>
        </w:rPr>
        <w:br/>
        <w:t xml:space="preserve"> 6, Corticosteroids. Intra-articular injection of betamethasone (Betacortril) 2-8 mg. (0.5-2 ml) may be given in patients with some contra indication to systemic therapy or as supplementary therapy. A systemic course of corticosteroids may be given, if not contraindicated. Precaution should be taken against ~teroid arthropathy which may maniiest as avascular necrosis in previously normal joints or as rapid disintegration in a major joint which is already the seat of arthritis.  </w:t>
      </w:r>
      <w:r w:rsidRPr="007C3195">
        <w:rPr>
          <w:rFonts w:eastAsia="Times New Roman"/>
          <w:sz w:val="16"/>
          <w:szCs w:val="16"/>
        </w:rPr>
        <w:br/>
        <w:t xml:space="preserve">B. Surgical treatment  </w:t>
      </w:r>
      <w:r w:rsidRPr="007C3195">
        <w:rPr>
          <w:rFonts w:eastAsia="Times New Roman"/>
          <w:sz w:val="16"/>
          <w:szCs w:val="16"/>
        </w:rPr>
        <w:br/>
        <w:t xml:space="preserve"> It is contraindicated in patients with fulmi~ nant type of the disease, or with predominant extra-articular involvement. The following operations are generally undertaken.  </w:t>
      </w:r>
      <w:r w:rsidRPr="007C3195">
        <w:rPr>
          <w:rFonts w:eastAsia="Times New Roman"/>
          <w:sz w:val="16"/>
          <w:szCs w:val="16"/>
        </w:rPr>
        <w:br/>
        <w:t xml:space="preserve">To arrest progress of the disease  </w:t>
      </w:r>
      <w:r w:rsidRPr="007C3195">
        <w:rPr>
          <w:rFonts w:eastAsia="Times New Roman"/>
          <w:sz w:val="16"/>
          <w:szCs w:val="16"/>
        </w:rPr>
        <w:br/>
        <w:t xml:space="preserve">0) Synovectomy of the joints ;  </w:t>
      </w:r>
      <w:r w:rsidRPr="007C3195">
        <w:rPr>
          <w:rFonts w:eastAsia="Times New Roman"/>
          <w:sz w:val="16"/>
          <w:szCs w:val="16"/>
        </w:rPr>
        <w:br/>
        <w:t xml:space="preserve">00 Synovectomy of the tendons.  </w:t>
      </w:r>
      <w:r w:rsidRPr="007C3195">
        <w:rPr>
          <w:rFonts w:eastAsia="Times New Roman"/>
          <w:sz w:val="16"/>
          <w:szCs w:val="16"/>
        </w:rPr>
        <w:br/>
        <w:t xml:space="preserve">Salvage procedures  </w:t>
      </w:r>
      <w:r w:rsidRPr="007C3195">
        <w:rPr>
          <w:rFonts w:eastAsia="Times New Roman"/>
          <w:sz w:val="16"/>
          <w:szCs w:val="16"/>
        </w:rPr>
        <w:br/>
        <w:t xml:space="preserve">(1) Arthrodesis or arthroplasty  </w:t>
      </w:r>
      <w:r w:rsidRPr="007C3195">
        <w:rPr>
          <w:rFonts w:eastAsia="Times New Roman"/>
          <w:sz w:val="16"/>
          <w:szCs w:val="16"/>
        </w:rPr>
        <w:br/>
        <w:t xml:space="preserve">00 Repair or re-alignment of tendons.  </w:t>
      </w:r>
      <w:r w:rsidRPr="007C3195">
        <w:rPr>
          <w:rFonts w:eastAsia="Times New Roman"/>
          <w:sz w:val="16"/>
          <w:szCs w:val="16"/>
        </w:rPr>
        <w:br/>
        <w:t xml:space="preserve">3. Surgery for associated lesions  </w:t>
      </w:r>
      <w:r w:rsidRPr="007C3195">
        <w:rPr>
          <w:rFonts w:eastAsia="Times New Roman"/>
          <w:sz w:val="16"/>
          <w:szCs w:val="16"/>
        </w:rPr>
        <w:br/>
        <w:t xml:space="preserve">(i) Removal of painful subcutaneous  </w:t>
      </w:r>
      <w:r w:rsidRPr="007C3195">
        <w:rPr>
          <w:rFonts w:eastAsia="Times New Roman"/>
          <w:sz w:val="16"/>
          <w:szCs w:val="16"/>
        </w:rPr>
        <w:br/>
      </w:r>
      <w:r w:rsidRPr="007C3195">
        <w:rPr>
          <w:rFonts w:eastAsia="Times New Roman"/>
          <w:sz w:val="16"/>
          <w:szCs w:val="16"/>
        </w:rPr>
        <w:lastRenderedPageBreak/>
        <w:t xml:space="preserve"> nodules ;  </w:t>
      </w:r>
      <w:r w:rsidRPr="007C3195">
        <w:rPr>
          <w:rFonts w:eastAsia="Times New Roman"/>
          <w:sz w:val="16"/>
          <w:szCs w:val="16"/>
        </w:rPr>
        <w:br/>
        <w:t xml:space="preserve">(H) Release of carpal-tunel compression ;  </w:t>
      </w:r>
      <w:r w:rsidRPr="007C3195">
        <w:rPr>
          <w:rFonts w:eastAsia="Times New Roman"/>
          <w:sz w:val="16"/>
          <w:szCs w:val="16"/>
        </w:rPr>
        <w:br/>
        <w:t xml:space="preserve">(iii) Excision of plantar digital neuroma;  </w:t>
      </w:r>
      <w:r w:rsidRPr="007C3195">
        <w:rPr>
          <w:rFonts w:eastAsia="Times New Roman"/>
          <w:sz w:val="16"/>
          <w:szCs w:val="16"/>
        </w:rPr>
        <w:br/>
        <w:t xml:space="preserve">(iv) Removal of nodules in trigger finger ;  </w:t>
      </w:r>
      <w:r w:rsidRPr="007C3195">
        <w:rPr>
          <w:rFonts w:eastAsia="Times New Roman"/>
          <w:sz w:val="16"/>
          <w:szCs w:val="16"/>
        </w:rPr>
        <w:br/>
        <w:t xml:space="preserve">(v) Decompression of joint contac  </w:t>
      </w:r>
      <w:r w:rsidRPr="007C3195">
        <w:rPr>
          <w:rFonts w:eastAsia="Times New Roman"/>
          <w:sz w:val="16"/>
          <w:szCs w:val="16"/>
        </w:rPr>
        <w:br/>
        <w:t xml:space="preserve"> tures.  </w:t>
      </w:r>
    </w:p>
    <w:p w:rsidR="002371ED" w:rsidRPr="007C3195" w:rsidRDefault="002371ED" w:rsidP="007C3195">
      <w:pPr>
        <w:rPr>
          <w:sz w:val="16"/>
          <w:szCs w:val="16"/>
        </w:rPr>
      </w:pPr>
      <w:r w:rsidRPr="007C3195">
        <w:rPr>
          <w:sz w:val="16"/>
          <w:szCs w:val="16"/>
        </w:rPr>
        <w:t>I </w:t>
      </w:r>
    </w:p>
    <w:p w:rsidR="002371ED" w:rsidRPr="007C3195" w:rsidRDefault="002371ED" w:rsidP="007C3195">
      <w:pPr>
        <w:spacing w:after="200" w:line="276" w:lineRule="auto"/>
        <w:rPr>
          <w:sz w:val="16"/>
          <w:szCs w:val="16"/>
        </w:rPr>
      </w:pPr>
      <w:r w:rsidRPr="007C3195">
        <w:rPr>
          <w:sz w:val="16"/>
          <w:szCs w:val="16"/>
        </w:rPr>
        <w:br w:type="page"/>
      </w:r>
    </w:p>
    <w:p w:rsidR="002371ED" w:rsidRPr="007C3195" w:rsidRDefault="002371ED" w:rsidP="007C3195">
      <w:pPr>
        <w:rPr>
          <w:rFonts w:eastAsia="Times New Roman"/>
          <w:sz w:val="16"/>
          <w:szCs w:val="16"/>
        </w:rPr>
      </w:pPr>
      <w:r w:rsidRPr="007C3195">
        <w:rPr>
          <w:rFonts w:eastAsia="Times New Roman"/>
          <w:b/>
          <w:bCs/>
          <w:sz w:val="32"/>
          <w:szCs w:val="32"/>
        </w:rPr>
        <w:lastRenderedPageBreak/>
        <w:t>Chapter 1</w:t>
      </w:r>
      <w:r w:rsidR="008B31AD" w:rsidRPr="007C3195">
        <w:rPr>
          <w:rFonts w:eastAsia="Times New Roman"/>
          <w:b/>
          <w:bCs/>
          <w:sz w:val="32"/>
          <w:szCs w:val="32"/>
        </w:rPr>
        <w:t>6</w:t>
      </w:r>
      <w:r w:rsidRPr="007C3195">
        <w:rPr>
          <w:rFonts w:eastAsia="Times New Roman"/>
          <w:b/>
          <w:bCs/>
          <w:sz w:val="32"/>
          <w:szCs w:val="32"/>
        </w:rPr>
        <w:t xml:space="preserve"> : Medical therapeutics</w:t>
      </w:r>
    </w:p>
    <w:p w:rsidR="002371ED" w:rsidRPr="007C3195" w:rsidRDefault="002371ED" w:rsidP="007C3195">
      <w:pPr>
        <w:rPr>
          <w:rFonts w:eastAsia="Times New Roman"/>
          <w:sz w:val="16"/>
          <w:szCs w:val="16"/>
        </w:rPr>
      </w:pPr>
      <w:r w:rsidRPr="007C3195">
        <w:rPr>
          <w:rFonts w:eastAsia="Times New Roman"/>
          <w:sz w:val="16"/>
          <w:szCs w:val="16"/>
        </w:rPr>
        <w:t xml:space="preserve">Company Directory  </w:t>
      </w:r>
      <w:r w:rsidRPr="007C3195">
        <w:rPr>
          <w:rFonts w:eastAsia="Times New Roman"/>
          <w:sz w:val="16"/>
          <w:szCs w:val="16"/>
        </w:rPr>
        <w:br/>
      </w:r>
      <w:hyperlink r:id="rId46" w:history="1">
        <w:r w:rsidRPr="007C3195">
          <w:rPr>
            <w:rFonts w:eastAsia="Times New Roman"/>
            <w:sz w:val="18"/>
            <w:szCs w:val="16"/>
            <w:u w:val="single"/>
          </w:rPr>
          <w:t>Aarti Industries Limited</w:t>
        </w:r>
      </w:hyperlink>
      <w:r w:rsidRPr="007C3195">
        <w:rPr>
          <w:rFonts w:eastAsia="Times New Roman"/>
          <w:sz w:val="18"/>
          <w:szCs w:val="18"/>
        </w:rPr>
        <w:t xml:space="preserve"> Udyog Kshetra, 2nd Floor, Mulund Goregaon Link Road, Mulund (West), Mumbai - 400080 Tel : 55976666 / 25918195 Fax : +91-22-25653234 / 25653185</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21" style="width:0;height:1.5pt" o:hrstd="t" o:hr="t" fillcolor="#aca899" stroked="f"/>
        </w:pict>
      </w:r>
    </w:p>
    <w:p w:rsidR="002371ED" w:rsidRPr="007C3195" w:rsidRDefault="00DA3492" w:rsidP="007C3195">
      <w:pPr>
        <w:rPr>
          <w:rFonts w:eastAsia="Times New Roman"/>
          <w:sz w:val="16"/>
          <w:szCs w:val="16"/>
        </w:rPr>
      </w:pPr>
      <w:hyperlink r:id="rId47" w:history="1">
        <w:r w:rsidR="002371ED" w:rsidRPr="007C3195">
          <w:rPr>
            <w:rFonts w:eastAsia="Times New Roman"/>
            <w:sz w:val="18"/>
            <w:szCs w:val="16"/>
            <w:u w:val="single"/>
          </w:rPr>
          <w:t>Aastrid International Pvt Ltd</w:t>
        </w:r>
      </w:hyperlink>
      <w:r w:rsidR="002371ED" w:rsidRPr="007C3195">
        <w:rPr>
          <w:rFonts w:eastAsia="Times New Roman"/>
          <w:sz w:val="18"/>
          <w:szCs w:val="18"/>
        </w:rPr>
        <w:t xml:space="preserve"> 247-248, Udyog Bhavan, Sonawala Lane, Goregaon (East), Mumbai-400063 Tel : 56914333 Fax : +91-22-56914334</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22" style="width:0;height:1.5pt" o:hrstd="t" o:hr="t" fillcolor="#aca899" stroked="f"/>
        </w:pict>
      </w:r>
    </w:p>
    <w:p w:rsidR="002371ED" w:rsidRPr="007C3195" w:rsidRDefault="00DA3492" w:rsidP="007C3195">
      <w:pPr>
        <w:rPr>
          <w:rFonts w:eastAsia="Times New Roman"/>
          <w:sz w:val="16"/>
          <w:szCs w:val="16"/>
        </w:rPr>
      </w:pPr>
      <w:hyperlink r:id="rId48" w:history="1">
        <w:r w:rsidR="002371ED" w:rsidRPr="007C3195">
          <w:rPr>
            <w:rFonts w:eastAsia="Times New Roman"/>
            <w:sz w:val="18"/>
            <w:szCs w:val="16"/>
            <w:u w:val="single"/>
          </w:rPr>
          <w:t>Abbott Laboratories (India) Ltd</w:t>
        </w:r>
      </w:hyperlink>
      <w:r w:rsidR="002371ED" w:rsidRPr="007C3195">
        <w:rPr>
          <w:rFonts w:eastAsia="Times New Roman"/>
          <w:sz w:val="18"/>
          <w:szCs w:val="18"/>
        </w:rPr>
        <w:t xml:space="preserve"> 3-4 Corporate Park, Sion-Trombay Road, Chembur, Mumbai - 400071 Tel: 55978888 Fax:+91-22-55978920</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23" style="width:0;height:1.5pt" o:hrstd="t" o:hr="t" fillcolor="#aca899" stroked="f"/>
        </w:pict>
      </w:r>
    </w:p>
    <w:p w:rsidR="002371ED" w:rsidRPr="007C3195" w:rsidRDefault="00DA3492" w:rsidP="007C3195">
      <w:pPr>
        <w:rPr>
          <w:rFonts w:eastAsia="Times New Roman"/>
          <w:sz w:val="16"/>
          <w:szCs w:val="16"/>
        </w:rPr>
      </w:pPr>
      <w:hyperlink r:id="rId49" w:history="1">
        <w:r w:rsidR="002371ED" w:rsidRPr="007C3195">
          <w:rPr>
            <w:rFonts w:eastAsia="Times New Roman"/>
            <w:sz w:val="18"/>
            <w:szCs w:val="16"/>
            <w:u w:val="single"/>
          </w:rPr>
          <w:t>Albert David</w:t>
        </w:r>
      </w:hyperlink>
      <w:r w:rsidR="002371ED" w:rsidRPr="007C3195">
        <w:rPr>
          <w:rFonts w:eastAsia="Times New Roman"/>
          <w:sz w:val="18"/>
          <w:szCs w:val="18"/>
        </w:rPr>
        <w:t xml:space="preserve"> Maker Chambers, Nariman Point, Mumbai-400021 Tel : 2044179</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24" style="width:0;height:1.5pt" o:hrstd="t" o:hr="t" fillcolor="#aca899" stroked="f"/>
        </w:pict>
      </w:r>
    </w:p>
    <w:p w:rsidR="002371ED" w:rsidRPr="007C3195" w:rsidRDefault="00DA3492" w:rsidP="007C3195">
      <w:pPr>
        <w:rPr>
          <w:rFonts w:eastAsia="Times New Roman"/>
          <w:sz w:val="18"/>
          <w:szCs w:val="18"/>
        </w:rPr>
      </w:pPr>
      <w:hyperlink r:id="rId50" w:history="1">
        <w:r w:rsidR="002371ED" w:rsidRPr="007C3195">
          <w:rPr>
            <w:rFonts w:eastAsia="Times New Roman"/>
            <w:sz w:val="18"/>
            <w:szCs w:val="16"/>
            <w:u w:val="single"/>
          </w:rPr>
          <w:t>Alembic Limited</w:t>
        </w:r>
      </w:hyperlink>
      <w:r w:rsidR="002371ED" w:rsidRPr="007C3195">
        <w:rPr>
          <w:rFonts w:eastAsia="Times New Roman"/>
          <w:sz w:val="18"/>
          <w:szCs w:val="18"/>
        </w:rPr>
        <w:t xml:space="preserve"> Alembic Road, Vadodara - 390 003 Gujarat Tel : 2280550 Fax : +91-265- 2281508  2282934  </w:t>
      </w:r>
    </w:p>
    <w:p w:rsidR="002371ED" w:rsidRPr="007C3195" w:rsidRDefault="00DA3492" w:rsidP="007C3195">
      <w:pPr>
        <w:rPr>
          <w:rFonts w:eastAsia="Times New Roman"/>
          <w:sz w:val="18"/>
          <w:szCs w:val="18"/>
        </w:rPr>
      </w:pPr>
      <w:r w:rsidRPr="007C3195">
        <w:rPr>
          <w:rFonts w:eastAsia="Times New Roman"/>
          <w:sz w:val="18"/>
          <w:szCs w:val="18"/>
        </w:rPr>
        <w:pict>
          <v:rect id="_x0000_i1125"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b/>
          <w:bCs/>
          <w:sz w:val="18"/>
          <w:szCs w:val="18"/>
        </w:rPr>
        <w:t>Allied Chemicals &amp; Pharmaceuticals Pvt Ltd</w:t>
      </w:r>
      <w:r w:rsidRPr="007C3195">
        <w:rPr>
          <w:rFonts w:eastAsia="Times New Roman"/>
          <w:sz w:val="18"/>
          <w:szCs w:val="18"/>
        </w:rPr>
        <w:t xml:space="preserve"> Rajnigandha Complex, 8734, D. B. Gupta Road, Paharganj, New Delhi - 10055 Tel.: 27516613, 27516731, 23514056 Fax : +91-11-27529526</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26" style="width:0;height:1.5pt" o:hrstd="t" o:hr="t" fillcolor="#aca899" stroked="f"/>
        </w:pict>
      </w:r>
    </w:p>
    <w:p w:rsidR="002371ED" w:rsidRPr="007C3195" w:rsidRDefault="00DA3492" w:rsidP="007C3195">
      <w:pPr>
        <w:rPr>
          <w:rFonts w:eastAsia="Times New Roman"/>
          <w:sz w:val="16"/>
          <w:szCs w:val="16"/>
        </w:rPr>
      </w:pPr>
      <w:hyperlink r:id="rId51" w:history="1">
        <w:r w:rsidR="002371ED" w:rsidRPr="007C3195">
          <w:rPr>
            <w:rFonts w:eastAsia="Times New Roman"/>
            <w:sz w:val="18"/>
            <w:szCs w:val="16"/>
            <w:u w:val="single"/>
          </w:rPr>
          <w:t>Alpha Organics Pvt Ltd</w:t>
        </w:r>
      </w:hyperlink>
      <w:r w:rsidR="002371ED" w:rsidRPr="007C3195">
        <w:rPr>
          <w:rFonts w:eastAsia="Times New Roman"/>
          <w:sz w:val="18"/>
          <w:szCs w:val="18"/>
        </w:rPr>
        <w:t xml:space="preserve"> Shed No.2. Metalage Ind. Compound. Subhash Road, Jogeshwari (East), Mumbai-400060 Tel : 346659, 8380135, 8394425 Fax : +91-22-8363950</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27" style="width:0;height:1.5pt" o:hrstd="t" o:hr="t" fillcolor="#aca899" stroked="f"/>
        </w:pict>
      </w:r>
    </w:p>
    <w:p w:rsidR="002371ED" w:rsidRPr="007C3195" w:rsidRDefault="00DA3492" w:rsidP="007C3195">
      <w:pPr>
        <w:rPr>
          <w:rFonts w:eastAsia="Times New Roman"/>
          <w:sz w:val="16"/>
          <w:szCs w:val="16"/>
        </w:rPr>
      </w:pPr>
      <w:hyperlink r:id="rId52" w:history="1">
        <w:r w:rsidR="002371ED" w:rsidRPr="007C3195">
          <w:rPr>
            <w:rFonts w:eastAsia="Times New Roman"/>
            <w:sz w:val="18"/>
            <w:szCs w:val="16"/>
            <w:u w:val="single"/>
          </w:rPr>
          <w:t>Amsal Chem Pvt Ltd</w:t>
        </w:r>
      </w:hyperlink>
      <w:r w:rsidR="002371ED" w:rsidRPr="007C3195">
        <w:rPr>
          <w:rFonts w:eastAsia="Times New Roman"/>
          <w:sz w:val="18"/>
          <w:szCs w:val="18"/>
        </w:rPr>
        <w:t xml:space="preserve"> 47, Dhirubhai Parikh Marg, Shanti Bhavan, 1st Floor, Kalbadevi, Mumbai-400002 Tel : 22013973, 22084350/3796/4574/4582 Fax : +91-22-22081390</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2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Andre Laboratories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2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Anglo-French Drugs &amp; Industries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0" style="width:0;height:1.5pt" o:hrstd="t" o:hr="t" fillcolor="#aca899" stroked="f"/>
        </w:pict>
      </w:r>
    </w:p>
    <w:p w:rsidR="002371ED" w:rsidRPr="007C3195" w:rsidRDefault="00DA3492" w:rsidP="007C3195">
      <w:pPr>
        <w:rPr>
          <w:rFonts w:eastAsia="Times New Roman"/>
          <w:sz w:val="18"/>
          <w:szCs w:val="18"/>
        </w:rPr>
      </w:pPr>
      <w:hyperlink r:id="rId53" w:history="1">
        <w:r w:rsidR="002371ED" w:rsidRPr="007C3195">
          <w:rPr>
            <w:rFonts w:eastAsia="Times New Roman"/>
            <w:sz w:val="18"/>
            <w:szCs w:val="16"/>
            <w:u w:val="single"/>
          </w:rPr>
          <w:t>Apex Laboratories Ltd</w:t>
        </w:r>
      </w:hyperlink>
      <w:r w:rsidR="002371ED" w:rsidRPr="007C3195">
        <w:rPr>
          <w:rFonts w:eastAsia="Times New Roman"/>
          <w:sz w:val="18"/>
          <w:szCs w:val="18"/>
        </w:rPr>
        <w:t xml:space="preserve"> 38 CP Ramasamy Road, Alwarpet, Chennai-600018 Tel : 4998297 Fax : +4997254  </w:t>
      </w:r>
    </w:p>
    <w:p w:rsidR="002371ED" w:rsidRPr="007C3195" w:rsidRDefault="00DA3492" w:rsidP="007C3195">
      <w:pPr>
        <w:rPr>
          <w:rFonts w:eastAsia="Times New Roman"/>
          <w:sz w:val="18"/>
          <w:szCs w:val="18"/>
        </w:rPr>
      </w:pPr>
      <w:r w:rsidRPr="007C3195">
        <w:rPr>
          <w:rFonts w:eastAsia="Times New Roman"/>
          <w:sz w:val="18"/>
          <w:szCs w:val="18"/>
        </w:rPr>
        <w:pict>
          <v:rect id="_x0000_i113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Aristo Pharmaceuticals Pvt. Ltd. M1,TVK Industrial estate, Guindy, Chennai-600032 Tel : 2316770/2 Fax : +91-44-2316670</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Ashok Pharmaceuticals 41,Ormes Road, Kilpauk, Chennai, Tamilnadu 600010</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Aspaamin Biotech Phaarma Limited 27/1D, Konthagai Road, Manalur, Silaiman-625201 Tel : 2465435 H/P : +91-98430-52258</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4" style="width:0;height:1.5pt" o:hrstd="t" o:hr="t" fillcolor="#aca899" stroked="f"/>
        </w:pict>
      </w:r>
    </w:p>
    <w:p w:rsidR="002371ED" w:rsidRPr="007C3195" w:rsidRDefault="00DA3492" w:rsidP="007C3195">
      <w:pPr>
        <w:rPr>
          <w:rFonts w:eastAsia="Times New Roman"/>
          <w:sz w:val="16"/>
          <w:szCs w:val="16"/>
        </w:rPr>
      </w:pPr>
      <w:hyperlink r:id="rId54" w:history="1">
        <w:r w:rsidR="002371ED" w:rsidRPr="007C3195">
          <w:rPr>
            <w:rFonts w:eastAsia="Times New Roman"/>
            <w:sz w:val="18"/>
            <w:szCs w:val="16"/>
            <w:u w:val="single"/>
          </w:rPr>
          <w:t>AstraZeneca Pharma India Limited</w:t>
        </w:r>
      </w:hyperlink>
      <w:r w:rsidR="002371ED" w:rsidRPr="007C3195">
        <w:rPr>
          <w:rFonts w:eastAsia="Times New Roman"/>
          <w:sz w:val="18"/>
          <w:szCs w:val="18"/>
        </w:rPr>
        <w:t xml:space="preserve"> Bellary Road, Hebbal, Bangalore-560024 Tel: 23622-021 to 7 Fax: +91-80-23622-215</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5" style="width:0;height:1.5pt" o:hrstd="t" o:hr="t" fillcolor="#aca899" stroked="f"/>
        </w:pict>
      </w:r>
    </w:p>
    <w:p w:rsidR="002371ED" w:rsidRPr="007C3195" w:rsidRDefault="00DA3492" w:rsidP="007C3195">
      <w:pPr>
        <w:rPr>
          <w:rFonts w:eastAsia="Times New Roman"/>
          <w:sz w:val="16"/>
          <w:szCs w:val="16"/>
        </w:rPr>
      </w:pPr>
      <w:hyperlink r:id="rId55" w:history="1">
        <w:r w:rsidR="002371ED" w:rsidRPr="007C3195">
          <w:rPr>
            <w:rFonts w:eastAsia="Times New Roman"/>
            <w:sz w:val="18"/>
            <w:szCs w:val="16"/>
            <w:u w:val="single"/>
          </w:rPr>
          <w:t>Aurobindo Pharma Ltd</w:t>
        </w:r>
      </w:hyperlink>
      <w:r w:rsidR="002371ED" w:rsidRPr="007C3195">
        <w:rPr>
          <w:rFonts w:eastAsia="Times New Roman"/>
          <w:sz w:val="18"/>
          <w:szCs w:val="18"/>
        </w:rPr>
        <w:t xml:space="preserve"> Plot # 2, Maitri Vihar, Ameerpet, Hyderabad – 500038 Tel : 55725000 Fax: +91-40-23741080/ 23746883</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6" style="width:0;height:1.5pt" o:hrstd="t" o:hr="t" fillcolor="#aca899" stroked="f"/>
        </w:pict>
      </w:r>
    </w:p>
    <w:p w:rsidR="002371ED" w:rsidRPr="007C3195" w:rsidRDefault="00DA3492" w:rsidP="007C3195">
      <w:pPr>
        <w:rPr>
          <w:rFonts w:eastAsia="Times New Roman"/>
          <w:sz w:val="16"/>
          <w:szCs w:val="16"/>
        </w:rPr>
      </w:pPr>
      <w:hyperlink r:id="rId56" w:history="1">
        <w:r w:rsidR="002371ED" w:rsidRPr="007C3195">
          <w:rPr>
            <w:rFonts w:eastAsia="Times New Roman"/>
            <w:sz w:val="18"/>
            <w:szCs w:val="16"/>
            <w:u w:val="single"/>
          </w:rPr>
          <w:t>Aventis Pharma Ltd</w:t>
        </w:r>
      </w:hyperlink>
      <w:r w:rsidR="002371ED" w:rsidRPr="007C3195">
        <w:rPr>
          <w:rFonts w:eastAsia="Times New Roman"/>
          <w:sz w:val="18"/>
          <w:szCs w:val="18"/>
        </w:rPr>
        <w:t>. Indra Darshan 16, Andheri West, Mumbai-400053 Tel : +91-22-26324920, 26350514</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7"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Bayer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BDH Industries Ltd. Nair Baugh, Akurli Road, Kandivli, Mumbai-400067 Tel : +91-22-28871370</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39" style="width:0;height:1.5pt" o:hrstd="t" o:hr="t" fillcolor="#aca899" stroked="f"/>
        </w:pict>
      </w:r>
    </w:p>
    <w:p w:rsidR="002371ED" w:rsidRPr="007C3195" w:rsidRDefault="00DA3492" w:rsidP="007C3195">
      <w:pPr>
        <w:rPr>
          <w:rFonts w:eastAsia="Times New Roman"/>
          <w:sz w:val="18"/>
          <w:szCs w:val="18"/>
        </w:rPr>
      </w:pPr>
      <w:hyperlink r:id="rId57" w:history="1">
        <w:r w:rsidR="002371ED" w:rsidRPr="007C3195">
          <w:rPr>
            <w:rFonts w:eastAsia="Times New Roman"/>
            <w:sz w:val="18"/>
            <w:szCs w:val="16"/>
            <w:u w:val="single"/>
          </w:rPr>
          <w:t>Belco Pharma</w:t>
        </w:r>
      </w:hyperlink>
      <w:r w:rsidR="002371ED" w:rsidRPr="007C3195">
        <w:rPr>
          <w:rFonts w:eastAsia="Times New Roman"/>
          <w:sz w:val="18"/>
          <w:szCs w:val="18"/>
        </w:rPr>
        <w:t xml:space="preserve"> A-3/314, Ist floor, Paschim Vihar, New Delhi - 110063 Tel : 25275541, 25275542 Fax : +91-11-25275472  </w:t>
      </w:r>
    </w:p>
    <w:p w:rsidR="002371ED" w:rsidRPr="007C3195" w:rsidRDefault="00DA3492" w:rsidP="007C3195">
      <w:pPr>
        <w:rPr>
          <w:rFonts w:eastAsia="Times New Roman"/>
          <w:sz w:val="18"/>
          <w:szCs w:val="18"/>
        </w:rPr>
      </w:pPr>
      <w:r w:rsidRPr="007C3195">
        <w:rPr>
          <w:rFonts w:eastAsia="Times New Roman"/>
          <w:sz w:val="18"/>
          <w:szCs w:val="18"/>
        </w:rPr>
        <w:pict>
          <v:rect id="_x0000_i114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Bell Pharma</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41" style="width:0;height:1.5pt" o:hrstd="t" o:hr="t" fillcolor="#aca899" stroked="f"/>
        </w:pict>
      </w:r>
    </w:p>
    <w:p w:rsidR="002371ED" w:rsidRPr="007C3195" w:rsidRDefault="00DA3492" w:rsidP="007C3195">
      <w:pPr>
        <w:rPr>
          <w:rFonts w:eastAsia="Times New Roman"/>
          <w:sz w:val="16"/>
          <w:szCs w:val="16"/>
        </w:rPr>
      </w:pPr>
      <w:hyperlink r:id="rId58" w:history="1">
        <w:r w:rsidR="002371ED" w:rsidRPr="007C3195">
          <w:rPr>
            <w:rFonts w:eastAsia="Times New Roman"/>
            <w:sz w:val="18"/>
            <w:szCs w:val="16"/>
            <w:u w:val="single"/>
          </w:rPr>
          <w:t>Bengal Chemicals &amp; Pharmaceuticals Limited</w:t>
        </w:r>
      </w:hyperlink>
      <w:r w:rsidR="002371ED" w:rsidRPr="007C3195">
        <w:rPr>
          <w:rFonts w:eastAsia="Times New Roman"/>
          <w:sz w:val="18"/>
          <w:szCs w:val="18"/>
        </w:rPr>
        <w:t xml:space="preserve"> 6 Ganesh Chunder Avenue, Kolkata-700013 Tel : 22371525 / 1526 / 7667 Fax : +91-33-22257697 TeleGram: Rasayan</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4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Bengal Immunity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43" style="width:0;height:1.5pt" o:hrstd="t" o:hr="t" fillcolor="#aca899" stroked="f"/>
        </w:pict>
      </w:r>
    </w:p>
    <w:p w:rsidR="002371ED" w:rsidRPr="007C3195" w:rsidRDefault="00DA3492" w:rsidP="007C3195">
      <w:pPr>
        <w:rPr>
          <w:rFonts w:eastAsia="Times New Roman"/>
          <w:sz w:val="18"/>
          <w:szCs w:val="18"/>
        </w:rPr>
      </w:pPr>
      <w:hyperlink r:id="rId59" w:history="1">
        <w:r w:rsidR="002371ED" w:rsidRPr="007C3195">
          <w:rPr>
            <w:rFonts w:eastAsia="Times New Roman"/>
            <w:sz w:val="18"/>
            <w:szCs w:val="16"/>
            <w:u w:val="single"/>
          </w:rPr>
          <w:t>Benzochem LifeSciences P Ltd</w:t>
        </w:r>
      </w:hyperlink>
      <w:r w:rsidR="002371ED" w:rsidRPr="007C3195">
        <w:rPr>
          <w:rFonts w:eastAsia="Times New Roman"/>
          <w:sz w:val="18"/>
          <w:szCs w:val="18"/>
        </w:rPr>
        <w:t xml:space="preserve"> Vishwam, 8/B Postal Colony, Chembur, Mumbai-400071 Tel. : 25243678, 55751356, 25285563, 25262890 Fax : +91-22-25223251, 25262867  </w:t>
      </w:r>
    </w:p>
    <w:p w:rsidR="002371ED" w:rsidRPr="007C3195" w:rsidRDefault="00DA3492" w:rsidP="007C3195">
      <w:pPr>
        <w:rPr>
          <w:rFonts w:eastAsia="Times New Roman"/>
          <w:sz w:val="18"/>
          <w:szCs w:val="18"/>
        </w:rPr>
      </w:pPr>
      <w:r w:rsidRPr="007C3195">
        <w:rPr>
          <w:rFonts w:eastAsia="Times New Roman"/>
          <w:sz w:val="18"/>
          <w:szCs w:val="18"/>
        </w:rPr>
        <w:pict>
          <v:rect id="_x0000_i1144" style="width:0;height:1.5pt" o:hrstd="t" o:hr="t" fillcolor="#aca899" stroked="f"/>
        </w:pict>
      </w:r>
    </w:p>
    <w:p w:rsidR="002371ED" w:rsidRPr="007C3195" w:rsidRDefault="002371ED" w:rsidP="007C3195">
      <w:pPr>
        <w:rPr>
          <w:rFonts w:eastAsia="Times New Roman"/>
          <w:sz w:val="18"/>
          <w:szCs w:val="18"/>
        </w:rPr>
      </w:pPr>
      <w:r w:rsidRPr="007C3195">
        <w:rPr>
          <w:rFonts w:eastAsia="Times New Roman"/>
          <w:sz w:val="18"/>
          <w:szCs w:val="18"/>
        </w:rPr>
        <w:lastRenderedPageBreak/>
        <w:t>Biochem Pharmaceutical Industries Aidun Building, 1st Dhobi Talao, Mumbai-400002 Tel : 2085534, 2085457</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xml:space="preserve">Fax:2082560  </w:t>
      </w:r>
    </w:p>
    <w:p w:rsidR="002371ED" w:rsidRPr="007C3195" w:rsidRDefault="00DA3492" w:rsidP="007C3195">
      <w:pPr>
        <w:rPr>
          <w:rFonts w:eastAsia="Times New Roman"/>
          <w:sz w:val="18"/>
          <w:szCs w:val="18"/>
        </w:rPr>
      </w:pPr>
      <w:r w:rsidRPr="007C3195">
        <w:rPr>
          <w:rFonts w:eastAsia="Times New Roman"/>
          <w:sz w:val="18"/>
          <w:szCs w:val="18"/>
        </w:rPr>
        <w:pict>
          <v:rect id="_x0000_i1145" style="width:0;height:1.5pt" o:hrstd="t" o:hr="t" fillcolor="#aca899" stroked="f"/>
        </w:pict>
      </w:r>
    </w:p>
    <w:p w:rsidR="002371ED" w:rsidRPr="007C3195" w:rsidRDefault="00DA3492" w:rsidP="007C3195">
      <w:pPr>
        <w:rPr>
          <w:rFonts w:eastAsia="Times New Roman"/>
          <w:sz w:val="16"/>
          <w:szCs w:val="16"/>
        </w:rPr>
      </w:pPr>
      <w:hyperlink r:id="rId60" w:history="1">
        <w:r w:rsidR="002371ED" w:rsidRPr="007C3195">
          <w:rPr>
            <w:rFonts w:eastAsia="Times New Roman"/>
            <w:sz w:val="18"/>
            <w:szCs w:val="16"/>
            <w:u w:val="single"/>
          </w:rPr>
          <w:t>Biological E. Ltd</w:t>
        </w:r>
      </w:hyperlink>
      <w:r w:rsidR="002371ED" w:rsidRPr="007C3195">
        <w:rPr>
          <w:rFonts w:eastAsia="Times New Roman"/>
          <w:sz w:val="18"/>
          <w:szCs w:val="18"/>
        </w:rPr>
        <w:t>. 18/1&amp;3, Azamabad, Hyderabad - 500020  Tel : 27617831, 27617835, 27615134 Fax : +91-40-27615309, 27616715, 27630307</w:t>
      </w:r>
      <w:r w:rsidR="002371ED" w:rsidRPr="007C3195">
        <w:rPr>
          <w:rFonts w:eastAsia="Times New Roman"/>
          <w:sz w:val="16"/>
          <w:szCs w:val="16"/>
        </w:rPr>
        <w:t xml:space="preserve"> </w:t>
      </w:r>
      <w:r w:rsidR="002371ED" w:rsidRPr="007C3195">
        <w:rPr>
          <w:rFonts w:eastAsia="Times New Roman"/>
          <w:sz w:val="16"/>
          <w:szCs w:val="16"/>
        </w:rPr>
        <w:br/>
      </w:r>
      <w:hyperlink r:id="rId61" w:history="1">
        <w:r w:rsidR="002371ED" w:rsidRPr="007C3195">
          <w:rPr>
            <w:rFonts w:eastAsia="Times New Roman"/>
            <w:sz w:val="18"/>
            <w:szCs w:val="16"/>
            <w:u w:val="single"/>
          </w:rPr>
          <w:t>Blue Cross Laboratories</w:t>
        </w:r>
      </w:hyperlink>
      <w:r w:rsidR="002371ED" w:rsidRPr="007C3195">
        <w:rPr>
          <w:rFonts w:eastAsia="Times New Roman"/>
          <w:sz w:val="18"/>
          <w:szCs w:val="18"/>
        </w:rPr>
        <w:t xml:space="preserve"> Peninsula Chambers, Ganpatrao Kadam Marg, Lower Parel, Mumbai 400 013 </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4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6"/>
          <w:szCs w:val="16"/>
        </w:rPr>
        <w:br/>
      </w:r>
      <w:r w:rsidRPr="007C3195">
        <w:rPr>
          <w:rFonts w:eastAsia="Times New Roman"/>
          <w:sz w:val="18"/>
          <w:szCs w:val="18"/>
        </w:rPr>
        <w:t>BPL Pharmaceuticals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47"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Browns &amp; Burk Pharmaceuticals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48" style="width:0;height:1.5pt" o:hrstd="t" o:hr="t" fillcolor="#aca899" stroked="f"/>
        </w:pict>
      </w:r>
    </w:p>
    <w:p w:rsidR="002371ED" w:rsidRPr="007C3195" w:rsidRDefault="00DA3492" w:rsidP="007C3195">
      <w:pPr>
        <w:rPr>
          <w:rFonts w:eastAsia="Times New Roman"/>
          <w:sz w:val="18"/>
          <w:szCs w:val="18"/>
        </w:rPr>
      </w:pPr>
      <w:hyperlink r:id="rId62" w:history="1">
        <w:r w:rsidR="002371ED" w:rsidRPr="007C3195">
          <w:rPr>
            <w:rFonts w:eastAsia="Times New Roman"/>
            <w:sz w:val="18"/>
            <w:szCs w:val="16"/>
            <w:u w:val="single"/>
          </w:rPr>
          <w:t>Cadilla Pharmaceuticals Ltd</w:t>
        </w:r>
      </w:hyperlink>
      <w:r w:rsidR="002371ED" w:rsidRPr="007C3195">
        <w:rPr>
          <w:rFonts w:eastAsia="Times New Roman"/>
          <w:sz w:val="18"/>
          <w:szCs w:val="18"/>
        </w:rPr>
        <w:t xml:space="preserve"> Sarkhej-Dholka Road, Bhat, Ahmedabad-382 210 Tel : +91-2718-225001</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 xml:space="preserve">Fax :+91-2718-225039  </w:t>
      </w:r>
    </w:p>
    <w:p w:rsidR="002371ED" w:rsidRPr="007C3195" w:rsidRDefault="00DA3492" w:rsidP="007C3195">
      <w:pPr>
        <w:rPr>
          <w:rFonts w:eastAsia="Times New Roman"/>
          <w:sz w:val="18"/>
          <w:szCs w:val="18"/>
        </w:rPr>
      </w:pPr>
      <w:r w:rsidRPr="007C3195">
        <w:rPr>
          <w:rFonts w:eastAsia="Times New Roman"/>
          <w:sz w:val="18"/>
          <w:szCs w:val="18"/>
        </w:rPr>
        <w:pict>
          <v:rect id="_x0000_i1149" style="width:0;height:1.5pt" o:hrstd="t" o:hr="t" fillcolor="#aca899" stroked="f"/>
        </w:pict>
      </w:r>
    </w:p>
    <w:p w:rsidR="002371ED" w:rsidRPr="007C3195" w:rsidRDefault="00DA3492" w:rsidP="007C3195">
      <w:pPr>
        <w:rPr>
          <w:rFonts w:eastAsia="Times New Roman"/>
          <w:sz w:val="16"/>
          <w:szCs w:val="16"/>
        </w:rPr>
      </w:pPr>
      <w:hyperlink r:id="rId63" w:history="1">
        <w:r w:rsidR="002371ED" w:rsidRPr="007C3195">
          <w:rPr>
            <w:rFonts w:eastAsia="Times New Roman"/>
            <w:sz w:val="18"/>
            <w:szCs w:val="16"/>
            <w:u w:val="single"/>
          </w:rPr>
          <w:t>Camus Pharma Pvt. Ltd</w:t>
        </w:r>
      </w:hyperlink>
      <w:r w:rsidR="002371ED" w:rsidRPr="007C3195">
        <w:rPr>
          <w:rFonts w:eastAsia="Times New Roman"/>
          <w:sz w:val="18"/>
          <w:szCs w:val="18"/>
        </w:rPr>
        <w:t xml:space="preserve"> 29 B, Suraj Nagar (East), Civil Lines, Jaipur–302006 Tel : 2229299, 2229399 Fax : +91-141-2229599</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50" style="width:0;height:1.5pt" o:hrstd="t" o:hr="t" fillcolor="#aca899" stroked="f"/>
        </w:pict>
      </w:r>
    </w:p>
    <w:p w:rsidR="002371ED" w:rsidRPr="007C3195" w:rsidRDefault="00DA3492" w:rsidP="007C3195">
      <w:pPr>
        <w:rPr>
          <w:rFonts w:eastAsia="Times New Roman"/>
          <w:sz w:val="16"/>
          <w:szCs w:val="16"/>
        </w:rPr>
      </w:pPr>
      <w:hyperlink r:id="rId64" w:history="1">
        <w:r w:rsidR="002371ED" w:rsidRPr="007C3195">
          <w:rPr>
            <w:rFonts w:eastAsia="Times New Roman"/>
            <w:sz w:val="18"/>
            <w:szCs w:val="16"/>
            <w:u w:val="single"/>
          </w:rPr>
          <w:t>Catapharma </w:t>
        </w:r>
      </w:hyperlink>
      <w:r w:rsidR="002371ED" w:rsidRPr="007C3195">
        <w:rPr>
          <w:rFonts w:eastAsia="Times New Roman"/>
          <w:sz w:val="18"/>
          <w:szCs w:val="18"/>
        </w:rPr>
        <w:t xml:space="preserve"> 34, Trimbak, S. M. Path, Nasik Road - 422101 Tel : 246-6149 Fax    : +91 (253) 246-5149</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51" style="width:0;height:1.5pt" o:hrstd="t" o:hr="t" fillcolor="#aca899" stroked="f"/>
        </w:pict>
      </w:r>
    </w:p>
    <w:p w:rsidR="002371ED" w:rsidRPr="007C3195" w:rsidRDefault="002371ED" w:rsidP="007C3195">
      <w:pPr>
        <w:rPr>
          <w:rFonts w:eastAsia="Times New Roman"/>
          <w:sz w:val="18"/>
          <w:szCs w:val="18"/>
        </w:rPr>
      </w:pPr>
      <w:r w:rsidRPr="007C3195">
        <w:rPr>
          <w:rFonts w:eastAsia="Times New Roman"/>
          <w:sz w:val="18"/>
          <w:szCs w:val="18"/>
        </w:rPr>
        <w:t>Centaur Laboratories Pvt Ltd 279,New Ashirwad, No.5,Goregaon (W), Mumbai-400104</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 xml:space="preserve">Phone: 8732722, 8735848, 8732348 Fax:91-22-8729229  </w:t>
      </w:r>
    </w:p>
    <w:p w:rsidR="002371ED" w:rsidRPr="007C3195" w:rsidRDefault="00DA3492" w:rsidP="007C3195">
      <w:pPr>
        <w:rPr>
          <w:rFonts w:eastAsia="Times New Roman"/>
          <w:sz w:val="18"/>
          <w:szCs w:val="18"/>
        </w:rPr>
      </w:pPr>
      <w:r w:rsidRPr="007C3195">
        <w:rPr>
          <w:rFonts w:eastAsia="Times New Roman"/>
          <w:sz w:val="18"/>
          <w:szCs w:val="18"/>
        </w:rPr>
        <w:pict>
          <v:rect id="_x0000_i115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CFL Pharmaceuticals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5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Chemo-Pharma Labs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5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Chowgule &amp; Co. (Hindi)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55" style="width:0;height:1.5pt" o:hrstd="t" o:hr="t" fillcolor="#aca899" stroked="f"/>
        </w:pict>
      </w:r>
    </w:p>
    <w:p w:rsidR="002371ED" w:rsidRPr="007C3195" w:rsidRDefault="00DA3492" w:rsidP="007C3195">
      <w:pPr>
        <w:rPr>
          <w:rFonts w:eastAsia="Times New Roman"/>
          <w:sz w:val="16"/>
          <w:szCs w:val="16"/>
        </w:rPr>
      </w:pPr>
      <w:hyperlink r:id="rId65" w:history="1">
        <w:r w:rsidR="002371ED" w:rsidRPr="007C3195">
          <w:rPr>
            <w:rFonts w:eastAsia="Times New Roman"/>
            <w:sz w:val="18"/>
            <w:szCs w:val="16"/>
            <w:u w:val="single"/>
          </w:rPr>
          <w:t>Cipla Ltd</w:t>
        </w:r>
      </w:hyperlink>
      <w:r w:rsidR="002371ED" w:rsidRPr="007C3195">
        <w:rPr>
          <w:rFonts w:eastAsia="Times New Roman"/>
          <w:sz w:val="18"/>
          <w:szCs w:val="18"/>
        </w:rPr>
        <w:t xml:space="preserve"> Mumbai Central, Mumbai 400008 Tel: 23082891/23095521 Fax: +91-22-23070013/23070393</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56" style="width:0;height:1.5pt" o:hrstd="t" o:hr="t" fillcolor="#aca899" stroked="f"/>
        </w:pict>
      </w:r>
    </w:p>
    <w:p w:rsidR="002371ED" w:rsidRPr="007C3195" w:rsidRDefault="00DA3492" w:rsidP="007C3195">
      <w:pPr>
        <w:rPr>
          <w:rFonts w:eastAsia="Times New Roman"/>
          <w:sz w:val="18"/>
          <w:szCs w:val="18"/>
        </w:rPr>
      </w:pPr>
      <w:hyperlink r:id="rId66" w:history="1">
        <w:r w:rsidR="002371ED" w:rsidRPr="007C3195">
          <w:rPr>
            <w:rFonts w:eastAsia="Times New Roman"/>
            <w:sz w:val="18"/>
            <w:szCs w:val="16"/>
            <w:u w:val="single"/>
          </w:rPr>
          <w:t>Citadel Fine Pharmaceuticals Ltd</w:t>
        </w:r>
      </w:hyperlink>
      <w:r w:rsidR="002371ED" w:rsidRPr="007C3195">
        <w:rPr>
          <w:rFonts w:eastAsia="Times New Roman"/>
          <w:sz w:val="18"/>
          <w:szCs w:val="18"/>
        </w:rPr>
        <w:t xml:space="preserve"> Archana Towers, First Street, Sripuram Colony, St. Thomas Mount, Chennai-600016</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 xml:space="preserve">Tel : 55875555, Fax: +91-44-22334275  </w:t>
      </w:r>
    </w:p>
    <w:p w:rsidR="002371ED" w:rsidRPr="007C3195" w:rsidRDefault="00DA3492" w:rsidP="007C3195">
      <w:pPr>
        <w:rPr>
          <w:rFonts w:eastAsia="Times New Roman"/>
          <w:sz w:val="18"/>
          <w:szCs w:val="18"/>
        </w:rPr>
      </w:pPr>
      <w:r w:rsidRPr="007C3195">
        <w:rPr>
          <w:rFonts w:eastAsia="Times New Roman"/>
          <w:sz w:val="18"/>
          <w:szCs w:val="18"/>
        </w:rPr>
        <w:pict>
          <v:rect id="_x0000_i1157" style="width:0;height:1.5pt" o:hrstd="t" o:hr="t" fillcolor="#aca899" stroked="f"/>
        </w:pict>
      </w:r>
    </w:p>
    <w:p w:rsidR="002371ED" w:rsidRPr="007C3195" w:rsidRDefault="00DA3492" w:rsidP="007C3195">
      <w:pPr>
        <w:rPr>
          <w:rFonts w:eastAsia="Times New Roman"/>
          <w:sz w:val="16"/>
          <w:szCs w:val="16"/>
        </w:rPr>
      </w:pPr>
      <w:hyperlink r:id="rId67" w:history="1">
        <w:r w:rsidR="002371ED" w:rsidRPr="007C3195">
          <w:rPr>
            <w:rFonts w:eastAsia="Times New Roman"/>
            <w:sz w:val="18"/>
            <w:szCs w:val="16"/>
            <w:u w:val="single"/>
          </w:rPr>
          <w:t>Clarion Drugs Limited</w:t>
        </w:r>
      </w:hyperlink>
      <w:r w:rsidR="002371ED" w:rsidRPr="007C3195">
        <w:rPr>
          <w:rFonts w:eastAsia="Times New Roman"/>
          <w:sz w:val="18"/>
          <w:szCs w:val="18"/>
        </w:rPr>
        <w:t xml:space="preserve"> D-8, Anmol, Clarke Town, Nagpur - 440004 Tel : 2546140, 2552671 Fax: +91-712-2528832</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5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Concept Pharmaceuticals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5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Cooper Pharma 12/12, Shakti Nagar, Delhi-110007 Tel : 27112585/27450315/27425242 Fax : 91-11-27224333/ 27111309/27112587</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Cosmos Plastics &amp; Chemicals 3, Purshottam Bhawan, 1/3, Issaji Street, Mumbai-400003 Tel  23421967/ 23438000/ 56312886 Fax : +91-22-23438000</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Dey's Medical Stores (Mfg.) Ltd </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6"/>
          <w:szCs w:val="16"/>
        </w:rPr>
        <w:br/>
      </w:r>
      <w:hyperlink r:id="rId68" w:history="1">
        <w:r w:rsidRPr="007C3195">
          <w:rPr>
            <w:rFonts w:eastAsia="Times New Roman"/>
            <w:sz w:val="18"/>
            <w:szCs w:val="16"/>
            <w:u w:val="single"/>
          </w:rPr>
          <w:t>Dip Chem Industries</w:t>
        </w:r>
      </w:hyperlink>
      <w:r w:rsidRPr="007C3195">
        <w:rPr>
          <w:rFonts w:eastAsia="Times New Roman"/>
          <w:sz w:val="18"/>
          <w:szCs w:val="18"/>
        </w:rPr>
        <w:t xml:space="preserve"> 5,Bhatia Nagar, Trikamdas Road, Near Cinestar Talkies, Kandivali  (West), Mumbai-400067 Tel : 28071001 / 28078328 Fax : +91-22-28074613</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3" style="width:0;height:1.5pt" o:hrstd="t" o:hr="t" fillcolor="#aca899" stroked="f"/>
        </w:pict>
      </w:r>
    </w:p>
    <w:p w:rsidR="002371ED" w:rsidRPr="007C3195" w:rsidRDefault="00DA3492" w:rsidP="007C3195">
      <w:pPr>
        <w:rPr>
          <w:rFonts w:eastAsia="Times New Roman"/>
          <w:sz w:val="16"/>
          <w:szCs w:val="16"/>
        </w:rPr>
      </w:pPr>
      <w:hyperlink r:id="rId69" w:history="1">
        <w:r w:rsidR="002371ED" w:rsidRPr="007C3195">
          <w:rPr>
            <w:rFonts w:eastAsia="Times New Roman"/>
            <w:sz w:val="18"/>
            <w:szCs w:val="16"/>
            <w:u w:val="single"/>
          </w:rPr>
          <w:t>Divi's Laboratories Ltd</w:t>
        </w:r>
      </w:hyperlink>
      <w:r w:rsidR="002371ED" w:rsidRPr="007C3195">
        <w:rPr>
          <w:rFonts w:eastAsia="Times New Roman"/>
          <w:sz w:val="18"/>
          <w:szCs w:val="18"/>
        </w:rPr>
        <w:t xml:space="preserve"> 'Divi Towers', 7-1-77/E/1/303, Dharam Karan Road, Ameerpet, Hyderabad-500016 Tel : 23731318, 23731760/61 Fax: +91-40-23733242</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Dominion Chemical Industries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5" style="width:0;height:1.5pt" o:hrstd="t" o:hr="t" fillcolor="#aca899" stroked="f"/>
        </w:pict>
      </w:r>
    </w:p>
    <w:p w:rsidR="002371ED" w:rsidRPr="007C3195" w:rsidRDefault="00DA3492" w:rsidP="007C3195">
      <w:pPr>
        <w:rPr>
          <w:rFonts w:eastAsia="Times New Roman"/>
          <w:sz w:val="16"/>
          <w:szCs w:val="16"/>
        </w:rPr>
      </w:pPr>
      <w:hyperlink r:id="rId70" w:history="1">
        <w:r w:rsidR="002371ED" w:rsidRPr="007C3195">
          <w:rPr>
            <w:rFonts w:eastAsia="Times New Roman"/>
            <w:sz w:val="18"/>
            <w:szCs w:val="16"/>
            <w:u w:val="single"/>
          </w:rPr>
          <w:t>Dr Reddy's Laboratories Limited</w:t>
        </w:r>
      </w:hyperlink>
      <w:r w:rsidR="002371ED" w:rsidRPr="007C3195">
        <w:rPr>
          <w:rFonts w:eastAsia="Times New Roman"/>
          <w:sz w:val="18"/>
          <w:szCs w:val="18"/>
        </w:rPr>
        <w:t xml:space="preserve"> 7-1-27 Ameerpet,  Hyderabad - 500016 Tel:+91-40-23731946</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Fax:+91-40-23731955/23745807</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Dulphar Pharma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7" style="width:0;height:1.5pt" o:hrstd="t" o:hr="t" fillcolor="#aca899" stroked="f"/>
        </w:pict>
      </w:r>
    </w:p>
    <w:p w:rsidR="002371ED" w:rsidRPr="007C3195" w:rsidRDefault="00DA3492" w:rsidP="007C3195">
      <w:pPr>
        <w:rPr>
          <w:rFonts w:eastAsia="Times New Roman"/>
          <w:sz w:val="16"/>
          <w:szCs w:val="16"/>
        </w:rPr>
      </w:pPr>
      <w:hyperlink r:id="rId71" w:history="1">
        <w:r w:rsidR="002371ED" w:rsidRPr="007C3195">
          <w:rPr>
            <w:rFonts w:eastAsia="Times New Roman"/>
            <w:sz w:val="18"/>
            <w:szCs w:val="16"/>
            <w:u w:val="single"/>
          </w:rPr>
          <w:t>Earnest John Drugs And Chemicals Pvt.Ltd</w:t>
        </w:r>
      </w:hyperlink>
      <w:r w:rsidR="002371ED" w:rsidRPr="007C3195">
        <w:rPr>
          <w:rFonts w:eastAsia="Times New Roman"/>
          <w:sz w:val="18"/>
          <w:szCs w:val="18"/>
        </w:rPr>
        <w:t xml:space="preserve"> “Earnest House” 10th Flr, 194, Nariman Point, NCPA Marg, Mumbai-400021 Tel : 2832017 / 31 / 68, 2831968 , 2853208 , 2872699 Fax : +91-22-2872696</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68" style="width:0;height:1.5pt" o:hrstd="t" o:hr="t" fillcolor="#aca899" stroked="f"/>
        </w:pict>
      </w:r>
    </w:p>
    <w:p w:rsidR="002371ED" w:rsidRPr="007C3195" w:rsidRDefault="00DA3492" w:rsidP="007C3195">
      <w:pPr>
        <w:rPr>
          <w:rFonts w:eastAsia="Times New Roman"/>
          <w:sz w:val="16"/>
          <w:szCs w:val="16"/>
        </w:rPr>
      </w:pPr>
      <w:hyperlink r:id="rId72" w:history="1">
        <w:r w:rsidR="002371ED" w:rsidRPr="007C3195">
          <w:rPr>
            <w:rFonts w:eastAsia="Times New Roman"/>
            <w:sz w:val="18"/>
            <w:szCs w:val="16"/>
            <w:u w:val="single"/>
          </w:rPr>
          <w:t>East India Pharmaceutical Works Limited</w:t>
        </w:r>
      </w:hyperlink>
      <w:r w:rsidR="002371ED" w:rsidRPr="007C3195">
        <w:rPr>
          <w:rFonts w:eastAsia="Times New Roman"/>
          <w:sz w:val="18"/>
          <w:szCs w:val="18"/>
        </w:rPr>
        <w:t xml:space="preserve"> 19 / 1, Prince Rahimuddin Lane, Kolkata – 700033 Tel : +91-33-24243198 \ 24248716</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lastRenderedPageBreak/>
        <w:pict>
          <v:rect id="_x0000_i1169" style="width:0;height:1.5pt" o:hrstd="t" o:hr="t" fillcolor="#aca899" stroked="f"/>
        </w:pict>
      </w:r>
    </w:p>
    <w:p w:rsidR="002371ED" w:rsidRPr="007C3195" w:rsidRDefault="00DA3492" w:rsidP="007C3195">
      <w:pPr>
        <w:rPr>
          <w:rFonts w:eastAsia="Times New Roman"/>
          <w:sz w:val="16"/>
          <w:szCs w:val="16"/>
        </w:rPr>
      </w:pPr>
      <w:hyperlink r:id="rId73" w:history="1">
        <w:r w:rsidR="002371ED" w:rsidRPr="007C3195">
          <w:rPr>
            <w:rFonts w:eastAsia="Times New Roman"/>
            <w:sz w:val="18"/>
            <w:szCs w:val="16"/>
            <w:u w:val="single"/>
          </w:rPr>
          <w:t>Elder Pharma</w:t>
        </w:r>
      </w:hyperlink>
      <w:r w:rsidR="002371ED" w:rsidRPr="007C3195">
        <w:rPr>
          <w:rFonts w:eastAsia="Times New Roman"/>
          <w:sz w:val="18"/>
          <w:szCs w:val="18"/>
        </w:rPr>
        <w:t xml:space="preserve"> C-9, Dalia Industrial Estate, Off New Link Road, Andheri (W), Mumbai-400058 Tel : 6730058-67 Fax : +91-22-6730051</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7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Eli Lilly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71" style="width:0;height:1.5pt" o:hrstd="t" o:hr="t" fillcolor="#aca899" stroked="f"/>
        </w:pict>
      </w:r>
    </w:p>
    <w:p w:rsidR="002371ED" w:rsidRPr="007C3195" w:rsidRDefault="00DA3492" w:rsidP="007C3195">
      <w:pPr>
        <w:rPr>
          <w:rFonts w:eastAsia="Times New Roman"/>
          <w:sz w:val="18"/>
          <w:szCs w:val="18"/>
        </w:rPr>
      </w:pPr>
      <w:hyperlink r:id="rId74" w:history="1">
        <w:r w:rsidR="002371ED" w:rsidRPr="007C3195">
          <w:rPr>
            <w:rFonts w:eastAsia="Times New Roman"/>
            <w:sz w:val="18"/>
            <w:szCs w:val="16"/>
            <w:u w:val="single"/>
          </w:rPr>
          <w:t>Elite Pharma Pvt. Ltd</w:t>
        </w:r>
      </w:hyperlink>
      <w:r w:rsidR="002371ED" w:rsidRPr="007C3195">
        <w:rPr>
          <w:rFonts w:eastAsia="Times New Roman"/>
          <w:sz w:val="18"/>
          <w:szCs w:val="18"/>
        </w:rPr>
        <w:t xml:space="preserve"> 1210/11/12 G.I.D.C., Phase III, Vatva, Ahmedabad-382445 Tel : 5831668 Telefax :  +91-79-5832998  </w:t>
      </w:r>
    </w:p>
    <w:p w:rsidR="002371ED" w:rsidRPr="007C3195" w:rsidRDefault="00DA3492" w:rsidP="007C3195">
      <w:pPr>
        <w:rPr>
          <w:rFonts w:eastAsia="Times New Roman"/>
          <w:sz w:val="18"/>
          <w:szCs w:val="18"/>
        </w:rPr>
      </w:pPr>
      <w:r w:rsidRPr="007C3195">
        <w:rPr>
          <w:rFonts w:eastAsia="Times New Roman"/>
          <w:sz w:val="18"/>
          <w:szCs w:val="18"/>
        </w:rPr>
        <w:pict>
          <v:rect id="_x0000_i117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Ethnor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73" style="width:0;height:1.5pt" o:hrstd="t" o:hr="t" fillcolor="#aca899" stroked="f"/>
        </w:pict>
      </w:r>
    </w:p>
    <w:p w:rsidR="002371ED" w:rsidRPr="007C3195" w:rsidRDefault="00DA3492" w:rsidP="007C3195">
      <w:pPr>
        <w:rPr>
          <w:rFonts w:eastAsia="Times New Roman"/>
          <w:sz w:val="16"/>
          <w:szCs w:val="16"/>
        </w:rPr>
      </w:pPr>
      <w:hyperlink r:id="rId75" w:history="1">
        <w:r w:rsidR="002371ED" w:rsidRPr="007C3195">
          <w:rPr>
            <w:rFonts w:eastAsia="Times New Roman"/>
            <w:sz w:val="18"/>
            <w:szCs w:val="16"/>
            <w:u w:val="single"/>
          </w:rPr>
          <w:t>Euresian Group</w:t>
        </w:r>
      </w:hyperlink>
      <w:r w:rsidR="002371ED" w:rsidRPr="007C3195">
        <w:rPr>
          <w:rFonts w:eastAsia="Times New Roman"/>
          <w:sz w:val="18"/>
          <w:szCs w:val="18"/>
        </w:rPr>
        <w:t xml:space="preserve"> 101,Marine Chambers,11 New Marine Lines, Mumbai-400020 Tel : 56332427-31 Fax : +91-22-2089069</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7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FDC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75" style="width:0;height:1.5pt" o:hrstd="t" o:hr="t" fillcolor="#aca899" stroked="f"/>
        </w:pict>
      </w:r>
    </w:p>
    <w:p w:rsidR="002371ED" w:rsidRPr="007C3195" w:rsidRDefault="00DA3492" w:rsidP="007C3195">
      <w:pPr>
        <w:rPr>
          <w:rFonts w:eastAsia="Times New Roman"/>
          <w:sz w:val="16"/>
          <w:szCs w:val="16"/>
        </w:rPr>
      </w:pPr>
      <w:hyperlink r:id="rId76" w:history="1">
        <w:r w:rsidR="002371ED" w:rsidRPr="007C3195">
          <w:rPr>
            <w:rFonts w:eastAsia="Times New Roman"/>
            <w:sz w:val="18"/>
            <w:szCs w:val="16"/>
            <w:u w:val="single"/>
          </w:rPr>
          <w:t>Fem Care Pharma Ltd</w:t>
        </w:r>
      </w:hyperlink>
      <w:r w:rsidR="002371ED" w:rsidRPr="007C3195">
        <w:rPr>
          <w:rFonts w:eastAsia="Times New Roman"/>
          <w:sz w:val="18"/>
          <w:szCs w:val="18"/>
        </w:rPr>
        <w:t xml:space="preserve"> Fem House, Ram Mandir Road, Kherwadi, Bandra (E), Mumbai-400051 Tel : 6437230, 6514235, 6408777 Fax : +91-22-6402093</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7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Ferring Pharmaceuticals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77" style="width:0;height:1.5pt" o:hrstd="t" o:hr="t" fillcolor="#aca899" stroked="f"/>
        </w:pict>
      </w:r>
    </w:p>
    <w:p w:rsidR="002371ED" w:rsidRPr="007C3195" w:rsidRDefault="00DA3492" w:rsidP="007C3195">
      <w:pPr>
        <w:rPr>
          <w:rFonts w:eastAsia="Times New Roman"/>
          <w:sz w:val="18"/>
          <w:szCs w:val="18"/>
        </w:rPr>
      </w:pPr>
      <w:hyperlink r:id="rId77" w:history="1">
        <w:r w:rsidR="002371ED" w:rsidRPr="007C3195">
          <w:rPr>
            <w:rFonts w:eastAsia="Times New Roman"/>
            <w:sz w:val="18"/>
            <w:szCs w:val="16"/>
            <w:u w:val="single"/>
          </w:rPr>
          <w:t>Flamingo Pharmaceuticals Ltd</w:t>
        </w:r>
      </w:hyperlink>
      <w:r w:rsidR="002371ED" w:rsidRPr="007C3195">
        <w:rPr>
          <w:rFonts w:eastAsia="Times New Roman"/>
          <w:sz w:val="18"/>
          <w:szCs w:val="18"/>
        </w:rPr>
        <w:t xml:space="preserve"> 7/1 Corporate Park, Sion-Trombay Road, Chembur, Mumbai-400075 Tel : 5235242/43/45 Fax : +91-22-5233085  </w:t>
      </w:r>
    </w:p>
    <w:p w:rsidR="002371ED" w:rsidRPr="007C3195" w:rsidRDefault="00DA3492" w:rsidP="007C3195">
      <w:pPr>
        <w:rPr>
          <w:rFonts w:eastAsia="Times New Roman"/>
          <w:sz w:val="18"/>
          <w:szCs w:val="18"/>
        </w:rPr>
      </w:pPr>
      <w:r w:rsidRPr="007C3195">
        <w:rPr>
          <w:rFonts w:eastAsia="Times New Roman"/>
          <w:sz w:val="18"/>
          <w:szCs w:val="18"/>
        </w:rPr>
        <w:pict>
          <v:rect id="_x0000_i1178" style="width:0;height:1.5pt" o:hrstd="t" o:hr="t" fillcolor="#aca899" stroked="f"/>
        </w:pict>
      </w:r>
    </w:p>
    <w:p w:rsidR="002371ED" w:rsidRPr="007C3195" w:rsidRDefault="00DA3492" w:rsidP="007C3195">
      <w:pPr>
        <w:rPr>
          <w:rFonts w:eastAsia="Times New Roman"/>
          <w:sz w:val="16"/>
          <w:szCs w:val="16"/>
        </w:rPr>
      </w:pPr>
      <w:hyperlink r:id="rId78" w:history="1">
        <w:r w:rsidR="002371ED" w:rsidRPr="007C3195">
          <w:rPr>
            <w:rFonts w:eastAsia="Times New Roman"/>
            <w:sz w:val="18"/>
            <w:szCs w:val="16"/>
            <w:u w:val="single"/>
          </w:rPr>
          <w:t>Franco Indian Pharmaceuticals Pvt Ltd</w:t>
        </w:r>
      </w:hyperlink>
      <w:r w:rsidR="002371ED" w:rsidRPr="007C3195">
        <w:rPr>
          <w:rFonts w:eastAsia="Times New Roman"/>
          <w:sz w:val="18"/>
          <w:szCs w:val="18"/>
        </w:rPr>
        <w:t xml:space="preserve"> 20, Dr. E. Moses Road, Mumbai-400011 Tel :4934026/27/20 Fax: +91-22-4950557</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79" style="width:0;height:1.5pt" o:hrstd="t" o:hr="t" fillcolor="#aca899" stroked="f"/>
        </w:pict>
      </w:r>
    </w:p>
    <w:p w:rsidR="002371ED" w:rsidRPr="007C3195" w:rsidRDefault="00DA3492" w:rsidP="007C3195">
      <w:pPr>
        <w:rPr>
          <w:rFonts w:eastAsia="Times New Roman"/>
          <w:sz w:val="16"/>
          <w:szCs w:val="16"/>
        </w:rPr>
      </w:pPr>
      <w:hyperlink r:id="rId79" w:history="1">
        <w:r w:rsidR="002371ED" w:rsidRPr="007C3195">
          <w:rPr>
            <w:rFonts w:eastAsia="Times New Roman"/>
            <w:sz w:val="18"/>
            <w:szCs w:val="16"/>
            <w:u w:val="single"/>
          </w:rPr>
          <w:t>Fulford (India) Limited</w:t>
        </w:r>
      </w:hyperlink>
      <w:r w:rsidR="002371ED" w:rsidRPr="007C3195">
        <w:rPr>
          <w:rFonts w:eastAsia="Times New Roman"/>
          <w:sz w:val="18"/>
          <w:szCs w:val="18"/>
        </w:rPr>
        <w:t xml:space="preserve"> Eureka Towers, 8th Floor, Mindspace, Malad Link Road, Malad (West), Mumbai-400064 Tel : 56983800 Fax : +91-22-56996375</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8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Fybros Pharmaceuticals Limited Ishwari Sadan 33-D, Miniland, Bhandup(W), Mumbai-400078 Tel : 5914874 Fax : +91-22-5615617</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8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Fytokem Formulations Limited 1-174 B, Enikepadu, Vijayawada-521108 Tel : 842727, 842242,8424224, 843170, 843180 Fax : +91-866-841700</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82" style="width:0;height:1.5pt" o:hrstd="t" o:hr="t" fillcolor="#aca899" stroked="f"/>
        </w:pict>
      </w:r>
    </w:p>
    <w:p w:rsidR="002371ED" w:rsidRPr="007C3195" w:rsidRDefault="002371ED" w:rsidP="007C3195">
      <w:pPr>
        <w:rPr>
          <w:rFonts w:eastAsia="Times New Roman"/>
          <w:sz w:val="18"/>
          <w:szCs w:val="18"/>
        </w:rPr>
      </w:pPr>
      <w:r w:rsidRPr="007C3195">
        <w:rPr>
          <w:rFonts w:eastAsia="Times New Roman"/>
          <w:sz w:val="18"/>
          <w:szCs w:val="18"/>
        </w:rPr>
        <w:t xml:space="preserve">Galaxy Laboratories Pvt Ltd 1st Floor, Tapadia Terraces, Adalat Road, Aurangabad-431001 Tel : 338841 Fax : +91-240-335273  </w:t>
      </w:r>
    </w:p>
    <w:p w:rsidR="002371ED" w:rsidRPr="007C3195" w:rsidRDefault="00DA3492" w:rsidP="007C3195">
      <w:pPr>
        <w:rPr>
          <w:rFonts w:eastAsia="Times New Roman"/>
          <w:sz w:val="18"/>
          <w:szCs w:val="18"/>
        </w:rPr>
      </w:pPr>
      <w:r w:rsidRPr="007C3195">
        <w:rPr>
          <w:rFonts w:eastAsia="Times New Roman"/>
          <w:sz w:val="18"/>
          <w:szCs w:val="18"/>
        </w:rPr>
        <w:pict>
          <v:rect id="_x0000_i118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Galderma (India) Pvt.Ltd.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84" style="width:0;height:1.5pt" o:hrstd="t" o:hr="t" fillcolor="#aca899" stroked="f"/>
        </w:pict>
      </w:r>
    </w:p>
    <w:p w:rsidR="002371ED" w:rsidRPr="007C3195" w:rsidRDefault="00DA3492" w:rsidP="007C3195">
      <w:pPr>
        <w:rPr>
          <w:rFonts w:eastAsia="Times New Roman"/>
          <w:sz w:val="16"/>
          <w:szCs w:val="16"/>
        </w:rPr>
      </w:pPr>
      <w:hyperlink r:id="rId80" w:history="1">
        <w:r w:rsidR="002371ED" w:rsidRPr="007C3195">
          <w:rPr>
            <w:rFonts w:eastAsia="Times New Roman"/>
            <w:sz w:val="18"/>
            <w:szCs w:val="16"/>
            <w:u w:val="single"/>
          </w:rPr>
          <w:t>G.C Chemie Pharmie Ltd</w:t>
        </w:r>
      </w:hyperlink>
      <w:r w:rsidR="002371ED" w:rsidRPr="007C3195">
        <w:rPr>
          <w:rFonts w:eastAsia="Times New Roman"/>
          <w:sz w:val="18"/>
          <w:szCs w:val="18"/>
        </w:rPr>
        <w:t xml:space="preserve"> 5/C, Shree Laxmi Industrial Estate, New Link Road, Andheri(W), Mumbai-400053 Tel : 26330365 Fax : +91-22-26330506</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85" style="width:0;height:1.5pt" o:hrstd="t" o:hr="t" fillcolor="#aca899" stroked="f"/>
        </w:pict>
      </w:r>
    </w:p>
    <w:p w:rsidR="002371ED" w:rsidRPr="007C3195" w:rsidRDefault="00DA3492" w:rsidP="007C3195">
      <w:pPr>
        <w:rPr>
          <w:rFonts w:eastAsia="Times New Roman"/>
          <w:sz w:val="16"/>
          <w:szCs w:val="16"/>
        </w:rPr>
      </w:pPr>
      <w:hyperlink r:id="rId81" w:history="1">
        <w:r w:rsidR="002371ED" w:rsidRPr="007C3195">
          <w:rPr>
            <w:rFonts w:eastAsia="Times New Roman"/>
            <w:sz w:val="18"/>
            <w:szCs w:val="16"/>
            <w:u w:val="single"/>
          </w:rPr>
          <w:t>Geno Pharmaceuticals Ltd</w:t>
        </w:r>
      </w:hyperlink>
      <w:r w:rsidR="002371ED" w:rsidRPr="007C3195">
        <w:rPr>
          <w:rFonts w:eastAsia="Times New Roman"/>
          <w:sz w:val="18"/>
          <w:szCs w:val="18"/>
        </w:rPr>
        <w:t xml:space="preserve"> Pharmaceutical Complex, Karaswada, Mapusa - Goa 403507 Tel : 2257216, 2257217</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Fax : +91-832-2257215</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86" style="width:0;height:1.5pt" o:hrstd="t" o:hr="t" fillcolor="#aca899" stroked="f"/>
        </w:pict>
      </w:r>
    </w:p>
    <w:p w:rsidR="002371ED" w:rsidRPr="007C3195" w:rsidRDefault="002371ED" w:rsidP="007C3195">
      <w:pPr>
        <w:rPr>
          <w:rFonts w:eastAsia="Times New Roman"/>
          <w:sz w:val="18"/>
          <w:szCs w:val="18"/>
        </w:rPr>
      </w:pPr>
      <w:r w:rsidRPr="007C3195">
        <w:rPr>
          <w:rFonts w:eastAsia="Times New Roman"/>
          <w:sz w:val="18"/>
          <w:szCs w:val="18"/>
        </w:rPr>
        <w:t xml:space="preserve">German Remedies Ltd., Shivsagar Estate "A", Dr. Annie Beasant Road, Worli, Mumbai-400018  </w:t>
      </w:r>
    </w:p>
    <w:p w:rsidR="002371ED" w:rsidRPr="007C3195" w:rsidRDefault="00DA3492" w:rsidP="007C3195">
      <w:pPr>
        <w:rPr>
          <w:rFonts w:eastAsia="Times New Roman"/>
          <w:sz w:val="18"/>
          <w:szCs w:val="18"/>
        </w:rPr>
      </w:pPr>
      <w:r w:rsidRPr="007C3195">
        <w:rPr>
          <w:rFonts w:eastAsia="Times New Roman"/>
          <w:sz w:val="18"/>
          <w:szCs w:val="18"/>
        </w:rPr>
        <w:pict>
          <v:rect id="_x0000_i1187" style="width:0;height:1.5pt" o:hrstd="t" o:hr="t" fillcolor="#aca899" stroked="f"/>
        </w:pict>
      </w:r>
    </w:p>
    <w:p w:rsidR="002371ED" w:rsidRPr="007C3195" w:rsidRDefault="00DA3492" w:rsidP="007C3195">
      <w:pPr>
        <w:rPr>
          <w:rFonts w:eastAsia="Times New Roman"/>
          <w:sz w:val="18"/>
          <w:szCs w:val="18"/>
        </w:rPr>
      </w:pPr>
      <w:hyperlink r:id="rId82" w:history="1">
        <w:r w:rsidR="002371ED" w:rsidRPr="007C3195">
          <w:rPr>
            <w:rFonts w:eastAsia="Times New Roman"/>
            <w:sz w:val="18"/>
            <w:szCs w:val="16"/>
            <w:u w:val="single"/>
          </w:rPr>
          <w:t>GlaxoSmithKline Pharmaceuticals Limited</w:t>
        </w:r>
      </w:hyperlink>
      <w:r w:rsidR="002371ED" w:rsidRPr="007C3195">
        <w:rPr>
          <w:rFonts w:eastAsia="Times New Roman"/>
          <w:sz w:val="18"/>
          <w:szCs w:val="18"/>
        </w:rPr>
        <w:t xml:space="preserve"> Dr Annie Besant Road, Worli, Mumbai 400 025 Tel: +91-22-2495 9595</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 xml:space="preserve">Fax: 91-22-2495 9494  </w:t>
      </w:r>
    </w:p>
    <w:p w:rsidR="002371ED" w:rsidRPr="007C3195" w:rsidRDefault="00DA3492" w:rsidP="007C3195">
      <w:pPr>
        <w:rPr>
          <w:rFonts w:eastAsia="Times New Roman"/>
          <w:sz w:val="18"/>
          <w:szCs w:val="18"/>
        </w:rPr>
      </w:pPr>
      <w:r w:rsidRPr="007C3195">
        <w:rPr>
          <w:rFonts w:eastAsia="Times New Roman"/>
          <w:sz w:val="18"/>
          <w:szCs w:val="18"/>
        </w:rPr>
        <w:pict>
          <v:rect id="_x0000_i118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Glenmark Pharmaceuticals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8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Gufic Ltd.</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Haffkine Bio-Pharmaceutical</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Hoechst Marion Roussel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Hub Pharmaceuticals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ICI India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Indian Drugs &amp; Pharmaceuticals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lastRenderedPageBreak/>
        <w:pict>
          <v:rect id="_x0000_i1194" style="width:0;height:1.5pt" o:hrstd="t" o:hr="t" fillcolor="#aca899" stroked="f"/>
        </w:pict>
      </w:r>
    </w:p>
    <w:p w:rsidR="002371ED" w:rsidRPr="007C3195" w:rsidRDefault="00DA3492" w:rsidP="007C3195">
      <w:pPr>
        <w:rPr>
          <w:rFonts w:eastAsia="Times New Roman"/>
          <w:sz w:val="16"/>
          <w:szCs w:val="16"/>
        </w:rPr>
      </w:pPr>
      <w:hyperlink r:id="rId83" w:history="1">
        <w:r w:rsidR="002371ED" w:rsidRPr="007C3195">
          <w:rPr>
            <w:rFonts w:eastAsia="Times New Roman"/>
            <w:sz w:val="18"/>
            <w:szCs w:val="16"/>
            <w:u w:val="single"/>
          </w:rPr>
          <w:t>Indoco Remedies Ltd</w:t>
        </w:r>
      </w:hyperlink>
      <w:r w:rsidR="002371ED" w:rsidRPr="007C3195">
        <w:rPr>
          <w:rFonts w:eastAsia="Times New Roman"/>
          <w:sz w:val="18"/>
          <w:szCs w:val="18"/>
        </w:rPr>
        <w:t xml:space="preserve"> Indoco House, 166, CST Road, Santacruz (East), Mumbai-400098 Tel : 26541851 to 26541855</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Fax : +91-22-26523980</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5"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Indo French Laboratories Ltd 19, III Main Road Ram Nagar, Nanganallur, Chennai-600 061</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Infar (India) Ld.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7"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Inga Laboratories Pvt. Ltd. Inga House, Mahakali Road, Andheri East, Mumbai-400093 Tel : 8202932/8202933 FAX : +91-22-8364049/8364789</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8" style="width:0;height:1.5pt" o:hrstd="t" o:hr="t" fillcolor="#aca899" stroked="f"/>
        </w:pict>
      </w:r>
    </w:p>
    <w:p w:rsidR="002371ED" w:rsidRPr="007C3195" w:rsidRDefault="00DA3492" w:rsidP="007C3195">
      <w:pPr>
        <w:rPr>
          <w:rFonts w:eastAsia="Times New Roman"/>
          <w:sz w:val="16"/>
          <w:szCs w:val="16"/>
        </w:rPr>
      </w:pPr>
      <w:hyperlink r:id="rId84" w:history="1">
        <w:r w:rsidR="002371ED" w:rsidRPr="007C3195">
          <w:rPr>
            <w:rFonts w:eastAsia="Times New Roman"/>
            <w:sz w:val="18"/>
            <w:szCs w:val="16"/>
            <w:u w:val="single"/>
          </w:rPr>
          <w:t>Intas Pharmaceuticals Ltd</w:t>
        </w:r>
      </w:hyperlink>
      <w:r w:rsidR="002371ED" w:rsidRPr="007C3195">
        <w:rPr>
          <w:rFonts w:eastAsia="Times New Roman"/>
          <w:sz w:val="18"/>
          <w:szCs w:val="18"/>
        </w:rPr>
        <w:t xml:space="preserve"> Chinubhai Centre, Ashram Road, Ahmedabad-380009 Tel : 26576655  Fax : +91-79-26578862</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199" style="width:0;height:1.5pt" o:hrstd="t" o:hr="t" fillcolor="#aca899" stroked="f"/>
        </w:pict>
      </w:r>
    </w:p>
    <w:p w:rsidR="002371ED" w:rsidRPr="007C3195" w:rsidRDefault="00DA3492" w:rsidP="007C3195">
      <w:pPr>
        <w:rPr>
          <w:rFonts w:eastAsia="Times New Roman"/>
          <w:sz w:val="16"/>
          <w:szCs w:val="16"/>
        </w:rPr>
      </w:pPr>
      <w:hyperlink r:id="rId85" w:history="1">
        <w:r w:rsidR="002371ED" w:rsidRPr="007C3195">
          <w:rPr>
            <w:rFonts w:eastAsia="Times New Roman"/>
            <w:sz w:val="18"/>
            <w:szCs w:val="16"/>
            <w:u w:val="single"/>
          </w:rPr>
          <w:t>Ipca Laboratories Pvt. Ltd</w:t>
        </w:r>
      </w:hyperlink>
      <w:r w:rsidR="002371ED" w:rsidRPr="007C3195">
        <w:rPr>
          <w:rFonts w:eastAsia="Times New Roman"/>
          <w:sz w:val="18"/>
          <w:szCs w:val="18"/>
        </w:rPr>
        <w:t xml:space="preserve"> 142 AB, Kandivli Industrial Estate, Kandivli (West), Mumbai-400067 Tel : 56474747 Fax : +91-22-28686954 / 2875</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Iris Laboratories (India) Plot No. 379,  Phase II, G.I.D.C., Vatwa Industrial Estate, Ahmedabad-382445 Tel : 5830772, 6568330 , Fax : +91-79-5830773</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Jagson Pal Pharmaceuticals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John Wyeth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Kee Pharma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Khadelwal Laboratories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5"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Knoll Pharmaceuticals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Lundbeck India</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7" style="width:0;height:1.5pt" o:hrstd="t" o:hr="t" fillcolor="#aca899" stroked="f"/>
        </w:pict>
      </w:r>
    </w:p>
    <w:p w:rsidR="002371ED" w:rsidRPr="007C3195" w:rsidRDefault="00DA3492" w:rsidP="007C3195">
      <w:pPr>
        <w:rPr>
          <w:rFonts w:eastAsia="Times New Roman"/>
          <w:sz w:val="16"/>
          <w:szCs w:val="16"/>
        </w:rPr>
      </w:pPr>
      <w:hyperlink r:id="rId86" w:history="1">
        <w:r w:rsidR="002371ED" w:rsidRPr="007C3195">
          <w:rPr>
            <w:rFonts w:eastAsia="Times New Roman"/>
            <w:sz w:val="18"/>
            <w:szCs w:val="16"/>
            <w:u w:val="single"/>
          </w:rPr>
          <w:t>LupinLtd</w:t>
        </w:r>
      </w:hyperlink>
      <w:r w:rsidR="002371ED" w:rsidRPr="007C3195">
        <w:rPr>
          <w:rFonts w:eastAsia="Times New Roman"/>
          <w:sz w:val="18"/>
          <w:szCs w:val="18"/>
        </w:rPr>
        <w:t xml:space="preserve"> Laxmi Towers, “B” Wing, 4th Floor, Bandra Kurla Complex, Mumbai– 400051 Tel : 56402222 Fax : +91-22-56402051 / 52 / 53</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Lyka Labs.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09" style="width:0;height:1.5pt" o:hrstd="t" o:hr="t" fillcolor="#aca899" stroked="f"/>
        </w:pict>
      </w:r>
    </w:p>
    <w:p w:rsidR="002371ED" w:rsidRPr="007C3195" w:rsidRDefault="00DA3492" w:rsidP="007C3195">
      <w:pPr>
        <w:rPr>
          <w:rFonts w:eastAsia="Times New Roman"/>
          <w:sz w:val="16"/>
          <w:szCs w:val="16"/>
        </w:rPr>
      </w:pPr>
      <w:hyperlink r:id="rId87" w:history="1">
        <w:r w:rsidR="002371ED" w:rsidRPr="007C3195">
          <w:rPr>
            <w:rFonts w:eastAsia="Times New Roman"/>
            <w:sz w:val="18"/>
            <w:szCs w:val="16"/>
            <w:u w:val="single"/>
          </w:rPr>
          <w:t>LupinLtd</w:t>
        </w:r>
      </w:hyperlink>
      <w:r w:rsidR="002371ED" w:rsidRPr="007C3195">
        <w:rPr>
          <w:rFonts w:eastAsia="Times New Roman"/>
          <w:sz w:val="18"/>
          <w:szCs w:val="18"/>
        </w:rPr>
        <w:t xml:space="preserve"> Laxmi Towers, “B” Wing, 4th Floor, Bandra Kurla Complex, Mumbai– 400051 Tel : 56402222 Fax : +91-22-56402051 / 52 / 53</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 M. Labs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1" style="width:0;height:1.5pt" o:hrstd="t" o:hr="t" fillcolor="#aca899" stroked="f"/>
        </w:pict>
      </w:r>
    </w:p>
    <w:p w:rsidR="002371ED" w:rsidRPr="007C3195" w:rsidRDefault="00DA3492" w:rsidP="007C3195">
      <w:pPr>
        <w:rPr>
          <w:rFonts w:eastAsia="Times New Roman"/>
          <w:sz w:val="16"/>
          <w:szCs w:val="16"/>
        </w:rPr>
      </w:pPr>
      <w:hyperlink r:id="rId88" w:history="1">
        <w:r w:rsidR="002371ED" w:rsidRPr="007C3195">
          <w:rPr>
            <w:rFonts w:eastAsia="Times New Roman"/>
            <w:sz w:val="18"/>
            <w:szCs w:val="16"/>
            <w:u w:val="single"/>
          </w:rPr>
          <w:t>LupinLtd</w:t>
        </w:r>
      </w:hyperlink>
      <w:r w:rsidR="002371ED" w:rsidRPr="007C3195">
        <w:rPr>
          <w:rFonts w:eastAsia="Times New Roman"/>
          <w:sz w:val="18"/>
          <w:szCs w:val="18"/>
        </w:rPr>
        <w:t xml:space="preserve"> Laxmi Towers, “B” Wing, 4th Floor, Bandra Kurla Complex, Mumbai– 400051 Tel : 56402222 Fax : +91-22-56402051 / 52 / 53</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Mac Laboratories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3" style="width:0;height:1.5pt" o:hrstd="t" o:hr="t" fillcolor="#aca899" stroked="f"/>
        </w:pict>
      </w:r>
    </w:p>
    <w:p w:rsidR="002371ED" w:rsidRPr="007C3195" w:rsidRDefault="00DA3492" w:rsidP="007C3195">
      <w:pPr>
        <w:rPr>
          <w:rFonts w:eastAsia="Times New Roman"/>
          <w:sz w:val="16"/>
          <w:szCs w:val="16"/>
        </w:rPr>
      </w:pPr>
      <w:hyperlink r:id="rId89" w:history="1">
        <w:r w:rsidR="002371ED" w:rsidRPr="007C3195">
          <w:rPr>
            <w:rFonts w:eastAsia="Times New Roman"/>
            <w:sz w:val="18"/>
            <w:szCs w:val="16"/>
            <w:u w:val="single"/>
          </w:rPr>
          <w:t>LupinLtd</w:t>
        </w:r>
      </w:hyperlink>
      <w:r w:rsidR="002371ED" w:rsidRPr="007C3195">
        <w:rPr>
          <w:rFonts w:eastAsia="Times New Roman"/>
          <w:sz w:val="18"/>
          <w:szCs w:val="18"/>
        </w:rPr>
        <w:t xml:space="preserve"> Laxmi Towers, “B” Wing, 4th Floor, Bandra Kurla Complex, Mumbai– 400051 Tel : 56402222 Fax : +91-22-56402051 / 52 / 53</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Medibios Labs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5" style="width:0;height:1.5pt" o:hrstd="t" o:hr="t" fillcolor="#aca899" stroked="f"/>
        </w:pict>
      </w:r>
    </w:p>
    <w:p w:rsidR="002371ED" w:rsidRPr="007C3195" w:rsidRDefault="00DA3492" w:rsidP="007C3195">
      <w:pPr>
        <w:rPr>
          <w:rFonts w:eastAsia="Times New Roman"/>
          <w:sz w:val="16"/>
          <w:szCs w:val="16"/>
        </w:rPr>
      </w:pPr>
      <w:hyperlink r:id="rId90" w:history="1">
        <w:r w:rsidR="002371ED" w:rsidRPr="007C3195">
          <w:rPr>
            <w:rFonts w:eastAsia="Times New Roman"/>
            <w:sz w:val="18"/>
            <w:szCs w:val="16"/>
            <w:u w:val="single"/>
          </w:rPr>
          <w:t>LupinLtd</w:t>
        </w:r>
      </w:hyperlink>
      <w:r w:rsidR="002371ED" w:rsidRPr="007C3195">
        <w:rPr>
          <w:rFonts w:eastAsia="Times New Roman"/>
          <w:sz w:val="18"/>
          <w:szCs w:val="18"/>
        </w:rPr>
        <w:t xml:space="preserve"> Laxmi Towers, “B” Wing, 4th Floor, Bandra Kurla Complex, Mumbai– 400051 Tel : 56402222 Fax : +91-22-56402051 / 52 / 53</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Mehta Pharmaceuticals Pvt. Ltd.G.T. Road, Chheharta, Amritsar, Punjab Tel: 2258110, 2258120, 2258420</w:t>
      </w:r>
      <w:r w:rsidRPr="007C3195">
        <w:rPr>
          <w:rFonts w:eastAsia="Times New Roman"/>
          <w:sz w:val="16"/>
          <w:szCs w:val="16"/>
        </w:rPr>
        <w:t xml:space="preserve"> </w:t>
      </w:r>
      <w:r w:rsidRPr="007C3195">
        <w:rPr>
          <w:rFonts w:eastAsia="Times New Roman"/>
          <w:sz w:val="16"/>
          <w:szCs w:val="16"/>
        </w:rPr>
        <w:br/>
      </w:r>
      <w:hyperlink r:id="rId91" w:history="1">
        <w:r w:rsidRPr="007C3195">
          <w:rPr>
            <w:rFonts w:eastAsia="Times New Roman"/>
            <w:sz w:val="18"/>
            <w:szCs w:val="16"/>
            <w:u w:val="single"/>
          </w:rPr>
          <w:t>LupinLtd</w:t>
        </w:r>
      </w:hyperlink>
      <w:r w:rsidRPr="007C3195">
        <w:rPr>
          <w:rFonts w:eastAsia="Times New Roman"/>
          <w:sz w:val="18"/>
          <w:szCs w:val="18"/>
        </w:rPr>
        <w:t xml:space="preserve"> Laxmi Towers, “B” Wing, 4th Floor, Bandra Kurla Complex, Mumbai– 400051 Tel : 56402222 Fax : +91-22-56402051 / 52 / 53</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7"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Fax: +91-183-2258410, 2256546</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18" style="width:0;height:1.5pt" o:hrstd="t" o:hr="t" fillcolor="#aca899" stroked="f"/>
        </w:pict>
      </w:r>
    </w:p>
    <w:p w:rsidR="002371ED" w:rsidRPr="007C3195" w:rsidRDefault="00DA3492" w:rsidP="007C3195">
      <w:pPr>
        <w:rPr>
          <w:rFonts w:eastAsia="Times New Roman"/>
          <w:sz w:val="18"/>
          <w:szCs w:val="18"/>
        </w:rPr>
      </w:pPr>
      <w:hyperlink r:id="rId92" w:history="1">
        <w:r w:rsidR="002371ED" w:rsidRPr="007C3195">
          <w:rPr>
            <w:rFonts w:eastAsia="Times New Roman"/>
            <w:sz w:val="18"/>
            <w:szCs w:val="16"/>
            <w:u w:val="single"/>
          </w:rPr>
          <w:t>Merck Ltd</w:t>
        </w:r>
      </w:hyperlink>
      <w:r w:rsidR="002371ED" w:rsidRPr="007C3195">
        <w:rPr>
          <w:rFonts w:eastAsia="Times New Roman"/>
          <w:sz w:val="18"/>
          <w:szCs w:val="18"/>
        </w:rPr>
        <w:t xml:space="preserve">., Shiv Sagar Estate 'A', Dr Annie Besant Road, Worli, Mumbai- 400018  Tel: 56609000 Fax: +91-22-24954590/2495 0307  </w:t>
      </w:r>
    </w:p>
    <w:p w:rsidR="002371ED" w:rsidRPr="007C3195" w:rsidRDefault="00DA3492" w:rsidP="007C3195">
      <w:pPr>
        <w:rPr>
          <w:rFonts w:eastAsia="Times New Roman"/>
          <w:sz w:val="18"/>
          <w:szCs w:val="18"/>
        </w:rPr>
      </w:pPr>
      <w:r w:rsidRPr="007C3195">
        <w:rPr>
          <w:rFonts w:eastAsia="Times New Roman"/>
          <w:sz w:val="18"/>
          <w:szCs w:val="18"/>
        </w:rPr>
        <w:pict>
          <v:rect id="_x0000_i121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Merind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lastRenderedPageBreak/>
        <w:pict>
          <v:rect id="_x0000_i122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Mexin Medicaments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2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Micro Labs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2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Milmet Labs.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2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Modi-Mundipharms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2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NBZ-Pharma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25" style="width:0;height:1.5pt" o:hrstd="t" o:hr="t" fillcolor="#aca899" stroked="f"/>
        </w:pict>
      </w:r>
    </w:p>
    <w:p w:rsidR="002371ED" w:rsidRPr="007C3195" w:rsidRDefault="00DA3492" w:rsidP="007C3195">
      <w:pPr>
        <w:rPr>
          <w:rFonts w:eastAsia="Times New Roman"/>
          <w:sz w:val="16"/>
          <w:szCs w:val="16"/>
        </w:rPr>
      </w:pPr>
      <w:hyperlink r:id="rId93" w:history="1">
        <w:r w:rsidR="002371ED" w:rsidRPr="007C3195">
          <w:rPr>
            <w:rFonts w:eastAsia="Times New Roman"/>
            <w:sz w:val="18"/>
            <w:szCs w:val="16"/>
            <w:u w:val="single"/>
          </w:rPr>
          <w:t>Neon Laboratories Ltd</w:t>
        </w:r>
      </w:hyperlink>
      <w:r w:rsidR="002371ED" w:rsidRPr="007C3195">
        <w:rPr>
          <w:rFonts w:eastAsia="Times New Roman"/>
          <w:sz w:val="18"/>
          <w:szCs w:val="18"/>
        </w:rPr>
        <w:t xml:space="preserve"> 140, Damji Samji Industrial Complex, Mahakali Caves Rd., Andheri(East), Mumbai-400093</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Tel : 26875366-72  Fax : +91-22-26873502</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2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Neo-Pharma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27" style="width:0;height:1.5pt" o:hrstd="t" o:hr="t" fillcolor="#aca899" stroked="f"/>
        </w:pict>
      </w:r>
    </w:p>
    <w:p w:rsidR="002371ED" w:rsidRPr="007C3195" w:rsidRDefault="00DA3492" w:rsidP="007C3195">
      <w:pPr>
        <w:rPr>
          <w:rFonts w:eastAsia="Times New Roman"/>
          <w:sz w:val="16"/>
          <w:szCs w:val="16"/>
        </w:rPr>
      </w:pPr>
      <w:hyperlink r:id="rId94" w:history="1">
        <w:r w:rsidR="002371ED" w:rsidRPr="007C3195">
          <w:rPr>
            <w:rFonts w:eastAsia="Times New Roman"/>
            <w:sz w:val="18"/>
            <w:szCs w:val="16"/>
            <w:u w:val="single"/>
          </w:rPr>
          <w:t>Nicholas Piramal India Limited</w:t>
        </w:r>
      </w:hyperlink>
      <w:r w:rsidR="002371ED" w:rsidRPr="007C3195">
        <w:rPr>
          <w:rFonts w:eastAsia="Times New Roman"/>
          <w:sz w:val="18"/>
          <w:szCs w:val="18"/>
        </w:rPr>
        <w:t xml:space="preserve"> Nicholas Piramal Tower, Ganpatrao Kadam Marg, Lower Parel, Mumbai 400013 Tel : +91-22-56636666 Noir Pharmaceuticals Pvt. Ltd.</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28" style="width:0;height:1.5pt" o:hrstd="t" o:hr="t" fillcolor="#aca899" stroked="f"/>
        </w:pict>
      </w:r>
    </w:p>
    <w:p w:rsidR="002371ED" w:rsidRPr="007C3195" w:rsidRDefault="00DA3492" w:rsidP="007C3195">
      <w:pPr>
        <w:rPr>
          <w:rFonts w:eastAsia="Times New Roman"/>
          <w:sz w:val="18"/>
          <w:szCs w:val="18"/>
        </w:rPr>
      </w:pPr>
      <w:hyperlink r:id="rId95" w:history="1">
        <w:r w:rsidR="002371ED" w:rsidRPr="007C3195">
          <w:rPr>
            <w:rFonts w:eastAsia="Times New Roman"/>
            <w:sz w:val="18"/>
            <w:szCs w:val="16"/>
            <w:u w:val="single"/>
          </w:rPr>
          <w:t>Novartis India Limited</w:t>
        </w:r>
      </w:hyperlink>
      <w:r w:rsidR="002371ED" w:rsidRPr="007C3195">
        <w:rPr>
          <w:rFonts w:eastAsia="Times New Roman"/>
          <w:sz w:val="18"/>
          <w:szCs w:val="18"/>
        </w:rPr>
        <w:t xml:space="preserve"> Pharmaceutical Division, 6th Floor, Royal Insurance Bldg., 14 J. Tata Road, Mumbai - 400 020.</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 xml:space="preserve">Tel: 2851111   Fax: +91-22-2047857  </w:t>
      </w:r>
    </w:p>
    <w:p w:rsidR="002371ED" w:rsidRPr="007C3195" w:rsidRDefault="00DA3492" w:rsidP="007C3195">
      <w:pPr>
        <w:rPr>
          <w:rFonts w:eastAsia="Times New Roman"/>
          <w:sz w:val="18"/>
          <w:szCs w:val="18"/>
        </w:rPr>
      </w:pPr>
      <w:r w:rsidRPr="007C3195">
        <w:rPr>
          <w:rFonts w:eastAsia="Times New Roman"/>
          <w:sz w:val="18"/>
          <w:szCs w:val="18"/>
        </w:rPr>
        <w:pict>
          <v:rect id="_x0000_i122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Novo Nordisk India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Omni-Protech Drugs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1" style="width:0;height:1.5pt" o:hrstd="t" o:hr="t" fillcolor="#aca899" stroked="f"/>
        </w:pict>
      </w:r>
    </w:p>
    <w:p w:rsidR="002371ED" w:rsidRPr="007C3195" w:rsidRDefault="00DA3492" w:rsidP="007C3195">
      <w:pPr>
        <w:rPr>
          <w:rFonts w:eastAsia="Times New Roman"/>
          <w:sz w:val="16"/>
          <w:szCs w:val="16"/>
        </w:rPr>
      </w:pPr>
      <w:hyperlink r:id="rId96" w:history="1">
        <w:r w:rsidR="002371ED" w:rsidRPr="007C3195">
          <w:rPr>
            <w:rFonts w:eastAsia="Times New Roman"/>
            <w:sz w:val="18"/>
            <w:szCs w:val="16"/>
            <w:u w:val="single"/>
          </w:rPr>
          <w:t>Orchid Chemicals &amp; Pharmaceuticals Ltd</w:t>
        </w:r>
      </w:hyperlink>
      <w:r w:rsidR="002371ED" w:rsidRPr="007C3195">
        <w:rPr>
          <w:rFonts w:eastAsia="Times New Roman"/>
          <w:sz w:val="18"/>
          <w:szCs w:val="18"/>
        </w:rPr>
        <w:t xml:space="preserve"> 'Orchid Towers', #313, Valluvar Kottam High Road, Nungambakkam,</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Chennai - 600 034 Tel: +91-44-28211000 / 28230000 Fax: +91-44-28211002</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2" style="width:0;height:1.5pt" o:hrstd="t" o:hr="t" fillcolor="#aca899" stroked="f"/>
        </w:pict>
      </w:r>
    </w:p>
    <w:p w:rsidR="002371ED" w:rsidRPr="007C3195" w:rsidRDefault="00DA3492" w:rsidP="007C3195">
      <w:pPr>
        <w:rPr>
          <w:rFonts w:eastAsia="Times New Roman"/>
          <w:sz w:val="16"/>
          <w:szCs w:val="16"/>
        </w:rPr>
      </w:pPr>
      <w:hyperlink r:id="rId97" w:history="1">
        <w:r w:rsidR="002371ED" w:rsidRPr="007C3195">
          <w:rPr>
            <w:rFonts w:eastAsia="Times New Roman"/>
            <w:sz w:val="18"/>
            <w:szCs w:val="16"/>
            <w:u w:val="single"/>
          </w:rPr>
          <w:t>Osho Pharma Pvt Ltd</w:t>
        </w:r>
      </w:hyperlink>
      <w:r w:rsidR="002371ED" w:rsidRPr="007C3195">
        <w:rPr>
          <w:rFonts w:eastAsia="Times New Roman"/>
          <w:sz w:val="18"/>
          <w:szCs w:val="18"/>
        </w:rPr>
        <w:t xml:space="preserve"> 2404, phase IV, GIDC Estate Vatva, Ahmedabad - 382445 Tel : +91-79-5842759/5842284 Fax : +91-79-5842993 Gram - COLPAM</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 </w:t>
      </w:r>
      <w:hyperlink r:id="rId98" w:history="1">
        <w:r w:rsidRPr="007C3195">
          <w:rPr>
            <w:rFonts w:eastAsia="Times New Roman"/>
            <w:sz w:val="18"/>
            <w:szCs w:val="16"/>
            <w:u w:val="single"/>
          </w:rPr>
          <w:t>Otira Pharmaceuticals Pvt Ltd</w:t>
        </w:r>
      </w:hyperlink>
      <w:r w:rsidRPr="007C3195">
        <w:rPr>
          <w:rFonts w:eastAsia="Times New Roman"/>
          <w:sz w:val="18"/>
          <w:szCs w:val="18"/>
        </w:rPr>
        <w:t xml:space="preserve"> 401, Lakshmi Nivas, Greenlands, Ameerpet, Hyderabad - 500 016, AP, India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Tel: + 91 (40) 2341 - 5667 / 5668qqqqFax: + 91 (40) 2341 - 5669 </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4" style="width:0;height:1.5pt" o:hrstd="t" o:hr="t" fillcolor="#aca899" stroked="f"/>
        </w:pic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760"/>
      </w:tblGrid>
      <w:tr w:rsidR="002371ED" w:rsidRPr="007C3195" w:rsidTr="00AE5F1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99" w:history="1">
              <w:r w:rsidR="002371ED" w:rsidRPr="007C3195">
                <w:rPr>
                  <w:rFonts w:ascii="Arial" w:eastAsia="Times New Roman" w:hAnsi="Arial" w:cs="Arial"/>
                  <w:sz w:val="22"/>
                  <w:szCs w:val="16"/>
                  <w:u w:val="single"/>
                </w:rPr>
                <w:t>Paksons Pharmaceuticals Pvt Ltd</w:t>
              </w:r>
            </w:hyperlink>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2/215 Maharaja AggarsainCommercial Complex</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Sector 9 Rohini, New Delhi-110085</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Telefax : +91-11-27555789, 27862674 (Res) 27563909</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 xml:space="preserve">Email : </w:t>
            </w:r>
            <w:hyperlink r:id="rId100" w:history="1">
              <w:r w:rsidR="002371ED" w:rsidRPr="007C3195">
                <w:rPr>
                  <w:rFonts w:eastAsia="Times New Roman"/>
                  <w:sz w:val="18"/>
                  <w:szCs w:val="16"/>
                  <w:u w:val="single"/>
                </w:rPr>
                <w:t>info@paksonspharmaindia.com</w:t>
              </w:r>
            </w:hyperlink>
            <w:r w:rsidR="002371ED" w:rsidRPr="007C3195">
              <w:rPr>
                <w:rFonts w:eastAsia="Times New Roman"/>
                <w:sz w:val="16"/>
                <w:szCs w:val="16"/>
              </w:rPr>
              <w:t xml:space="preserve"> </w:t>
            </w:r>
            <w:r w:rsidR="002371ED" w:rsidRPr="007C3195">
              <w:rPr>
                <w:rFonts w:eastAsia="Times New Roman"/>
                <w:sz w:val="16"/>
                <w:szCs w:val="16"/>
              </w:rPr>
              <w:br/>
              <w:t xml:space="preserve">Website : </w:t>
            </w:r>
            <w:hyperlink r:id="rId101" w:history="1">
              <w:r w:rsidR="002371ED" w:rsidRPr="007C3195">
                <w:rPr>
                  <w:rFonts w:eastAsia="Times New Roman"/>
                  <w:sz w:val="18"/>
                  <w:szCs w:val="16"/>
                  <w:u w:val="single"/>
                </w:rPr>
                <w:t>paksonspharmaindia.com</w:t>
              </w:r>
            </w:hyperlink>
            <w:r w:rsidR="002371ED" w:rsidRPr="007C3195">
              <w:rPr>
                <w:rFonts w:eastAsia="Times New Roman"/>
                <w:sz w:val="16"/>
                <w:szCs w:val="16"/>
              </w:rPr>
              <w:t xml:space="preserve"> </w:t>
            </w:r>
            <w:hyperlink r:id="rId102" w:history="1">
              <w:r w:rsidR="002371ED" w:rsidRPr="007C3195">
                <w:rPr>
                  <w:rFonts w:eastAsia="Times New Roman"/>
                  <w:sz w:val="18"/>
                  <w:szCs w:val="16"/>
                  <w:u w:val="single"/>
                </w:rPr>
                <w:t>paksonspharma.com</w:t>
              </w:r>
            </w:hyperlink>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ascii="Arial" w:eastAsia="Times New Roman" w:hAnsi="Arial" w:cs="Arial"/>
                <w:i/>
                <w:iCs/>
                <w:sz w:val="18"/>
                <w:szCs w:val="18"/>
              </w:rPr>
              <w:t>A cGMP W.H.O. certified pharmaceutical company established in 1998</w:t>
            </w:r>
          </w:p>
        </w:tc>
      </w:tr>
    </w:tbl>
    <w:p w:rsidR="002371ED" w:rsidRPr="007C3195" w:rsidRDefault="00DA3492" w:rsidP="007C3195">
      <w:pPr>
        <w:rPr>
          <w:rFonts w:eastAsia="Times New Roman"/>
          <w:sz w:val="16"/>
          <w:szCs w:val="16"/>
        </w:rPr>
      </w:pPr>
      <w:r w:rsidRPr="007C3195">
        <w:rPr>
          <w:rFonts w:eastAsia="Times New Roman"/>
          <w:sz w:val="16"/>
          <w:szCs w:val="16"/>
        </w:rPr>
        <w:pict>
          <v:rect id="_x0000_i1235" style="width:0;height:1.5pt" o:hrstd="t" o:hr="t" fillcolor="#aca899" stroked="f"/>
        </w:pict>
      </w:r>
    </w:p>
    <w:p w:rsidR="002371ED" w:rsidRPr="007C3195" w:rsidRDefault="00DA3492" w:rsidP="007C3195">
      <w:pPr>
        <w:rPr>
          <w:rFonts w:eastAsia="Times New Roman"/>
          <w:sz w:val="16"/>
          <w:szCs w:val="16"/>
        </w:rPr>
      </w:pPr>
      <w:hyperlink r:id="rId103" w:history="1">
        <w:r w:rsidR="002371ED" w:rsidRPr="007C3195">
          <w:rPr>
            <w:rFonts w:eastAsia="Times New Roman"/>
            <w:sz w:val="18"/>
            <w:szCs w:val="16"/>
            <w:u w:val="single"/>
          </w:rPr>
          <w:t>Panacea Biotec Ltd</w:t>
        </w:r>
      </w:hyperlink>
      <w:r w:rsidR="002371ED" w:rsidRPr="007C3195">
        <w:rPr>
          <w:rFonts w:eastAsia="Times New Roman"/>
          <w:sz w:val="18"/>
          <w:szCs w:val="18"/>
        </w:rPr>
        <w:t xml:space="preserve"> B-1 Extn. A-27, Mohan Co-op. Industrial Estate, Mathura Road, New Delhi -110044 Tel : 26945270, 26974500, 51678000, 51679000 Fax : +91-11-51044550</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Parke-Davis(India)Ltd.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7" style="width:0;height:1.5pt" o:hrstd="t" o:hr="t" fillcolor="#aca899" stroked="f"/>
        </w:pict>
      </w:r>
    </w:p>
    <w:p w:rsidR="002371ED" w:rsidRPr="007C3195" w:rsidRDefault="00DA3492" w:rsidP="007C3195">
      <w:pPr>
        <w:rPr>
          <w:rFonts w:eastAsia="Times New Roman"/>
          <w:sz w:val="16"/>
          <w:szCs w:val="16"/>
        </w:rPr>
      </w:pPr>
      <w:hyperlink r:id="rId104" w:history="1">
        <w:r w:rsidR="002371ED" w:rsidRPr="007C3195">
          <w:rPr>
            <w:rFonts w:eastAsia="Times New Roman"/>
            <w:sz w:val="18"/>
            <w:szCs w:val="16"/>
            <w:u w:val="single"/>
          </w:rPr>
          <w:t>Pfizer Limited</w:t>
        </w:r>
      </w:hyperlink>
      <w:r w:rsidR="002371ED" w:rsidRPr="007C3195">
        <w:rPr>
          <w:rFonts w:eastAsia="Times New Roman"/>
          <w:sz w:val="18"/>
          <w:szCs w:val="18"/>
        </w:rPr>
        <w:t xml:space="preserve"> Pfizer Centre, Patel Estate, S V Road, Jogeshwari (West), Mumbai - 400102 Tel : 56932000 Fax : +91-22-56932444</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Pharmaceutical Co of India (The)</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3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Pharmacia &amp; Upjohn India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Pharmed Ltd</w:t>
      </w:r>
      <w:r w:rsidRPr="007C3195">
        <w:rPr>
          <w:rFonts w:eastAsia="Times New Roman"/>
          <w:sz w:val="16"/>
          <w:szCs w:val="16"/>
        </w:rPr>
        <w:t xml:space="preserve"> </w:t>
      </w:r>
      <w:r w:rsidRPr="007C3195">
        <w:rPr>
          <w:rFonts w:eastAsia="Times New Roman"/>
          <w:sz w:val="16"/>
          <w:szCs w:val="16"/>
        </w:rPr>
        <w:br/>
      </w:r>
      <w:hyperlink r:id="rId105" w:history="1">
        <w:r w:rsidRPr="007C3195">
          <w:rPr>
            <w:rFonts w:eastAsia="Times New Roman"/>
            <w:sz w:val="18"/>
            <w:szCs w:val="16"/>
            <w:u w:val="single"/>
          </w:rPr>
          <w:t>Ranbaxy Laboratories Limited</w:t>
        </w:r>
      </w:hyperlink>
      <w:r w:rsidRPr="007C3195">
        <w:rPr>
          <w:rFonts w:eastAsia="Times New Roman"/>
          <w:sz w:val="18"/>
          <w:szCs w:val="18"/>
        </w:rPr>
        <w:t xml:space="preserve"> 19, Nehru Place, New Delhi-110019 Tel : 26452666-72 Fax: +91-11-26002076</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Raptakos Brett &amp; Co.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Reckitt Benchiser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Reckitt Piramal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lastRenderedPageBreak/>
        <w:t>Remidex Pharma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5"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Rexcel Pharmaceuticals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Rhone-Poulenc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7" style="width:0;height:1.5pt" o:hrstd="t" o:hr="t" fillcolor="#aca899" stroked="f"/>
        </w:pict>
      </w:r>
    </w:p>
    <w:p w:rsidR="002371ED" w:rsidRPr="007C3195" w:rsidRDefault="00DA3492" w:rsidP="007C3195">
      <w:pPr>
        <w:rPr>
          <w:rFonts w:eastAsia="Times New Roman"/>
          <w:sz w:val="16"/>
          <w:szCs w:val="16"/>
        </w:rPr>
      </w:pPr>
      <w:hyperlink r:id="rId106" w:history="1">
        <w:r w:rsidR="002371ED" w:rsidRPr="007C3195">
          <w:rPr>
            <w:rFonts w:eastAsia="Times New Roman"/>
            <w:sz w:val="18"/>
            <w:szCs w:val="16"/>
            <w:u w:val="single"/>
          </w:rPr>
          <w:t>RPG Life Sciences Limited (SEARLE)</w:t>
        </w:r>
      </w:hyperlink>
      <w:r w:rsidR="002371ED" w:rsidRPr="007C3195">
        <w:rPr>
          <w:rFonts w:eastAsia="Times New Roman"/>
          <w:sz w:val="18"/>
          <w:szCs w:val="18"/>
        </w:rPr>
        <w:t xml:space="preserve"> Ceat Mahal, 463, Dr. Annie Besant Road, Worli, Mumbai - 400025 Tel: 24981650/51/52 Fax: +91-22-24970127</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Samarth Pharma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4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Sanofi Torrent (India)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Sarabhai Chemicals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Sarabhai Piramal Pharma.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Serdia Pharmaceuticals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Serum Institute of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Shree Krishna Keshav Labs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5"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Sidmak Laboratories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Sigma Laboratories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7"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SmithKline Beecham Pharma.</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Solus Pharmaceuticals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5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Stancare</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Stangen Pharmaceuticals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Sterfil Laboratories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Sterling Labs.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Sun Pharmaceutical Industries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Suyog Pharmaceuticals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5"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Systopic Laboratories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Tablets (India)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7"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Tamilnadu Dadha Pharma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Thermis Chemicals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6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Thermis Pharmaceuicals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Torrent Pharmaceuticals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Troikaa Parenterals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TTK Healthcare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UCB Pharma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USV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5"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Unichem Laboratories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6"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Unicure Remedies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lastRenderedPageBreak/>
        <w:pict>
          <v:rect id="_x0000_i1277"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Unimed Technologies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Uni-Sankyo Limited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79"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Unique Pharmaceutical Labs</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80"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VHB Pharmaceuticals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81"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Wallace Pharmaceuticals Ltd 3 rd floor, Dempo Trade Centre Bldg., PattoPlaza, EDC complex, Panaji - 403001 Goa.</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Tel : (91) (832) 421901/ 02 / 03 / 05</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82"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b/>
          <w:bCs/>
          <w:sz w:val="18"/>
          <w:szCs w:val="18"/>
        </w:rPr>
        <w:t>Walter Bushnell Pvt. Ltd</w:t>
      </w:r>
      <w:r w:rsidRPr="007C3195">
        <w:rPr>
          <w:rFonts w:eastAsia="Times New Roman"/>
          <w:sz w:val="18"/>
          <w:szCs w:val="18"/>
        </w:rPr>
        <w:t xml:space="preserve"> Apeejay Chambers, 1st Floor, Wallace Street, Mumbai-400001 Tel : 2071250 Fax : +91-22-2072625</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83"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Wander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84"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Wave Pharmaceuticals Pvt.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85"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8"/>
          <w:szCs w:val="18"/>
        </w:rPr>
        <w:t>Win-Medicare Ltd.</w:t>
      </w:r>
      <w:r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86" style="width:0;height:1.5pt" o:hrstd="t" o:hr="t" fillcolor="#aca899" stroked="f"/>
        </w:pict>
      </w:r>
    </w:p>
    <w:p w:rsidR="002371ED" w:rsidRPr="007C3195" w:rsidRDefault="00DA3492" w:rsidP="007C3195">
      <w:pPr>
        <w:rPr>
          <w:rFonts w:eastAsia="Times New Roman"/>
          <w:sz w:val="18"/>
          <w:szCs w:val="18"/>
        </w:rPr>
      </w:pPr>
      <w:hyperlink r:id="rId107" w:history="1">
        <w:r w:rsidR="002371ED" w:rsidRPr="007C3195">
          <w:rPr>
            <w:rFonts w:eastAsia="Times New Roman"/>
            <w:sz w:val="18"/>
            <w:szCs w:val="16"/>
            <w:u w:val="single"/>
          </w:rPr>
          <w:t>Wockhardt Ltd</w:t>
        </w:r>
      </w:hyperlink>
      <w:r w:rsidR="002371ED" w:rsidRPr="007C3195">
        <w:rPr>
          <w:rFonts w:eastAsia="Times New Roman"/>
          <w:sz w:val="18"/>
          <w:szCs w:val="18"/>
        </w:rPr>
        <w:t xml:space="preserve"> 187,Dr A.Besant Road, Worli, Mumbai-400018  </w:t>
      </w:r>
    </w:p>
    <w:p w:rsidR="002371ED" w:rsidRPr="007C3195" w:rsidRDefault="00DA3492" w:rsidP="007C3195">
      <w:pPr>
        <w:rPr>
          <w:rFonts w:eastAsia="Times New Roman"/>
          <w:sz w:val="18"/>
          <w:szCs w:val="18"/>
        </w:rPr>
      </w:pPr>
      <w:r w:rsidRPr="007C3195">
        <w:rPr>
          <w:rFonts w:eastAsia="Times New Roman"/>
          <w:sz w:val="18"/>
          <w:szCs w:val="18"/>
        </w:rPr>
        <w:pict>
          <v:rect id="_x0000_i1287" style="width:0;height:1.5pt" o:hrstd="t" o:hr="t" fillcolor="#aca899" stroked="f"/>
        </w:pict>
      </w:r>
    </w:p>
    <w:p w:rsidR="002371ED" w:rsidRPr="007C3195" w:rsidRDefault="00DA3492" w:rsidP="007C3195">
      <w:pPr>
        <w:rPr>
          <w:rFonts w:eastAsia="Times New Roman"/>
          <w:sz w:val="16"/>
          <w:szCs w:val="16"/>
        </w:rPr>
      </w:pPr>
      <w:hyperlink r:id="rId108" w:history="1">
        <w:r w:rsidR="002371ED" w:rsidRPr="007C3195">
          <w:rPr>
            <w:rFonts w:eastAsia="Times New Roman"/>
            <w:sz w:val="18"/>
            <w:szCs w:val="16"/>
            <w:u w:val="single"/>
          </w:rPr>
          <w:t>Wyeth Lederle Ltd</w:t>
        </w:r>
      </w:hyperlink>
      <w:r w:rsidR="002371ED" w:rsidRPr="007C3195">
        <w:rPr>
          <w:rFonts w:eastAsia="Times New Roman"/>
          <w:sz w:val="18"/>
          <w:szCs w:val="18"/>
        </w:rPr>
        <w:t xml:space="preserve"> Nyloc House, 254/D-2 Dr Annie Besant Road, Mumbai-400 025 Tel: +91(22) 2493 5211</w:t>
      </w:r>
      <w:r w:rsidR="002371ED" w:rsidRPr="007C3195">
        <w:rPr>
          <w:rFonts w:eastAsia="Times New Roman"/>
          <w:sz w:val="16"/>
          <w:szCs w:val="16"/>
        </w:rPr>
        <w:t xml:space="preserve"> </w:t>
      </w:r>
      <w:r w:rsidR="002371ED" w:rsidRPr="007C3195">
        <w:rPr>
          <w:rFonts w:eastAsia="Times New Roman"/>
          <w:sz w:val="16"/>
          <w:szCs w:val="16"/>
        </w:rPr>
        <w:br/>
      </w:r>
      <w:r w:rsidR="002371ED" w:rsidRPr="007C3195">
        <w:rPr>
          <w:rFonts w:eastAsia="Times New Roman"/>
          <w:sz w:val="18"/>
          <w:szCs w:val="18"/>
        </w:rPr>
        <w:t>Fax: +91(22) 2495 0237</w:t>
      </w:r>
      <w:r w:rsidR="002371ED" w:rsidRPr="007C3195">
        <w:rPr>
          <w:rFonts w:eastAsia="Times New Roman"/>
          <w:sz w:val="16"/>
          <w:szCs w:val="16"/>
        </w:rPr>
        <w:t xml:space="preserve"> </w:t>
      </w:r>
      <w:r w:rsidR="002371ED" w:rsidRPr="007C3195">
        <w:rPr>
          <w:rFonts w:eastAsia="Times New Roman"/>
          <w:sz w:val="16"/>
          <w:szCs w:val="16"/>
        </w:rPr>
        <w:br/>
      </w:r>
      <w:hyperlink r:id="rId109" w:history="1">
        <w:r w:rsidR="002371ED" w:rsidRPr="007C3195">
          <w:rPr>
            <w:rFonts w:eastAsia="Times New Roman"/>
            <w:sz w:val="18"/>
            <w:szCs w:val="16"/>
            <w:u w:val="single"/>
          </w:rPr>
          <w:t>Zydus Cadila</w:t>
        </w:r>
      </w:hyperlink>
      <w:r w:rsidR="002371ED" w:rsidRPr="007C3195">
        <w:rPr>
          <w:rFonts w:eastAsia="Times New Roman"/>
          <w:sz w:val="18"/>
          <w:szCs w:val="18"/>
        </w:rPr>
        <w:t xml:space="preserve"> Zydus Tower, Satellite Cross Roads, Ahmedabad 380015 Tel: 26868100 Fax: +91-79-26862366</w:t>
      </w:r>
      <w:r w:rsidR="002371ED" w:rsidRPr="007C3195">
        <w:rPr>
          <w:rFonts w:eastAsia="Times New Roman"/>
          <w:sz w:val="16"/>
          <w:szCs w:val="16"/>
        </w:rPr>
        <w:t xml:space="preserve"> </w:t>
      </w:r>
    </w:p>
    <w:p w:rsidR="002371ED" w:rsidRPr="007C3195" w:rsidRDefault="00DA3492" w:rsidP="007C3195">
      <w:pPr>
        <w:rPr>
          <w:rFonts w:eastAsia="Times New Roman"/>
          <w:sz w:val="16"/>
          <w:szCs w:val="16"/>
        </w:rPr>
      </w:pPr>
      <w:r w:rsidRPr="007C3195">
        <w:rPr>
          <w:rFonts w:eastAsia="Times New Roman"/>
          <w:sz w:val="16"/>
          <w:szCs w:val="16"/>
        </w:rPr>
        <w:pict>
          <v:rect id="_x0000_i1288" style="width:0;height:1.5pt" o:hrstd="t" o:hr="t" fillcolor="#aca899" stroked="f"/>
        </w:pict>
      </w:r>
    </w:p>
    <w:p w:rsidR="002371ED" w:rsidRPr="007C3195" w:rsidRDefault="002371ED" w:rsidP="007C3195">
      <w:pPr>
        <w:rPr>
          <w:rFonts w:eastAsia="Times New Roman"/>
          <w:sz w:val="16"/>
          <w:szCs w:val="16"/>
        </w:rPr>
      </w:pPr>
      <w:r w:rsidRPr="007C3195">
        <w:rPr>
          <w:rFonts w:eastAsia="Times New Roman"/>
          <w:sz w:val="16"/>
          <w:szCs w:val="16"/>
        </w:rPr>
        <w:b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02"/>
        <w:gridCol w:w="1410"/>
        <w:gridCol w:w="4610"/>
        <w:gridCol w:w="1038"/>
      </w:tblGrid>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i/>
                <w:iCs/>
                <w:sz w:val="18"/>
                <w:szCs w:val="18"/>
              </w:rPr>
              <w:t>Product &amp; Manufacturer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i/>
                <w:iCs/>
                <w:sz w:val="18"/>
                <w:szCs w:val="18"/>
              </w:rPr>
              <w:t>Class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i/>
                <w:iCs/>
                <w:sz w:val="18"/>
                <w:szCs w:val="18"/>
              </w:rPr>
              <w:t>Composition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i/>
                <w:iCs/>
                <w:sz w:val="18"/>
                <w:szCs w:val="18"/>
              </w:rPr>
              <w:t>(Adult) Dosage</w:t>
            </w: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Aceptik HC </w:t>
            </w:r>
            <w:r w:rsidRPr="007C3195">
              <w:rPr>
                <w:rFonts w:eastAsia="Times New Roman"/>
                <w:sz w:val="16"/>
                <w:szCs w:val="16"/>
              </w:rPr>
              <w:t xml:space="preserve"> </w:t>
            </w:r>
            <w:r w:rsidRPr="007C3195">
              <w:rPr>
                <w:rFonts w:eastAsia="Times New Roman"/>
                <w:sz w:val="16"/>
                <w:szCs w:val="16"/>
              </w:rPr>
              <w:br/>
            </w:r>
            <w:hyperlink r:id="rId110"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Antiseptic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Cetrimide BP(15% w/v)+Chlorhexidine Gluconate BP(7.5%v/v)Bottle of 1lit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Aceptik LA </w:t>
            </w:r>
            <w:r w:rsidRPr="007C3195">
              <w:rPr>
                <w:rFonts w:eastAsia="Times New Roman"/>
                <w:sz w:val="16"/>
                <w:szCs w:val="16"/>
              </w:rPr>
              <w:t xml:space="preserve"> </w:t>
            </w:r>
            <w:r w:rsidRPr="007C3195">
              <w:rPr>
                <w:rFonts w:eastAsia="Times New Roman"/>
                <w:sz w:val="16"/>
                <w:szCs w:val="16"/>
              </w:rPr>
              <w:br/>
            </w:r>
            <w:hyperlink r:id="rId111"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Antiseptic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Cetrimide BP(0.60% w/v)+Chlorhexidine Gluconate BP(0.30% v/v)Bottle of 1lit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Acidin Gel </w:t>
            </w:r>
            <w:r w:rsidRPr="007C3195">
              <w:rPr>
                <w:rFonts w:eastAsia="Times New Roman"/>
                <w:sz w:val="16"/>
                <w:szCs w:val="16"/>
              </w:rPr>
              <w:t xml:space="preserve"> </w:t>
            </w:r>
            <w:r w:rsidRPr="007C3195">
              <w:rPr>
                <w:rFonts w:eastAsia="Times New Roman"/>
                <w:sz w:val="16"/>
                <w:szCs w:val="16"/>
              </w:rPr>
              <w:br/>
            </w:r>
            <w:hyperlink r:id="rId112"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Antacid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Alumina,Magnesia &amp; Simethicone Oral Suspension I.P.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Packing : Phials 200 ml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Acidin MPS Chewable </w:t>
            </w:r>
            <w:r w:rsidRPr="007C3195">
              <w:rPr>
                <w:rFonts w:eastAsia="Times New Roman"/>
                <w:sz w:val="16"/>
                <w:szCs w:val="16"/>
              </w:rPr>
              <w:t xml:space="preserve"> </w:t>
            </w:r>
            <w:r w:rsidRPr="007C3195">
              <w:rPr>
                <w:rFonts w:eastAsia="Times New Roman"/>
                <w:sz w:val="16"/>
                <w:szCs w:val="16"/>
              </w:rPr>
              <w:br/>
            </w:r>
            <w:hyperlink r:id="rId113"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Antacid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Alumina,Magnesia &amp; Simethicone Tablets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14" w:history="1">
              <w:r w:rsidR="002371ED" w:rsidRPr="007C3195">
                <w:rPr>
                  <w:rFonts w:eastAsia="Times New Roman"/>
                  <w:sz w:val="18"/>
                  <w:szCs w:val="16"/>
                  <w:u w:val="single"/>
                </w:rPr>
                <w:t>Aciguard</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15"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Antacid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Acrobat </w:t>
            </w:r>
            <w:r w:rsidRPr="007C3195">
              <w:rPr>
                <w:rFonts w:eastAsia="Times New Roman"/>
                <w:sz w:val="16"/>
                <w:szCs w:val="16"/>
              </w:rPr>
              <w:t xml:space="preserve"> </w:t>
            </w:r>
            <w:r w:rsidRPr="007C3195">
              <w:rPr>
                <w:rFonts w:eastAsia="Times New Roman"/>
                <w:sz w:val="16"/>
                <w:szCs w:val="16"/>
              </w:rPr>
              <w:br/>
            </w:r>
            <w:hyperlink r:id="rId116"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Anti-inflammatory</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17" w:history="1">
              <w:r w:rsidR="002371ED" w:rsidRPr="007C3195">
                <w:rPr>
                  <w:rFonts w:eastAsia="Times New Roman"/>
                  <w:sz w:val="18"/>
                  <w:szCs w:val="16"/>
                  <w:u w:val="single"/>
                </w:rPr>
                <w:t>Actrapid</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18"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Insulin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Aggramed </w:t>
            </w:r>
            <w:r w:rsidRPr="007C3195">
              <w:rPr>
                <w:rFonts w:eastAsia="Times New Roman"/>
                <w:sz w:val="16"/>
                <w:szCs w:val="16"/>
              </w:rPr>
              <w:t xml:space="preserve"> </w:t>
            </w:r>
            <w:r w:rsidRPr="007C3195">
              <w:rPr>
                <w:rFonts w:eastAsia="Times New Roman"/>
                <w:sz w:val="16"/>
                <w:szCs w:val="16"/>
              </w:rPr>
              <w:br/>
            </w:r>
            <w:hyperlink r:id="rId119"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CVS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Tirofiban 5 mg in 100 ml vial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Airitis </w:t>
            </w:r>
            <w:r w:rsidRPr="007C3195">
              <w:rPr>
                <w:rFonts w:eastAsia="Times New Roman"/>
                <w:sz w:val="16"/>
                <w:szCs w:val="16"/>
              </w:rPr>
              <w:t xml:space="preserve"> </w:t>
            </w:r>
            <w:r w:rsidRPr="007C3195">
              <w:rPr>
                <w:rFonts w:eastAsia="Times New Roman"/>
                <w:sz w:val="16"/>
                <w:szCs w:val="16"/>
              </w:rPr>
              <w:br/>
            </w:r>
            <w:hyperlink r:id="rId120"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Respiratory</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Levocetirizine 5Tab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Aludrox </w:t>
            </w:r>
            <w:r w:rsidRPr="007C3195">
              <w:rPr>
                <w:rFonts w:eastAsia="Times New Roman"/>
                <w:sz w:val="16"/>
                <w:szCs w:val="16"/>
              </w:rPr>
              <w:t xml:space="preserve"> </w:t>
            </w:r>
            <w:r w:rsidRPr="007C3195">
              <w:rPr>
                <w:rFonts w:eastAsia="Times New Roman"/>
                <w:sz w:val="16"/>
                <w:szCs w:val="16"/>
              </w:rPr>
              <w:br/>
            </w:r>
            <w:hyperlink r:id="rId121" w:history="1">
              <w:r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Antacid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sz w:val="18"/>
                <w:szCs w:val="18"/>
              </w:rPr>
              <w:t>Amdepin</w:t>
            </w:r>
            <w:r w:rsidRPr="007C3195">
              <w:rPr>
                <w:rFonts w:eastAsia="Times New Roman"/>
                <w:sz w:val="18"/>
                <w:szCs w:val="18"/>
              </w:rPr>
              <w:t> </w:t>
            </w:r>
            <w:r w:rsidRPr="007C3195">
              <w:rPr>
                <w:rFonts w:eastAsia="Times New Roman"/>
                <w:sz w:val="16"/>
                <w:szCs w:val="16"/>
              </w:rPr>
              <w:t xml:space="preserve"> </w:t>
            </w:r>
            <w:r w:rsidRPr="007C3195">
              <w:rPr>
                <w:rFonts w:eastAsia="Times New Roman"/>
                <w:sz w:val="16"/>
                <w:szCs w:val="16"/>
              </w:rPr>
              <w:br/>
            </w:r>
            <w:hyperlink r:id="rId122"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CVS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Amlodipine Besylate Tablets 2.5mg / 5.0mg / 10mg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sz w:val="18"/>
                <w:szCs w:val="18"/>
              </w:rPr>
              <w:t>Amdepin -AT</w:t>
            </w:r>
            <w:r w:rsidRPr="007C3195">
              <w:rPr>
                <w:rFonts w:eastAsia="Times New Roman"/>
                <w:sz w:val="18"/>
                <w:szCs w:val="18"/>
              </w:rPr>
              <w:t> </w:t>
            </w:r>
            <w:r w:rsidRPr="007C3195">
              <w:rPr>
                <w:rFonts w:eastAsia="Times New Roman"/>
                <w:sz w:val="16"/>
                <w:szCs w:val="16"/>
              </w:rPr>
              <w:t xml:space="preserve"> </w:t>
            </w:r>
            <w:r w:rsidRPr="007C3195">
              <w:rPr>
                <w:rFonts w:eastAsia="Times New Roman"/>
                <w:sz w:val="16"/>
                <w:szCs w:val="16"/>
              </w:rPr>
              <w:br/>
            </w:r>
            <w:hyperlink r:id="rId123"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CVS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Amlodipine Besylate Tablets 2.5mg /5.0mg / 10mg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Amlodac </w:t>
            </w:r>
            <w:r w:rsidRPr="007C3195">
              <w:rPr>
                <w:rFonts w:eastAsia="Times New Roman"/>
                <w:sz w:val="16"/>
                <w:szCs w:val="16"/>
              </w:rPr>
              <w:t xml:space="preserve"> </w:t>
            </w:r>
            <w:r w:rsidRPr="007C3195">
              <w:rPr>
                <w:rFonts w:eastAsia="Times New Roman"/>
                <w:sz w:val="16"/>
                <w:szCs w:val="16"/>
              </w:rPr>
              <w:br/>
            </w:r>
            <w:hyperlink r:id="rId124"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lastRenderedPageBreak/>
              <w:t>CVS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lastRenderedPageBreak/>
              <w:t>Anemidox </w:t>
            </w:r>
            <w:r w:rsidRPr="007C3195">
              <w:rPr>
                <w:rFonts w:eastAsia="Times New Roman"/>
                <w:sz w:val="16"/>
                <w:szCs w:val="16"/>
              </w:rPr>
              <w:t xml:space="preserve"> </w:t>
            </w:r>
            <w:r w:rsidRPr="007C3195">
              <w:rPr>
                <w:rFonts w:eastAsia="Times New Roman"/>
                <w:sz w:val="16"/>
                <w:szCs w:val="16"/>
              </w:rPr>
              <w:br/>
            </w:r>
            <w:hyperlink r:id="rId125"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Haematinic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Anginex </w:t>
            </w:r>
            <w:r w:rsidRPr="007C3195">
              <w:rPr>
                <w:rFonts w:eastAsia="Times New Roman"/>
                <w:sz w:val="16"/>
                <w:szCs w:val="16"/>
              </w:rPr>
              <w:t xml:space="preserve"> </w:t>
            </w:r>
            <w:r w:rsidRPr="007C3195">
              <w:rPr>
                <w:rFonts w:eastAsia="Times New Roman"/>
                <w:sz w:val="16"/>
                <w:szCs w:val="16"/>
              </w:rPr>
              <w:br/>
            </w:r>
            <w:hyperlink r:id="rId126" w:history="1">
              <w:r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Aquaviron </w:t>
            </w:r>
            <w:r w:rsidRPr="007C3195">
              <w:rPr>
                <w:rFonts w:eastAsia="Times New Roman"/>
                <w:sz w:val="16"/>
                <w:szCs w:val="16"/>
              </w:rPr>
              <w:t xml:space="preserve"> </w:t>
            </w:r>
            <w:r w:rsidRPr="007C3195">
              <w:rPr>
                <w:rFonts w:eastAsia="Times New Roman"/>
                <w:sz w:val="16"/>
                <w:szCs w:val="16"/>
              </w:rPr>
              <w:br/>
            </w:r>
            <w:hyperlink r:id="rId127"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Hormone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Testosterone USP 25/mlInj.</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28" w:history="1">
              <w:r w:rsidR="002371ED" w:rsidRPr="007C3195">
                <w:rPr>
                  <w:rFonts w:eastAsia="Times New Roman"/>
                  <w:sz w:val="18"/>
                  <w:szCs w:val="16"/>
                  <w:u w:val="single"/>
                </w:rPr>
                <w:t>Arinac AH</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29"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Antitussive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Ascabiol </w:t>
            </w:r>
            <w:r w:rsidRPr="007C3195">
              <w:rPr>
                <w:rFonts w:eastAsia="Times New Roman"/>
                <w:sz w:val="16"/>
                <w:szCs w:val="16"/>
              </w:rPr>
              <w:t xml:space="preserve"> </w:t>
            </w:r>
            <w:r w:rsidRPr="007C3195">
              <w:rPr>
                <w:rFonts w:eastAsia="Times New Roman"/>
                <w:sz w:val="16"/>
                <w:szCs w:val="16"/>
              </w:rPr>
              <w:br/>
            </w:r>
            <w:hyperlink r:id="rId130"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Skin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Gamma benzene hexachl.1%w/v,Cetrimide 0.1% w/v 50/100ml Bottles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Asmotone Plus </w:t>
            </w:r>
            <w:r w:rsidRPr="007C3195">
              <w:rPr>
                <w:rFonts w:eastAsia="Times New Roman"/>
                <w:sz w:val="16"/>
                <w:szCs w:val="16"/>
              </w:rPr>
              <w:t xml:space="preserve"> </w:t>
            </w:r>
            <w:r w:rsidRPr="007C3195">
              <w:rPr>
                <w:rFonts w:eastAsia="Times New Roman"/>
                <w:sz w:val="16"/>
                <w:szCs w:val="16"/>
              </w:rPr>
              <w:br/>
            </w:r>
            <w:hyperlink r:id="rId131"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Bronchodilator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Syrup of Bromhexine, Terbutaline &amp; Guaiphenesin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Aten </w:t>
            </w:r>
            <w:r w:rsidRPr="007C3195">
              <w:rPr>
                <w:rFonts w:eastAsia="Times New Roman"/>
                <w:sz w:val="16"/>
                <w:szCs w:val="16"/>
              </w:rPr>
              <w:t xml:space="preserve"> </w:t>
            </w:r>
            <w:r w:rsidRPr="007C3195">
              <w:rPr>
                <w:rFonts w:eastAsia="Times New Roman"/>
                <w:sz w:val="16"/>
                <w:szCs w:val="16"/>
              </w:rPr>
              <w:br/>
            </w:r>
            <w:hyperlink r:id="rId132"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Antihypertensive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Ativan </w:t>
            </w:r>
            <w:r w:rsidRPr="007C3195">
              <w:rPr>
                <w:rFonts w:eastAsia="Times New Roman"/>
                <w:sz w:val="16"/>
                <w:szCs w:val="16"/>
              </w:rPr>
              <w:t xml:space="preserve"> </w:t>
            </w:r>
            <w:r w:rsidRPr="007C3195">
              <w:rPr>
                <w:rFonts w:eastAsia="Times New Roman"/>
                <w:sz w:val="16"/>
                <w:szCs w:val="16"/>
              </w:rPr>
              <w:br/>
            </w:r>
            <w:hyperlink r:id="rId133" w:history="1">
              <w:r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CNS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Atorva </w:t>
            </w:r>
            <w:r w:rsidRPr="007C3195">
              <w:rPr>
                <w:rFonts w:eastAsia="Times New Roman"/>
                <w:sz w:val="16"/>
                <w:szCs w:val="16"/>
              </w:rPr>
              <w:t xml:space="preserve"> </w:t>
            </w:r>
            <w:r w:rsidRPr="007C3195">
              <w:rPr>
                <w:rFonts w:eastAsia="Times New Roman"/>
                <w:sz w:val="16"/>
                <w:szCs w:val="16"/>
              </w:rPr>
              <w:br/>
            </w:r>
            <w:hyperlink r:id="rId134"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CVS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Autrin </w:t>
            </w:r>
            <w:r w:rsidRPr="007C3195">
              <w:rPr>
                <w:rFonts w:eastAsia="Times New Roman"/>
                <w:sz w:val="16"/>
                <w:szCs w:val="16"/>
              </w:rPr>
              <w:t xml:space="preserve"> </w:t>
            </w:r>
            <w:r w:rsidRPr="007C3195">
              <w:rPr>
                <w:rFonts w:eastAsia="Times New Roman"/>
                <w:sz w:val="16"/>
                <w:szCs w:val="16"/>
              </w:rPr>
              <w:br/>
            </w:r>
            <w:hyperlink r:id="rId135" w:history="1">
              <w:r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Haematinic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Avomine </w:t>
            </w:r>
            <w:r w:rsidRPr="007C3195">
              <w:rPr>
                <w:rFonts w:eastAsia="Times New Roman"/>
                <w:sz w:val="16"/>
                <w:szCs w:val="16"/>
              </w:rPr>
              <w:t xml:space="preserve"> </w:t>
            </w:r>
            <w:r w:rsidRPr="007C3195">
              <w:rPr>
                <w:rFonts w:eastAsia="Times New Roman"/>
                <w:sz w:val="16"/>
                <w:szCs w:val="16"/>
              </w:rPr>
              <w:br/>
            </w:r>
            <w:hyperlink r:id="rId136"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Antiemetic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Promethazine theoclate 25Tab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Aztreo </w:t>
            </w:r>
            <w:r w:rsidRPr="007C3195">
              <w:rPr>
                <w:rFonts w:eastAsia="Times New Roman"/>
                <w:sz w:val="16"/>
                <w:szCs w:val="16"/>
              </w:rPr>
              <w:t xml:space="preserve"> </w:t>
            </w:r>
            <w:r w:rsidRPr="007C3195">
              <w:rPr>
                <w:rFonts w:eastAsia="Times New Roman"/>
                <w:sz w:val="16"/>
                <w:szCs w:val="16"/>
              </w:rPr>
              <w:br/>
            </w:r>
            <w:hyperlink r:id="rId137"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Antibiotic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bl>
    <w:p w:rsidR="002371ED" w:rsidRPr="007C3195" w:rsidRDefault="002371ED" w:rsidP="007C3195">
      <w:pPr>
        <w:rPr>
          <w:rFonts w:eastAsia="Times New Roman"/>
          <w:sz w:val="16"/>
          <w:szCs w:val="16"/>
        </w:rPr>
      </w:pPr>
      <w:r w:rsidRPr="007C3195">
        <w:rPr>
          <w:rFonts w:eastAsia="Times New Roman"/>
          <w:sz w:val="16"/>
          <w:szCs w:val="16"/>
        </w:rPr>
        <w:br/>
        <w:t xml:space="preserve">  </w:t>
      </w:r>
      <w:r w:rsidRPr="007C3195">
        <w:rPr>
          <w:rFonts w:eastAsia="Times New Roman"/>
          <w:sz w:val="16"/>
          <w:szCs w:val="16"/>
        </w:rPr>
        <w:b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69"/>
        <w:gridCol w:w="1570"/>
        <w:gridCol w:w="4428"/>
        <w:gridCol w:w="1293"/>
      </w:tblGrid>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Bactrim </w:t>
            </w:r>
            <w:r w:rsidRPr="007C3195">
              <w:rPr>
                <w:rFonts w:eastAsia="Times New Roman"/>
                <w:sz w:val="16"/>
                <w:szCs w:val="16"/>
              </w:rPr>
              <w:t xml:space="preserve"> </w:t>
            </w:r>
            <w:r w:rsidRPr="007C3195">
              <w:rPr>
                <w:rFonts w:eastAsia="Times New Roman"/>
                <w:sz w:val="16"/>
                <w:szCs w:val="16"/>
              </w:rPr>
              <w:br/>
            </w:r>
            <w:hyperlink r:id="rId138"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Antibiotic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Cotrimoxazole 120,480,960Tab;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240/5mlSusp</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Becozym C Forte </w:t>
            </w:r>
            <w:r w:rsidRPr="007C3195">
              <w:rPr>
                <w:rFonts w:eastAsia="Times New Roman"/>
                <w:sz w:val="16"/>
                <w:szCs w:val="16"/>
              </w:rPr>
              <w:t xml:space="preserve"> </w:t>
            </w:r>
            <w:r w:rsidRPr="007C3195">
              <w:rPr>
                <w:rFonts w:eastAsia="Times New Roman"/>
                <w:sz w:val="16"/>
                <w:szCs w:val="16"/>
              </w:rPr>
              <w:br/>
            </w:r>
            <w:hyperlink r:id="rId139"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Vitamins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VitB110,Vit B12 10,Nicotinamide 50,Vit B6 3,Calcium pantothenate16.3</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Becozym Syrup </w:t>
            </w:r>
            <w:r w:rsidRPr="007C3195">
              <w:rPr>
                <w:rFonts w:eastAsia="Times New Roman"/>
                <w:sz w:val="16"/>
                <w:szCs w:val="16"/>
              </w:rPr>
              <w:t xml:space="preserve"> </w:t>
            </w:r>
            <w:r w:rsidRPr="007C3195">
              <w:rPr>
                <w:rFonts w:eastAsia="Times New Roman"/>
                <w:sz w:val="16"/>
                <w:szCs w:val="16"/>
              </w:rPr>
              <w:br/>
            </w:r>
            <w:hyperlink r:id="rId140"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Vitamins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Vit B1 5,Vit B2 10,Nicotinamide 45, VitB6 1.5100ml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Benadon </w:t>
            </w:r>
            <w:r w:rsidRPr="007C3195">
              <w:rPr>
                <w:rFonts w:eastAsia="Times New Roman"/>
                <w:sz w:val="16"/>
                <w:szCs w:val="16"/>
              </w:rPr>
              <w:t xml:space="preserve"> </w:t>
            </w:r>
            <w:r w:rsidRPr="007C3195">
              <w:rPr>
                <w:rFonts w:eastAsia="Times New Roman"/>
                <w:sz w:val="16"/>
                <w:szCs w:val="16"/>
              </w:rPr>
              <w:br/>
            </w:r>
            <w:hyperlink r:id="rId141"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Vitamins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Betamil </w:t>
            </w:r>
            <w:r w:rsidRPr="007C3195">
              <w:rPr>
                <w:rFonts w:eastAsia="Times New Roman"/>
                <w:sz w:val="16"/>
                <w:szCs w:val="16"/>
              </w:rPr>
              <w:t xml:space="preserve"> </w:t>
            </w:r>
            <w:r w:rsidRPr="007C3195">
              <w:rPr>
                <w:rFonts w:eastAsia="Times New Roman"/>
                <w:sz w:val="16"/>
                <w:szCs w:val="16"/>
              </w:rPr>
              <w:br/>
            </w:r>
            <w:hyperlink r:id="rId142"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Skin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Beta sclerobion </w:t>
            </w:r>
            <w:r w:rsidRPr="007C3195">
              <w:rPr>
                <w:rFonts w:eastAsia="Times New Roman"/>
                <w:sz w:val="16"/>
                <w:szCs w:val="16"/>
              </w:rPr>
              <w:t xml:space="preserve"> </w:t>
            </w:r>
            <w:r w:rsidRPr="007C3195">
              <w:rPr>
                <w:rFonts w:eastAsia="Times New Roman"/>
                <w:sz w:val="16"/>
                <w:szCs w:val="16"/>
              </w:rPr>
              <w:br/>
            </w:r>
            <w:hyperlink r:id="rId143"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Vitamins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44" w:history="1">
              <w:r w:rsidR="002371ED" w:rsidRPr="007C3195">
                <w:rPr>
                  <w:rFonts w:eastAsia="Times New Roman"/>
                  <w:sz w:val="18"/>
                  <w:szCs w:val="16"/>
                  <w:u w:val="single"/>
                </w:rPr>
                <w:t>Betonin</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45"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Vitamins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Bezalip </w:t>
            </w:r>
            <w:r w:rsidRPr="007C3195">
              <w:rPr>
                <w:rFonts w:eastAsia="Times New Roman"/>
                <w:sz w:val="16"/>
                <w:szCs w:val="16"/>
              </w:rPr>
              <w:t xml:space="preserve"> </w:t>
            </w:r>
            <w:r w:rsidRPr="007C3195">
              <w:rPr>
                <w:rFonts w:eastAsia="Times New Roman"/>
                <w:sz w:val="16"/>
                <w:szCs w:val="16"/>
              </w:rPr>
              <w:br/>
            </w:r>
            <w:hyperlink r:id="rId146"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Bezafibrate 200Tab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Bezalip Retard </w:t>
            </w:r>
            <w:r w:rsidRPr="007C3195">
              <w:rPr>
                <w:rFonts w:eastAsia="Times New Roman"/>
                <w:sz w:val="16"/>
                <w:szCs w:val="16"/>
              </w:rPr>
              <w:t xml:space="preserve"> </w:t>
            </w:r>
            <w:r w:rsidRPr="007C3195">
              <w:rPr>
                <w:rFonts w:eastAsia="Times New Roman"/>
                <w:sz w:val="16"/>
                <w:szCs w:val="16"/>
              </w:rPr>
              <w:br/>
            </w:r>
            <w:hyperlink r:id="rId147"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Bezafibrate400Tab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Bigsens XR </w:t>
            </w:r>
            <w:r w:rsidRPr="007C3195">
              <w:rPr>
                <w:rFonts w:eastAsia="Times New Roman"/>
                <w:sz w:val="16"/>
                <w:szCs w:val="16"/>
              </w:rPr>
              <w:t xml:space="preserve"> </w:t>
            </w:r>
            <w:r w:rsidRPr="007C3195">
              <w:rPr>
                <w:rFonts w:eastAsia="Times New Roman"/>
                <w:sz w:val="16"/>
                <w:szCs w:val="16"/>
              </w:rPr>
              <w:br/>
            </w:r>
            <w:hyperlink r:id="rId148"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Hypoglycaemic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Bi-Miotic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Bell Pharma</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Eye drops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Pilocarpine Nitrate I.P. 2 %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Physostigmine Salicylate I.P. 0.25 %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Bonmax </w:t>
            </w:r>
            <w:r w:rsidRPr="007C3195">
              <w:rPr>
                <w:rFonts w:eastAsia="Times New Roman"/>
                <w:sz w:val="16"/>
                <w:szCs w:val="16"/>
              </w:rPr>
              <w:t xml:space="preserve"> </w:t>
            </w:r>
            <w:r w:rsidRPr="007C3195">
              <w:rPr>
                <w:rFonts w:eastAsia="Times New Roman"/>
                <w:sz w:val="16"/>
                <w:szCs w:val="16"/>
              </w:rPr>
              <w:br/>
            </w:r>
            <w:hyperlink r:id="rId149"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lastRenderedPageBreak/>
              <w:t>Gynae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50" w:history="1">
              <w:r w:rsidR="002371ED" w:rsidRPr="007C3195">
                <w:rPr>
                  <w:rFonts w:eastAsia="Times New Roman"/>
                  <w:sz w:val="18"/>
                  <w:szCs w:val="16"/>
                  <w:u w:val="single"/>
                </w:rPr>
                <w:t>Brucodin</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51"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Analgesic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52" w:history="1">
              <w:r w:rsidR="002371ED" w:rsidRPr="007C3195">
                <w:rPr>
                  <w:rFonts w:eastAsia="Times New Roman"/>
                  <w:sz w:val="18"/>
                  <w:szCs w:val="16"/>
                  <w:u w:val="single"/>
                </w:rPr>
                <w:t>Brufen</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53"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Analgesic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54" w:history="1">
              <w:r w:rsidR="002371ED" w:rsidRPr="007C3195">
                <w:rPr>
                  <w:rFonts w:eastAsia="Times New Roman"/>
                  <w:sz w:val="18"/>
                  <w:szCs w:val="16"/>
                  <w:u w:val="single"/>
                </w:rPr>
                <w:t>BruzenMR</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55"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Muscle relaxant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ascii="Arial" w:eastAsia="Times New Roman" w:hAnsi="Arial" w:cs="Arial"/>
                <w:b/>
                <w:bCs/>
                <w:sz w:val="18"/>
                <w:szCs w:val="18"/>
              </w:rPr>
              <w:t>C</w:t>
            </w: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Cadiphylate </w:t>
            </w:r>
            <w:r w:rsidRPr="007C3195">
              <w:rPr>
                <w:rFonts w:eastAsia="Times New Roman"/>
                <w:sz w:val="16"/>
                <w:szCs w:val="16"/>
              </w:rPr>
              <w:t xml:space="preserve"> </w:t>
            </w:r>
            <w:r w:rsidRPr="007C3195">
              <w:rPr>
                <w:rFonts w:eastAsia="Times New Roman"/>
                <w:sz w:val="16"/>
                <w:szCs w:val="16"/>
              </w:rPr>
              <w:br/>
            </w:r>
            <w:hyperlink r:id="rId156"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Antispasmodic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w:t>
            </w:r>
            <w:r w:rsidRPr="007C3195">
              <w:rPr>
                <w:rFonts w:ascii="Arial" w:eastAsia="Times New Roman" w:hAnsi="Arial" w:cs="Arial"/>
                <w:b/>
                <w:bCs/>
                <w:sz w:val="18"/>
                <w:szCs w:val="18"/>
              </w:rPr>
              <w:t>adpres</w:t>
            </w:r>
            <w:r w:rsidRPr="007C3195">
              <w:rPr>
                <w:rFonts w:eastAsia="Times New Roman"/>
                <w:sz w:val="18"/>
                <w:szCs w:val="18"/>
              </w:rPr>
              <w:t> </w:t>
            </w:r>
            <w:r w:rsidRPr="007C3195">
              <w:rPr>
                <w:rFonts w:eastAsia="Times New Roman"/>
                <w:sz w:val="16"/>
                <w:szCs w:val="16"/>
              </w:rPr>
              <w:t xml:space="preserve"> </w:t>
            </w:r>
            <w:r w:rsidRPr="007C3195">
              <w:rPr>
                <w:rFonts w:eastAsia="Times New Roman"/>
                <w:sz w:val="16"/>
                <w:szCs w:val="16"/>
              </w:rPr>
              <w:br/>
            </w:r>
            <w:hyperlink r:id="rId157"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ascii="Arial" w:eastAsia="Times New Roman" w:hAnsi="Arial" w:cs="Arial"/>
                <w:sz w:val="16"/>
                <w:szCs w:val="16"/>
              </w:rPr>
              <w:t>Atenelol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ascii="Arial" w:eastAsia="Times New Roman" w:hAnsi="Arial" w:cs="Arial"/>
                <w:sz w:val="18"/>
                <w:szCs w:val="18"/>
              </w:rPr>
              <w:t>Anti-Adrenergic Agent / Beta Adrenergic Blocker Tab. 25 mg, 50 mg, 100 mg</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Cadvion </w:t>
            </w:r>
            <w:r w:rsidRPr="007C3195">
              <w:rPr>
                <w:rFonts w:eastAsia="Times New Roman"/>
                <w:sz w:val="16"/>
                <w:szCs w:val="16"/>
              </w:rPr>
              <w:t xml:space="preserve"> </w:t>
            </w:r>
            <w:r w:rsidRPr="007C3195">
              <w:rPr>
                <w:rFonts w:eastAsia="Times New Roman"/>
                <w:sz w:val="16"/>
                <w:szCs w:val="16"/>
              </w:rPr>
              <w:br/>
            </w:r>
            <w:hyperlink r:id="rId158"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Calaptin </w:t>
            </w:r>
            <w:r w:rsidRPr="007C3195">
              <w:rPr>
                <w:rFonts w:eastAsia="Times New Roman"/>
                <w:sz w:val="16"/>
                <w:szCs w:val="16"/>
              </w:rPr>
              <w:t xml:space="preserve"> </w:t>
            </w:r>
            <w:r w:rsidRPr="007C3195">
              <w:rPr>
                <w:rFonts w:eastAsia="Times New Roman"/>
                <w:sz w:val="16"/>
                <w:szCs w:val="16"/>
              </w:rPr>
              <w:br/>
            </w:r>
            <w:hyperlink r:id="rId159"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Verapamil HCI 40/80Tab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Calaptin SR </w:t>
            </w:r>
            <w:r w:rsidRPr="007C3195">
              <w:rPr>
                <w:rFonts w:eastAsia="Times New Roman"/>
                <w:sz w:val="16"/>
                <w:szCs w:val="16"/>
              </w:rPr>
              <w:t xml:space="preserve"> </w:t>
            </w:r>
            <w:r w:rsidRPr="007C3195">
              <w:rPr>
                <w:rFonts w:eastAsia="Times New Roman"/>
                <w:sz w:val="16"/>
                <w:szCs w:val="16"/>
              </w:rPr>
              <w:br/>
            </w:r>
            <w:hyperlink r:id="rId160"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Verapamil HCI 120/240Tab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Calcit </w:t>
            </w:r>
            <w:r w:rsidRPr="007C3195">
              <w:rPr>
                <w:rFonts w:eastAsia="Times New Roman"/>
                <w:sz w:val="16"/>
                <w:szCs w:val="16"/>
              </w:rPr>
              <w:t xml:space="preserve"> </w:t>
            </w:r>
            <w:r w:rsidRPr="007C3195">
              <w:rPr>
                <w:rFonts w:eastAsia="Times New Roman"/>
                <w:sz w:val="16"/>
                <w:szCs w:val="16"/>
              </w:rPr>
              <w:br/>
            </w:r>
            <w:hyperlink r:id="rId161"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Nephrology</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sz w:val="18"/>
                <w:szCs w:val="18"/>
              </w:rPr>
              <w:t>Calnif Retard</w:t>
            </w:r>
            <w:r w:rsidRPr="007C3195">
              <w:rPr>
                <w:rFonts w:eastAsia="Times New Roman"/>
                <w:sz w:val="18"/>
                <w:szCs w:val="18"/>
              </w:rPr>
              <w:t xml:space="preserve"> </w:t>
            </w:r>
            <w:hyperlink r:id="rId162"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ascii="Arial" w:eastAsia="Times New Roman" w:hAnsi="Arial" w:cs="Arial"/>
                <w:sz w:val="18"/>
                <w:szCs w:val="18"/>
              </w:rPr>
              <w:t>Nifidepine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ascii="Arial" w:eastAsia="Times New Roman" w:hAnsi="Arial" w:cs="Arial"/>
                <w:sz w:val="18"/>
                <w:szCs w:val="18"/>
              </w:rPr>
              <w:t>Anti-anginal (Calcium channel blocker) Nifidepine tablet – 10 mg</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Calron </w:t>
            </w:r>
            <w:r w:rsidRPr="007C3195">
              <w:rPr>
                <w:rFonts w:eastAsia="Times New Roman"/>
                <w:sz w:val="16"/>
                <w:szCs w:val="16"/>
              </w:rPr>
              <w:t xml:space="preserve"> </w:t>
            </w:r>
            <w:r w:rsidRPr="007C3195">
              <w:rPr>
                <w:rFonts w:eastAsia="Times New Roman"/>
                <w:sz w:val="16"/>
                <w:szCs w:val="16"/>
              </w:rPr>
              <w:br/>
            </w:r>
            <w:hyperlink r:id="rId163"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Nutrient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Candistat </w:t>
            </w:r>
            <w:r w:rsidRPr="007C3195">
              <w:rPr>
                <w:rFonts w:eastAsia="Times New Roman"/>
                <w:sz w:val="16"/>
                <w:szCs w:val="16"/>
              </w:rPr>
              <w:t xml:space="preserve"> </w:t>
            </w:r>
            <w:r w:rsidRPr="007C3195">
              <w:rPr>
                <w:rFonts w:eastAsia="Times New Roman"/>
                <w:sz w:val="16"/>
                <w:szCs w:val="16"/>
              </w:rPr>
              <w:br/>
            </w:r>
            <w:hyperlink r:id="rId164"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Antifungal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Cardules </w:t>
            </w:r>
            <w:r w:rsidRPr="007C3195">
              <w:rPr>
                <w:rFonts w:eastAsia="Times New Roman"/>
                <w:sz w:val="16"/>
                <w:szCs w:val="16"/>
              </w:rPr>
              <w:t xml:space="preserve"> </w:t>
            </w:r>
            <w:r w:rsidRPr="007C3195">
              <w:rPr>
                <w:rFonts w:eastAsia="Times New Roman"/>
                <w:sz w:val="16"/>
                <w:szCs w:val="16"/>
              </w:rPr>
              <w:br/>
            </w:r>
            <w:hyperlink r:id="rId165"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Nifedipine 10Cap</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Cardules Plus </w:t>
            </w:r>
            <w:r w:rsidRPr="007C3195">
              <w:rPr>
                <w:rFonts w:eastAsia="Times New Roman"/>
                <w:sz w:val="16"/>
                <w:szCs w:val="16"/>
              </w:rPr>
              <w:t xml:space="preserve"> </w:t>
            </w:r>
            <w:r w:rsidRPr="007C3195">
              <w:rPr>
                <w:rFonts w:eastAsia="Times New Roman"/>
                <w:sz w:val="16"/>
                <w:szCs w:val="16"/>
              </w:rPr>
              <w:br/>
            </w:r>
            <w:hyperlink r:id="rId166"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Nifedipine10,Atenolol 50Cap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Nifedipine20,Atenolol 50Cap</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Cardules Retard </w:t>
            </w:r>
            <w:r w:rsidRPr="007C3195">
              <w:rPr>
                <w:rFonts w:eastAsia="Times New Roman"/>
                <w:sz w:val="16"/>
                <w:szCs w:val="16"/>
              </w:rPr>
              <w:t xml:space="preserve"> </w:t>
            </w:r>
            <w:r w:rsidRPr="007C3195">
              <w:rPr>
                <w:rFonts w:eastAsia="Times New Roman"/>
                <w:sz w:val="16"/>
                <w:szCs w:val="16"/>
              </w:rPr>
              <w:br/>
            </w:r>
            <w:hyperlink r:id="rId167"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Nifedipine10/20Cap</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Carvil </w:t>
            </w:r>
            <w:r w:rsidRPr="007C3195">
              <w:rPr>
                <w:rFonts w:eastAsia="Times New Roman"/>
                <w:sz w:val="16"/>
                <w:szCs w:val="16"/>
              </w:rPr>
              <w:t xml:space="preserve"> </w:t>
            </w:r>
            <w:r w:rsidRPr="007C3195">
              <w:rPr>
                <w:rFonts w:eastAsia="Times New Roman"/>
                <w:sz w:val="16"/>
                <w:szCs w:val="16"/>
              </w:rPr>
              <w:br/>
            </w:r>
            <w:hyperlink r:id="rId168"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CVS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Carvedilol 3.125/6.25/12.5 mg tabs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Catenol </w:t>
            </w:r>
            <w:r w:rsidRPr="007C3195">
              <w:rPr>
                <w:rFonts w:eastAsia="Times New Roman"/>
                <w:sz w:val="16"/>
                <w:szCs w:val="16"/>
              </w:rPr>
              <w:t xml:space="preserve"> </w:t>
            </w:r>
            <w:r w:rsidRPr="007C3195">
              <w:rPr>
                <w:rFonts w:eastAsia="Times New Roman"/>
                <w:sz w:val="16"/>
                <w:szCs w:val="16"/>
              </w:rPr>
              <w:br/>
            </w:r>
            <w:hyperlink r:id="rId169"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CVS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Cato-Bell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Bell Pharma</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Eye drops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Potassium Iodide I.P 3.3%</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sz w:val="18"/>
                <w:szCs w:val="18"/>
              </w:rPr>
              <w:t>Cecure</w:t>
            </w:r>
            <w:r w:rsidRPr="007C3195">
              <w:rPr>
                <w:rFonts w:eastAsia="Times New Roman"/>
                <w:sz w:val="18"/>
                <w:szCs w:val="18"/>
              </w:rPr>
              <w:t> </w:t>
            </w:r>
            <w:r w:rsidRPr="007C3195">
              <w:rPr>
                <w:rFonts w:eastAsia="Times New Roman"/>
                <w:sz w:val="16"/>
                <w:szCs w:val="16"/>
              </w:rPr>
              <w:t xml:space="preserve"> </w:t>
            </w:r>
            <w:r w:rsidRPr="007C3195">
              <w:rPr>
                <w:rFonts w:eastAsia="Times New Roman"/>
                <w:sz w:val="16"/>
                <w:szCs w:val="16"/>
              </w:rPr>
              <w:br/>
            </w:r>
            <w:hyperlink r:id="rId170"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Homocysteine regulator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Folic acid –1mg ,Vit –B6 (10mg)+vitB12(0.5mg)+Vit E(200MG)+VitC(150mg) Softgel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Cefective </w:t>
            </w:r>
            <w:r w:rsidRPr="007C3195">
              <w:rPr>
                <w:rFonts w:eastAsia="Times New Roman"/>
                <w:sz w:val="16"/>
                <w:szCs w:val="16"/>
              </w:rPr>
              <w:t xml:space="preserve"> </w:t>
            </w:r>
            <w:r w:rsidRPr="007C3195">
              <w:rPr>
                <w:rFonts w:eastAsia="Times New Roman"/>
                <w:sz w:val="16"/>
                <w:szCs w:val="16"/>
              </w:rPr>
              <w:br/>
            </w:r>
            <w:hyperlink r:id="rId171"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Antibiotic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72" w:history="1">
              <w:r w:rsidR="002371ED" w:rsidRPr="007C3195">
                <w:rPr>
                  <w:rFonts w:eastAsia="Times New Roman"/>
                  <w:sz w:val="18"/>
                  <w:szCs w:val="16"/>
                  <w:u w:val="single"/>
                </w:rPr>
                <w:t>CelexOD</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73"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Antibiotic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sz w:val="18"/>
                <w:szCs w:val="18"/>
              </w:rPr>
              <w:t>Cevas</w:t>
            </w:r>
            <w:r w:rsidRPr="007C3195">
              <w:rPr>
                <w:rFonts w:eastAsia="Times New Roman"/>
                <w:sz w:val="18"/>
                <w:szCs w:val="18"/>
              </w:rPr>
              <w:t> </w:t>
            </w:r>
            <w:r w:rsidRPr="007C3195">
              <w:rPr>
                <w:rFonts w:eastAsia="Times New Roman"/>
                <w:sz w:val="16"/>
                <w:szCs w:val="16"/>
              </w:rPr>
              <w:t xml:space="preserve"> </w:t>
            </w:r>
            <w:r w:rsidRPr="007C3195">
              <w:rPr>
                <w:rFonts w:eastAsia="Times New Roman"/>
                <w:sz w:val="16"/>
                <w:szCs w:val="16"/>
              </w:rPr>
              <w:br/>
            </w:r>
            <w:hyperlink r:id="rId174"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µ -b blocker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Carvidolol Tab 6.25 mg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75" w:history="1">
              <w:r w:rsidR="002371ED" w:rsidRPr="007C3195">
                <w:rPr>
                  <w:rFonts w:eastAsia="Times New Roman"/>
                  <w:sz w:val="18"/>
                  <w:szCs w:val="16"/>
                  <w:u w:val="single"/>
                </w:rPr>
                <w:t>Cherana</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76"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Antitussive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Chlorhexidine </w:t>
            </w:r>
            <w:r w:rsidRPr="007C3195">
              <w:rPr>
                <w:rFonts w:eastAsia="Times New Roman"/>
                <w:sz w:val="16"/>
                <w:szCs w:val="16"/>
              </w:rPr>
              <w:t xml:space="preserve"> </w:t>
            </w:r>
            <w:r w:rsidRPr="007C3195">
              <w:rPr>
                <w:rFonts w:eastAsia="Times New Roman"/>
                <w:sz w:val="16"/>
                <w:szCs w:val="16"/>
              </w:rPr>
              <w:br/>
            </w:r>
            <w:hyperlink r:id="rId177"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Antiseptic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Chlorhexidine Gluconate Sin BP 4% w/v 20% v/vBottleof 500ml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lastRenderedPageBreak/>
              <w:t>Ciprobid </w:t>
            </w:r>
            <w:r w:rsidRPr="007C3195">
              <w:rPr>
                <w:rFonts w:eastAsia="Times New Roman"/>
                <w:sz w:val="16"/>
                <w:szCs w:val="16"/>
              </w:rPr>
              <w:t xml:space="preserve"> </w:t>
            </w:r>
            <w:r w:rsidRPr="007C3195">
              <w:rPr>
                <w:rFonts w:eastAsia="Times New Roman"/>
                <w:sz w:val="16"/>
                <w:szCs w:val="16"/>
              </w:rPr>
              <w:br/>
            </w:r>
            <w:hyperlink r:id="rId178"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Antibiotic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79" w:history="1">
              <w:r w:rsidR="002371ED" w:rsidRPr="007C3195">
                <w:rPr>
                  <w:rFonts w:eastAsia="Times New Roman"/>
                  <w:sz w:val="18"/>
                  <w:szCs w:val="16"/>
                  <w:u w:val="single"/>
                </w:rPr>
                <w:t>Clivarine</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80"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Anticoagulant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Clobetamil </w:t>
            </w:r>
            <w:r w:rsidRPr="007C3195">
              <w:rPr>
                <w:rFonts w:eastAsia="Times New Roman"/>
                <w:sz w:val="16"/>
                <w:szCs w:val="16"/>
              </w:rPr>
              <w:t xml:space="preserve"> </w:t>
            </w:r>
            <w:r w:rsidRPr="007C3195">
              <w:rPr>
                <w:rFonts w:eastAsia="Times New Roman"/>
                <w:sz w:val="16"/>
                <w:szCs w:val="16"/>
              </w:rPr>
              <w:br/>
            </w:r>
            <w:hyperlink r:id="rId181"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Skin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Colizole </w:t>
            </w:r>
            <w:r w:rsidRPr="007C3195">
              <w:rPr>
                <w:rFonts w:eastAsia="Times New Roman"/>
                <w:sz w:val="16"/>
                <w:szCs w:val="16"/>
              </w:rPr>
              <w:t xml:space="preserve"> </w:t>
            </w:r>
            <w:r w:rsidRPr="007C3195">
              <w:rPr>
                <w:rFonts w:eastAsia="Times New Roman"/>
                <w:sz w:val="16"/>
                <w:szCs w:val="16"/>
              </w:rPr>
              <w:br/>
            </w:r>
            <w:hyperlink r:id="rId182"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Antibacterial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Trimethoprim and Sulphamethoxazole Tablets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Colowash </w:t>
            </w:r>
            <w:r w:rsidRPr="007C3195">
              <w:rPr>
                <w:rFonts w:eastAsia="Times New Roman"/>
                <w:sz w:val="16"/>
                <w:szCs w:val="16"/>
              </w:rPr>
              <w:t xml:space="preserve"> </w:t>
            </w:r>
            <w:r w:rsidRPr="007C3195">
              <w:rPr>
                <w:rFonts w:eastAsia="Times New Roman"/>
                <w:sz w:val="16"/>
                <w:szCs w:val="16"/>
              </w:rPr>
              <w:br/>
            </w:r>
            <w:hyperlink r:id="rId183"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GIT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Concor </w:t>
            </w:r>
            <w:r w:rsidRPr="007C3195">
              <w:rPr>
                <w:rFonts w:eastAsia="Times New Roman"/>
                <w:sz w:val="16"/>
                <w:szCs w:val="16"/>
              </w:rPr>
              <w:t xml:space="preserve"> </w:t>
            </w:r>
            <w:r w:rsidRPr="007C3195">
              <w:rPr>
                <w:rFonts w:eastAsia="Times New Roman"/>
                <w:sz w:val="16"/>
                <w:szCs w:val="16"/>
              </w:rPr>
              <w:br/>
            </w:r>
            <w:hyperlink r:id="rId184"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Conflu </w:t>
            </w:r>
            <w:r w:rsidRPr="007C3195">
              <w:rPr>
                <w:rFonts w:eastAsia="Times New Roman"/>
                <w:sz w:val="16"/>
                <w:szCs w:val="16"/>
              </w:rPr>
              <w:t xml:space="preserve"> </w:t>
            </w:r>
            <w:r w:rsidRPr="007C3195">
              <w:rPr>
                <w:rFonts w:eastAsia="Times New Roman"/>
                <w:sz w:val="16"/>
                <w:szCs w:val="16"/>
              </w:rPr>
              <w:br/>
            </w:r>
            <w:hyperlink r:id="rId185"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Antifungal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Fluconazole 150/200 mg Capsules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Cortola-m </w:t>
            </w:r>
            <w:r w:rsidRPr="007C3195">
              <w:rPr>
                <w:rFonts w:eastAsia="Times New Roman"/>
                <w:sz w:val="16"/>
                <w:szCs w:val="16"/>
              </w:rPr>
              <w:t xml:space="preserve"> </w:t>
            </w:r>
            <w:r w:rsidRPr="007C3195">
              <w:rPr>
                <w:rFonts w:eastAsia="Times New Roman"/>
                <w:sz w:val="16"/>
                <w:szCs w:val="16"/>
              </w:rPr>
              <w:br/>
            </w:r>
            <w:hyperlink r:id="rId186"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Eye drops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Sulphacetamide Sodium Hydrocortisone Acetate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Corto Quinol </w:t>
            </w:r>
            <w:r w:rsidRPr="007C3195">
              <w:rPr>
                <w:rFonts w:eastAsia="Times New Roman"/>
                <w:sz w:val="16"/>
                <w:szCs w:val="16"/>
              </w:rPr>
              <w:t xml:space="preserve"> </w:t>
            </w:r>
            <w:r w:rsidRPr="007C3195">
              <w:rPr>
                <w:rFonts w:eastAsia="Times New Roman"/>
                <w:sz w:val="16"/>
                <w:szCs w:val="16"/>
              </w:rPr>
              <w:br/>
            </w:r>
            <w:hyperlink r:id="rId187"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Skin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Hydrocortisone Acetate and Clioquinol Cream I.P</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Cosome </w:t>
            </w:r>
            <w:r w:rsidRPr="007C3195">
              <w:rPr>
                <w:rFonts w:eastAsia="Times New Roman"/>
                <w:sz w:val="16"/>
                <w:szCs w:val="16"/>
              </w:rPr>
              <w:t xml:space="preserve"> </w:t>
            </w:r>
            <w:r w:rsidRPr="007C3195">
              <w:rPr>
                <w:rFonts w:eastAsia="Times New Roman"/>
                <w:sz w:val="16"/>
                <w:szCs w:val="16"/>
              </w:rPr>
              <w:br/>
            </w:r>
            <w:hyperlink r:id="rId188"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Antitussive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89" w:history="1">
              <w:r w:rsidR="002371ED" w:rsidRPr="007C3195">
                <w:rPr>
                  <w:rFonts w:eastAsia="Times New Roman"/>
                  <w:sz w:val="18"/>
                  <w:szCs w:val="16"/>
                  <w:u w:val="single"/>
                </w:rPr>
                <w:t>Cremadiet</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90"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GIT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91" w:history="1">
              <w:r w:rsidR="002371ED" w:rsidRPr="007C3195">
                <w:rPr>
                  <w:rFonts w:eastAsia="Times New Roman"/>
                  <w:sz w:val="18"/>
                  <w:szCs w:val="16"/>
                  <w:u w:val="single"/>
                </w:rPr>
                <w:t>Cremaffin</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92"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Laxative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93" w:history="1">
              <w:r w:rsidR="002371ED" w:rsidRPr="007C3195">
                <w:rPr>
                  <w:rFonts w:eastAsia="Times New Roman"/>
                  <w:sz w:val="18"/>
                  <w:szCs w:val="16"/>
                  <w:u w:val="single"/>
                </w:rPr>
                <w:t>Cremalax</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94"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Laxative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Critifol </w:t>
            </w:r>
            <w:r w:rsidRPr="007C3195">
              <w:rPr>
                <w:rFonts w:eastAsia="Times New Roman"/>
                <w:sz w:val="16"/>
                <w:szCs w:val="16"/>
              </w:rPr>
              <w:t xml:space="preserve"> </w:t>
            </w:r>
            <w:r w:rsidRPr="007C3195">
              <w:rPr>
                <w:rFonts w:eastAsia="Times New Roman"/>
                <w:sz w:val="16"/>
                <w:szCs w:val="16"/>
              </w:rPr>
              <w:br/>
            </w:r>
            <w:hyperlink r:id="rId195"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Anaesthetic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1% Propofol Amopules of 20ml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sz w:val="18"/>
                <w:szCs w:val="18"/>
              </w:rPr>
              <w:t>CV-SPRIN</w:t>
            </w:r>
            <w:r w:rsidRPr="007C3195">
              <w:rPr>
                <w:rFonts w:eastAsia="Times New Roman"/>
                <w:sz w:val="18"/>
                <w:szCs w:val="18"/>
              </w:rPr>
              <w:t> </w:t>
            </w:r>
            <w:r w:rsidRPr="007C3195">
              <w:rPr>
                <w:rFonts w:eastAsia="Times New Roman"/>
                <w:sz w:val="16"/>
                <w:szCs w:val="16"/>
              </w:rPr>
              <w:t xml:space="preserve"> </w:t>
            </w:r>
            <w:r w:rsidRPr="007C3195">
              <w:rPr>
                <w:rFonts w:eastAsia="Times New Roman"/>
                <w:sz w:val="16"/>
                <w:szCs w:val="16"/>
              </w:rPr>
              <w:br/>
            </w:r>
            <w:hyperlink r:id="rId196"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 thrombotic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Delayed aspirin 75 mg, 150 mg tab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Cyclovarin </w:t>
            </w:r>
            <w:r w:rsidRPr="007C3195">
              <w:rPr>
                <w:rFonts w:eastAsia="Times New Roman"/>
                <w:sz w:val="16"/>
                <w:szCs w:val="16"/>
              </w:rPr>
              <w:t xml:space="preserve"> </w:t>
            </w:r>
            <w:r w:rsidRPr="007C3195">
              <w:rPr>
                <w:rFonts w:eastAsia="Times New Roman"/>
                <w:sz w:val="16"/>
                <w:szCs w:val="16"/>
              </w:rPr>
              <w:br/>
            </w:r>
            <w:hyperlink r:id="rId197"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Uterotrophic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198" w:history="1">
              <w:r w:rsidR="002371ED" w:rsidRPr="007C3195">
                <w:rPr>
                  <w:rFonts w:eastAsia="Times New Roman"/>
                  <w:sz w:val="18"/>
                  <w:szCs w:val="16"/>
                  <w:u w:val="single"/>
                </w:rPr>
                <w:t>Cynomycin</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199" w:history="1">
              <w:r w:rsidR="002371ED"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Antibiotic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Minocycline hydrochloride 50 mg/100 mg capsules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200 mg initially;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100 mg every 12 hours</w:t>
            </w: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Cytogard </w:t>
            </w:r>
            <w:r w:rsidRPr="007C3195">
              <w:rPr>
                <w:rFonts w:eastAsia="Times New Roman"/>
                <w:sz w:val="16"/>
                <w:szCs w:val="16"/>
              </w:rPr>
              <w:t xml:space="preserve"> </w:t>
            </w:r>
            <w:r w:rsidRPr="007C3195">
              <w:rPr>
                <w:rFonts w:eastAsia="Times New Roman"/>
                <w:sz w:val="16"/>
                <w:szCs w:val="16"/>
              </w:rPr>
              <w:br/>
            </w:r>
            <w:hyperlink r:id="rId200"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Trimetazidine Dihydro20Tab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Cytogard OD </w:t>
            </w:r>
            <w:r w:rsidRPr="007C3195">
              <w:rPr>
                <w:rFonts w:eastAsia="Times New Roman"/>
                <w:sz w:val="16"/>
                <w:szCs w:val="16"/>
              </w:rPr>
              <w:t xml:space="preserve"> </w:t>
            </w:r>
            <w:r w:rsidRPr="007C3195">
              <w:rPr>
                <w:rFonts w:eastAsia="Times New Roman"/>
                <w:sz w:val="16"/>
                <w:szCs w:val="16"/>
              </w:rPr>
              <w:br/>
            </w:r>
            <w:hyperlink r:id="rId201"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TrimetazidineCR 60Cap</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Cytolog </w:t>
            </w:r>
            <w:r w:rsidRPr="007C3195">
              <w:rPr>
                <w:rFonts w:eastAsia="Times New Roman"/>
                <w:sz w:val="16"/>
                <w:szCs w:val="16"/>
              </w:rPr>
              <w:t xml:space="preserve"> </w:t>
            </w:r>
            <w:r w:rsidRPr="007C3195">
              <w:rPr>
                <w:rFonts w:eastAsia="Times New Roman"/>
                <w:sz w:val="16"/>
                <w:szCs w:val="16"/>
              </w:rPr>
              <w:br/>
            </w:r>
            <w:hyperlink r:id="rId202"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Gynae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bl>
    <w:p w:rsidR="002371ED" w:rsidRPr="007C3195" w:rsidRDefault="002371ED" w:rsidP="007C3195">
      <w:pPr>
        <w:rPr>
          <w:rFonts w:eastAsia="Times New Roman"/>
          <w:vanish/>
          <w:sz w:val="16"/>
          <w:szCs w:val="16"/>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4"/>
        <w:gridCol w:w="1370"/>
        <w:gridCol w:w="5884"/>
        <w:gridCol w:w="122"/>
      </w:tblGrid>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Deletus </w:t>
            </w:r>
            <w:r w:rsidRPr="007C3195">
              <w:rPr>
                <w:rFonts w:eastAsia="Times New Roman"/>
                <w:sz w:val="16"/>
                <w:szCs w:val="16"/>
              </w:rPr>
              <w:t xml:space="preserve"> </w:t>
            </w:r>
            <w:r w:rsidRPr="007C3195">
              <w:rPr>
                <w:rFonts w:eastAsia="Times New Roman"/>
                <w:sz w:val="16"/>
                <w:szCs w:val="16"/>
              </w:rPr>
              <w:br/>
            </w:r>
            <w:hyperlink r:id="rId203"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Antitussive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Dextro Hydro10,Tripro Hydro1.25,PhenylproHydro 12.5Tab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Deletus  BX </w:t>
            </w:r>
            <w:r w:rsidRPr="007C3195">
              <w:rPr>
                <w:rFonts w:eastAsia="Times New Roman"/>
                <w:sz w:val="16"/>
                <w:szCs w:val="16"/>
              </w:rPr>
              <w:t xml:space="preserve"> </w:t>
            </w:r>
            <w:r w:rsidRPr="007C3195">
              <w:rPr>
                <w:rFonts w:eastAsia="Times New Roman"/>
                <w:sz w:val="16"/>
                <w:szCs w:val="16"/>
              </w:rPr>
              <w:br/>
            </w:r>
            <w:hyperlink r:id="rId204"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Antitussive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Terbutaline Sulphate1.25,BromHydro4,Guaiphen 50 100ml  Liquid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Deletus  D </w:t>
            </w:r>
            <w:r w:rsidRPr="007C3195">
              <w:rPr>
                <w:rFonts w:eastAsia="Times New Roman"/>
                <w:sz w:val="16"/>
                <w:szCs w:val="16"/>
              </w:rPr>
              <w:t xml:space="preserve"> </w:t>
            </w:r>
            <w:r w:rsidRPr="007C3195">
              <w:rPr>
                <w:rFonts w:eastAsia="Times New Roman"/>
                <w:sz w:val="16"/>
                <w:szCs w:val="16"/>
              </w:rPr>
              <w:br/>
            </w:r>
            <w:hyperlink r:id="rId205"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Antitussive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DextroHydro10,Tripro Hydro1.25,Phenylpro Hydro 12.5 5ml Liquid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Deletus  P </w:t>
            </w:r>
            <w:r w:rsidRPr="007C3195">
              <w:rPr>
                <w:rFonts w:eastAsia="Times New Roman"/>
                <w:sz w:val="16"/>
                <w:szCs w:val="16"/>
              </w:rPr>
              <w:t xml:space="preserve"> </w:t>
            </w:r>
            <w:r w:rsidRPr="007C3195">
              <w:rPr>
                <w:rFonts w:eastAsia="Times New Roman"/>
                <w:sz w:val="16"/>
                <w:szCs w:val="16"/>
              </w:rPr>
              <w:br/>
            </w:r>
            <w:hyperlink r:id="rId206"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Antitussive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Guaiphen 50,Brom Hydro 4,Phenylpro Hydro12.5 5ml Expectorant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lastRenderedPageBreak/>
              <w:t>Demolox </w:t>
            </w:r>
            <w:r w:rsidRPr="007C3195">
              <w:rPr>
                <w:rFonts w:eastAsia="Times New Roman"/>
                <w:sz w:val="16"/>
                <w:szCs w:val="16"/>
              </w:rPr>
              <w:t xml:space="preserve"> </w:t>
            </w:r>
            <w:r w:rsidRPr="007C3195">
              <w:rPr>
                <w:rFonts w:eastAsia="Times New Roman"/>
                <w:sz w:val="16"/>
                <w:szCs w:val="16"/>
              </w:rPr>
              <w:br/>
            </w:r>
            <w:hyperlink r:id="rId207" w:history="1">
              <w:r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CNS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Depicor </w:t>
            </w:r>
            <w:r w:rsidRPr="007C3195">
              <w:rPr>
                <w:rFonts w:eastAsia="Times New Roman"/>
                <w:sz w:val="16"/>
                <w:szCs w:val="16"/>
              </w:rPr>
              <w:t xml:space="preserve"> </w:t>
            </w:r>
            <w:r w:rsidRPr="007C3195">
              <w:rPr>
                <w:rFonts w:eastAsia="Times New Roman"/>
                <w:sz w:val="16"/>
                <w:szCs w:val="16"/>
              </w:rPr>
              <w:br/>
            </w:r>
            <w:hyperlink r:id="rId208"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Depin </w:t>
            </w:r>
            <w:r w:rsidRPr="007C3195">
              <w:rPr>
                <w:rFonts w:eastAsia="Times New Roman"/>
                <w:sz w:val="16"/>
                <w:szCs w:val="16"/>
              </w:rPr>
              <w:t xml:space="preserve"> </w:t>
            </w:r>
            <w:r w:rsidRPr="007C3195">
              <w:rPr>
                <w:rFonts w:eastAsia="Times New Roman"/>
                <w:sz w:val="16"/>
                <w:szCs w:val="16"/>
              </w:rPr>
              <w:br/>
            </w:r>
            <w:hyperlink r:id="rId209"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Antibiotic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Dermo Quinol </w:t>
            </w:r>
            <w:r w:rsidRPr="007C3195">
              <w:rPr>
                <w:rFonts w:eastAsia="Times New Roman"/>
                <w:sz w:val="16"/>
                <w:szCs w:val="16"/>
              </w:rPr>
              <w:t xml:space="preserve"> </w:t>
            </w:r>
            <w:r w:rsidRPr="007C3195">
              <w:rPr>
                <w:rFonts w:eastAsia="Times New Roman"/>
                <w:sz w:val="16"/>
                <w:szCs w:val="16"/>
              </w:rPr>
              <w:br/>
            </w:r>
            <w:hyperlink r:id="rId210"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Antifungal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Quiniodochlor Cream 4% / 8%</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Dexona </w:t>
            </w:r>
            <w:r w:rsidRPr="007C3195">
              <w:rPr>
                <w:rFonts w:eastAsia="Times New Roman"/>
                <w:sz w:val="16"/>
                <w:szCs w:val="16"/>
              </w:rPr>
              <w:t xml:space="preserve"> </w:t>
            </w:r>
            <w:r w:rsidRPr="007C3195">
              <w:rPr>
                <w:rFonts w:eastAsia="Times New Roman"/>
                <w:sz w:val="16"/>
                <w:szCs w:val="16"/>
              </w:rPr>
              <w:br/>
            </w:r>
            <w:hyperlink r:id="rId211"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Corticosteroid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Dexosyn-N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Bell Pharma</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Eye/Ear drops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Neomycin Sulphate I.P 0.5 %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Dexamethasone Sodium Phosphate I.P. 0.1 %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Diabetrol </w:t>
            </w:r>
            <w:r w:rsidRPr="007C3195">
              <w:rPr>
                <w:rFonts w:eastAsia="Times New Roman"/>
                <w:sz w:val="16"/>
                <w:szCs w:val="16"/>
              </w:rPr>
              <w:t xml:space="preserve"> </w:t>
            </w:r>
            <w:r w:rsidRPr="007C3195">
              <w:rPr>
                <w:rFonts w:eastAsia="Times New Roman"/>
                <w:sz w:val="16"/>
                <w:szCs w:val="16"/>
              </w:rPr>
              <w:br/>
            </w:r>
            <w:hyperlink r:id="rId212"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Antidiabetic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Metform HCI 500,Glibenclamide 5Tab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Diamox </w:t>
            </w:r>
            <w:r w:rsidRPr="007C3195">
              <w:rPr>
                <w:rFonts w:eastAsia="Times New Roman"/>
                <w:sz w:val="16"/>
                <w:szCs w:val="16"/>
              </w:rPr>
              <w:t xml:space="preserve"> </w:t>
            </w:r>
            <w:r w:rsidRPr="007C3195">
              <w:rPr>
                <w:rFonts w:eastAsia="Times New Roman"/>
                <w:sz w:val="16"/>
                <w:szCs w:val="16"/>
              </w:rPr>
              <w:br/>
            </w:r>
            <w:hyperlink r:id="rId213" w:history="1">
              <w:r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Diuretic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214" w:history="1">
              <w:r w:rsidR="002371ED" w:rsidRPr="007C3195">
                <w:rPr>
                  <w:rFonts w:eastAsia="Times New Roman"/>
                  <w:sz w:val="18"/>
                  <w:szCs w:val="16"/>
                  <w:u w:val="single"/>
                </w:rPr>
                <w:t>Digene</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215"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Antacid</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Dristan </w:t>
            </w:r>
            <w:r w:rsidRPr="007C3195">
              <w:rPr>
                <w:rFonts w:eastAsia="Times New Roman"/>
                <w:sz w:val="16"/>
                <w:szCs w:val="16"/>
              </w:rPr>
              <w:t xml:space="preserve"> </w:t>
            </w:r>
            <w:r w:rsidRPr="007C3195">
              <w:rPr>
                <w:rFonts w:eastAsia="Times New Roman"/>
                <w:sz w:val="16"/>
                <w:szCs w:val="16"/>
              </w:rPr>
              <w:br/>
            </w:r>
            <w:hyperlink r:id="rId216" w:history="1">
              <w:r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Decongestant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bl>
    <w:p w:rsidR="002371ED" w:rsidRPr="007C3195" w:rsidRDefault="002371ED" w:rsidP="007C3195">
      <w:pPr>
        <w:rPr>
          <w:rFonts w:eastAsia="Times New Roman"/>
          <w:vanish/>
          <w:sz w:val="16"/>
          <w:szCs w:val="16"/>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144"/>
        <w:gridCol w:w="1433"/>
        <w:gridCol w:w="3509"/>
        <w:gridCol w:w="1674"/>
      </w:tblGrid>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Effimax </w:t>
            </w:r>
            <w:r w:rsidRPr="007C3195">
              <w:rPr>
                <w:rFonts w:eastAsia="Times New Roman"/>
                <w:sz w:val="16"/>
                <w:szCs w:val="16"/>
              </w:rPr>
              <w:t xml:space="preserve"> </w:t>
            </w:r>
            <w:r w:rsidRPr="007C3195">
              <w:rPr>
                <w:rFonts w:eastAsia="Times New Roman"/>
                <w:sz w:val="16"/>
                <w:szCs w:val="16"/>
              </w:rPr>
              <w:br/>
            </w:r>
            <w:hyperlink r:id="rId217"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Antibiotic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Cefepime500/1gm vial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Electrobion </w:t>
            </w:r>
            <w:r w:rsidRPr="007C3195">
              <w:rPr>
                <w:rFonts w:eastAsia="Times New Roman"/>
                <w:sz w:val="16"/>
                <w:szCs w:val="16"/>
              </w:rPr>
              <w:t xml:space="preserve"> </w:t>
            </w:r>
            <w:r w:rsidRPr="007C3195">
              <w:rPr>
                <w:rFonts w:eastAsia="Times New Roman"/>
                <w:sz w:val="16"/>
                <w:szCs w:val="16"/>
              </w:rPr>
              <w:br/>
            </w:r>
            <w:hyperlink r:id="rId218"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Rehydration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Emadine </w:t>
            </w:r>
            <w:r w:rsidRPr="007C3195">
              <w:rPr>
                <w:rFonts w:eastAsia="Times New Roman"/>
                <w:sz w:val="16"/>
                <w:szCs w:val="16"/>
              </w:rPr>
              <w:t xml:space="preserve"> </w:t>
            </w:r>
            <w:r w:rsidRPr="007C3195">
              <w:rPr>
                <w:rFonts w:eastAsia="Times New Roman"/>
                <w:sz w:val="16"/>
                <w:szCs w:val="16"/>
              </w:rPr>
              <w:br/>
            </w:r>
            <w:hyperlink r:id="rId219"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Emflam Plus </w:t>
            </w:r>
            <w:r w:rsidRPr="007C3195">
              <w:rPr>
                <w:rFonts w:eastAsia="Times New Roman"/>
                <w:sz w:val="16"/>
                <w:szCs w:val="16"/>
              </w:rPr>
              <w:t xml:space="preserve"> </w:t>
            </w:r>
            <w:r w:rsidRPr="007C3195">
              <w:rPr>
                <w:rFonts w:eastAsia="Times New Roman"/>
                <w:sz w:val="16"/>
                <w:szCs w:val="16"/>
              </w:rPr>
              <w:br/>
            </w:r>
            <w:hyperlink r:id="rId220"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Anti-inflammatory</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221" w:history="1">
              <w:r w:rsidR="002371ED" w:rsidRPr="007C3195">
                <w:rPr>
                  <w:rFonts w:eastAsia="Times New Roman"/>
                  <w:sz w:val="18"/>
                  <w:szCs w:val="16"/>
                  <w:u w:val="single"/>
                </w:rPr>
                <w:t>Empeea</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222" w:history="1">
              <w:r w:rsidR="002371ED"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Hormone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Medroxyprogesterone acetate  I.P.         10 mg Tablet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5-10 mg a day for 5-10 days</w:t>
            </w: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Emquin </w:t>
            </w:r>
            <w:r w:rsidRPr="007C3195">
              <w:rPr>
                <w:rFonts w:eastAsia="Times New Roman"/>
                <w:sz w:val="16"/>
                <w:szCs w:val="16"/>
              </w:rPr>
              <w:t xml:space="preserve"> </w:t>
            </w:r>
            <w:r w:rsidRPr="007C3195">
              <w:rPr>
                <w:rFonts w:eastAsia="Times New Roman"/>
                <w:sz w:val="16"/>
                <w:szCs w:val="16"/>
              </w:rPr>
              <w:br/>
            </w:r>
            <w:hyperlink r:id="rId223"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Antimalarial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Enace </w:t>
            </w:r>
            <w:r w:rsidRPr="007C3195">
              <w:rPr>
                <w:rFonts w:eastAsia="Times New Roman"/>
                <w:sz w:val="16"/>
                <w:szCs w:val="16"/>
              </w:rPr>
              <w:t xml:space="preserve"> </w:t>
            </w:r>
            <w:r w:rsidRPr="007C3195">
              <w:rPr>
                <w:rFonts w:eastAsia="Times New Roman"/>
                <w:sz w:val="16"/>
                <w:szCs w:val="16"/>
              </w:rPr>
              <w:br/>
            </w:r>
            <w:hyperlink r:id="rId224"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Enalapril Maleate2.5/5/10Tab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Enace D </w:t>
            </w:r>
            <w:r w:rsidRPr="007C3195">
              <w:rPr>
                <w:rFonts w:eastAsia="Times New Roman"/>
                <w:sz w:val="16"/>
                <w:szCs w:val="16"/>
              </w:rPr>
              <w:t xml:space="preserve"> </w:t>
            </w:r>
            <w:r w:rsidRPr="007C3195">
              <w:rPr>
                <w:rFonts w:eastAsia="Times New Roman"/>
                <w:sz w:val="16"/>
                <w:szCs w:val="16"/>
              </w:rPr>
              <w:br/>
            </w:r>
            <w:hyperlink r:id="rId225"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Cardiovascular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Enalapril Maleate10,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Hydrochlorothiazide 25Tab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Enbrel </w:t>
            </w:r>
            <w:r w:rsidRPr="007C3195">
              <w:rPr>
                <w:rFonts w:eastAsia="Times New Roman"/>
                <w:sz w:val="16"/>
                <w:szCs w:val="16"/>
              </w:rPr>
              <w:t xml:space="preserve"> </w:t>
            </w:r>
            <w:r w:rsidRPr="007C3195">
              <w:rPr>
                <w:rFonts w:eastAsia="Times New Roman"/>
                <w:sz w:val="16"/>
                <w:szCs w:val="16"/>
              </w:rPr>
              <w:br/>
            </w:r>
            <w:hyperlink r:id="rId226" w:history="1">
              <w:r w:rsidRPr="007C3195">
                <w:rPr>
                  <w:rFonts w:eastAsia="Times New Roman"/>
                  <w:sz w:val="18"/>
                  <w:szCs w:val="16"/>
                  <w:u w:val="single"/>
                </w:rPr>
                <w:t>Wyeth Lederle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Anti-arthritic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Encephabol </w:t>
            </w:r>
            <w:r w:rsidRPr="007C3195">
              <w:rPr>
                <w:rFonts w:eastAsia="Times New Roman"/>
                <w:sz w:val="16"/>
                <w:szCs w:val="16"/>
              </w:rPr>
              <w:t xml:space="preserve"> </w:t>
            </w:r>
            <w:r w:rsidRPr="007C3195">
              <w:rPr>
                <w:rFonts w:eastAsia="Times New Roman"/>
                <w:sz w:val="16"/>
                <w:szCs w:val="16"/>
              </w:rPr>
              <w:br/>
            </w:r>
            <w:hyperlink r:id="rId227" w:history="1">
              <w:r w:rsidRPr="007C3195">
                <w:rPr>
                  <w:rFonts w:eastAsia="Times New Roman"/>
                  <w:sz w:val="18"/>
                  <w:szCs w:val="16"/>
                  <w:u w:val="single"/>
                </w:rPr>
                <w:t>Merck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CNS</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228" w:history="1">
              <w:r w:rsidR="002371ED" w:rsidRPr="007C3195">
                <w:rPr>
                  <w:rFonts w:eastAsia="Times New Roman"/>
                  <w:sz w:val="18"/>
                  <w:szCs w:val="16"/>
                  <w:u w:val="single"/>
                </w:rPr>
                <w:t>Ensure</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229"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Nutrient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230" w:history="1">
              <w:r w:rsidR="002371ED" w:rsidRPr="007C3195">
                <w:rPr>
                  <w:rFonts w:eastAsia="Times New Roman"/>
                  <w:sz w:val="18"/>
                  <w:szCs w:val="16"/>
                  <w:u w:val="single"/>
                </w:rPr>
                <w:t>Entamizole</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231"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Amoebicidal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Enteroquinol </w:t>
            </w:r>
            <w:r w:rsidRPr="007C3195">
              <w:rPr>
                <w:rFonts w:eastAsia="Times New Roman"/>
                <w:sz w:val="16"/>
                <w:szCs w:val="16"/>
              </w:rPr>
              <w:t xml:space="preserve"> </w:t>
            </w:r>
            <w:r w:rsidRPr="007C3195">
              <w:rPr>
                <w:rFonts w:eastAsia="Times New Roman"/>
                <w:sz w:val="16"/>
                <w:szCs w:val="16"/>
              </w:rPr>
              <w:br/>
            </w:r>
            <w:hyperlink r:id="rId232" w:history="1">
              <w:r w:rsidRPr="007C3195">
                <w:rPr>
                  <w:rFonts w:eastAsia="Times New Roman"/>
                  <w:sz w:val="18"/>
                  <w:szCs w:val="16"/>
                  <w:u w:val="single"/>
                </w:rPr>
                <w:t>EastIndia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Amoebicidal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Quiniodochlor Tablets I.P.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Entubate </w:t>
            </w:r>
            <w:r w:rsidRPr="007C3195">
              <w:rPr>
                <w:rFonts w:eastAsia="Times New Roman"/>
                <w:sz w:val="16"/>
                <w:szCs w:val="16"/>
              </w:rPr>
              <w:t xml:space="preserve"> </w:t>
            </w:r>
            <w:r w:rsidRPr="007C3195">
              <w:rPr>
                <w:rFonts w:eastAsia="Times New Roman"/>
                <w:sz w:val="16"/>
                <w:szCs w:val="16"/>
              </w:rPr>
              <w:br/>
            </w:r>
            <w:hyperlink r:id="rId233"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Anaesthetic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Succinyl Choline Chloride BP 50mg per ml Vial of 10ml</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b/>
                <w:bCs/>
                <w:sz w:val="18"/>
                <w:szCs w:val="18"/>
              </w:rPr>
              <w:t>Envas</w:t>
            </w:r>
            <w:r w:rsidRPr="007C3195">
              <w:rPr>
                <w:rFonts w:eastAsia="Times New Roman"/>
                <w:sz w:val="18"/>
                <w:szCs w:val="18"/>
              </w:rPr>
              <w:t> </w:t>
            </w:r>
            <w:r w:rsidRPr="007C3195">
              <w:rPr>
                <w:rFonts w:eastAsia="Times New Roman"/>
                <w:sz w:val="16"/>
                <w:szCs w:val="16"/>
              </w:rPr>
              <w:t xml:space="preserve"> </w:t>
            </w:r>
            <w:r w:rsidRPr="007C3195">
              <w:rPr>
                <w:rFonts w:eastAsia="Times New Roman"/>
                <w:sz w:val="16"/>
                <w:szCs w:val="16"/>
              </w:rPr>
              <w:br/>
            </w:r>
            <w:hyperlink r:id="rId234"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Antihypertensive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Enalapril maleate Tablet: 2.5  mg, 5 mg &amp;   10 mg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ascii="Arial" w:eastAsia="Times New Roman" w:hAnsi="Arial" w:cs="Arial"/>
                <w:b/>
                <w:bCs/>
                <w:sz w:val="18"/>
                <w:szCs w:val="18"/>
              </w:rPr>
              <w:lastRenderedPageBreak/>
              <w:t>Envas –I.V.</w:t>
            </w:r>
            <w:r w:rsidRPr="007C3195">
              <w:rPr>
                <w:rFonts w:eastAsia="Times New Roman"/>
                <w:sz w:val="18"/>
                <w:szCs w:val="18"/>
              </w:rPr>
              <w:t> </w:t>
            </w:r>
            <w:r w:rsidRPr="007C3195">
              <w:rPr>
                <w:rFonts w:eastAsia="Times New Roman"/>
                <w:sz w:val="16"/>
                <w:szCs w:val="16"/>
              </w:rPr>
              <w:t xml:space="preserve"> </w:t>
            </w:r>
            <w:r w:rsidRPr="007C3195">
              <w:rPr>
                <w:rFonts w:eastAsia="Times New Roman"/>
                <w:sz w:val="16"/>
                <w:szCs w:val="16"/>
              </w:rPr>
              <w:br/>
            </w:r>
            <w:hyperlink r:id="rId235" w:history="1">
              <w:r w:rsidRPr="007C3195">
                <w:rPr>
                  <w:rFonts w:eastAsia="Times New Roman"/>
                  <w:b/>
                  <w:bCs/>
                  <w:sz w:val="18"/>
                  <w:szCs w:val="16"/>
                  <w:u w:val="single"/>
                </w:rPr>
                <w:t>Cadila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Antihypertensive)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Enalapril maleate Injection 1.25mg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236" w:history="1">
              <w:r w:rsidR="002371ED" w:rsidRPr="007C3195">
                <w:rPr>
                  <w:rFonts w:eastAsia="Times New Roman"/>
                  <w:sz w:val="18"/>
                  <w:szCs w:val="16"/>
                  <w:u w:val="single"/>
                </w:rPr>
                <w:t>Epilex</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237"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Anticonvulsant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Epsolin </w:t>
            </w:r>
            <w:r w:rsidRPr="007C3195">
              <w:rPr>
                <w:rFonts w:eastAsia="Times New Roman"/>
                <w:sz w:val="16"/>
                <w:szCs w:val="16"/>
              </w:rPr>
              <w:t xml:space="preserve"> </w:t>
            </w:r>
            <w:r w:rsidRPr="007C3195">
              <w:rPr>
                <w:rFonts w:eastAsia="Times New Roman"/>
                <w:sz w:val="16"/>
                <w:szCs w:val="16"/>
              </w:rPr>
              <w:br/>
            </w:r>
            <w:hyperlink r:id="rId238"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Anticonvulsant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Diphenyl Hydantoin Sodium </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DA3492" w:rsidP="007C3195">
            <w:pPr>
              <w:rPr>
                <w:rFonts w:eastAsia="Times New Roman"/>
                <w:sz w:val="16"/>
                <w:szCs w:val="16"/>
              </w:rPr>
            </w:pPr>
            <w:hyperlink r:id="rId239" w:history="1">
              <w:r w:rsidR="002371ED" w:rsidRPr="007C3195">
                <w:rPr>
                  <w:rFonts w:eastAsia="Times New Roman"/>
                  <w:sz w:val="18"/>
                  <w:szCs w:val="16"/>
                  <w:u w:val="single"/>
                </w:rPr>
                <w:t>Eptoin</w:t>
              </w:r>
            </w:hyperlink>
            <w:r w:rsidR="002371ED" w:rsidRPr="007C3195">
              <w:rPr>
                <w:rFonts w:eastAsia="Times New Roman"/>
                <w:sz w:val="18"/>
                <w:szCs w:val="18"/>
              </w:rPr>
              <w:t> </w:t>
            </w:r>
            <w:r w:rsidR="002371ED" w:rsidRPr="007C3195">
              <w:rPr>
                <w:rFonts w:eastAsia="Times New Roman"/>
                <w:sz w:val="16"/>
                <w:szCs w:val="16"/>
              </w:rPr>
              <w:t xml:space="preserve"> </w:t>
            </w:r>
            <w:r w:rsidR="002371ED" w:rsidRPr="007C3195">
              <w:rPr>
                <w:rFonts w:eastAsia="Times New Roman"/>
                <w:sz w:val="16"/>
                <w:szCs w:val="16"/>
              </w:rPr>
              <w:br/>
            </w:r>
            <w:hyperlink r:id="rId240" w:history="1">
              <w:r w:rsidR="002371ED" w:rsidRPr="007C3195">
                <w:rPr>
                  <w:rFonts w:eastAsia="Times New Roman"/>
                  <w:sz w:val="18"/>
                  <w:szCs w:val="16"/>
                  <w:u w:val="single"/>
                </w:rPr>
                <w:t>Abbott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Anticoagulant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Espra </w:t>
            </w:r>
            <w:r w:rsidRPr="007C3195">
              <w:rPr>
                <w:rFonts w:eastAsia="Times New Roman"/>
                <w:sz w:val="16"/>
                <w:szCs w:val="16"/>
              </w:rPr>
              <w:t xml:space="preserve"> </w:t>
            </w:r>
            <w:r w:rsidRPr="007C3195">
              <w:rPr>
                <w:rFonts w:eastAsia="Times New Roman"/>
                <w:sz w:val="16"/>
                <w:szCs w:val="16"/>
              </w:rPr>
              <w:br/>
            </w:r>
            <w:hyperlink r:id="rId241"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Antiulcerant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Essential - L </w:t>
            </w:r>
            <w:r w:rsidRPr="007C3195">
              <w:rPr>
                <w:rFonts w:eastAsia="Times New Roman"/>
                <w:sz w:val="16"/>
                <w:szCs w:val="16"/>
              </w:rPr>
              <w:t xml:space="preserve"> </w:t>
            </w:r>
            <w:r w:rsidRPr="007C3195">
              <w:rPr>
                <w:rFonts w:eastAsia="Times New Roman"/>
                <w:sz w:val="16"/>
                <w:szCs w:val="16"/>
              </w:rPr>
              <w:br/>
            </w:r>
            <w:hyperlink r:id="rId242"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GIT</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Lecithin USP 250Cap</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Euglim </w:t>
            </w:r>
            <w:r w:rsidRPr="007C3195">
              <w:rPr>
                <w:rFonts w:eastAsia="Times New Roman"/>
                <w:sz w:val="16"/>
                <w:szCs w:val="16"/>
              </w:rPr>
              <w:t xml:space="preserve"> </w:t>
            </w:r>
            <w:r w:rsidRPr="007C3195">
              <w:rPr>
                <w:rFonts w:eastAsia="Times New Roman"/>
                <w:sz w:val="16"/>
                <w:szCs w:val="16"/>
              </w:rPr>
              <w:br/>
            </w:r>
            <w:hyperlink r:id="rId243"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Hypopglycaemic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Euglucon </w:t>
            </w:r>
            <w:r w:rsidRPr="007C3195">
              <w:rPr>
                <w:rFonts w:eastAsia="Times New Roman"/>
                <w:sz w:val="16"/>
                <w:szCs w:val="16"/>
              </w:rPr>
              <w:t xml:space="preserve"> </w:t>
            </w:r>
            <w:r w:rsidRPr="007C3195">
              <w:rPr>
                <w:rFonts w:eastAsia="Times New Roman"/>
                <w:sz w:val="16"/>
                <w:szCs w:val="16"/>
              </w:rPr>
              <w:br/>
            </w:r>
            <w:hyperlink r:id="rId244" w:history="1">
              <w:r w:rsidRPr="007C3195">
                <w:rPr>
                  <w:rFonts w:eastAsia="Times New Roman"/>
                  <w:sz w:val="18"/>
                  <w:szCs w:val="16"/>
                  <w:u w:val="single"/>
                </w:rPr>
                <w:t>Nicholas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Antidiabetic</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Glibenclamide 0.5Tab</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EverYuth Clearskin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Complexion Mask </w:t>
            </w:r>
            <w:r w:rsidRPr="007C3195">
              <w:rPr>
                <w:rFonts w:eastAsia="Times New Roman"/>
                <w:sz w:val="16"/>
                <w:szCs w:val="16"/>
              </w:rPr>
              <w:t xml:space="preserve"> </w:t>
            </w:r>
            <w:r w:rsidRPr="007C3195">
              <w:rPr>
                <w:rFonts w:eastAsia="Times New Roman"/>
                <w:sz w:val="16"/>
                <w:szCs w:val="16"/>
              </w:rPr>
              <w:br/>
            </w:r>
            <w:hyperlink r:id="rId245"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Skin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EverYuth Exfoliating Face Wash </w:t>
            </w:r>
            <w:r w:rsidRPr="007C3195">
              <w:rPr>
                <w:rFonts w:eastAsia="Times New Roman"/>
                <w:sz w:val="16"/>
                <w:szCs w:val="16"/>
              </w:rPr>
              <w:t xml:space="preserve"> </w:t>
            </w:r>
            <w:r w:rsidRPr="007C3195">
              <w:rPr>
                <w:rFonts w:eastAsia="Times New Roman"/>
                <w:sz w:val="16"/>
                <w:szCs w:val="16"/>
              </w:rPr>
              <w:br/>
            </w:r>
            <w:hyperlink r:id="rId246"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Skin</w:t>
            </w: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p>
        </w:tc>
      </w:tr>
      <w:tr w:rsidR="002371ED" w:rsidRPr="007C3195" w:rsidTr="00AE5F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EverYuth Orange </w:t>
            </w:r>
            <w:r w:rsidRPr="007C3195">
              <w:rPr>
                <w:rFonts w:eastAsia="Times New Roman"/>
                <w:sz w:val="16"/>
                <w:szCs w:val="16"/>
              </w:rPr>
              <w:t xml:space="preserve"> </w:t>
            </w:r>
            <w:r w:rsidRPr="007C3195">
              <w:rPr>
                <w:rFonts w:eastAsia="Times New Roman"/>
                <w:sz w:val="16"/>
                <w:szCs w:val="16"/>
              </w:rPr>
              <w:br/>
            </w:r>
            <w:r w:rsidRPr="007C3195">
              <w:rPr>
                <w:rFonts w:eastAsia="Times New Roman"/>
                <w:sz w:val="18"/>
                <w:szCs w:val="18"/>
              </w:rPr>
              <w:t>Peel Off Skin Vitalizer </w:t>
            </w:r>
            <w:r w:rsidRPr="007C3195">
              <w:rPr>
                <w:rFonts w:eastAsia="Times New Roman"/>
                <w:sz w:val="16"/>
                <w:szCs w:val="16"/>
              </w:rPr>
              <w:t xml:space="preserve"> </w:t>
            </w:r>
            <w:r w:rsidRPr="007C3195">
              <w:rPr>
                <w:rFonts w:eastAsia="Times New Roman"/>
                <w:sz w:val="16"/>
                <w:szCs w:val="16"/>
              </w:rPr>
              <w:br/>
            </w:r>
            <w:hyperlink r:id="rId247" w:history="1">
              <w:r w:rsidRPr="007C3195">
                <w:rPr>
                  <w:rFonts w:eastAsia="Times New Roman"/>
                  <w:sz w:val="18"/>
                  <w:szCs w:val="16"/>
                  <w:u w:val="single"/>
                </w:rPr>
                <w:t>Zydus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371ED" w:rsidRPr="007C3195" w:rsidRDefault="002371ED" w:rsidP="007C3195">
            <w:pPr>
              <w:rPr>
                <w:rFonts w:eastAsia="Times New Roman"/>
                <w:sz w:val="16"/>
                <w:szCs w:val="16"/>
              </w:rPr>
            </w:pPr>
            <w:r w:rsidRPr="007C3195">
              <w:rPr>
                <w:rFonts w:eastAsia="Times New Roman"/>
                <w:sz w:val="18"/>
                <w:szCs w:val="18"/>
              </w:rPr>
              <w:t>Skin</w:t>
            </w:r>
          </w:p>
        </w:tc>
        <w:tc>
          <w:tcPr>
            <w:tcW w:w="0" w:type="auto"/>
            <w:vAlign w:val="center"/>
            <w:hideMark/>
          </w:tcPr>
          <w:p w:rsidR="002371ED" w:rsidRPr="007C3195" w:rsidRDefault="002371ED" w:rsidP="007C3195">
            <w:pPr>
              <w:rPr>
                <w:rFonts w:eastAsia="Times New Roman"/>
                <w:sz w:val="12"/>
                <w:szCs w:val="12"/>
              </w:rPr>
            </w:pPr>
          </w:p>
        </w:tc>
        <w:tc>
          <w:tcPr>
            <w:tcW w:w="0" w:type="auto"/>
            <w:vAlign w:val="center"/>
            <w:hideMark/>
          </w:tcPr>
          <w:p w:rsidR="002371ED" w:rsidRPr="007C3195" w:rsidRDefault="002371ED" w:rsidP="007C3195">
            <w:pPr>
              <w:rPr>
                <w:rFonts w:eastAsia="Times New Roman"/>
                <w:sz w:val="12"/>
                <w:szCs w:val="12"/>
              </w:rPr>
            </w:pPr>
          </w:p>
        </w:tc>
      </w:tr>
    </w:tbl>
    <w:p w:rsidR="00B60404" w:rsidRPr="007C3195" w:rsidRDefault="00B60404" w:rsidP="007C3195">
      <w:pPr>
        <w:rPr>
          <w:sz w:val="16"/>
          <w:szCs w:val="16"/>
        </w:rPr>
      </w:pPr>
    </w:p>
    <w:p w:rsidR="00B60404" w:rsidRPr="007C3195" w:rsidRDefault="00B60404" w:rsidP="007C3195">
      <w:pPr>
        <w:spacing w:after="200" w:line="276" w:lineRule="auto"/>
        <w:rPr>
          <w:sz w:val="16"/>
          <w:szCs w:val="16"/>
        </w:rPr>
      </w:pPr>
      <w:r w:rsidRPr="007C3195">
        <w:rPr>
          <w:sz w:val="16"/>
          <w:szCs w:val="16"/>
        </w:rPr>
        <w:br w:type="page"/>
      </w:r>
    </w:p>
    <w:p w:rsidR="002371ED" w:rsidRPr="007C3195" w:rsidRDefault="00B60404" w:rsidP="007C3195">
      <w:pPr>
        <w:rPr>
          <w:sz w:val="72"/>
          <w:szCs w:val="72"/>
        </w:rPr>
      </w:pPr>
      <w:r w:rsidRPr="007C3195">
        <w:rPr>
          <w:sz w:val="72"/>
          <w:szCs w:val="72"/>
        </w:rPr>
        <w:lastRenderedPageBreak/>
        <w:t>Surgery</w:t>
      </w:r>
    </w:p>
    <w:p w:rsidR="00B60404" w:rsidRPr="007C3195" w:rsidRDefault="00B60404" w:rsidP="007C3195">
      <w:pPr>
        <w:rPr>
          <w:sz w:val="22"/>
          <w:szCs w:val="22"/>
        </w:rPr>
      </w:pPr>
      <w:r w:rsidRPr="007C3195">
        <w:rPr>
          <w:sz w:val="22"/>
          <w:szCs w:val="22"/>
        </w:rPr>
        <w:br w:type="page"/>
      </w:r>
    </w:p>
    <w:p w:rsidR="00B60404" w:rsidRPr="007C3195" w:rsidRDefault="00B60404" w:rsidP="007C3195">
      <w:pPr>
        <w:rPr>
          <w:rFonts w:eastAsia="Times New Roman"/>
          <w:sz w:val="16"/>
          <w:szCs w:val="16"/>
        </w:rPr>
      </w:pPr>
      <w:r w:rsidRPr="007C3195">
        <w:rPr>
          <w:rFonts w:eastAsia="Times New Roman"/>
          <w:sz w:val="32"/>
          <w:szCs w:val="32"/>
        </w:rPr>
        <w:lastRenderedPageBreak/>
        <w:t>Chapter 01 : General surgery</w:t>
      </w:r>
      <w:r w:rsidRPr="007C3195">
        <w:rPr>
          <w:rFonts w:eastAsia="Times New Roman"/>
          <w:sz w:val="16"/>
          <w:szCs w:val="16"/>
        </w:rPr>
        <w:t xml:space="preserve"> </w:t>
      </w:r>
    </w:p>
    <w:p w:rsidR="00B60404" w:rsidRPr="007C3195" w:rsidRDefault="00DA3492" w:rsidP="007C3195">
      <w:pPr>
        <w:rPr>
          <w:rFonts w:eastAsia="Times New Roman"/>
          <w:sz w:val="16"/>
          <w:szCs w:val="16"/>
        </w:rPr>
      </w:pPr>
      <w:r w:rsidRPr="007C3195">
        <w:rPr>
          <w:rFonts w:eastAsia="Times New Roman"/>
          <w:sz w:val="16"/>
          <w:szCs w:val="16"/>
        </w:rPr>
        <w:pict>
          <v:rect id="_x0000_i1289"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Wounds - Types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027"/>
        <w:gridCol w:w="5733"/>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Incised wound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L</w:t>
            </w:r>
            <w:r w:rsidRPr="007C3195">
              <w:rPr>
                <w:rFonts w:eastAsia="Times New Roman"/>
                <w:sz w:val="16"/>
                <w:szCs w:val="16"/>
              </w:rPr>
              <w:t>ike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Lacerated wound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C</w:t>
            </w:r>
            <w:r w:rsidRPr="007C3195">
              <w:rPr>
                <w:rFonts w:eastAsia="Times New Roman"/>
                <w:sz w:val="16"/>
                <w:szCs w:val="16"/>
              </w:rPr>
              <w:t>onsent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Contused wound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S</w:t>
            </w:r>
            <w:r w:rsidRPr="007C3195">
              <w:rPr>
                <w:rFonts w:eastAsia="Times New Roman"/>
                <w:sz w:val="16"/>
                <w:szCs w:val="16"/>
              </w:rPr>
              <w:t>eparately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Sprain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F</w:t>
            </w:r>
            <w:r w:rsidRPr="007C3195">
              <w:rPr>
                <w:rFonts w:eastAsia="Times New Roman"/>
                <w:sz w:val="16"/>
                <w:szCs w:val="16"/>
              </w:rPr>
              <w:t>rom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Fracture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Puncture wound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 xml:space="preserve">3 </w:t>
            </w:r>
            <w:r w:rsidRPr="007C3195">
              <w:rPr>
                <w:rFonts w:eastAsia="Times New Roman"/>
                <w:b/>
                <w:bCs/>
                <w:sz w:val="18"/>
                <w:szCs w:val="18"/>
              </w:rPr>
              <w:t>P</w:t>
            </w:r>
            <w:r w:rsidRPr="007C3195">
              <w:rPr>
                <w:rFonts w:eastAsia="Times New Roman"/>
                <w:sz w:val="16"/>
                <w:szCs w:val="16"/>
              </w:rPr>
              <w:t>artners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Perforating wound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Penetrating wound</w:t>
            </w:r>
          </w:p>
        </w:tc>
      </w:tr>
    </w:tbl>
    <w:p w:rsidR="00B60404" w:rsidRPr="007C3195" w:rsidRDefault="00B60404" w:rsidP="007C3195">
      <w:pPr>
        <w:rPr>
          <w:rFonts w:eastAsia="Times New Roman"/>
          <w:sz w:val="16"/>
          <w:szCs w:val="16"/>
        </w:rPr>
      </w:pPr>
      <w:r w:rsidRPr="007C3195">
        <w:rPr>
          <w:rFonts w:eastAsia="Times New Roman"/>
          <w:sz w:val="32"/>
          <w:szCs w:val="32"/>
        </w:rPr>
        <w:t>Burn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500"/>
        <w:gridCol w:w="2852"/>
        <w:gridCol w:w="4408"/>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6"/>
                <w:szCs w:val="16"/>
              </w:rPr>
              <w:t>Local effects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Paying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Fairly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Fluid, electrolyte and protein loss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Heavy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Heat loss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Income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Infection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Tax</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Thrombosis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Systemic effects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Heavy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Haemolysis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Investment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Increased capillary permeability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With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Water and electrolyte loss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Companies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Cardiac output diminished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Often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Oliguria and renal failure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Causes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Curling's ulcer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Respiratory failure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Concern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Catabolism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6"/>
                <w:szCs w:val="16"/>
              </w:rPr>
              <w:t>General management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Sedation and analgesia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Airway maintenance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Fast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Fluid balance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Bowler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Blood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Tetanus prevention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Attack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Antibiotics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Antacids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Nutrition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Run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Reassurance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Rioter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Rehabilitation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6"/>
                <w:szCs w:val="16"/>
              </w:rPr>
              <w:t>Local management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Debridement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Always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Antiseptic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Haemografts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Autografts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Emergency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Escharotomy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Duty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Deformity prevention</w:t>
            </w:r>
          </w:p>
        </w:tc>
      </w:tr>
    </w:tbl>
    <w:p w:rsidR="00B60404" w:rsidRPr="007C3195" w:rsidRDefault="00B60404" w:rsidP="007C3195">
      <w:pPr>
        <w:rPr>
          <w:rFonts w:eastAsia="Times New Roman"/>
          <w:sz w:val="16"/>
          <w:szCs w:val="16"/>
        </w:rPr>
      </w:pPr>
      <w:r w:rsidRPr="007C3195">
        <w:rPr>
          <w:rFonts w:eastAsia="Times New Roman"/>
          <w:sz w:val="32"/>
          <w:szCs w:val="32"/>
        </w:rPr>
        <w:lastRenderedPageBreak/>
        <w:t>Complications of Middle Ear Disease</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334"/>
        <w:gridCol w:w="7426"/>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Mastoiditis - Acute and chronic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Evade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Extradural brain abscess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Thrombosis of lateral sinus and jugular vein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Deafness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Living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Labyrinthitis with vertigo</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Second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Sternomastoid abscess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Floor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Facial palsy</w:t>
            </w:r>
          </w:p>
        </w:tc>
      </w:tr>
    </w:tbl>
    <w:p w:rsidR="00B60404" w:rsidRPr="007C3195" w:rsidRDefault="00DA3492" w:rsidP="007C3195">
      <w:pPr>
        <w:rPr>
          <w:rFonts w:eastAsia="Times New Roman"/>
          <w:sz w:val="16"/>
          <w:szCs w:val="16"/>
        </w:rPr>
      </w:pPr>
      <w:r w:rsidRPr="007C3195">
        <w:rPr>
          <w:rFonts w:eastAsia="Times New Roman"/>
          <w:sz w:val="16"/>
          <w:szCs w:val="16"/>
        </w:rPr>
        <w:pict>
          <v:rect id="_x0000_i1290" style="width:468pt;height:1.5pt" o:hrstd="t" o:hr="t" fillcolor="#aca899" stroked="f"/>
        </w:pict>
      </w:r>
    </w:p>
    <w:p w:rsidR="00B60404" w:rsidRPr="007C3195" w:rsidRDefault="00B60404" w:rsidP="007C3195">
      <w:pPr>
        <w:rPr>
          <w:rFonts w:eastAsia="Times New Roman"/>
          <w:sz w:val="32"/>
          <w:szCs w:val="32"/>
        </w:rPr>
      </w:pPr>
      <w:r w:rsidRPr="007C3195">
        <w:rPr>
          <w:rFonts w:eastAsia="Times New Roman"/>
          <w:sz w:val="32"/>
          <w:szCs w:val="32"/>
        </w:rPr>
        <w:br w:type="page"/>
      </w:r>
    </w:p>
    <w:p w:rsidR="00B60404" w:rsidRPr="007C3195" w:rsidRDefault="00B60404" w:rsidP="007C3195">
      <w:pPr>
        <w:rPr>
          <w:rFonts w:eastAsia="Times New Roman"/>
          <w:sz w:val="16"/>
          <w:szCs w:val="16"/>
        </w:rPr>
      </w:pPr>
      <w:r w:rsidRPr="007C3195">
        <w:rPr>
          <w:rFonts w:eastAsia="Times New Roman"/>
          <w:sz w:val="32"/>
          <w:szCs w:val="32"/>
        </w:rPr>
        <w:lastRenderedPageBreak/>
        <w:t>Chapter 02 : Clinical surgery</w:t>
      </w:r>
      <w:r w:rsidRPr="007C3195">
        <w:rPr>
          <w:rFonts w:eastAsia="Times New Roman"/>
          <w:sz w:val="16"/>
          <w:szCs w:val="16"/>
        </w:rPr>
        <w:t xml:space="preserve"> </w:t>
      </w:r>
    </w:p>
    <w:p w:rsidR="00B60404" w:rsidRPr="007C3195" w:rsidRDefault="00DA3492" w:rsidP="007C3195">
      <w:pPr>
        <w:rPr>
          <w:rFonts w:eastAsia="Times New Roman"/>
          <w:sz w:val="16"/>
          <w:szCs w:val="16"/>
        </w:rPr>
      </w:pPr>
      <w:r w:rsidRPr="007C3195">
        <w:rPr>
          <w:rFonts w:eastAsia="Times New Roman"/>
          <w:sz w:val="16"/>
          <w:szCs w:val="16"/>
        </w:rPr>
        <w:pict>
          <v:rect id="_x0000_i1291"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16"/>
          <w:szCs w:val="16"/>
        </w:rPr>
        <w:br/>
      </w:r>
      <w:r w:rsidRPr="007C3195">
        <w:rPr>
          <w:rFonts w:eastAsia="Times New Roman"/>
          <w:sz w:val="32"/>
          <w:szCs w:val="32"/>
        </w:rPr>
        <w:t>Examination of Swelling</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649"/>
        <w:gridCol w:w="5111"/>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History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Daily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Duration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Mode of onset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Shopkeepers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Situation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Shape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Precious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Progress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Packets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Pain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Secondary changes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Shopkeepers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Similar swellings elsewhere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Lose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Loss of body weight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Receipts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Recurrence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Physical examination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Number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Single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Situtation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Service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Shape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Station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Size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Colour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Serve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Surface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Edge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Person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Pulsation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Impulse on coughing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Same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Skin over the swelling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Polite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11. Pressure effects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Loving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12. Local temperature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13. Tenderness</w:t>
            </w:r>
          </w:p>
        </w:tc>
      </w:tr>
    </w:tbl>
    <w:p w:rsidR="00B60404" w:rsidRPr="007C3195" w:rsidRDefault="00B60404" w:rsidP="007C3195">
      <w:pPr>
        <w:rPr>
          <w:rFonts w:eastAsia="Times New Roman"/>
          <w:sz w:val="16"/>
          <w:szCs w:val="16"/>
        </w:rPr>
      </w:pPr>
      <w:r w:rsidRPr="007C3195">
        <w:rPr>
          <w:rFonts w:eastAsia="Times New Roman"/>
          <w:sz w:val="32"/>
          <w:szCs w:val="32"/>
        </w:rPr>
        <w:t>Examination of an Ulcer</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367"/>
        <w:gridCol w:w="1092"/>
        <w:gridCol w:w="3107"/>
        <w:gridCol w:w="2194"/>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History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Decent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Duration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Mode of onset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Pain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Due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Discharge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Past history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Physical examination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Indian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Inspection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Number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Persons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Position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Specially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Size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Sought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Shape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Floor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Edge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Discharge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Short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Surrounding area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Visits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Varicose veins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Palpation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Tried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Tenderness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Edge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Better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Base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Makes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Mobility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Lymph nodes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Imported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 Impairment of circulation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Nuts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 Nerve lesions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DA3492" w:rsidP="007C3195">
      <w:pPr>
        <w:rPr>
          <w:rFonts w:eastAsia="Times New Roman"/>
          <w:sz w:val="16"/>
          <w:szCs w:val="16"/>
        </w:rPr>
      </w:pPr>
      <w:r w:rsidRPr="007C3195">
        <w:rPr>
          <w:rFonts w:eastAsia="Times New Roman"/>
          <w:sz w:val="16"/>
          <w:szCs w:val="16"/>
        </w:rPr>
        <w:pict>
          <v:rect id="_x0000_i1292" style="width:468pt;height:1.5pt" o:hrstd="t" o:hr="t" fillcolor="#aca899" stroked="f"/>
        </w:pict>
      </w:r>
    </w:p>
    <w:p w:rsidR="00B60404" w:rsidRPr="007C3195" w:rsidRDefault="00B60404" w:rsidP="007C3195">
      <w:pPr>
        <w:rPr>
          <w:rFonts w:eastAsia="Times New Roman"/>
          <w:sz w:val="32"/>
          <w:szCs w:val="32"/>
        </w:rPr>
      </w:pPr>
      <w:r w:rsidRPr="007C3195">
        <w:rPr>
          <w:rFonts w:eastAsia="Times New Roman"/>
          <w:sz w:val="32"/>
          <w:szCs w:val="32"/>
        </w:rPr>
        <w:br w:type="page"/>
      </w:r>
    </w:p>
    <w:p w:rsidR="00B60404" w:rsidRPr="007C3195" w:rsidRDefault="00B60404" w:rsidP="007C3195">
      <w:pPr>
        <w:rPr>
          <w:rFonts w:eastAsia="Times New Roman"/>
          <w:sz w:val="32"/>
          <w:szCs w:val="32"/>
        </w:rPr>
      </w:pPr>
      <w:r w:rsidRPr="007C3195">
        <w:rPr>
          <w:rFonts w:eastAsia="Times New Roman"/>
          <w:sz w:val="32"/>
          <w:szCs w:val="32"/>
        </w:rPr>
        <w:lastRenderedPageBreak/>
        <w:t xml:space="preserve">Chapter 03 : Tumours </w:t>
      </w:r>
    </w:p>
    <w:p w:rsidR="00B60404" w:rsidRPr="007C3195" w:rsidRDefault="00DA3492" w:rsidP="007C3195">
      <w:pPr>
        <w:rPr>
          <w:rFonts w:eastAsia="Times New Roman"/>
          <w:sz w:val="32"/>
          <w:szCs w:val="32"/>
        </w:rPr>
      </w:pPr>
      <w:r w:rsidRPr="007C3195">
        <w:rPr>
          <w:rFonts w:eastAsia="Times New Roman"/>
          <w:sz w:val="32"/>
          <w:szCs w:val="32"/>
        </w:rPr>
        <w:pict>
          <v:rect id="_x0000_i1293"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Common Benign Tumours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621"/>
        <w:gridCol w:w="7139"/>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People's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Papilloma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Liking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Lipoma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Fibroma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Kites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Keloid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Neurofibroma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Always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Angiomas    a. Capillary   b. Cavernous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Concealed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Chondroma   a. Enchondroma   b. Ecchondroma</w:t>
            </w:r>
          </w:p>
        </w:tc>
      </w:tr>
    </w:tbl>
    <w:p w:rsidR="00B60404" w:rsidRPr="007C3195" w:rsidRDefault="00B60404" w:rsidP="007C3195">
      <w:pPr>
        <w:rPr>
          <w:rFonts w:eastAsia="Times New Roman"/>
          <w:sz w:val="16"/>
          <w:szCs w:val="16"/>
        </w:rPr>
      </w:pPr>
      <w:r w:rsidRPr="007C3195">
        <w:rPr>
          <w:rFonts w:eastAsia="Times New Roman"/>
          <w:sz w:val="32"/>
          <w:szCs w:val="32"/>
        </w:rPr>
        <w:t>Malignant Tumour</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380"/>
        <w:gridCol w:w="3561"/>
        <w:gridCol w:w="2819"/>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Etiology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Common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Chemical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Physical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Visit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Viral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Great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Genetic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Monuments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Miscellaneous (diet)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Spread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Direct extension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Lymphatic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Vision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Vascular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Transcoelomic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Local effects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Evening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Expansive   a. Obstruction   b. Lump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Infiltrative   a. Pain      b. Fixation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Newzealand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Necrosis    a. Bleeding    b. Infection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Metastatic effects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Lady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Lymphadenopathy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Dancers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Dyspnoea (lung)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Join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Jaundice (liver)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Fun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Fracture (bone)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Epilepsy (brain)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Nodules (skin)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Systemic effects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College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Constitutional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Cachexia and weight loss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Anaemia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Fever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Cutaneous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Acantosis nigricans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Dermatomyositis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Haematological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Polycythaemia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Vascular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Thrombophlebitis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Huge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Hormonal and metabolic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Cushing's disease (lung) </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ADH secretion (lung)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Hypercalcaemia (lung, breast)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Hypoglycaemia (liver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Grand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Gout (lymphomas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Neuromuscular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Cerebellar degeneration (lung)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Myasthenia gravis (thymus)</w:t>
            </w:r>
          </w:p>
        </w:tc>
      </w:tr>
    </w:tbl>
    <w:p w:rsidR="00B60404" w:rsidRPr="007C3195" w:rsidRDefault="00B60404" w:rsidP="007C3195">
      <w:pPr>
        <w:rPr>
          <w:rFonts w:eastAsia="Times New Roman"/>
          <w:sz w:val="16"/>
          <w:szCs w:val="16"/>
        </w:rPr>
      </w:pPr>
      <w:r w:rsidRPr="007C3195">
        <w:rPr>
          <w:rFonts w:eastAsia="Times New Roman"/>
          <w:sz w:val="32"/>
          <w:szCs w:val="32"/>
        </w:rPr>
        <w:t>Complications of Radiotherapy</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669"/>
        <w:gridCol w:w="7091"/>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Nausea, vomiting, malaise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Skin ulceration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Beautiful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Bowel stricture, ulceration or perforation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Nephritis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Girls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Gonadal atrophy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Present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Pancytopenia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Poetry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Pneumonitis and fibrosis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Pericarditis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Conjunctivitis and cataract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Closer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Cerebral oedema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Beauty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11. Bone necrosis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Lovers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12. Leukaemia</w:t>
            </w:r>
          </w:p>
        </w:tc>
      </w:tr>
    </w:tbl>
    <w:p w:rsidR="00B60404" w:rsidRPr="007C3195" w:rsidRDefault="00DA3492" w:rsidP="007C3195">
      <w:pPr>
        <w:rPr>
          <w:rFonts w:eastAsia="Times New Roman"/>
          <w:sz w:val="16"/>
          <w:szCs w:val="16"/>
        </w:rPr>
      </w:pPr>
      <w:r w:rsidRPr="007C3195">
        <w:rPr>
          <w:rFonts w:eastAsia="Times New Roman"/>
          <w:sz w:val="16"/>
          <w:szCs w:val="16"/>
        </w:rPr>
        <w:pict>
          <v:rect id="_x0000_i1294" style="width:468pt;height:1.5pt" o:hrstd="t" o:hr="t" fillcolor="#aca899" stroked="f"/>
        </w:pict>
      </w:r>
    </w:p>
    <w:p w:rsidR="00B60404" w:rsidRPr="007C3195" w:rsidRDefault="00B60404" w:rsidP="007C3195">
      <w:pPr>
        <w:rPr>
          <w:rFonts w:eastAsia="Times New Roman"/>
          <w:sz w:val="32"/>
          <w:szCs w:val="32"/>
        </w:rPr>
      </w:pPr>
      <w:r w:rsidRPr="007C3195">
        <w:rPr>
          <w:rFonts w:eastAsia="Times New Roman"/>
          <w:sz w:val="32"/>
          <w:szCs w:val="32"/>
        </w:rPr>
        <w:br w:type="page"/>
      </w:r>
    </w:p>
    <w:p w:rsidR="00B60404" w:rsidRPr="007C3195" w:rsidRDefault="00B60404" w:rsidP="007C3195">
      <w:pPr>
        <w:rPr>
          <w:rFonts w:eastAsia="Times New Roman"/>
          <w:sz w:val="32"/>
          <w:szCs w:val="32"/>
        </w:rPr>
      </w:pPr>
      <w:r w:rsidRPr="007C3195">
        <w:rPr>
          <w:rFonts w:eastAsia="Times New Roman"/>
          <w:sz w:val="32"/>
          <w:szCs w:val="32"/>
        </w:rPr>
        <w:lastRenderedPageBreak/>
        <w:t xml:space="preserve">Chapter 04 : Cardiovascular System </w:t>
      </w:r>
    </w:p>
    <w:p w:rsidR="00B60404" w:rsidRPr="007C3195" w:rsidRDefault="00DA3492" w:rsidP="007C3195">
      <w:pPr>
        <w:rPr>
          <w:rFonts w:eastAsia="Times New Roman"/>
          <w:sz w:val="32"/>
          <w:szCs w:val="32"/>
        </w:rPr>
      </w:pPr>
      <w:r w:rsidRPr="007C3195">
        <w:rPr>
          <w:rFonts w:eastAsia="Times New Roman"/>
          <w:sz w:val="32"/>
          <w:szCs w:val="32"/>
        </w:rPr>
        <w:pict>
          <v:rect id="_x0000_i1295"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Cardiac Arrest</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939"/>
        <w:gridCol w:w="697"/>
        <w:gridCol w:w="1180"/>
        <w:gridCol w:w="3164"/>
        <w:gridCol w:w="2780"/>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Causes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M</w:t>
            </w:r>
            <w:r w:rsidRPr="007C3195">
              <w:rPr>
                <w:rFonts w:eastAsia="Times New Roman"/>
                <w:sz w:val="16"/>
                <w:szCs w:val="16"/>
              </w:rPr>
              <w: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Myocardial infarction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H</w:t>
            </w:r>
            <w:r w:rsidRPr="007C3195">
              <w:rPr>
                <w:rFonts w:eastAsia="Times New Roman"/>
                <w:sz w:val="16"/>
                <w:szCs w:val="16"/>
              </w:rPr>
              <w:t>eavens!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Hypoxia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D</w:t>
            </w:r>
            <w:r w:rsidRPr="007C3195">
              <w:rPr>
                <w:rFonts w:eastAsia="Times New Roman"/>
                <w:sz w:val="16"/>
                <w:szCs w:val="16"/>
              </w:rPr>
              <w:t>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Drugs e.g. adrenaline, anaesthetics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H</w:t>
            </w:r>
            <w:r w:rsidRPr="007C3195">
              <w:rPr>
                <w:rFonts w:eastAsia="Times New Roman"/>
                <w:sz w:val="16"/>
                <w:szCs w:val="16"/>
              </w:rPr>
              <w: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Hypothermia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E</w:t>
            </w:r>
            <w:r w:rsidRPr="007C3195">
              <w:rPr>
                <w:rFonts w:eastAsia="Times New Roman"/>
                <w:sz w:val="16"/>
                <w:szCs w:val="16"/>
              </w:rPr>
              <w:t>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Embolism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H</w:t>
            </w:r>
            <w:r w:rsidRPr="007C3195">
              <w:rPr>
                <w:rFonts w:eastAsia="Times New Roman"/>
                <w:sz w:val="16"/>
                <w:szCs w:val="16"/>
              </w:rPr>
              <w:t>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Haemorrhage and shock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F</w:t>
            </w:r>
            <w:r w:rsidRPr="007C3195">
              <w:rPr>
                <w:rFonts w:eastAsia="Times New Roman"/>
                <w:sz w:val="16"/>
                <w:szCs w:val="16"/>
              </w:rPr>
              <w:t>lat?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Fright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E</w:t>
            </w:r>
            <w:r w:rsidRPr="007C3195">
              <w:rPr>
                <w:rFonts w:eastAsia="Times New Roman"/>
                <w:sz w:val="16"/>
                <w:szCs w:val="16"/>
              </w:rPr>
              <w:t>veryone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Electrocution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E</w:t>
            </w:r>
            <w:r w:rsidRPr="007C3195">
              <w:rPr>
                <w:rFonts w:eastAsia="Times New Roman"/>
                <w:sz w:val="16"/>
                <w:szCs w:val="16"/>
              </w:rPr>
              <w:t>nquired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Electrolyte imbalance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A</w:t>
            </w:r>
            <w:r w:rsidRPr="007C3195">
              <w:rPr>
                <w:rFonts w:eastAsia="Times New Roman"/>
                <w:sz w:val="16"/>
                <w:szCs w:val="16"/>
              </w:rPr>
              <w: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Acid base imbalance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H</w:t>
            </w:r>
            <w:r w:rsidRPr="007C3195">
              <w:rPr>
                <w:rFonts w:eastAsia="Times New Roman"/>
                <w:sz w:val="16"/>
                <w:szCs w:val="16"/>
              </w:rPr>
              <w: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11. Hypercapnoea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V</w:t>
            </w:r>
            <w:r w:rsidRPr="007C3195">
              <w:rPr>
                <w:rFonts w:eastAsia="Times New Roman"/>
                <w:sz w:val="16"/>
                <w:szCs w:val="16"/>
              </w:rPr>
              <w:t>anished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12. Viscerocardiac reflexes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Signs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U</w:t>
            </w:r>
            <w:r w:rsidRPr="007C3195">
              <w:rPr>
                <w:rFonts w:eastAsia="Times New Roman"/>
                <w:sz w:val="16"/>
                <w:szCs w:val="16"/>
              </w:rPr>
              <w:t>nion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Unconsciousness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P</w:t>
            </w:r>
            <w:r w:rsidRPr="007C3195">
              <w:rPr>
                <w:rFonts w:eastAsia="Times New Roman"/>
                <w:sz w:val="16"/>
                <w:szCs w:val="16"/>
              </w:rPr>
              <w:t>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Pulse not palpable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G</w:t>
            </w:r>
            <w:r w:rsidRPr="007C3195">
              <w:rPr>
                <w:rFonts w:eastAsia="Times New Roman"/>
                <w:sz w:val="16"/>
                <w:szCs w:val="16"/>
              </w:rPr>
              <w:t>iving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Gasping or apnoea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P</w:t>
            </w:r>
            <w:r w:rsidRPr="007C3195">
              <w:rPr>
                <w:rFonts w:eastAsia="Times New Roman"/>
                <w:sz w:val="16"/>
                <w:szCs w:val="16"/>
              </w:rPr>
              <w:t>osters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Pupils dilated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Management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R</w:t>
            </w:r>
            <w:r w:rsidRPr="007C3195">
              <w:rPr>
                <w:rFonts w:eastAsia="Times New Roman"/>
                <w:sz w:val="16"/>
                <w:szCs w:val="16"/>
              </w:rPr>
              <w:t>upee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Raise foot 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C</w:t>
            </w:r>
            <w:r w:rsidRPr="007C3195">
              <w:rPr>
                <w:rFonts w:eastAsia="Times New Roman"/>
                <w:sz w:val="16"/>
                <w:szCs w:val="16"/>
              </w:rPr>
              <w:t>oins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Clear airway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A</w:t>
            </w:r>
            <w:r w:rsidRPr="007C3195">
              <w:rPr>
                <w:rFonts w:eastAsia="Times New Roman"/>
                <w:sz w:val="16"/>
                <w:szCs w:val="16"/>
              </w:rPr>
              <w:t>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Artificial respiration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E</w:t>
            </w: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External cardiac massage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D</w:t>
            </w:r>
            <w:r w:rsidRPr="007C3195">
              <w:rPr>
                <w:rFonts w:eastAsia="Times New Roman"/>
                <w:sz w:val="16"/>
                <w:szCs w:val="16"/>
              </w:rPr>
              <w:t>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Drugs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Adrenaline 1 ampoule i.v.</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C</w:t>
            </w:r>
            <w:r w:rsidRPr="007C3195">
              <w:rPr>
                <w:rFonts w:eastAsia="Times New Roman"/>
                <w:sz w:val="16"/>
                <w:szCs w:val="16"/>
              </w:rPr>
              <w:t>urly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Calcium gluconate 10 ml i.v.</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H</w:t>
            </w:r>
            <w:r w:rsidRPr="007C3195">
              <w:rPr>
                <w:rFonts w:eastAsia="Times New Roman"/>
                <w:sz w:val="16"/>
                <w:szCs w:val="16"/>
              </w:rPr>
              <w:t>aired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Hydrocortisone 100 mg i.v.</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S</w:t>
            </w:r>
            <w:r w:rsidRPr="007C3195">
              <w:rPr>
                <w:rFonts w:eastAsia="Times New Roman"/>
                <w:sz w:val="16"/>
                <w:szCs w:val="16"/>
              </w:rPr>
              <w:t>py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Sodium bicarbonate 6-10 ml i.v.</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6"/>
                <w:szCs w:val="16"/>
              </w:rPr>
              <w:t>I</w:t>
            </w:r>
            <w:r w:rsidRPr="007C3195">
              <w:rPr>
                <w:rFonts w:eastAsia="Times New Roman"/>
                <w:sz w:val="16"/>
                <w:szCs w:val="16"/>
              </w:rPr>
              <w:t>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Internal cardiac massage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D</w:t>
            </w:r>
            <w:r w:rsidRPr="007C3195">
              <w:rPr>
                <w:rFonts w:eastAsia="Times New Roman"/>
                <w:sz w:val="16"/>
                <w:szCs w:val="16"/>
              </w:rPr>
              <w:t>emand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Defibrillation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E</w:t>
            </w: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Electric defibrillation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8"/>
                <w:szCs w:val="18"/>
              </w:rPr>
              <w:t>S</w:t>
            </w:r>
            <w:r w:rsidRPr="007C3195">
              <w:rPr>
                <w:rFonts w:eastAsia="Times New Roman"/>
                <w:sz w:val="16"/>
                <w:szCs w:val="16"/>
              </w:rPr>
              <w:t>aint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Sodium bicarbonate 100 ml i.v.</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P</w:t>
            </w:r>
            <w:r w:rsidRPr="007C3195">
              <w:rPr>
                <w:rFonts w:eastAsia="Times New Roman"/>
                <w:sz w:val="16"/>
                <w:szCs w:val="16"/>
              </w:rPr>
              <w:t>rays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Procainamide 200 mg i.v.</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L</w:t>
            </w:r>
            <w:r w:rsidRPr="007C3195">
              <w:rPr>
                <w:rFonts w:eastAsia="Times New Roman"/>
                <w:sz w:val="16"/>
                <w:szCs w:val="16"/>
              </w:rPr>
              <w:t>ord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Lignocaine 50-100 mg i.v.</w:t>
            </w:r>
          </w:p>
        </w:tc>
      </w:tr>
    </w:tbl>
    <w:p w:rsidR="00B60404" w:rsidRPr="007C3195" w:rsidRDefault="00DA3492" w:rsidP="007C3195">
      <w:pPr>
        <w:rPr>
          <w:rFonts w:eastAsia="Times New Roman"/>
          <w:sz w:val="16"/>
          <w:szCs w:val="16"/>
        </w:rPr>
      </w:pPr>
      <w:r w:rsidRPr="007C3195">
        <w:rPr>
          <w:rFonts w:eastAsia="Times New Roman"/>
          <w:sz w:val="16"/>
          <w:szCs w:val="16"/>
        </w:rPr>
        <w:pict>
          <v:rect id="_x0000_i1296"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Shock - Clinical Picture</w:t>
      </w:r>
    </w:p>
    <w:tbl>
      <w:tblPr>
        <w:tblW w:w="4900" w:type="pct"/>
        <w:tblCellSpacing w:w="15" w:type="dxa"/>
        <w:tblBorders>
          <w:top w:val="outset" w:sz="6" w:space="0" w:color="auto"/>
          <w:left w:val="outset" w:sz="6" w:space="0" w:color="auto"/>
          <w:bottom w:val="outset" w:sz="6" w:space="0" w:color="auto"/>
          <w:right w:val="outset" w:sz="6" w:space="0" w:color="auto"/>
        </w:tblBorders>
        <w:tblLook w:val="04A0"/>
      </w:tblPr>
      <w:tblGrid>
        <w:gridCol w:w="1912"/>
        <w:gridCol w:w="6673"/>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P</w:t>
            </w:r>
            <w:r w:rsidRPr="007C3195">
              <w:rPr>
                <w:rFonts w:eastAsia="Times New Roman"/>
                <w:sz w:val="16"/>
                <w:szCs w:val="16"/>
              </w:rPr>
              <w:t>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Pallor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S</w:t>
            </w:r>
            <w:r w:rsidRPr="007C3195">
              <w:rPr>
                <w:rFonts w:eastAsia="Times New Roman"/>
                <w:sz w:val="16"/>
                <w:szCs w:val="16"/>
              </w:rPr>
              <w:t>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Skin cold and moist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R</w:t>
            </w:r>
            <w:r w:rsidRPr="007C3195">
              <w:rPr>
                <w:rFonts w:eastAsia="Times New Roman"/>
                <w:sz w:val="16"/>
                <w:szCs w:val="16"/>
              </w:rPr>
              <w: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Respiration rapid and shallow</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C</w:t>
            </w:r>
            <w:r w:rsidRPr="007C3195">
              <w:rPr>
                <w:rFonts w:eastAsia="Times New Roman"/>
                <w:sz w:val="16"/>
                <w:szCs w:val="16"/>
              </w:rPr>
              <w:t>arpets.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Cyanosis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lastRenderedPageBreak/>
              <w:t>P</w:t>
            </w:r>
            <w:r w:rsidRPr="007C3195">
              <w:rPr>
                <w:rFonts w:eastAsia="Times New Roman"/>
                <w:sz w:val="16"/>
                <w:szCs w:val="16"/>
              </w:rPr>
              <w:t>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Pulse weak and rapid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H</w:t>
            </w:r>
            <w:r w:rsidRPr="007C3195">
              <w:rPr>
                <w:rFonts w:eastAsia="Times New Roman"/>
                <w:sz w:val="16"/>
                <w:szCs w:val="16"/>
              </w:rPr>
              <w:t>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Hypotension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O</w:t>
            </w:r>
            <w:r w:rsidRPr="007C3195">
              <w:rPr>
                <w:rFonts w:eastAsia="Times New Roman"/>
                <w:sz w:val="16"/>
                <w:szCs w:val="16"/>
              </w:rPr>
              <w:t>ften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Oliguria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P</w:t>
            </w:r>
            <w:r w:rsidRPr="007C3195">
              <w:rPr>
                <w:rFonts w:eastAsia="Times New Roman"/>
                <w:sz w:val="16"/>
                <w:szCs w:val="16"/>
              </w:rPr>
              <w:t>layed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Polydipsia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Apprehension and restlessness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D</w:t>
            </w:r>
            <w:r w:rsidRPr="007C3195">
              <w:rPr>
                <w:rFonts w:eastAsia="Times New Roman"/>
                <w:sz w:val="16"/>
                <w:szCs w:val="16"/>
              </w:rPr>
              <w:t>emon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Diminished senses</w:t>
            </w:r>
          </w:p>
        </w:tc>
      </w:tr>
    </w:tbl>
    <w:p w:rsidR="00B60404" w:rsidRPr="007C3195" w:rsidRDefault="00B60404" w:rsidP="007C3195">
      <w:pPr>
        <w:rPr>
          <w:rFonts w:eastAsia="Times New Roman"/>
          <w:sz w:val="16"/>
          <w:szCs w:val="16"/>
        </w:rPr>
      </w:pPr>
      <w:r w:rsidRPr="007C3195">
        <w:rPr>
          <w:rFonts w:eastAsia="Times New Roman"/>
          <w:sz w:val="32"/>
          <w:szCs w:val="32"/>
        </w:rPr>
        <w:t>Gangrene - Causes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977"/>
        <w:gridCol w:w="1321"/>
        <w:gridCol w:w="2502"/>
        <w:gridCol w:w="3960"/>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Cops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Cardiovascular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Arteriosclerosis (senile)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Evening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Endarteritis obliterans (syphilis)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Raynaud's disease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Brothers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Buerger's disease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Cervical rib</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Emerge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Ergot poisoning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Enemies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Embolic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Nerve Disease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Short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Syringomyelia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Tabes dorsalis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Peripheral neuritis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Leprosy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Hemiplegia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Paraplegia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Trying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Traumatic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Tissue injury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Vascular injury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 Thermochemical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Heat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Cold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Complete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Corrosives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X-ray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X-ray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Reporting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Radium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Indict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 Infective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Acute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Bose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Boil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Carbuncle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Complete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Cancrum oris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Project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Postoperative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Gas gangrene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 Diabetic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Chronic Peripheral Ischaemia</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090"/>
        <w:gridCol w:w="4188"/>
        <w:gridCol w:w="3482"/>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Central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Claudication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Hip pain (bilateral iliac)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Thigh pain (common femoral)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Calf pain (superficial femoral)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Park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Pulses diminished or lost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lastRenderedPageBreak/>
              <w:t>Has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Hair absent, nails brittle or opaque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Muscle atrophy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Pretty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Pallor on elevation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Damsels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Dependent rubor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Capillary return slow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With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Wound healing slow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Pistols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Pain at rest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Under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Ulceration and Gangrene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Acute Arterial Occlusion - Effects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558"/>
        <w:gridCol w:w="7202"/>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Pallor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Pulseless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Parasthesia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Paralysis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Perishing cold</w:t>
            </w:r>
          </w:p>
        </w:tc>
      </w:tr>
    </w:tbl>
    <w:p w:rsidR="00B60404" w:rsidRPr="007C3195" w:rsidRDefault="00DA3492" w:rsidP="007C3195">
      <w:pPr>
        <w:rPr>
          <w:rFonts w:eastAsia="Times New Roman"/>
          <w:sz w:val="16"/>
          <w:szCs w:val="16"/>
        </w:rPr>
      </w:pPr>
      <w:r w:rsidRPr="007C3195">
        <w:rPr>
          <w:rFonts w:eastAsia="Times New Roman"/>
          <w:sz w:val="16"/>
          <w:szCs w:val="16"/>
        </w:rPr>
        <w:pict>
          <v:rect id="_x0000_i1297" style="width:468pt;height:1.5pt" o:hrstd="t" o:hr="t" fillcolor="#aca899" stroked="f"/>
        </w:pict>
      </w:r>
    </w:p>
    <w:p w:rsidR="00B60404" w:rsidRPr="007C3195" w:rsidRDefault="00B60404" w:rsidP="007C3195">
      <w:pPr>
        <w:rPr>
          <w:rFonts w:eastAsia="Times New Roman"/>
          <w:sz w:val="32"/>
          <w:szCs w:val="32"/>
        </w:rPr>
      </w:pPr>
      <w:r w:rsidRPr="007C3195">
        <w:rPr>
          <w:rFonts w:eastAsia="Times New Roman"/>
          <w:sz w:val="32"/>
          <w:szCs w:val="32"/>
        </w:rPr>
        <w:br w:type="page"/>
      </w:r>
    </w:p>
    <w:p w:rsidR="00B60404" w:rsidRPr="007C3195" w:rsidRDefault="00B60404" w:rsidP="007C3195">
      <w:pPr>
        <w:rPr>
          <w:rFonts w:eastAsia="Times New Roman"/>
          <w:sz w:val="32"/>
          <w:szCs w:val="32"/>
        </w:rPr>
      </w:pPr>
      <w:r w:rsidRPr="007C3195">
        <w:rPr>
          <w:rFonts w:eastAsia="Times New Roman"/>
          <w:sz w:val="32"/>
          <w:szCs w:val="32"/>
        </w:rPr>
        <w:lastRenderedPageBreak/>
        <w:t xml:space="preserve">Chapter 05 : Urinary System </w:t>
      </w:r>
    </w:p>
    <w:p w:rsidR="00B60404" w:rsidRPr="007C3195" w:rsidRDefault="00DA3492" w:rsidP="007C3195">
      <w:pPr>
        <w:rPr>
          <w:rFonts w:eastAsia="Times New Roman"/>
          <w:sz w:val="32"/>
          <w:szCs w:val="32"/>
        </w:rPr>
      </w:pPr>
      <w:r w:rsidRPr="007C3195">
        <w:rPr>
          <w:rFonts w:eastAsia="Times New Roman"/>
          <w:sz w:val="32"/>
          <w:szCs w:val="32"/>
        </w:rPr>
        <w:pict>
          <v:rect id="_x0000_i1298"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Urinary Obstruction - Causes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190"/>
        <w:gridCol w:w="4188"/>
        <w:gridCol w:w="1382"/>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A. In pelvis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Congenital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Tomorrow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Tumour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Shop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Stone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Closed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Clot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B. In ureter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Stone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Clot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Tumour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Samples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Stricture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Under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Ureterocoele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Company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Carcinoma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Colon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Rectum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Cervix</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Rules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Retroperitoneal fibrosis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 In urethra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Prostate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Stricture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Female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Foreign bodies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Coach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Congenital valves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Urolithiasis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225"/>
        <w:gridCol w:w="2821"/>
        <w:gridCol w:w="3714"/>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Causes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Stasis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Hydronephrosis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Brother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Bladder diverticulum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Retroprostatic pouch</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Living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Large residual volume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Immobilityt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Distress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Dehydration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Excess of normal constituents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Hyperparathyroidism (calcium)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Gout (urate)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Crohn's disease (oxalate, urate, calcium)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Abnormal urine constituents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Foreign body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Epithelial debris (infection)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Radiological D/D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Calcified lymph node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Girl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Gall stones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Pulled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Phleboliths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lastRenderedPageBreak/>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Tuberculosis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Curtain,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Calcified adrenal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Confessed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Calcified pancreas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Radioopaque pills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Crime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Calcified fibroids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DA3492" w:rsidP="007C3195">
      <w:pPr>
        <w:rPr>
          <w:rFonts w:eastAsia="Times New Roman"/>
          <w:sz w:val="16"/>
          <w:szCs w:val="16"/>
        </w:rPr>
      </w:pPr>
      <w:r w:rsidRPr="007C3195">
        <w:rPr>
          <w:rFonts w:eastAsia="Times New Roman"/>
          <w:sz w:val="16"/>
          <w:szCs w:val="16"/>
        </w:rPr>
        <w:pict>
          <v:rect id="_x0000_i1299" style="width:468pt;height:1.5pt" o:hrstd="t" o:hr="t" fillcolor="#aca899" stroked="f"/>
        </w:pict>
      </w:r>
    </w:p>
    <w:p w:rsidR="00B60404" w:rsidRPr="007C3195" w:rsidRDefault="00B60404" w:rsidP="007C3195">
      <w:pPr>
        <w:rPr>
          <w:rFonts w:eastAsia="Times New Roman"/>
          <w:sz w:val="32"/>
          <w:szCs w:val="32"/>
        </w:rPr>
      </w:pPr>
      <w:r w:rsidRPr="007C3195">
        <w:rPr>
          <w:rFonts w:eastAsia="Times New Roman"/>
          <w:sz w:val="32"/>
          <w:szCs w:val="32"/>
        </w:rPr>
        <w:br w:type="page"/>
      </w:r>
    </w:p>
    <w:p w:rsidR="00B60404" w:rsidRPr="007C3195" w:rsidRDefault="00B60404" w:rsidP="007C3195">
      <w:pPr>
        <w:rPr>
          <w:rFonts w:eastAsia="Times New Roman"/>
          <w:sz w:val="32"/>
          <w:szCs w:val="32"/>
        </w:rPr>
      </w:pPr>
      <w:r w:rsidRPr="007C3195">
        <w:rPr>
          <w:rFonts w:eastAsia="Times New Roman"/>
          <w:sz w:val="32"/>
          <w:szCs w:val="32"/>
        </w:rPr>
        <w:lastRenderedPageBreak/>
        <w:t xml:space="preserve">Chapter 06 : Gastrointestinal System </w:t>
      </w:r>
    </w:p>
    <w:p w:rsidR="00B60404" w:rsidRPr="007C3195" w:rsidRDefault="00DA3492" w:rsidP="007C3195">
      <w:pPr>
        <w:rPr>
          <w:rFonts w:eastAsia="Times New Roman"/>
          <w:sz w:val="32"/>
          <w:szCs w:val="32"/>
        </w:rPr>
      </w:pPr>
      <w:r w:rsidRPr="007C3195">
        <w:rPr>
          <w:rFonts w:eastAsia="Times New Roman"/>
          <w:sz w:val="32"/>
          <w:szCs w:val="32"/>
        </w:rPr>
        <w:pict>
          <v:rect id="_x0000_i1300"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Ulcers of Tongue</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317"/>
        <w:gridCol w:w="6443"/>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Dental ulcer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Chronic nonspecific ulcer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Inject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Infective ulcer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Syphilitic ulcer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Tested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Tuberculous ulcer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Medicine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Malignant ulcer</w:t>
            </w:r>
          </w:p>
        </w:tc>
      </w:tr>
    </w:tbl>
    <w:p w:rsidR="00B60404" w:rsidRPr="007C3195" w:rsidRDefault="00B60404" w:rsidP="007C3195">
      <w:pPr>
        <w:rPr>
          <w:rFonts w:eastAsia="Times New Roman"/>
          <w:sz w:val="16"/>
          <w:szCs w:val="16"/>
        </w:rPr>
      </w:pPr>
      <w:r w:rsidRPr="007C3195">
        <w:rPr>
          <w:rFonts w:eastAsia="Times New Roman"/>
          <w:sz w:val="32"/>
          <w:szCs w:val="32"/>
        </w:rPr>
        <w:t>Tumours of Tongue</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432"/>
        <w:gridCol w:w="2330"/>
        <w:gridCol w:w="3998"/>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Benign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Physicians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Papilloma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Angioma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Lawyers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Lymphangioma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Neurofibroma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Lipoma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Loose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Lingual thyroid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Malignant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Carcinoma</w:t>
            </w:r>
          </w:p>
        </w:tc>
      </w:tr>
    </w:tbl>
    <w:p w:rsidR="00B60404" w:rsidRPr="007C3195" w:rsidRDefault="00B60404" w:rsidP="007C3195">
      <w:pPr>
        <w:rPr>
          <w:rFonts w:eastAsia="Times New Roman"/>
          <w:sz w:val="16"/>
          <w:szCs w:val="16"/>
        </w:rPr>
      </w:pPr>
      <w:r w:rsidRPr="007C3195">
        <w:rPr>
          <w:rFonts w:eastAsia="Times New Roman"/>
          <w:sz w:val="32"/>
          <w:szCs w:val="32"/>
        </w:rPr>
        <w:t>Dysphagia - Causes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010"/>
        <w:gridCol w:w="1501"/>
        <w:gridCol w:w="2425"/>
        <w:gridCol w:w="3824"/>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Boys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Bucco-pharyngeal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Inflammations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Undertake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Ulceration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Labioglossolaryngeal paralysis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Budget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Bulbar paralysis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Schemes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Spasm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Foreign bodies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Routine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Retropharyngeal abscess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Treatment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Tumours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Laryngeal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Acute laryngitis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Complaint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Chronic laryngitis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Tuberculosis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Station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Syphilis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Master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Malignancy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Oesophageal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Congenital malformations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International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Inflammation - acute or chronic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Funds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Foreign body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Department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Diverticula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Offer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Oesophagectasia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Simple stricture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Money?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Malignant stricture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 Neck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Goitre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Aneurysm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Tumours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Enlarged lymph nodes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Teacher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 Thorax</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Middle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Mediastinal tumours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Medistinal lymph nodes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Assist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Aneurysms</w:t>
            </w:r>
          </w:p>
        </w:tc>
      </w:tr>
    </w:tbl>
    <w:p w:rsidR="00B60404" w:rsidRPr="007C3195" w:rsidRDefault="00B60404" w:rsidP="007C3195">
      <w:pPr>
        <w:rPr>
          <w:rFonts w:eastAsia="Times New Roman"/>
          <w:sz w:val="16"/>
          <w:szCs w:val="16"/>
        </w:rPr>
      </w:pPr>
      <w:r w:rsidRPr="007C3195">
        <w:rPr>
          <w:rFonts w:eastAsia="Times New Roman"/>
          <w:sz w:val="32"/>
          <w:szCs w:val="32"/>
        </w:rPr>
        <w:t>Carcinoma of Stomach</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549"/>
        <w:gridCol w:w="3101"/>
        <w:gridCol w:w="1541"/>
        <w:gridCol w:w="2569"/>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Etiology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Peptic ulcer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Macrocytic anaemia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Generally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Gastric polyposis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Cursed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Chronic gastritis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features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Deaf</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Dyspepsia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Anorexia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Dumb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Discomfort after food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First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Flatulence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Lived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Loss of weight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Desperately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Dyspnoea and palpitation (anaemia)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Nausea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People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Pain in stomach and back - relieved by vomiting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Delivering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Dysphagia, heartburn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Generous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Gastric Distention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11. Anaemia and cachexia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Diagnosis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Boring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Barium radiography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Gossip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Gastroscopy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From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Fractional test meal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Short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Stool examination for occult blood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Wave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Weight chart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Treatment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Girls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Gastroenterostomy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Generally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Gastrostomy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Join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Jejunostomy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Inside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Insertion of  radon seeds or short lengths of radioactive gold wire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Postgastrectomy syndrome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Ulceration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Jejunal ulcer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Gastric ulcer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Zollinger-Ellison syndrome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Altered function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Postcibal symptoms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Early postcibal syndrome (Dumpimg syndrome)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Late postcibal syndrome (hypoglycaemic syndrome)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Bile vomiting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Nutritional disturbances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Why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Weight loss and sreatorrhoea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Iron deficiency anaemia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Megaloblastic anaemia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Vehicle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Vitamin B Deficiency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Stopped?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Severe malnutrition</w:t>
            </w:r>
          </w:p>
        </w:tc>
      </w:tr>
    </w:tbl>
    <w:p w:rsidR="00B60404" w:rsidRPr="007C3195" w:rsidRDefault="00B60404" w:rsidP="007C3195">
      <w:pPr>
        <w:rPr>
          <w:rFonts w:eastAsia="Times New Roman"/>
          <w:sz w:val="16"/>
          <w:szCs w:val="16"/>
        </w:rPr>
      </w:pPr>
      <w:r w:rsidRPr="007C3195">
        <w:rPr>
          <w:rFonts w:eastAsia="Times New Roman"/>
          <w:sz w:val="32"/>
          <w:szCs w:val="32"/>
        </w:rPr>
        <w:t>Chronic Peptic Ulcer</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018"/>
        <w:gridCol w:w="3779"/>
        <w:gridCol w:w="1963"/>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Etiology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Personality predisposition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Assist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Acid factor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Traumatic factor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Vascular factor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Toxic factor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Neurogenic factor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Visiting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Vitamin deficiency factor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Diet factor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features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Pushing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Vomiting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Heavily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Haematemesis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Melaena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Loaded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Loss of weight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Truck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Tenderness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Differential diagnosis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Carrying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Cholecystitis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Appendicitis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Rocking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Renal colic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Horse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Hiatus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Oesophagitis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Chronic pancreatitis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Angina pectoris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Carcinoma of stomach, colon or liver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Immediately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Idiopathic dyspepsia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Complications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Haemorrage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Parents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Perforation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Perigastric inflammation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Stenosis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Pyloric stenosis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Hour-glass stomach</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Amount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Anastomotic ulcer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Treatment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Vagotomy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Great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Gastrojejunostomy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Person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Partial gastrectomy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Appendicitis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184"/>
        <w:gridCol w:w="5576"/>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Etiology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Pretty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Poor blood supply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Big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Bacteria within the lumen and lymphoid follicles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Guns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Greater length, direction and position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Short mesentery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Busy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Blocked opening into caecum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Intestinal infection and foreign bodies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Indian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Inflammation of caecum and colon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Equity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External trauma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types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College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Catarrhal appendicitis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Guys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Gangrenous appendicitis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Appendicular abscess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Obstructive appendicitis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Roaming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Recurrent appendicitis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Appendicular gastralgia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College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Chronic appendicitis</w:t>
            </w:r>
          </w:p>
        </w:tc>
      </w:tr>
      <w:tr w:rsidR="00B60404" w:rsidRPr="007C3195" w:rsidTr="00B60404">
        <w:trPr>
          <w:tblCellSpacing w:w="15" w:type="dxa"/>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 xml:space="preserve">Clinical Features </w:t>
            </w:r>
            <w:r w:rsidRPr="007C3195">
              <w:rPr>
                <w:rFonts w:eastAsia="Times New Roman"/>
                <w:sz w:val="16"/>
                <w:szCs w:val="16"/>
              </w:rPr>
              <w:t>(of Catarrhal type)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Police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Pain in right iliac fossa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Force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Fever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Nausea and vomiting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Caring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Constipation - diarrhoea in children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Tongue furred with foul breath</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Attend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Abdominal wall rigid, right thigh flexed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Tenderness at McBurney's point - Rebound tenderness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Lump</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Crying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Cutaneous hyperaesthesia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Lady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Leucocyte count over 12,000/cu.mm.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Differential Diagnosis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Mesenteric adenitis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Pneumonia (in children)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Enteritis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Admire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Acute pyelitis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Prime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Perforation of duodenum or stomach</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Minister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Mucous colitis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Serving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Salpingitis and oophoritis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Social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Spinal tuberculosis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lastRenderedPageBreak/>
              <w:t>Service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Suppuration of deep iliac nodes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Cause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Carcinoma of caecum</w:t>
            </w:r>
          </w:p>
        </w:tc>
      </w:tr>
    </w:tbl>
    <w:p w:rsidR="00B60404" w:rsidRPr="007C3195" w:rsidRDefault="00B60404" w:rsidP="007C3195">
      <w:pPr>
        <w:rPr>
          <w:rFonts w:eastAsia="Times New Roman"/>
          <w:sz w:val="32"/>
          <w:szCs w:val="32"/>
        </w:rPr>
      </w:pPr>
      <w:r w:rsidRPr="007C3195">
        <w:rPr>
          <w:rFonts w:eastAsia="Times New Roman"/>
          <w:sz w:val="32"/>
          <w:szCs w:val="32"/>
        </w:rPr>
        <w:t>Carcinoma of Colon</w:t>
      </w:r>
    </w:p>
    <w:p w:rsidR="00B60404" w:rsidRPr="007C3195" w:rsidRDefault="00B60404" w:rsidP="007C3195">
      <w:pPr>
        <w:rPr>
          <w:sz w:val="16"/>
          <w:szCs w:val="16"/>
        </w:rPr>
      </w:pPr>
    </w:p>
    <w:p w:rsidR="00B60404" w:rsidRPr="007C3195" w:rsidRDefault="00B60404" w:rsidP="007C3195">
      <w:pPr>
        <w:rPr>
          <w:sz w:val="32"/>
          <w:szCs w:val="32"/>
        </w:rPr>
      </w:pPr>
      <w:r w:rsidRPr="007C3195">
        <w:rPr>
          <w:sz w:val="32"/>
          <w:szCs w:val="32"/>
        </w:rPr>
        <w:t>Signs and symptoms</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Early disease: Fatigue, weight loss</w:t>
      </w:r>
    </w:p>
    <w:p w:rsidR="00B60404" w:rsidRPr="007C3195" w:rsidRDefault="00B60404" w:rsidP="007C3195">
      <w:pPr>
        <w:rPr>
          <w:sz w:val="16"/>
          <w:szCs w:val="16"/>
        </w:rPr>
      </w:pPr>
      <w:r w:rsidRPr="007C3195">
        <w:rPr>
          <w:sz w:val="16"/>
          <w:szCs w:val="16"/>
        </w:rPr>
        <w:t>Abdominal tenderness</w:t>
      </w:r>
    </w:p>
    <w:p w:rsidR="00B60404" w:rsidRPr="007C3195" w:rsidRDefault="00B60404" w:rsidP="007C3195">
      <w:pPr>
        <w:rPr>
          <w:sz w:val="16"/>
          <w:szCs w:val="16"/>
        </w:rPr>
      </w:pPr>
      <w:r w:rsidRPr="007C3195">
        <w:rPr>
          <w:sz w:val="16"/>
          <w:szCs w:val="16"/>
        </w:rPr>
        <w:t>Macroscopic rectal bleeding</w:t>
      </w:r>
    </w:p>
    <w:p w:rsidR="00B60404" w:rsidRPr="007C3195" w:rsidRDefault="00B60404" w:rsidP="007C3195">
      <w:pPr>
        <w:rPr>
          <w:sz w:val="16"/>
          <w:szCs w:val="16"/>
        </w:rPr>
      </w:pPr>
      <w:r w:rsidRPr="007C3195">
        <w:rPr>
          <w:sz w:val="16"/>
          <w:szCs w:val="16"/>
        </w:rPr>
        <w:t>Palpable abdominal mass</w:t>
      </w:r>
    </w:p>
    <w:p w:rsidR="00B60404" w:rsidRPr="007C3195" w:rsidRDefault="00B60404" w:rsidP="007C3195">
      <w:pPr>
        <w:rPr>
          <w:sz w:val="16"/>
          <w:szCs w:val="16"/>
        </w:rPr>
      </w:pPr>
      <w:r w:rsidRPr="007C3195">
        <w:rPr>
          <w:sz w:val="16"/>
          <w:szCs w:val="16"/>
        </w:rPr>
        <w:t>Hepatomegaly</w:t>
      </w:r>
    </w:p>
    <w:p w:rsidR="00B60404" w:rsidRPr="007C3195" w:rsidRDefault="00B60404" w:rsidP="007C3195">
      <w:pPr>
        <w:rPr>
          <w:sz w:val="16"/>
          <w:szCs w:val="16"/>
        </w:rPr>
      </w:pPr>
      <w:r w:rsidRPr="007C3195">
        <w:rPr>
          <w:sz w:val="16"/>
          <w:szCs w:val="16"/>
        </w:rPr>
        <w:t>Ascites</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Iron-deficiency anemia</w:t>
      </w:r>
    </w:p>
    <w:p w:rsidR="00B60404" w:rsidRPr="007C3195" w:rsidRDefault="00B60404" w:rsidP="007C3195">
      <w:pPr>
        <w:rPr>
          <w:sz w:val="16"/>
          <w:szCs w:val="16"/>
        </w:rPr>
      </w:pPr>
      <w:r w:rsidRPr="007C3195">
        <w:rPr>
          <w:sz w:val="16"/>
          <w:szCs w:val="16"/>
        </w:rPr>
        <w:t>Rectal bleeding</w:t>
      </w:r>
    </w:p>
    <w:p w:rsidR="00B60404" w:rsidRPr="007C3195" w:rsidRDefault="00B60404" w:rsidP="007C3195">
      <w:pPr>
        <w:rPr>
          <w:sz w:val="16"/>
          <w:szCs w:val="16"/>
        </w:rPr>
      </w:pPr>
      <w:r w:rsidRPr="007C3195">
        <w:rPr>
          <w:sz w:val="16"/>
          <w:szCs w:val="16"/>
        </w:rPr>
        <w:t>Abdominal pain</w:t>
      </w:r>
    </w:p>
    <w:p w:rsidR="00B60404" w:rsidRPr="007C3195" w:rsidRDefault="00B60404" w:rsidP="007C3195">
      <w:pPr>
        <w:rPr>
          <w:sz w:val="16"/>
          <w:szCs w:val="16"/>
        </w:rPr>
      </w:pPr>
      <w:r w:rsidRPr="007C3195">
        <w:rPr>
          <w:sz w:val="16"/>
          <w:szCs w:val="16"/>
        </w:rPr>
        <w:t>Change in bowel habits</w:t>
      </w:r>
    </w:p>
    <w:p w:rsidR="00B60404" w:rsidRPr="007C3195" w:rsidRDefault="00B60404" w:rsidP="007C3195">
      <w:pPr>
        <w:rPr>
          <w:sz w:val="16"/>
          <w:szCs w:val="16"/>
        </w:rPr>
      </w:pPr>
      <w:r w:rsidRPr="007C3195">
        <w:rPr>
          <w:sz w:val="16"/>
          <w:szCs w:val="16"/>
        </w:rPr>
        <w:t>Intestinal obstruction or perforation</w:t>
      </w:r>
    </w:p>
    <w:p w:rsidR="00B60404" w:rsidRPr="007C3195" w:rsidRDefault="00B60404" w:rsidP="007C3195">
      <w:pPr>
        <w:rPr>
          <w:sz w:val="16"/>
          <w:szCs w:val="16"/>
        </w:rPr>
      </w:pPr>
    </w:p>
    <w:p w:rsidR="00B60404" w:rsidRPr="007C3195" w:rsidRDefault="00B60404" w:rsidP="007C3195">
      <w:pPr>
        <w:rPr>
          <w:sz w:val="32"/>
          <w:szCs w:val="32"/>
        </w:rPr>
      </w:pPr>
      <w:r w:rsidRPr="007C3195">
        <w:rPr>
          <w:sz w:val="32"/>
          <w:szCs w:val="32"/>
        </w:rPr>
        <w:t>Diagnosis</w:t>
      </w:r>
    </w:p>
    <w:p w:rsidR="00B60404" w:rsidRPr="007C3195" w:rsidRDefault="00B60404" w:rsidP="007C3195">
      <w:pPr>
        <w:rPr>
          <w:sz w:val="16"/>
          <w:szCs w:val="16"/>
        </w:rPr>
      </w:pPr>
      <w:r w:rsidRPr="007C3195">
        <w:rPr>
          <w:i/>
          <w:sz w:val="16"/>
          <w:szCs w:val="16"/>
        </w:rPr>
        <w:t>Complete blood count (CBC)</w:t>
      </w:r>
      <w:r w:rsidRPr="007C3195">
        <w:rPr>
          <w:sz w:val="16"/>
          <w:szCs w:val="16"/>
        </w:rPr>
        <w:t>. Anaemia with low erythrocyte count</w:t>
      </w:r>
    </w:p>
    <w:p w:rsidR="00B60404" w:rsidRPr="007C3195" w:rsidRDefault="00B60404" w:rsidP="007C3195">
      <w:pPr>
        <w:rPr>
          <w:sz w:val="16"/>
          <w:szCs w:val="16"/>
        </w:rPr>
      </w:pPr>
    </w:p>
    <w:p w:rsidR="00B60404" w:rsidRPr="007C3195" w:rsidRDefault="00B60404" w:rsidP="007C3195">
      <w:pPr>
        <w:rPr>
          <w:i/>
          <w:sz w:val="16"/>
          <w:szCs w:val="16"/>
        </w:rPr>
      </w:pPr>
      <w:r w:rsidRPr="007C3195">
        <w:rPr>
          <w:i/>
          <w:sz w:val="16"/>
          <w:szCs w:val="16"/>
        </w:rPr>
        <w:t>Liver enzymes</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Tumor markers. Carcinoembryonic antigen (CEA) and CA 19-9</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Colonoscopy</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Biopsy</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Gene tests</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MSI and MMR testing</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Computed tomography (CT or CAT) scan</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Ultrasound</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Magnetic resonance imaging (MRI) scan</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Chest x-ray</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PET/CT scan</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Angiography</w:t>
      </w:r>
    </w:p>
    <w:p w:rsidR="00B60404" w:rsidRPr="007C3195" w:rsidRDefault="00B60404" w:rsidP="007C3195">
      <w:pPr>
        <w:rPr>
          <w:sz w:val="16"/>
          <w:szCs w:val="16"/>
        </w:rPr>
      </w:pPr>
    </w:p>
    <w:p w:rsidR="00B60404" w:rsidRPr="007C3195" w:rsidRDefault="00B60404" w:rsidP="007C3195">
      <w:pPr>
        <w:rPr>
          <w:sz w:val="32"/>
          <w:szCs w:val="32"/>
        </w:rPr>
      </w:pPr>
      <w:r w:rsidRPr="007C3195">
        <w:rPr>
          <w:sz w:val="32"/>
          <w:szCs w:val="32"/>
        </w:rPr>
        <w:t>Treatment</w:t>
      </w:r>
    </w:p>
    <w:p w:rsidR="00B60404" w:rsidRPr="007C3195" w:rsidRDefault="00B60404" w:rsidP="007C3195">
      <w:pPr>
        <w:rPr>
          <w:sz w:val="16"/>
          <w:szCs w:val="16"/>
        </w:rPr>
      </w:pPr>
    </w:p>
    <w:p w:rsidR="00B60404" w:rsidRPr="007C3195" w:rsidRDefault="00B60404" w:rsidP="007C3195">
      <w:pPr>
        <w:rPr>
          <w:sz w:val="16"/>
          <w:szCs w:val="16"/>
        </w:rPr>
      </w:pPr>
      <w:r w:rsidRPr="007C3195">
        <w:rPr>
          <w:sz w:val="16"/>
          <w:szCs w:val="16"/>
        </w:rPr>
        <w:t xml:space="preserve">Surgery is the only curative modality for localized colon cancer (stage I-III). </w:t>
      </w:r>
    </w:p>
    <w:p w:rsidR="00B60404" w:rsidRPr="007C3195" w:rsidRDefault="00B60404" w:rsidP="007C3195">
      <w:pPr>
        <w:rPr>
          <w:sz w:val="16"/>
          <w:szCs w:val="16"/>
        </w:rPr>
      </w:pPr>
      <w:r w:rsidRPr="007C3195">
        <w:rPr>
          <w:sz w:val="16"/>
          <w:szCs w:val="16"/>
        </w:rPr>
        <w:t xml:space="preserve">Surgical resection potentially provides the only curative option for patients with limited metastatic disease in liver and/or lung (stage IV disease). </w:t>
      </w:r>
    </w:p>
    <w:p w:rsidR="00B60404" w:rsidRPr="007C3195" w:rsidRDefault="00B60404" w:rsidP="007C3195">
      <w:pPr>
        <w:rPr>
          <w:sz w:val="16"/>
          <w:szCs w:val="16"/>
        </w:rPr>
      </w:pPr>
      <w:r w:rsidRPr="007C3195">
        <w:rPr>
          <w:sz w:val="16"/>
          <w:szCs w:val="16"/>
        </w:rPr>
        <w:t>Types of operations :-</w:t>
      </w:r>
    </w:p>
    <w:p w:rsidR="00B60404" w:rsidRPr="007C3195" w:rsidRDefault="00B60404" w:rsidP="007C3195">
      <w:pPr>
        <w:pStyle w:val="ListParagraph"/>
        <w:numPr>
          <w:ilvl w:val="0"/>
          <w:numId w:val="290"/>
        </w:numPr>
        <w:spacing w:after="0" w:line="240" w:lineRule="auto"/>
        <w:rPr>
          <w:sz w:val="16"/>
          <w:szCs w:val="16"/>
        </w:rPr>
      </w:pPr>
      <w:r w:rsidRPr="007C3195">
        <w:rPr>
          <w:sz w:val="16"/>
          <w:szCs w:val="16"/>
        </w:rPr>
        <w:t>Right hemicolectomy: For lesions in the cecum and right colon</w:t>
      </w:r>
    </w:p>
    <w:p w:rsidR="00B60404" w:rsidRPr="007C3195" w:rsidRDefault="00B60404" w:rsidP="007C3195">
      <w:pPr>
        <w:pStyle w:val="ListParagraph"/>
        <w:numPr>
          <w:ilvl w:val="0"/>
          <w:numId w:val="290"/>
        </w:numPr>
        <w:spacing w:after="0" w:line="240" w:lineRule="auto"/>
        <w:rPr>
          <w:sz w:val="16"/>
          <w:szCs w:val="16"/>
        </w:rPr>
      </w:pPr>
      <w:r w:rsidRPr="007C3195">
        <w:rPr>
          <w:sz w:val="16"/>
          <w:szCs w:val="16"/>
        </w:rPr>
        <w:t>Extended right hemicolectomy: For lesions in the proximal or middle transverse colon</w:t>
      </w:r>
    </w:p>
    <w:p w:rsidR="00B60404" w:rsidRPr="007C3195" w:rsidRDefault="00B60404" w:rsidP="007C3195">
      <w:pPr>
        <w:pStyle w:val="ListParagraph"/>
        <w:numPr>
          <w:ilvl w:val="0"/>
          <w:numId w:val="290"/>
        </w:numPr>
        <w:spacing w:after="0" w:line="240" w:lineRule="auto"/>
        <w:rPr>
          <w:sz w:val="16"/>
          <w:szCs w:val="16"/>
        </w:rPr>
      </w:pPr>
      <w:r w:rsidRPr="007C3195">
        <w:rPr>
          <w:sz w:val="16"/>
          <w:szCs w:val="16"/>
        </w:rPr>
        <w:t>Left hemicolectomy: For lesions in the splenic flexure and left colon</w:t>
      </w:r>
    </w:p>
    <w:p w:rsidR="00B60404" w:rsidRPr="007C3195" w:rsidRDefault="00B60404" w:rsidP="007C3195">
      <w:pPr>
        <w:pStyle w:val="ListParagraph"/>
        <w:numPr>
          <w:ilvl w:val="0"/>
          <w:numId w:val="290"/>
        </w:numPr>
        <w:spacing w:after="0" w:line="240" w:lineRule="auto"/>
        <w:rPr>
          <w:sz w:val="16"/>
          <w:szCs w:val="16"/>
        </w:rPr>
      </w:pPr>
      <w:r w:rsidRPr="007C3195">
        <w:rPr>
          <w:sz w:val="16"/>
          <w:szCs w:val="16"/>
        </w:rPr>
        <w:t>Sigmoid colectomy: For sigmoid colon lesions</w:t>
      </w:r>
    </w:p>
    <w:p w:rsidR="00B60404" w:rsidRPr="007C3195" w:rsidRDefault="00B60404" w:rsidP="007C3195">
      <w:pPr>
        <w:pStyle w:val="ListParagraph"/>
        <w:numPr>
          <w:ilvl w:val="0"/>
          <w:numId w:val="290"/>
        </w:numPr>
        <w:spacing w:after="0" w:line="240" w:lineRule="auto"/>
        <w:rPr>
          <w:sz w:val="16"/>
          <w:szCs w:val="16"/>
        </w:rPr>
      </w:pPr>
      <w:r w:rsidRPr="007C3195">
        <w:rPr>
          <w:sz w:val="16"/>
          <w:szCs w:val="16"/>
        </w:rPr>
        <w:t>Total abdominal colectomy with ileorectal anastomosis</w:t>
      </w:r>
    </w:p>
    <w:p w:rsidR="00B60404" w:rsidRPr="007C3195" w:rsidRDefault="00B60404" w:rsidP="007C3195">
      <w:pPr>
        <w:rPr>
          <w:sz w:val="16"/>
          <w:szCs w:val="16"/>
        </w:rPr>
      </w:pPr>
    </w:p>
    <w:p w:rsidR="00B60404" w:rsidRPr="007C3195" w:rsidRDefault="00B60404" w:rsidP="007C3195">
      <w:pPr>
        <w:rPr>
          <w:sz w:val="22"/>
          <w:szCs w:val="22"/>
        </w:rPr>
      </w:pPr>
      <w:r w:rsidRPr="007C3195">
        <w:rPr>
          <w:sz w:val="22"/>
          <w:szCs w:val="22"/>
        </w:rPr>
        <w:t>Nonsurgical treatment</w:t>
      </w:r>
    </w:p>
    <w:p w:rsidR="00B60404" w:rsidRPr="007C3195" w:rsidRDefault="00B60404" w:rsidP="007C3195">
      <w:pPr>
        <w:pStyle w:val="ListParagraph"/>
        <w:numPr>
          <w:ilvl w:val="0"/>
          <w:numId w:val="291"/>
        </w:numPr>
        <w:spacing w:after="0" w:line="240" w:lineRule="auto"/>
        <w:rPr>
          <w:sz w:val="16"/>
          <w:szCs w:val="16"/>
        </w:rPr>
      </w:pPr>
      <w:r w:rsidRPr="007C3195">
        <w:rPr>
          <w:sz w:val="16"/>
          <w:szCs w:val="16"/>
        </w:rPr>
        <w:t>Cryotherapy</w:t>
      </w:r>
    </w:p>
    <w:p w:rsidR="00B60404" w:rsidRPr="007C3195" w:rsidRDefault="00B60404" w:rsidP="007C3195">
      <w:pPr>
        <w:pStyle w:val="ListParagraph"/>
        <w:numPr>
          <w:ilvl w:val="0"/>
          <w:numId w:val="291"/>
        </w:numPr>
        <w:spacing w:after="0" w:line="240" w:lineRule="auto"/>
        <w:rPr>
          <w:sz w:val="16"/>
          <w:szCs w:val="16"/>
        </w:rPr>
      </w:pPr>
      <w:r w:rsidRPr="007C3195">
        <w:rPr>
          <w:sz w:val="16"/>
          <w:szCs w:val="16"/>
        </w:rPr>
        <w:t>Radiofrequency ablation</w:t>
      </w:r>
    </w:p>
    <w:p w:rsidR="00B60404" w:rsidRPr="007C3195" w:rsidRDefault="00B60404" w:rsidP="007C3195">
      <w:pPr>
        <w:pStyle w:val="ListParagraph"/>
        <w:numPr>
          <w:ilvl w:val="0"/>
          <w:numId w:val="291"/>
        </w:numPr>
        <w:spacing w:after="0" w:line="240" w:lineRule="auto"/>
        <w:rPr>
          <w:sz w:val="16"/>
          <w:szCs w:val="16"/>
        </w:rPr>
      </w:pPr>
      <w:r w:rsidRPr="007C3195">
        <w:rPr>
          <w:sz w:val="16"/>
          <w:szCs w:val="16"/>
        </w:rPr>
        <w:t>Hepatic arterial infusion of chemotherapeutic agents</w:t>
      </w:r>
    </w:p>
    <w:p w:rsidR="00B60404" w:rsidRPr="007C3195" w:rsidRDefault="00B60404" w:rsidP="007C3195">
      <w:pPr>
        <w:pStyle w:val="ListParagraph"/>
        <w:numPr>
          <w:ilvl w:val="0"/>
          <w:numId w:val="291"/>
        </w:numPr>
        <w:spacing w:after="0" w:line="240" w:lineRule="auto"/>
        <w:rPr>
          <w:sz w:val="16"/>
          <w:szCs w:val="16"/>
        </w:rPr>
      </w:pPr>
      <w:r w:rsidRPr="007C3195">
        <w:rPr>
          <w:sz w:val="16"/>
          <w:szCs w:val="16"/>
        </w:rPr>
        <w:t>Chemotherapy :</w:t>
      </w:r>
    </w:p>
    <w:p w:rsidR="00B60404" w:rsidRPr="007C3195" w:rsidRDefault="00B60404" w:rsidP="007C3195">
      <w:pPr>
        <w:pStyle w:val="ListParagraph"/>
        <w:numPr>
          <w:ilvl w:val="0"/>
          <w:numId w:val="292"/>
        </w:numPr>
        <w:spacing w:after="0" w:line="240" w:lineRule="auto"/>
        <w:rPr>
          <w:sz w:val="16"/>
          <w:szCs w:val="16"/>
        </w:rPr>
      </w:pPr>
      <w:r w:rsidRPr="007C3195">
        <w:rPr>
          <w:sz w:val="16"/>
          <w:szCs w:val="16"/>
        </w:rPr>
        <w:t>5-Fluorouracil (5-FU)</w:t>
      </w:r>
    </w:p>
    <w:p w:rsidR="00B60404" w:rsidRPr="007C3195" w:rsidRDefault="00B60404" w:rsidP="007C3195">
      <w:pPr>
        <w:pStyle w:val="ListParagraph"/>
        <w:numPr>
          <w:ilvl w:val="0"/>
          <w:numId w:val="292"/>
        </w:numPr>
        <w:spacing w:after="0" w:line="240" w:lineRule="auto"/>
        <w:rPr>
          <w:sz w:val="16"/>
          <w:szCs w:val="16"/>
        </w:rPr>
      </w:pPr>
      <w:r w:rsidRPr="007C3195">
        <w:rPr>
          <w:sz w:val="16"/>
          <w:szCs w:val="16"/>
        </w:rPr>
        <w:lastRenderedPageBreak/>
        <w:t>Capecitabine</w:t>
      </w:r>
    </w:p>
    <w:p w:rsidR="00B60404" w:rsidRPr="007C3195" w:rsidRDefault="00B60404" w:rsidP="007C3195">
      <w:pPr>
        <w:pStyle w:val="ListParagraph"/>
        <w:numPr>
          <w:ilvl w:val="0"/>
          <w:numId w:val="292"/>
        </w:numPr>
        <w:spacing w:after="0" w:line="240" w:lineRule="auto"/>
        <w:rPr>
          <w:sz w:val="16"/>
          <w:szCs w:val="16"/>
        </w:rPr>
      </w:pPr>
      <w:r w:rsidRPr="007C3195">
        <w:rPr>
          <w:sz w:val="16"/>
          <w:szCs w:val="16"/>
        </w:rPr>
        <w:t>Oxaliplatin</w:t>
      </w:r>
    </w:p>
    <w:p w:rsidR="00B60404" w:rsidRPr="007C3195" w:rsidRDefault="00B60404" w:rsidP="007C3195">
      <w:pPr>
        <w:pStyle w:val="ListParagraph"/>
        <w:numPr>
          <w:ilvl w:val="0"/>
          <w:numId w:val="292"/>
        </w:numPr>
        <w:spacing w:after="0" w:line="240" w:lineRule="auto"/>
        <w:rPr>
          <w:sz w:val="16"/>
          <w:szCs w:val="16"/>
        </w:rPr>
      </w:pPr>
      <w:r w:rsidRPr="007C3195">
        <w:rPr>
          <w:sz w:val="16"/>
          <w:szCs w:val="16"/>
        </w:rPr>
        <w:t>Irinotecan</w:t>
      </w:r>
    </w:p>
    <w:p w:rsidR="00B60404" w:rsidRPr="007C3195" w:rsidRDefault="00B60404" w:rsidP="007C3195">
      <w:pPr>
        <w:rPr>
          <w:sz w:val="16"/>
          <w:szCs w:val="16"/>
        </w:rPr>
      </w:pPr>
    </w:p>
    <w:p w:rsidR="00B60404" w:rsidRPr="007C3195" w:rsidRDefault="00B60404" w:rsidP="007C3195">
      <w:pPr>
        <w:pStyle w:val="ListParagraph"/>
        <w:numPr>
          <w:ilvl w:val="0"/>
          <w:numId w:val="291"/>
        </w:numPr>
        <w:spacing w:after="0" w:line="240" w:lineRule="auto"/>
        <w:rPr>
          <w:sz w:val="16"/>
          <w:szCs w:val="16"/>
        </w:rPr>
      </w:pPr>
      <w:r w:rsidRPr="007C3195">
        <w:rPr>
          <w:sz w:val="16"/>
          <w:szCs w:val="16"/>
        </w:rPr>
        <w:t>Biologic agents :</w:t>
      </w:r>
    </w:p>
    <w:p w:rsidR="00B60404" w:rsidRPr="007C3195" w:rsidRDefault="00B60404" w:rsidP="007C3195">
      <w:pPr>
        <w:pStyle w:val="ListParagraph"/>
        <w:numPr>
          <w:ilvl w:val="0"/>
          <w:numId w:val="293"/>
        </w:numPr>
        <w:spacing w:after="0" w:line="240" w:lineRule="auto"/>
        <w:rPr>
          <w:sz w:val="16"/>
          <w:szCs w:val="16"/>
        </w:rPr>
      </w:pPr>
      <w:r w:rsidRPr="007C3195">
        <w:rPr>
          <w:sz w:val="16"/>
          <w:szCs w:val="16"/>
        </w:rPr>
        <w:t>Bevacizumab (Avastin)</w:t>
      </w:r>
    </w:p>
    <w:p w:rsidR="00B60404" w:rsidRPr="007C3195" w:rsidRDefault="00B60404" w:rsidP="007C3195">
      <w:pPr>
        <w:pStyle w:val="ListParagraph"/>
        <w:numPr>
          <w:ilvl w:val="0"/>
          <w:numId w:val="293"/>
        </w:numPr>
        <w:spacing w:after="0" w:line="240" w:lineRule="auto"/>
        <w:rPr>
          <w:sz w:val="16"/>
          <w:szCs w:val="16"/>
        </w:rPr>
      </w:pPr>
      <w:r w:rsidRPr="007C3195">
        <w:rPr>
          <w:sz w:val="16"/>
          <w:szCs w:val="16"/>
        </w:rPr>
        <w:t>Cetuximab (Erbitux)</w:t>
      </w:r>
    </w:p>
    <w:p w:rsidR="00B60404" w:rsidRPr="007C3195" w:rsidRDefault="00B60404" w:rsidP="007C3195">
      <w:pPr>
        <w:pStyle w:val="ListParagraph"/>
        <w:numPr>
          <w:ilvl w:val="0"/>
          <w:numId w:val="293"/>
        </w:numPr>
        <w:spacing w:after="0" w:line="240" w:lineRule="auto"/>
        <w:rPr>
          <w:sz w:val="16"/>
          <w:szCs w:val="16"/>
        </w:rPr>
      </w:pPr>
      <w:r w:rsidRPr="007C3195">
        <w:rPr>
          <w:sz w:val="16"/>
          <w:szCs w:val="16"/>
        </w:rPr>
        <w:t>Nivolumab (Opdivo)</w:t>
      </w:r>
    </w:p>
    <w:p w:rsidR="00B60404" w:rsidRPr="007C3195" w:rsidRDefault="00B60404" w:rsidP="007C3195">
      <w:pPr>
        <w:pStyle w:val="ListParagraph"/>
        <w:numPr>
          <w:ilvl w:val="0"/>
          <w:numId w:val="293"/>
        </w:numPr>
        <w:spacing w:after="0" w:line="240" w:lineRule="auto"/>
        <w:rPr>
          <w:sz w:val="16"/>
          <w:szCs w:val="16"/>
        </w:rPr>
      </w:pPr>
      <w:r w:rsidRPr="007C3195">
        <w:rPr>
          <w:sz w:val="16"/>
          <w:szCs w:val="16"/>
        </w:rPr>
        <w:t>Panitumumab (Vectibix)</w:t>
      </w:r>
    </w:p>
    <w:p w:rsidR="00B60404" w:rsidRPr="007C3195" w:rsidRDefault="00B60404" w:rsidP="007C3195">
      <w:pPr>
        <w:pStyle w:val="ListParagraph"/>
        <w:numPr>
          <w:ilvl w:val="0"/>
          <w:numId w:val="293"/>
        </w:numPr>
        <w:spacing w:after="0" w:line="240" w:lineRule="auto"/>
        <w:rPr>
          <w:sz w:val="16"/>
          <w:szCs w:val="16"/>
        </w:rPr>
      </w:pPr>
      <w:r w:rsidRPr="007C3195">
        <w:rPr>
          <w:sz w:val="16"/>
          <w:szCs w:val="16"/>
        </w:rPr>
        <w:t>Pembrolizumab (Keytruda)</w:t>
      </w:r>
    </w:p>
    <w:p w:rsidR="00B60404" w:rsidRPr="007C3195" w:rsidRDefault="00B60404" w:rsidP="007C3195">
      <w:pPr>
        <w:pStyle w:val="ListParagraph"/>
        <w:numPr>
          <w:ilvl w:val="0"/>
          <w:numId w:val="293"/>
        </w:numPr>
        <w:spacing w:after="0" w:line="240" w:lineRule="auto"/>
        <w:rPr>
          <w:sz w:val="16"/>
          <w:szCs w:val="16"/>
        </w:rPr>
      </w:pPr>
      <w:r w:rsidRPr="007C3195">
        <w:rPr>
          <w:sz w:val="16"/>
          <w:szCs w:val="16"/>
        </w:rPr>
        <w:t>Ramucirumab (Cyramza)</w:t>
      </w:r>
    </w:p>
    <w:p w:rsidR="00B60404" w:rsidRPr="007C3195" w:rsidRDefault="00B60404" w:rsidP="007C3195">
      <w:pPr>
        <w:pStyle w:val="ListParagraph"/>
        <w:numPr>
          <w:ilvl w:val="0"/>
          <w:numId w:val="293"/>
        </w:numPr>
        <w:spacing w:after="0" w:line="240" w:lineRule="auto"/>
        <w:rPr>
          <w:sz w:val="16"/>
          <w:szCs w:val="16"/>
        </w:rPr>
      </w:pPr>
      <w:r w:rsidRPr="007C3195">
        <w:rPr>
          <w:sz w:val="16"/>
          <w:szCs w:val="16"/>
        </w:rPr>
        <w:t>Regorafenib (Stivarga)</w:t>
      </w:r>
    </w:p>
    <w:p w:rsidR="00B60404" w:rsidRPr="007C3195" w:rsidRDefault="00B60404" w:rsidP="007C3195">
      <w:pPr>
        <w:pStyle w:val="ListParagraph"/>
        <w:numPr>
          <w:ilvl w:val="0"/>
          <w:numId w:val="293"/>
        </w:numPr>
        <w:spacing w:after="0" w:line="240" w:lineRule="auto"/>
        <w:rPr>
          <w:sz w:val="16"/>
          <w:szCs w:val="16"/>
        </w:rPr>
      </w:pPr>
      <w:r w:rsidRPr="007C3195">
        <w:rPr>
          <w:sz w:val="16"/>
          <w:szCs w:val="16"/>
        </w:rPr>
        <w:t>Ziv-aflibercept (Zaltrap)</w:t>
      </w:r>
    </w:p>
    <w:p w:rsidR="00B60404" w:rsidRPr="007C3195" w:rsidRDefault="00B60404" w:rsidP="007C3195">
      <w:pPr>
        <w:rPr>
          <w:sz w:val="16"/>
          <w:szCs w:val="16"/>
        </w:rPr>
      </w:pPr>
    </w:p>
    <w:p w:rsidR="00B60404" w:rsidRPr="007C3195" w:rsidRDefault="00B60404" w:rsidP="007C3195">
      <w:pPr>
        <w:rPr>
          <w:rFonts w:eastAsia="Times New Roman"/>
          <w:sz w:val="16"/>
          <w:szCs w:val="16"/>
        </w:rPr>
      </w:pPr>
      <w:r w:rsidRPr="007C3195">
        <w:rPr>
          <w:rFonts w:eastAsia="Times New Roman"/>
          <w:sz w:val="32"/>
          <w:szCs w:val="32"/>
        </w:rPr>
        <w:t>Peritonitis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107"/>
        <w:gridCol w:w="842"/>
        <w:gridCol w:w="3957"/>
        <w:gridCol w:w="2854"/>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Etiology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Great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Gastrointestinal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Peptic ulcer perforation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Teach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Traumatic rupture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First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Foreign body impaction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Step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 Strangulation and volvulus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Again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 Appendicitis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Puerperal peritonitis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Preach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Perforating wounds and operations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Good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Gonococcal salpingitis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Tuberculosis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Mankind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Mechanical or chemical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Extravasation of bile </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Intraperitoneal rupture of gall bladder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Bleeding from liver, spleen, ectopic pregnancy</w:t>
            </w:r>
          </w:p>
        </w:tc>
      </w:tr>
      <w:tr w:rsidR="00B60404" w:rsidRPr="007C3195" w:rsidTr="00B60404">
        <w:trPr>
          <w:tblCellSpacing w:w="15" w:type="dxa"/>
        </w:trPr>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Picture</w:t>
            </w:r>
            <w:r w:rsidRPr="007C3195">
              <w:rPr>
                <w:rFonts w:eastAsia="Times New Roman"/>
                <w:sz w:val="16"/>
                <w:szCs w:val="16"/>
              </w:rPr>
              <w:t xml:space="preserve"> - Localised peritonitis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Fallopian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Fever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Tube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Tachycardia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Pregnancy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Pain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Vomiting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Rigidity of abdominal wall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Picture</w:t>
            </w:r>
            <w:r w:rsidRPr="007C3195">
              <w:rPr>
                <w:rFonts w:eastAsia="Times New Roman"/>
                <w:sz w:val="16"/>
                <w:szCs w:val="16"/>
              </w:rPr>
              <w:t xml:space="preserve"> - Diffuse peritonitis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Early stage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Patients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Pain spreading all over abdomen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Vomiting bile-stained and effortless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Pained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Patient supine with knees flexed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Temperature raised - subnormal in fulminant cases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Pulse rising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Tongue moist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Fee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Face flushed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Abdominal wall without respiratory movements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Demonstrating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Diffuse rigidity of abdomen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No peristaltic sounds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Intermediate stage (3rd day) :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Abdomen acutely tender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Pulse rate falls in recovering cases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Rigidity gives place distention in bad cases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Later stage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General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Gross distention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Public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Pulse rapid and thready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Entry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Eyes sunken but bright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Nose pinched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Too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Tongue dry and shrivelled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Forehead and hands cold and clammy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From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Facies drawn and anxious (Hippocratic facies)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School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Semiconsciousness in final stages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Treatment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Riots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Rest to alimentary canal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Ryle's tube aspiration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Nothing orally except 30 ml water every hour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Flatus tube - No enema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Sedation - Morphine 10-15 mg i.m. every 4-hours as necessary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Initiated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Intravenous fluids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Antibiotics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Treatment of cause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Peritoneal toilet (sucking)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Paralytic Ileus - Causes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577"/>
        <w:gridCol w:w="7183"/>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Patient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Postoperative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Practically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Peritonitis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Remained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Retroperitoneal haemorrhage - Fractured vertebrae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Under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Ureteric colic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Hypokalaemia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Until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Uraemia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Diabetic coma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Declared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Drugs - Probanthine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Hypothyroidism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Safe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Spinal cord injury</w:t>
            </w:r>
          </w:p>
        </w:tc>
      </w:tr>
    </w:tbl>
    <w:p w:rsidR="00B60404" w:rsidRPr="007C3195" w:rsidRDefault="00B60404" w:rsidP="007C3195">
      <w:pPr>
        <w:rPr>
          <w:rFonts w:eastAsia="Times New Roman"/>
          <w:sz w:val="16"/>
          <w:szCs w:val="16"/>
        </w:rPr>
      </w:pPr>
      <w:r w:rsidRPr="007C3195">
        <w:rPr>
          <w:rFonts w:eastAsia="Times New Roman"/>
          <w:sz w:val="32"/>
          <w:szCs w:val="32"/>
        </w:rPr>
        <w:t>Intestinal Obstruction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704"/>
        <w:gridCol w:w="1329"/>
        <w:gridCol w:w="3413"/>
        <w:gridCol w:w="2314"/>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types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Acute intestinal obstruction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Injured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Intestinal strangulation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Patients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Paralytic ileus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Invariably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Intussusception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Visit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Volvulus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General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Gall stone ileus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Medical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Mesenteric thrombosis and embolism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Clinics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Chronic intestinal obstruction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lastRenderedPageBreak/>
              <w:t>Causes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Intraluminar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Meconium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Intussception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Gall stones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Impaction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Four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Faecolith</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Wealthy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Worms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Boys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Barium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Hair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Failed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Food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Bowel wall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Copper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Congenital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Atresia or stenosis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Italian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Imperforate anus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Diplomatic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Duplications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Mission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Meckel's diverticulum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Traumatic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Haematoma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Stricture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Inflammatory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Crohn's disease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Diverticulitis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Newly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Neoplastic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Married?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Miscellaneous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Potassium induced stricture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Radiation stricture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Endometriosis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Extraluminal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Adhesions or bands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House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Hernia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Annular pancreas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Anomalous vessels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Haematoma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Neoplasms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Visited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Volvulus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Treatment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Lady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Lysis of adhesions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Robber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Reduction or resection of intussception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Reached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Reduction of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Enterotomy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Remote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Resection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Building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Bypass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Under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Untwisting of volvulus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Dark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Decompression with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Ileostomy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Caecostomy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Colostomy</w:t>
            </w:r>
          </w:p>
        </w:tc>
      </w:tr>
    </w:tbl>
    <w:p w:rsidR="00B60404" w:rsidRPr="007C3195" w:rsidRDefault="00B60404" w:rsidP="007C3195">
      <w:pPr>
        <w:rPr>
          <w:rFonts w:eastAsia="Times New Roman"/>
          <w:sz w:val="16"/>
          <w:szCs w:val="16"/>
        </w:rPr>
      </w:pPr>
      <w:r w:rsidRPr="007C3195">
        <w:rPr>
          <w:rFonts w:eastAsia="Times New Roman"/>
          <w:sz w:val="32"/>
          <w:szCs w:val="32"/>
        </w:rPr>
        <w:t>Acute Cholecystitis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4386"/>
        <w:gridCol w:w="4374"/>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picture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Pain in right hypochondrium</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Nausea and vomiting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Malaise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Find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Fever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Taxation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Tachycardia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Rigidity of abdominal wall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Meaningful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Murphy's sign positive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Differential diagnosis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Peptic ulcer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Patients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Pancreatitis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Myocardial infarction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Hepatitis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Appendicitis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Pneumonia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Partum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Pleurisy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Haemorrhyage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Herpes zoster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Treatment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Antibiotics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I.V. fluids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Company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Cholecystectomy</w:t>
            </w:r>
          </w:p>
        </w:tc>
      </w:tr>
    </w:tbl>
    <w:p w:rsidR="00B60404" w:rsidRPr="007C3195" w:rsidRDefault="00B60404" w:rsidP="007C3195">
      <w:pPr>
        <w:rPr>
          <w:rFonts w:eastAsia="Times New Roman"/>
          <w:sz w:val="16"/>
          <w:szCs w:val="16"/>
        </w:rPr>
      </w:pPr>
      <w:r w:rsidRPr="007C3195">
        <w:rPr>
          <w:rFonts w:eastAsia="Times New Roman"/>
          <w:sz w:val="32"/>
          <w:szCs w:val="32"/>
        </w:rPr>
        <w:t>Cholelithiasis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904"/>
        <w:gridCol w:w="4856"/>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Types of stones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Milk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Mixed stones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Cholesterol stones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Produce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Pigment stones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Curd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Calcium carbonate stomes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picture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Dyspepsia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Found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Flatulence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Aversion to fatty food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Nurse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Nausea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Epigastric pain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Standing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Subcostal pain referred to shoulder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Still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Subcostal tenderness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Sites of Impaction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Good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Gall bladder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Cystic duct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Common bile duct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Predisposing factors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Lithogenic bile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lastRenderedPageBreak/>
              <w:t>Sittings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Stasis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Infection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Heart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Haemolysis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Disease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Diabetes mellitus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Hyperlipidaemia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Often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Oral contraceptives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Increased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Intestinal parasites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Cardiac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Crohn's disease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Phaeochromocytoma</w:t>
            </w:r>
          </w:p>
        </w:tc>
      </w:tr>
    </w:tbl>
    <w:p w:rsidR="00B60404" w:rsidRPr="007C3195" w:rsidRDefault="00B60404" w:rsidP="007C3195">
      <w:pPr>
        <w:rPr>
          <w:rFonts w:eastAsia="Times New Roman"/>
          <w:sz w:val="16"/>
          <w:szCs w:val="16"/>
        </w:rPr>
      </w:pPr>
      <w:r w:rsidRPr="007C3195">
        <w:rPr>
          <w:rFonts w:eastAsia="Times New Roman"/>
          <w:sz w:val="32"/>
          <w:szCs w:val="32"/>
        </w:rPr>
        <w:t>Chronic cholecystitis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4572"/>
        <w:gridCol w:w="4188"/>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Differential diagnosis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New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Nervous dyspepsia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Patients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Peptic ulcer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Generally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Gastritis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Chronic pancreatitis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Carcinoma of stomach</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Hepatic flexure disease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Liver abscess</w:t>
            </w:r>
          </w:p>
        </w:tc>
      </w:tr>
      <w:tr w:rsidR="00B60404" w:rsidRPr="007C3195" w:rsidTr="00B60404">
        <w:trPr>
          <w:tblCellSpacing w:w="15" w:type="dxa"/>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General complications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Acute cholecystitis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Common bile duct stone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Cholecystenteric fistula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Pull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Pancreatitis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Carcinoma of gall bladder</w:t>
            </w:r>
          </w:p>
        </w:tc>
      </w:tr>
      <w:tr w:rsidR="00B60404" w:rsidRPr="007C3195" w:rsidTr="00B60404">
        <w:trPr>
          <w:tblCellSpacing w:w="15" w:type="dxa"/>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Complications in gall bladder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Silent stones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Dying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Dyspepsia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Colic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Mucocoele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Acute cholecystitis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Casually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Chronic cholecystitis</w:t>
            </w:r>
          </w:p>
        </w:tc>
      </w:tr>
      <w:tr w:rsidR="00B60404" w:rsidRPr="007C3195" w:rsidTr="00B60404">
        <w:trPr>
          <w:tblCellSpacing w:w="15" w:type="dxa"/>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Complications in bile duct</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Colic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Obstructive jaundice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Acute pancreatitis</w:t>
            </w:r>
          </w:p>
        </w:tc>
      </w:tr>
      <w:tr w:rsidR="00B60404" w:rsidRPr="007C3195" w:rsidTr="00B60404">
        <w:trPr>
          <w:tblCellSpacing w:w="15" w:type="dxa"/>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Complications in intestine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Intestinal obstruction</w:t>
            </w:r>
          </w:p>
        </w:tc>
      </w:tr>
    </w:tbl>
    <w:p w:rsidR="00B60404" w:rsidRPr="007C3195" w:rsidRDefault="00B60404" w:rsidP="007C3195">
      <w:pPr>
        <w:rPr>
          <w:rFonts w:eastAsia="Times New Roman"/>
          <w:sz w:val="16"/>
          <w:szCs w:val="16"/>
        </w:rPr>
      </w:pPr>
      <w:r w:rsidRPr="007C3195">
        <w:rPr>
          <w:rFonts w:eastAsia="Times New Roman"/>
          <w:sz w:val="32"/>
          <w:szCs w:val="32"/>
        </w:rPr>
        <w:t>Acute Pancreatitis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704"/>
        <w:gridCol w:w="3845"/>
        <w:gridCol w:w="2211"/>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Etiology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Extrahepatic biliary disease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Alcoholism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Trauma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Posh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Postoperative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Gastrectomy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Biliary surgery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Afferent loop obstruction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Hospitals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Hyperparathyroidism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Departments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Drugs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Thiazides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Frusemide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Corticosteroids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Hypothermia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Hired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Hypercholestraemia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Various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Viral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Mumps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Coxsackie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Machines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Miscellaneous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Polyarteritis nodosa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Malignant hypertension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Clinical features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Epigastric pain radiating to back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Vomiting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Distention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Jaundice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Glycosuria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Carpopedal spasm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Ecchymosis in flanks and around unbilicus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Differential diagnosis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Penetrating duodenal ulcer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Patients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Perforated duodenal ulcer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Acute cholecystitis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Ischaemic bowel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Mesenteric embolus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Strangulation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Maximum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Myocardial infarction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Distress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Dissecting aneurysm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Splenectomy</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258"/>
        <w:gridCol w:w="3469"/>
        <w:gridCol w:w="3033"/>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Indications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Resident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Ruptured spleen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Reading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Radical gastrectomy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Blood disorders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Idiopathic thrombocytopenia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Hereditory spherocytosis </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Head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Hodgkin's disease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Ticket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Tumours and cysts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Complications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Haemorrhage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Stomach dilatation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Lady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Lung collapse (left lower lobe)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lastRenderedPageBreak/>
              <w:t>Patients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Pancreatitis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Sitting 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Subphrenic abscess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Splenic vein thrombosis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Safe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Septicaemia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Distance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Deep vein thrombosis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Hernia</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040"/>
        <w:gridCol w:w="4238"/>
        <w:gridCol w:w="2482"/>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Congenital causes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First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Funicular process nonobliteration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Time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Testes descended late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Abdominal muscles and parieties weak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Patency of rings usually more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Marital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Mesentery or omentum abnormally long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Evacuation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Extreme phimosis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Causes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Congenital apertures in linea alba or linea semilunaris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Ultra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Umbilicus imperfectly developed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Distress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Diaphragm defective, occasionally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22"/>
                <w:szCs w:val="22"/>
              </w:rPr>
              <w:t>Acquired causes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Postoperative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Decorate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Direct trauma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Central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Chronic strain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Weight lifting occupations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Chronic cough</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Enlarged prostate or stricture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Constipation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Registration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Relaxation of abdominal parieties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Pregnancy, imperfect involution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Old age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Office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Obesity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22"/>
                <w:szCs w:val="22"/>
              </w:rPr>
              <w:t>Contents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Intestines (enterocoele)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Omentum (epicocoele)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Caecum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Advise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Appendix</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Urinary bladder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Extraperitoneal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Paraperitoneal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Intraperitoneal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Ovary and fallopian tube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Marriage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Meckel's diverticulam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vanish/>
          <w:sz w:val="16"/>
          <w:szCs w:val="16"/>
        </w:rPr>
      </w:pP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821"/>
        <w:gridCol w:w="615"/>
        <w:gridCol w:w="848"/>
        <w:gridCol w:w="2039"/>
        <w:gridCol w:w="2909"/>
        <w:gridCol w:w="1528"/>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Types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Inguinal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Oblique inguinal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Acquired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Cunning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Congenital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Inspector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Infantile or cystic</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Direct inguinal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Invite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Interstitial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Intraparietal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Interparietal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Extraparietal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 Hernia-en-Glissade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Firmly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Femoral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Under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Umbilical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Infantile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Adult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Valued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Ventral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Epigastric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Divarication of recti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Lady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Lumber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Dancing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Diaphragmatic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Congenital diaphragmatic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Traumatic diaphragmatic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Hiatus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Obturator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Rope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Rare types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Pudic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Pudendal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Visit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Vaginal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 Sciatic hernia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vanish/>
          <w:sz w:val="16"/>
          <w:szCs w:val="16"/>
        </w:rPr>
      </w:pP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615"/>
        <w:gridCol w:w="5145"/>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Complications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Incarcerated hernia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Strangulated hernia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External strangulated hernia</w:t>
            </w:r>
          </w:p>
        </w:tc>
      </w:tr>
    </w:tbl>
    <w:p w:rsidR="00B60404" w:rsidRPr="007C3195" w:rsidRDefault="00DA3492" w:rsidP="007C3195">
      <w:pPr>
        <w:rPr>
          <w:rFonts w:eastAsia="Times New Roman"/>
          <w:sz w:val="16"/>
          <w:szCs w:val="16"/>
        </w:rPr>
      </w:pPr>
      <w:r w:rsidRPr="007C3195">
        <w:rPr>
          <w:rFonts w:eastAsia="Times New Roman"/>
          <w:sz w:val="16"/>
          <w:szCs w:val="16"/>
        </w:rPr>
        <w:pict>
          <v:rect id="_x0000_i1301" style="width:468pt;height:1.5pt" o:hrstd="t" o:hr="t" fillcolor="#aca899" stroked="f"/>
        </w:pict>
      </w:r>
    </w:p>
    <w:p w:rsidR="00B60404" w:rsidRPr="007C3195" w:rsidRDefault="00B60404" w:rsidP="007C3195">
      <w:pPr>
        <w:rPr>
          <w:rFonts w:eastAsia="Times New Roman"/>
          <w:sz w:val="32"/>
          <w:szCs w:val="32"/>
        </w:rPr>
      </w:pPr>
      <w:r w:rsidRPr="007C3195">
        <w:rPr>
          <w:rFonts w:eastAsia="Times New Roman"/>
          <w:sz w:val="32"/>
          <w:szCs w:val="32"/>
        </w:rPr>
        <w:br w:type="page"/>
      </w:r>
    </w:p>
    <w:p w:rsidR="00B60404" w:rsidRPr="007C3195" w:rsidRDefault="00B60404" w:rsidP="007C3195">
      <w:pPr>
        <w:rPr>
          <w:rFonts w:eastAsia="Times New Roman"/>
          <w:sz w:val="32"/>
          <w:szCs w:val="32"/>
        </w:rPr>
      </w:pPr>
      <w:r w:rsidRPr="007C3195">
        <w:rPr>
          <w:rFonts w:eastAsia="Times New Roman"/>
          <w:sz w:val="32"/>
          <w:szCs w:val="32"/>
        </w:rPr>
        <w:lastRenderedPageBreak/>
        <w:t xml:space="preserve">Chapter 07 : Nervous System </w:t>
      </w:r>
    </w:p>
    <w:p w:rsidR="00B60404" w:rsidRPr="007C3195" w:rsidRDefault="00DA3492" w:rsidP="007C3195">
      <w:pPr>
        <w:rPr>
          <w:rFonts w:eastAsia="Times New Roman"/>
          <w:sz w:val="32"/>
          <w:szCs w:val="32"/>
        </w:rPr>
      </w:pPr>
      <w:r w:rsidRPr="007C3195">
        <w:rPr>
          <w:rFonts w:eastAsia="Times New Roman"/>
          <w:sz w:val="32"/>
          <w:szCs w:val="32"/>
        </w:rPr>
        <w:pict>
          <v:rect id="_x0000_i1302"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Regional Anaesthesia - Types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423"/>
        <w:gridCol w:w="6337"/>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S</w:t>
            </w:r>
            <w:r w:rsidRPr="007C3195">
              <w:rPr>
                <w:rFonts w:eastAsia="Times New Roman"/>
                <w:sz w:val="16"/>
                <w:szCs w:val="16"/>
              </w:rPr>
              <w:t>hort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Surface anaesthesia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L</w:t>
            </w:r>
            <w:r w:rsidRPr="007C3195">
              <w:rPr>
                <w:rFonts w:eastAsia="Times New Roman"/>
                <w:sz w:val="16"/>
                <w:szCs w:val="16"/>
              </w:rPr>
              <w:t>adies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Local infiltration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N</w:t>
            </w:r>
            <w:r w:rsidRPr="007C3195">
              <w:rPr>
                <w:rFonts w:eastAsia="Times New Roman"/>
                <w:sz w:val="16"/>
                <w:szCs w:val="16"/>
              </w:rPr>
              <w:t>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Nerve block</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8"/>
                <w:szCs w:val="18"/>
              </w:rPr>
              <w:t>R</w:t>
            </w:r>
            <w:r w:rsidRPr="007C3195">
              <w:rPr>
                <w:rFonts w:eastAsia="Times New Roman"/>
                <w:sz w:val="16"/>
                <w:szCs w:val="16"/>
              </w:rPr>
              <w:t>eally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Refrigeration anaesthesia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18"/>
                <w:szCs w:val="18"/>
              </w:rPr>
              <w:t>E</w:t>
            </w:r>
            <w:r w:rsidRPr="007C3195">
              <w:rPr>
                <w:rFonts w:eastAsia="Times New Roman"/>
                <w:sz w:val="16"/>
                <w:szCs w:val="16"/>
              </w:rPr>
              <w:t>nergetic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Extradural anaesthesia</w:t>
            </w:r>
          </w:p>
        </w:tc>
      </w:tr>
    </w:tbl>
    <w:p w:rsidR="00B60404" w:rsidRPr="007C3195" w:rsidRDefault="00DA3492" w:rsidP="007C3195">
      <w:pPr>
        <w:rPr>
          <w:rFonts w:eastAsia="Times New Roman"/>
          <w:sz w:val="16"/>
          <w:szCs w:val="16"/>
        </w:rPr>
      </w:pPr>
      <w:r w:rsidRPr="007C3195">
        <w:rPr>
          <w:rFonts w:eastAsia="Times New Roman"/>
          <w:sz w:val="16"/>
          <w:szCs w:val="16"/>
        </w:rPr>
        <w:pict>
          <v:rect id="_x0000_i1303" style="width:468pt;height:1.5pt" o:hrstd="t" o:hr="t" fillcolor="#aca899" stroked="f"/>
        </w:pict>
      </w:r>
    </w:p>
    <w:p w:rsidR="00B60404" w:rsidRPr="007C3195" w:rsidRDefault="00B60404" w:rsidP="007C3195">
      <w:pPr>
        <w:rPr>
          <w:rFonts w:eastAsia="Times New Roman"/>
          <w:sz w:val="32"/>
          <w:szCs w:val="32"/>
        </w:rPr>
      </w:pPr>
      <w:r w:rsidRPr="007C3195">
        <w:rPr>
          <w:rFonts w:eastAsia="Times New Roman"/>
          <w:sz w:val="32"/>
          <w:szCs w:val="32"/>
        </w:rPr>
        <w:br w:type="page"/>
      </w:r>
    </w:p>
    <w:p w:rsidR="00B60404" w:rsidRPr="007C3195" w:rsidRDefault="00B60404" w:rsidP="007C3195">
      <w:pPr>
        <w:rPr>
          <w:rFonts w:eastAsia="Times New Roman"/>
          <w:sz w:val="32"/>
          <w:szCs w:val="32"/>
        </w:rPr>
      </w:pPr>
      <w:r w:rsidRPr="007C3195">
        <w:rPr>
          <w:rFonts w:eastAsia="Times New Roman"/>
          <w:sz w:val="32"/>
          <w:szCs w:val="32"/>
        </w:rPr>
        <w:lastRenderedPageBreak/>
        <w:t xml:space="preserve">Chapter 08 : Breast </w:t>
      </w:r>
    </w:p>
    <w:p w:rsidR="00B60404" w:rsidRPr="007C3195" w:rsidRDefault="00DA3492" w:rsidP="007C3195">
      <w:pPr>
        <w:rPr>
          <w:rFonts w:eastAsia="Times New Roman"/>
          <w:sz w:val="32"/>
          <w:szCs w:val="32"/>
        </w:rPr>
      </w:pPr>
      <w:r w:rsidRPr="007C3195">
        <w:rPr>
          <w:rFonts w:eastAsia="Times New Roman"/>
          <w:sz w:val="32"/>
          <w:szCs w:val="32"/>
        </w:rPr>
        <w:pict>
          <v:rect id="_x0000_i1304"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Mastitis - Types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973"/>
        <w:gridCol w:w="6787"/>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Infantile mastitis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Puberty mastitis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Mumps Mastitis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Engorgment mastitis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Buck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Bacterial mastitis</w:t>
            </w:r>
          </w:p>
        </w:tc>
      </w:tr>
    </w:tbl>
    <w:p w:rsidR="00B60404" w:rsidRPr="007C3195" w:rsidRDefault="00B60404" w:rsidP="007C3195">
      <w:pPr>
        <w:rPr>
          <w:rFonts w:eastAsia="Times New Roman"/>
          <w:sz w:val="16"/>
          <w:szCs w:val="16"/>
        </w:rPr>
      </w:pPr>
      <w:r w:rsidRPr="007C3195">
        <w:rPr>
          <w:rFonts w:eastAsia="Times New Roman"/>
          <w:sz w:val="32"/>
          <w:szCs w:val="32"/>
        </w:rPr>
        <w:t>Breast Carcinoma - Spread</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772"/>
        <w:gridCol w:w="855"/>
        <w:gridCol w:w="1597"/>
        <w:gridCol w:w="2884"/>
        <w:gridCol w:w="2652"/>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Direct extension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Skin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Underlying fascia, muscles and chest wall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Lymphatic extenstion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Axillary nodes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Central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Police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Pectoral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Subcapsular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Something?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Subclavicular or apical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Agent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Anterior mediastinal nodes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Supraclavicular nodes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Opposite breast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Aeroplane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Abdominal wall, liver and peritoneal cavity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Vascular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Vertebrae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Rough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Ribs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Surface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Skull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Breast Carcinoma - Symptoms and Signs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793"/>
        <w:gridCol w:w="524"/>
        <w:gridCol w:w="5108"/>
        <w:gridCol w:w="2335"/>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Little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Localised mass, stony hard with irregular surface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Adhesions to skin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While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Whole breast may be infiltrated or shrunken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Before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Breast adherent to pectoral fascia and muscle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Ladies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Lymph nodes enlarged and stony hard - later matted and ulcerated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Often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Opposite breast may show secondary deposit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Practiced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Paralysis of arm with severe pain in extremities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8. Later, induration, discoloration and ulceration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Monthly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9. Metastatic symptoms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Just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Jaundice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Drink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Dyspnoes and pleural effusion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Ascites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Bit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Bone pain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Costs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10. Cachexia and emaciation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Breast Carcinoma - Clinical Varieties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400"/>
        <w:gridCol w:w="967"/>
        <w:gridCol w:w="3394"/>
        <w:gridCol w:w="2999"/>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lastRenderedPageBreak/>
              <w:t>Even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Extraduct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Scirrhous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Acute encephaloid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Lactational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Atlas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Adenocarcinoma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Intraduct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Metaplastic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Manage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Male breast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bl>
    <w:p w:rsidR="00B60404" w:rsidRPr="007C3195" w:rsidRDefault="00B60404" w:rsidP="007C3195">
      <w:pPr>
        <w:rPr>
          <w:rFonts w:eastAsia="Times New Roman"/>
          <w:sz w:val="16"/>
          <w:szCs w:val="16"/>
        </w:rPr>
      </w:pPr>
      <w:r w:rsidRPr="007C3195">
        <w:rPr>
          <w:rFonts w:eastAsia="Times New Roman"/>
          <w:sz w:val="32"/>
          <w:szCs w:val="32"/>
        </w:rPr>
        <w:t>Breast Carcinoma - Treatment</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306"/>
        <w:gridCol w:w="3729"/>
        <w:gridCol w:w="3725"/>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Rogues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Radical mastectomy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Live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Local mastectomy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Endocrine operations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Bilateral oophorectomy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Adrenalectomy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Hypophysectomy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Room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Radiotherapy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High voltage therapy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Radium therapy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Isotope therapy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Here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Hormone therapy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Testosterone</w:t>
            </w:r>
          </w:p>
        </w:tc>
      </w:tr>
    </w:tbl>
    <w:p w:rsidR="00B60404" w:rsidRPr="007C3195" w:rsidRDefault="00B60404" w:rsidP="007C3195">
      <w:pPr>
        <w:rPr>
          <w:rFonts w:eastAsia="Times New Roman"/>
          <w:sz w:val="16"/>
          <w:szCs w:val="16"/>
        </w:rPr>
      </w:pPr>
      <w:r w:rsidRPr="007C3195">
        <w:rPr>
          <w:rFonts w:eastAsia="Times New Roman"/>
          <w:sz w:val="32"/>
          <w:szCs w:val="32"/>
        </w:rPr>
        <w:t>D/D Breast Discharge</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198"/>
        <w:gridCol w:w="1133"/>
        <w:gridCol w:w="2084"/>
        <w:gridCol w:w="4345"/>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Big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Blood stained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Indian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Intraductal papilloma or carcinoma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Defence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Duct ectasia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Force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Fibroadenosis with cysts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Shops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Serous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Pregnancy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Buy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Brown-green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Fibroadenosis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Milky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Following lactation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Galactocoele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Products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Purulent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Abscess</w:t>
            </w:r>
          </w:p>
        </w:tc>
      </w:tr>
    </w:tbl>
    <w:p w:rsidR="00B60404" w:rsidRPr="007C3195" w:rsidRDefault="00DA3492" w:rsidP="007C3195">
      <w:pPr>
        <w:rPr>
          <w:rFonts w:eastAsia="Times New Roman"/>
          <w:sz w:val="16"/>
          <w:szCs w:val="16"/>
        </w:rPr>
      </w:pPr>
      <w:r w:rsidRPr="007C3195">
        <w:rPr>
          <w:rFonts w:eastAsia="Times New Roman"/>
          <w:sz w:val="16"/>
          <w:szCs w:val="16"/>
        </w:rPr>
        <w:pict>
          <v:rect id="_x0000_i1305" style="width:468pt;height:1.5pt" o:hrstd="t" o:hr="t" fillcolor="#aca899" stroked="f"/>
        </w:pict>
      </w:r>
    </w:p>
    <w:p w:rsidR="00B60404" w:rsidRPr="007C3195" w:rsidRDefault="00B60404" w:rsidP="007C3195">
      <w:pPr>
        <w:rPr>
          <w:rFonts w:eastAsia="Times New Roman"/>
          <w:sz w:val="32"/>
          <w:szCs w:val="32"/>
        </w:rPr>
      </w:pPr>
      <w:r w:rsidRPr="007C3195">
        <w:rPr>
          <w:rFonts w:eastAsia="Times New Roman"/>
          <w:sz w:val="32"/>
          <w:szCs w:val="32"/>
        </w:rPr>
        <w:br w:type="page"/>
      </w:r>
    </w:p>
    <w:p w:rsidR="00B60404" w:rsidRPr="007C3195" w:rsidRDefault="00B60404" w:rsidP="007C3195">
      <w:pPr>
        <w:rPr>
          <w:rFonts w:eastAsia="Times New Roman"/>
          <w:sz w:val="32"/>
          <w:szCs w:val="32"/>
        </w:rPr>
      </w:pPr>
      <w:r w:rsidRPr="007C3195">
        <w:rPr>
          <w:rFonts w:eastAsia="Times New Roman"/>
          <w:sz w:val="32"/>
          <w:szCs w:val="32"/>
        </w:rPr>
        <w:lastRenderedPageBreak/>
        <w:t xml:space="preserve">Chapter 08 : Orthopaedics </w:t>
      </w:r>
    </w:p>
    <w:p w:rsidR="00B60404" w:rsidRPr="007C3195" w:rsidRDefault="00DA3492" w:rsidP="007C3195">
      <w:pPr>
        <w:rPr>
          <w:rFonts w:eastAsia="Times New Roman"/>
          <w:sz w:val="32"/>
          <w:szCs w:val="32"/>
        </w:rPr>
      </w:pPr>
      <w:r w:rsidRPr="007C3195">
        <w:rPr>
          <w:rFonts w:eastAsia="Times New Roman"/>
          <w:sz w:val="32"/>
          <w:szCs w:val="32"/>
        </w:rPr>
        <w:pict>
          <v:rect id="_x0000_i1306" style="width:468pt;height:1.5pt" o:hrstd="t" o:hr="t" fillcolor="#aca899" stroked="f"/>
        </w:pict>
      </w:r>
    </w:p>
    <w:p w:rsidR="00B60404" w:rsidRPr="007C3195" w:rsidRDefault="00B60404" w:rsidP="007C3195">
      <w:pPr>
        <w:rPr>
          <w:rFonts w:eastAsia="Times New Roman"/>
          <w:sz w:val="16"/>
          <w:szCs w:val="16"/>
        </w:rPr>
      </w:pPr>
      <w:r w:rsidRPr="007C3195">
        <w:rPr>
          <w:rFonts w:eastAsia="Times New Roman"/>
          <w:sz w:val="32"/>
          <w:szCs w:val="32"/>
        </w:rPr>
        <w:t>Fractures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915"/>
        <w:gridCol w:w="949"/>
        <w:gridCol w:w="3477"/>
        <w:gridCol w:w="3419"/>
      </w:tblGrid>
      <w:tr w:rsidR="00B60404" w:rsidRPr="007C3195" w:rsidTr="00B60404">
        <w:trPr>
          <w:tblCellSpacing w:w="15" w:type="dxa"/>
        </w:trPr>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Types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Simple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Cunning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Compound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College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Comminuted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Girl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Greenstick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Pathological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Short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Stress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22"/>
                <w:szCs w:val="22"/>
              </w:rPr>
              <w:t>Clinical features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Pain and tenderness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Swelling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Deformity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Abnormal mobility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Crepitus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Causes of nonunion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Improper immobilisation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Injected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Infection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Avascularity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Safe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Soft tissue interposition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Drug,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Distraction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Malnutrition and severe anaemia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General complications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Surely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Shock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Aseptic traumatic fever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Harm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Hypostatic pneumonia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Ful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Fat embolism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Drug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Delirium tremens (in alcoholics)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Local complications - Immediate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Nerve injury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Vascular injury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Muscle and tendon injuries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Visceral injury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Joint injury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Infection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b/>
                <w:bCs/>
                <w:sz w:val="22"/>
                <w:szCs w:val="22"/>
              </w:rPr>
              <w:t>Local complications - delayed</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Delayed union or nonunion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Makes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Malunion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Avascular necrosis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Volkmann's ischaemic contracture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Mighty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Myositis ossificans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Jump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Joint stiffness due to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Riot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Reactional oedema and adhesions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Intra- and periarticular adhesions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Most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Myositis ossificans </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Ominous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 Osteoarthritis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e. Sudeck's osteodystrophy</w:t>
            </w:r>
          </w:p>
        </w:tc>
      </w:tr>
    </w:tbl>
    <w:p w:rsidR="00B60404" w:rsidRPr="007C3195" w:rsidRDefault="00B60404" w:rsidP="007C3195">
      <w:pPr>
        <w:rPr>
          <w:rFonts w:eastAsia="Times New Roman"/>
          <w:sz w:val="16"/>
          <w:szCs w:val="16"/>
        </w:rPr>
      </w:pPr>
      <w:r w:rsidRPr="007C3195">
        <w:rPr>
          <w:rFonts w:eastAsia="Times New Roman"/>
          <w:sz w:val="32"/>
          <w:szCs w:val="32"/>
        </w:rPr>
        <w:t>Joint Injuries - Types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757"/>
        <w:gridCol w:w="6003"/>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Definitely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Dislocations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Subluxations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School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Sprains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Function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Fracture dislocations</w:t>
            </w:r>
          </w:p>
        </w:tc>
      </w:tr>
    </w:tbl>
    <w:p w:rsidR="00B60404" w:rsidRPr="007C3195" w:rsidRDefault="00B60404" w:rsidP="007C3195">
      <w:pPr>
        <w:rPr>
          <w:rFonts w:eastAsia="Times New Roman"/>
          <w:sz w:val="16"/>
          <w:szCs w:val="16"/>
        </w:rPr>
      </w:pPr>
      <w:r w:rsidRPr="007C3195">
        <w:rPr>
          <w:rFonts w:eastAsia="Times New Roman"/>
          <w:sz w:val="32"/>
          <w:szCs w:val="32"/>
        </w:rPr>
        <w:t>Bone Tumours - Classification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278"/>
        <w:gridCol w:w="984"/>
        <w:gridCol w:w="3167"/>
        <w:gridCol w:w="3331"/>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Osteogenic tumours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Beauty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Benign osteoblastoma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Often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Osteosarcoma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Parosteal sarcoma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Chondrogenic tumours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Chondroma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Chondrosarcoma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Consume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Collagenic tumours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Osteoclastoma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Milk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Myelogenic tumours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 Ewing's tumour</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b. Reticulum cell sarcoma </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 Multiple myeloma</w:t>
            </w:r>
          </w:p>
        </w:tc>
      </w:tr>
    </w:tbl>
    <w:p w:rsidR="00B60404" w:rsidRPr="007C3195" w:rsidRDefault="00B60404" w:rsidP="007C3195">
      <w:pPr>
        <w:rPr>
          <w:rFonts w:eastAsia="Times New Roman"/>
          <w:sz w:val="16"/>
          <w:szCs w:val="16"/>
        </w:rPr>
      </w:pPr>
      <w:r w:rsidRPr="007C3195">
        <w:rPr>
          <w:rFonts w:eastAsia="Times New Roman"/>
          <w:sz w:val="32"/>
          <w:szCs w:val="32"/>
        </w:rPr>
        <w:t>Pott's Disease - Clinical features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707"/>
        <w:gridCol w:w="4725"/>
        <w:gridCol w:w="2328"/>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Patient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Pain and tenderness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Reads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Rigidity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Deformity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Cold abscess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Nervous phenomena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Paraplegia</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Root pains</w:t>
            </w:r>
          </w:p>
        </w:tc>
      </w:tr>
    </w:tbl>
    <w:p w:rsidR="00B60404" w:rsidRPr="007C3195" w:rsidRDefault="00B60404" w:rsidP="007C3195">
      <w:pPr>
        <w:rPr>
          <w:rFonts w:eastAsia="Times New Roman"/>
          <w:sz w:val="16"/>
          <w:szCs w:val="16"/>
        </w:rPr>
      </w:pPr>
      <w:r w:rsidRPr="007C3195">
        <w:rPr>
          <w:rFonts w:eastAsia="Times New Roman"/>
          <w:sz w:val="32"/>
          <w:szCs w:val="32"/>
        </w:rPr>
        <w:t>Low Backache - Causes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508"/>
        <w:gridCol w:w="3009"/>
        <w:gridCol w:w="4243"/>
      </w:tblGrid>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1. Traumatic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Sprain</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Disc prolapse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Fracture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Indian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2. Inflammatory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Rheumatoid arthritis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Ankylosing spondylitis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3. Degenerative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Osteoarthritis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Disc prolapse</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Osteoporosis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Now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4. Neoplastic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Primary tumours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Metastases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5. Infectious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Tuberculosis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Osteomyelitis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Foeign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6. Functional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Postural</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Pregnancy</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Leg shortening</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Service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7. Structural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Spondylosis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Spondylisthesis</w:t>
            </w:r>
          </w:p>
        </w:tc>
      </w:tr>
      <w:tr w:rsidR="00B60404" w:rsidRPr="007C3195" w:rsidTr="00B6040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2"/>
                <w:szCs w:val="1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60404" w:rsidRPr="007C3195" w:rsidRDefault="00B60404" w:rsidP="007C3195">
            <w:pPr>
              <w:rPr>
                <w:rFonts w:eastAsia="Times New Roman"/>
                <w:sz w:val="16"/>
                <w:szCs w:val="16"/>
              </w:rPr>
            </w:pPr>
            <w:r w:rsidRPr="007C3195">
              <w:rPr>
                <w:rFonts w:eastAsia="Times New Roman"/>
                <w:sz w:val="16"/>
                <w:szCs w:val="16"/>
              </w:rPr>
              <w:t>Sacralisation</w:t>
            </w:r>
          </w:p>
        </w:tc>
      </w:tr>
    </w:tbl>
    <w:p w:rsidR="00B60404" w:rsidRPr="007C3195" w:rsidRDefault="00B60404" w:rsidP="007C3195">
      <w:pPr>
        <w:rPr>
          <w:rFonts w:eastAsia="Times New Roman"/>
          <w:sz w:val="16"/>
          <w:szCs w:val="16"/>
        </w:rPr>
      </w:pPr>
      <w:r w:rsidRPr="007C3195">
        <w:rPr>
          <w:rFonts w:eastAsia="Times New Roman"/>
          <w:sz w:val="16"/>
          <w:szCs w:val="16"/>
        </w:rPr>
        <w:br/>
        <w:t xml:space="preserve">  </w:t>
      </w:r>
    </w:p>
    <w:p w:rsidR="00B60404" w:rsidRPr="007C3195" w:rsidRDefault="00B60404" w:rsidP="007C3195">
      <w:pPr>
        <w:rPr>
          <w:rFonts w:eastAsia="Times New Roman"/>
          <w:sz w:val="16"/>
          <w:szCs w:val="16"/>
        </w:rPr>
      </w:pPr>
      <w:r w:rsidRPr="007C3195">
        <w:rPr>
          <w:rFonts w:eastAsia="Times New Roman"/>
          <w:sz w:val="16"/>
          <w:szCs w:val="16"/>
        </w:rPr>
        <w:br w:type="page"/>
      </w:r>
    </w:p>
    <w:p w:rsidR="00B60404" w:rsidRPr="007C3195" w:rsidRDefault="00B60404" w:rsidP="007C3195">
      <w:pPr>
        <w:rPr>
          <w:rFonts w:eastAsia="Times New Roman"/>
          <w:sz w:val="16"/>
          <w:szCs w:val="16"/>
        </w:rPr>
      </w:pPr>
      <w:r w:rsidRPr="007C3195">
        <w:rPr>
          <w:rFonts w:eastAsia="Times New Roman"/>
          <w:b/>
          <w:bCs/>
          <w:sz w:val="44"/>
          <w:szCs w:val="44"/>
        </w:rPr>
        <w:lastRenderedPageBreak/>
        <w:t>Obstetrics &amp; Gynaecology</w:t>
      </w:r>
    </w:p>
    <w:p w:rsidR="00706EAA" w:rsidRPr="007C3195" w:rsidRDefault="00706EAA" w:rsidP="007C3195">
      <w:pPr>
        <w:rPr>
          <w:rFonts w:eastAsia="Times New Roman"/>
          <w:sz w:val="48"/>
          <w:szCs w:val="48"/>
        </w:rPr>
      </w:pPr>
      <w:r w:rsidRPr="007C3195">
        <w:rPr>
          <w:rFonts w:eastAsia="Times New Roman"/>
          <w:sz w:val="48"/>
          <w:szCs w:val="48"/>
        </w:rPr>
        <w:t>Obsterics</w:t>
      </w:r>
    </w:p>
    <w:p w:rsidR="00706EAA" w:rsidRPr="007C3195" w:rsidRDefault="00706EAA" w:rsidP="007C3195">
      <w:pPr>
        <w:pStyle w:val="NoSpacing"/>
        <w:tabs>
          <w:tab w:val="left" w:pos="532"/>
          <w:tab w:val="left" w:pos="8042"/>
        </w:tabs>
        <w:rPr>
          <w:sz w:val="24"/>
          <w:szCs w:val="24"/>
        </w:rPr>
      </w:pPr>
      <w:r w:rsidRPr="007C3195">
        <w:rPr>
          <w:sz w:val="24"/>
          <w:szCs w:val="24"/>
        </w:rPr>
        <w:t>Chapter 01 : Pregnancy and Prenatal Care</w:t>
      </w:r>
    </w:p>
    <w:p w:rsidR="00706EAA" w:rsidRPr="007C3195" w:rsidRDefault="00706EAA" w:rsidP="007C3195">
      <w:pPr>
        <w:rPr>
          <w:sz w:val="16"/>
          <w:szCs w:val="16"/>
        </w:rPr>
      </w:pPr>
    </w:p>
    <w:p w:rsidR="00706EAA" w:rsidRPr="007C3195" w:rsidRDefault="00706EAA" w:rsidP="007C3195">
      <w:pPr>
        <w:rPr>
          <w:sz w:val="16"/>
          <w:szCs w:val="16"/>
        </w:rPr>
      </w:pPr>
      <w:r w:rsidRPr="007C3195">
        <w:rPr>
          <w:sz w:val="16"/>
          <w:szCs w:val="16"/>
        </w:rPr>
        <w:t xml:space="preserve">Healthy pregnancy is one of the best ways to promote a healthy birth. </w:t>
      </w:r>
    </w:p>
    <w:p w:rsidR="00706EAA" w:rsidRPr="007C3195" w:rsidRDefault="00706EAA" w:rsidP="007C3195">
      <w:pPr>
        <w:rPr>
          <w:sz w:val="16"/>
          <w:szCs w:val="16"/>
        </w:rPr>
      </w:pPr>
      <w:r w:rsidRPr="007C3195">
        <w:rPr>
          <w:sz w:val="16"/>
          <w:szCs w:val="16"/>
        </w:rPr>
        <w:t>Early and regular prenatal care improves the chances of a healthy pregnancy. This care can begin even before pregnancy with a preconception care visit to gynaecologist.</w:t>
      </w:r>
    </w:p>
    <w:p w:rsidR="00706EAA" w:rsidRPr="007C3195" w:rsidRDefault="00706EAA" w:rsidP="007C3195">
      <w:pPr>
        <w:rPr>
          <w:sz w:val="16"/>
          <w:szCs w:val="16"/>
        </w:rPr>
      </w:pPr>
    </w:p>
    <w:p w:rsidR="00706EAA" w:rsidRPr="007C3195" w:rsidRDefault="00706EAA" w:rsidP="007C3195">
      <w:pPr>
        <w:rPr>
          <w:sz w:val="36"/>
          <w:szCs w:val="36"/>
        </w:rPr>
      </w:pPr>
      <w:r w:rsidRPr="007C3195">
        <w:rPr>
          <w:sz w:val="36"/>
          <w:szCs w:val="36"/>
        </w:rPr>
        <w:t>Preconception Care</w:t>
      </w:r>
    </w:p>
    <w:p w:rsidR="00706EAA" w:rsidRPr="007C3195" w:rsidRDefault="00706EAA" w:rsidP="007C3195">
      <w:pPr>
        <w:rPr>
          <w:sz w:val="16"/>
          <w:szCs w:val="16"/>
        </w:rPr>
      </w:pPr>
      <w:r w:rsidRPr="007C3195">
        <w:rPr>
          <w:sz w:val="16"/>
          <w:szCs w:val="16"/>
        </w:rPr>
        <w:t>Preconception consultation with an obstetrician can help women take steps for a safe and healthy pregnancy.</w:t>
      </w:r>
    </w:p>
    <w:p w:rsidR="00706EAA" w:rsidRPr="007C3195" w:rsidRDefault="00706EAA" w:rsidP="007C3195">
      <w:r w:rsidRPr="007C3195">
        <w:t>Preconception care steps</w:t>
      </w:r>
    </w:p>
    <w:p w:rsidR="00706EAA" w:rsidRPr="007C3195" w:rsidRDefault="00706EAA" w:rsidP="007C3195">
      <w:pPr>
        <w:pStyle w:val="ListParagraph"/>
        <w:numPr>
          <w:ilvl w:val="0"/>
          <w:numId w:val="307"/>
        </w:numPr>
        <w:spacing w:after="0" w:line="240" w:lineRule="auto"/>
        <w:rPr>
          <w:sz w:val="16"/>
          <w:szCs w:val="16"/>
        </w:rPr>
      </w:pPr>
      <w:r w:rsidRPr="007C3195">
        <w:rPr>
          <w:sz w:val="16"/>
          <w:szCs w:val="16"/>
        </w:rPr>
        <w:t>Make a plan for their reproductive life.</w:t>
      </w:r>
    </w:p>
    <w:p w:rsidR="00706EAA" w:rsidRPr="007C3195" w:rsidRDefault="00706EAA" w:rsidP="007C3195">
      <w:pPr>
        <w:pStyle w:val="ListParagraph"/>
        <w:numPr>
          <w:ilvl w:val="0"/>
          <w:numId w:val="307"/>
        </w:numPr>
        <w:spacing w:after="0" w:line="240" w:lineRule="auto"/>
        <w:rPr>
          <w:sz w:val="16"/>
          <w:szCs w:val="16"/>
        </w:rPr>
      </w:pPr>
      <w:r w:rsidRPr="007C3195">
        <w:rPr>
          <w:sz w:val="16"/>
          <w:szCs w:val="16"/>
        </w:rPr>
        <w:t>Folic acid at least 400 micrograms.</w:t>
      </w:r>
    </w:p>
    <w:p w:rsidR="00706EAA" w:rsidRPr="007C3195" w:rsidRDefault="00706EAA" w:rsidP="007C3195">
      <w:pPr>
        <w:pStyle w:val="ListParagraph"/>
        <w:numPr>
          <w:ilvl w:val="0"/>
          <w:numId w:val="307"/>
        </w:numPr>
        <w:spacing w:after="0" w:line="240" w:lineRule="auto"/>
        <w:rPr>
          <w:sz w:val="16"/>
          <w:szCs w:val="16"/>
        </w:rPr>
      </w:pPr>
      <w:r w:rsidRPr="007C3195">
        <w:rPr>
          <w:sz w:val="16"/>
          <w:szCs w:val="16"/>
        </w:rPr>
        <w:t>Make and follow immunization chart.</w:t>
      </w:r>
    </w:p>
    <w:p w:rsidR="00706EAA" w:rsidRPr="007C3195" w:rsidRDefault="00706EAA" w:rsidP="007C3195">
      <w:pPr>
        <w:pStyle w:val="ListParagraph"/>
        <w:numPr>
          <w:ilvl w:val="0"/>
          <w:numId w:val="307"/>
        </w:numPr>
        <w:spacing w:after="0" w:line="240" w:lineRule="auto"/>
        <w:rPr>
          <w:sz w:val="16"/>
          <w:szCs w:val="16"/>
        </w:rPr>
      </w:pPr>
      <w:r w:rsidRPr="007C3195">
        <w:rPr>
          <w:sz w:val="16"/>
          <w:szCs w:val="16"/>
        </w:rPr>
        <w:t>Control diabetes and other medical conditions.</w:t>
      </w:r>
    </w:p>
    <w:p w:rsidR="00706EAA" w:rsidRPr="007C3195" w:rsidRDefault="00706EAA" w:rsidP="007C3195">
      <w:pPr>
        <w:pStyle w:val="ListParagraph"/>
        <w:numPr>
          <w:ilvl w:val="0"/>
          <w:numId w:val="307"/>
        </w:numPr>
        <w:spacing w:after="0" w:line="240" w:lineRule="auto"/>
        <w:rPr>
          <w:sz w:val="16"/>
          <w:szCs w:val="16"/>
        </w:rPr>
      </w:pPr>
      <w:r w:rsidRPr="007C3195">
        <w:rPr>
          <w:sz w:val="16"/>
          <w:szCs w:val="16"/>
        </w:rPr>
        <w:t>No smoking, drinking, and drugs.</w:t>
      </w:r>
    </w:p>
    <w:p w:rsidR="00706EAA" w:rsidRPr="007C3195" w:rsidRDefault="00706EAA" w:rsidP="007C3195">
      <w:pPr>
        <w:pStyle w:val="ListParagraph"/>
        <w:numPr>
          <w:ilvl w:val="0"/>
          <w:numId w:val="307"/>
        </w:numPr>
        <w:spacing w:after="0" w:line="240" w:lineRule="auto"/>
        <w:rPr>
          <w:sz w:val="16"/>
          <w:szCs w:val="16"/>
        </w:rPr>
      </w:pPr>
      <w:r w:rsidRPr="007C3195">
        <w:rPr>
          <w:sz w:val="16"/>
          <w:szCs w:val="16"/>
        </w:rPr>
        <w:t>Check  weight regularly and maintain with help of obstetrician.</w:t>
      </w:r>
    </w:p>
    <w:p w:rsidR="00706EAA" w:rsidRPr="007C3195" w:rsidRDefault="00706EAA" w:rsidP="007C3195">
      <w:pPr>
        <w:pStyle w:val="ListParagraph"/>
        <w:numPr>
          <w:ilvl w:val="0"/>
          <w:numId w:val="307"/>
        </w:numPr>
        <w:spacing w:after="0" w:line="240" w:lineRule="auto"/>
        <w:rPr>
          <w:sz w:val="16"/>
          <w:szCs w:val="16"/>
        </w:rPr>
      </w:pPr>
      <w:r w:rsidRPr="007C3195">
        <w:rPr>
          <w:sz w:val="16"/>
          <w:szCs w:val="16"/>
        </w:rPr>
        <w:t>Record of family health history – self and spouce.</w:t>
      </w:r>
    </w:p>
    <w:p w:rsidR="00706EAA" w:rsidRPr="007C3195" w:rsidRDefault="00706EAA" w:rsidP="007C3195">
      <w:pPr>
        <w:pStyle w:val="ListParagraph"/>
        <w:numPr>
          <w:ilvl w:val="0"/>
          <w:numId w:val="307"/>
        </w:numPr>
        <w:spacing w:after="0" w:line="240" w:lineRule="auto"/>
        <w:rPr>
          <w:sz w:val="16"/>
          <w:szCs w:val="16"/>
        </w:rPr>
      </w:pPr>
      <w:r w:rsidRPr="007C3195">
        <w:rPr>
          <w:sz w:val="16"/>
          <w:szCs w:val="16"/>
        </w:rPr>
        <w:t>Combat depression or anxiety.</w:t>
      </w:r>
    </w:p>
    <w:p w:rsidR="00706EAA" w:rsidRPr="007C3195" w:rsidRDefault="00706EAA" w:rsidP="007C3195">
      <w:pPr>
        <w:rPr>
          <w:sz w:val="16"/>
          <w:szCs w:val="16"/>
        </w:rPr>
      </w:pPr>
    </w:p>
    <w:p w:rsidR="00706EAA" w:rsidRPr="007C3195" w:rsidRDefault="00706EAA" w:rsidP="007C3195">
      <w:pPr>
        <w:rPr>
          <w:sz w:val="36"/>
          <w:szCs w:val="36"/>
        </w:rPr>
      </w:pPr>
      <w:r w:rsidRPr="007C3195">
        <w:rPr>
          <w:sz w:val="36"/>
          <w:szCs w:val="36"/>
        </w:rPr>
        <w:t>Prenatal Care</w:t>
      </w:r>
    </w:p>
    <w:p w:rsidR="00706EAA" w:rsidRPr="007C3195" w:rsidRDefault="00706EAA" w:rsidP="007C3195">
      <w:pPr>
        <w:rPr>
          <w:sz w:val="16"/>
          <w:szCs w:val="16"/>
        </w:rPr>
      </w:pPr>
    </w:p>
    <w:p w:rsidR="00706EAA" w:rsidRPr="007C3195" w:rsidRDefault="00706EAA" w:rsidP="007C3195">
      <w:pPr>
        <w:rPr>
          <w:sz w:val="16"/>
          <w:szCs w:val="16"/>
        </w:rPr>
      </w:pPr>
      <w:r w:rsidRPr="007C3195">
        <w:rPr>
          <w:sz w:val="16"/>
          <w:szCs w:val="16"/>
        </w:rPr>
        <w:t>The prospective pregnant women should schedule a visit to obstetrician to begin and plan prenatal care. Prenatal visits to an obstetrician include :-</w:t>
      </w:r>
    </w:p>
    <w:p w:rsidR="00706EAA" w:rsidRPr="007C3195" w:rsidRDefault="00706EAA" w:rsidP="007C3195">
      <w:pPr>
        <w:pStyle w:val="ListParagraph"/>
        <w:numPr>
          <w:ilvl w:val="0"/>
          <w:numId w:val="308"/>
        </w:numPr>
        <w:spacing w:after="0" w:line="240" w:lineRule="auto"/>
        <w:rPr>
          <w:sz w:val="16"/>
          <w:szCs w:val="16"/>
        </w:rPr>
      </w:pPr>
      <w:r w:rsidRPr="007C3195">
        <w:rPr>
          <w:sz w:val="16"/>
          <w:szCs w:val="16"/>
        </w:rPr>
        <w:t>Counselling about the mother's health, the infant's health, and pregnancy.</w:t>
      </w:r>
    </w:p>
    <w:p w:rsidR="00706EAA" w:rsidRPr="007C3195" w:rsidRDefault="00706EAA" w:rsidP="007C3195">
      <w:pPr>
        <w:pStyle w:val="ListParagraph"/>
        <w:numPr>
          <w:ilvl w:val="0"/>
          <w:numId w:val="308"/>
        </w:numPr>
        <w:spacing w:after="0" w:line="240" w:lineRule="auto"/>
        <w:rPr>
          <w:sz w:val="16"/>
          <w:szCs w:val="16"/>
        </w:rPr>
      </w:pPr>
      <w:r w:rsidRPr="007C3195">
        <w:rPr>
          <w:sz w:val="16"/>
          <w:szCs w:val="16"/>
        </w:rPr>
        <w:t>Physical examination</w:t>
      </w:r>
    </w:p>
    <w:p w:rsidR="00706EAA" w:rsidRPr="007C3195" w:rsidRDefault="00706EAA" w:rsidP="007C3195">
      <w:pPr>
        <w:pStyle w:val="ListParagraph"/>
        <w:numPr>
          <w:ilvl w:val="0"/>
          <w:numId w:val="308"/>
        </w:numPr>
        <w:spacing w:after="0" w:line="240" w:lineRule="auto"/>
        <w:rPr>
          <w:sz w:val="16"/>
          <w:szCs w:val="16"/>
        </w:rPr>
      </w:pPr>
      <w:r w:rsidRPr="007C3195">
        <w:rPr>
          <w:sz w:val="16"/>
          <w:szCs w:val="16"/>
        </w:rPr>
        <w:t>Weight check</w:t>
      </w:r>
    </w:p>
    <w:p w:rsidR="00706EAA" w:rsidRPr="007C3195" w:rsidRDefault="00706EAA" w:rsidP="007C3195">
      <w:pPr>
        <w:pStyle w:val="ListParagraph"/>
        <w:numPr>
          <w:ilvl w:val="0"/>
          <w:numId w:val="308"/>
        </w:numPr>
        <w:spacing w:after="0" w:line="240" w:lineRule="auto"/>
        <w:rPr>
          <w:sz w:val="16"/>
          <w:szCs w:val="16"/>
        </w:rPr>
      </w:pPr>
      <w:r w:rsidRPr="007C3195">
        <w:rPr>
          <w:sz w:val="16"/>
          <w:szCs w:val="16"/>
        </w:rPr>
        <w:t xml:space="preserve">Urine examination. </w:t>
      </w:r>
    </w:p>
    <w:p w:rsidR="00706EAA" w:rsidRPr="007C3195" w:rsidRDefault="00706EAA" w:rsidP="007C3195">
      <w:pPr>
        <w:pStyle w:val="ListParagraph"/>
        <w:numPr>
          <w:ilvl w:val="0"/>
          <w:numId w:val="308"/>
        </w:numPr>
        <w:spacing w:after="0" w:line="240" w:lineRule="auto"/>
        <w:rPr>
          <w:sz w:val="16"/>
          <w:szCs w:val="16"/>
        </w:rPr>
      </w:pPr>
      <w:r w:rsidRPr="007C3195">
        <w:rPr>
          <w:sz w:val="16"/>
          <w:szCs w:val="16"/>
        </w:rPr>
        <w:t xml:space="preserve">Depending on the stage of the pregnancy, obstetrician may also advise :- </w:t>
      </w:r>
    </w:p>
    <w:p w:rsidR="00706EAA" w:rsidRPr="007C3195" w:rsidRDefault="00706EAA" w:rsidP="007C3195">
      <w:pPr>
        <w:pStyle w:val="ListParagraph"/>
        <w:numPr>
          <w:ilvl w:val="0"/>
          <w:numId w:val="309"/>
        </w:numPr>
        <w:spacing w:after="0" w:line="240" w:lineRule="auto"/>
        <w:rPr>
          <w:sz w:val="16"/>
          <w:szCs w:val="16"/>
        </w:rPr>
      </w:pPr>
      <w:r w:rsidRPr="007C3195">
        <w:rPr>
          <w:sz w:val="16"/>
          <w:szCs w:val="16"/>
        </w:rPr>
        <w:t>Blood tests</w:t>
      </w:r>
    </w:p>
    <w:p w:rsidR="00706EAA" w:rsidRPr="007C3195" w:rsidRDefault="00706EAA" w:rsidP="007C3195">
      <w:pPr>
        <w:pStyle w:val="ListParagraph"/>
        <w:numPr>
          <w:ilvl w:val="0"/>
          <w:numId w:val="309"/>
        </w:numPr>
        <w:spacing w:after="0" w:line="240" w:lineRule="auto"/>
        <w:rPr>
          <w:sz w:val="16"/>
          <w:szCs w:val="16"/>
        </w:rPr>
      </w:pPr>
      <w:r w:rsidRPr="007C3195">
        <w:rPr>
          <w:sz w:val="16"/>
          <w:szCs w:val="16"/>
        </w:rPr>
        <w:t xml:space="preserve">Imaging tests, such as ultrasound exams. </w:t>
      </w:r>
    </w:p>
    <w:p w:rsidR="00706EAA" w:rsidRPr="007C3195" w:rsidRDefault="00706EAA" w:rsidP="007C3195">
      <w:pPr>
        <w:rPr>
          <w:sz w:val="16"/>
          <w:szCs w:val="16"/>
        </w:rPr>
      </w:pPr>
    </w:p>
    <w:p w:rsidR="00706EAA" w:rsidRPr="007C3195" w:rsidRDefault="00706EAA" w:rsidP="007C3195">
      <w:r w:rsidRPr="007C3195">
        <w:t xml:space="preserve">Aim of Prenatal Care </w:t>
      </w:r>
    </w:p>
    <w:p w:rsidR="00706EAA" w:rsidRPr="007C3195" w:rsidRDefault="00706EAA" w:rsidP="007C3195">
      <w:pPr>
        <w:pStyle w:val="ListParagraph"/>
        <w:numPr>
          <w:ilvl w:val="0"/>
          <w:numId w:val="310"/>
        </w:numPr>
        <w:spacing w:after="0" w:line="240" w:lineRule="auto"/>
        <w:rPr>
          <w:sz w:val="16"/>
          <w:szCs w:val="16"/>
        </w:rPr>
      </w:pPr>
      <w:r w:rsidRPr="007C3195">
        <w:rPr>
          <w:sz w:val="16"/>
          <w:szCs w:val="16"/>
        </w:rPr>
        <w:t xml:space="preserve">Reduce the risk of pregnancy complications. </w:t>
      </w:r>
    </w:p>
    <w:p w:rsidR="00706EAA" w:rsidRPr="007C3195" w:rsidRDefault="00706EAA" w:rsidP="007C3195">
      <w:pPr>
        <w:pStyle w:val="ListParagraph"/>
        <w:numPr>
          <w:ilvl w:val="0"/>
          <w:numId w:val="310"/>
        </w:numPr>
        <w:spacing w:after="0" w:line="240" w:lineRule="auto"/>
        <w:rPr>
          <w:sz w:val="16"/>
          <w:szCs w:val="16"/>
        </w:rPr>
      </w:pPr>
      <w:r w:rsidRPr="007C3195">
        <w:rPr>
          <w:sz w:val="16"/>
          <w:szCs w:val="16"/>
        </w:rPr>
        <w:t xml:space="preserve">Following a healthy, safe diet; </w:t>
      </w:r>
    </w:p>
    <w:p w:rsidR="00706EAA" w:rsidRPr="007C3195" w:rsidRDefault="00706EAA" w:rsidP="007C3195">
      <w:pPr>
        <w:pStyle w:val="ListParagraph"/>
        <w:numPr>
          <w:ilvl w:val="0"/>
          <w:numId w:val="310"/>
        </w:numPr>
        <w:spacing w:after="0" w:line="240" w:lineRule="auto"/>
        <w:rPr>
          <w:sz w:val="16"/>
          <w:szCs w:val="16"/>
        </w:rPr>
      </w:pPr>
      <w:r w:rsidRPr="007C3195">
        <w:rPr>
          <w:sz w:val="16"/>
          <w:szCs w:val="16"/>
        </w:rPr>
        <w:t>Getting regular exercise as advised by obstetrician;</w:t>
      </w:r>
    </w:p>
    <w:p w:rsidR="00706EAA" w:rsidRPr="007C3195" w:rsidRDefault="00706EAA" w:rsidP="007C3195">
      <w:pPr>
        <w:pStyle w:val="ListParagraph"/>
        <w:numPr>
          <w:ilvl w:val="0"/>
          <w:numId w:val="310"/>
        </w:numPr>
        <w:spacing w:after="0" w:line="240" w:lineRule="auto"/>
        <w:rPr>
          <w:sz w:val="16"/>
          <w:szCs w:val="16"/>
        </w:rPr>
      </w:pPr>
      <w:r w:rsidRPr="007C3195">
        <w:rPr>
          <w:sz w:val="16"/>
          <w:szCs w:val="16"/>
        </w:rPr>
        <w:t>Avoid exposure to potentially harmful substances such as lead and radiation</w:t>
      </w:r>
    </w:p>
    <w:p w:rsidR="00706EAA" w:rsidRPr="007C3195" w:rsidRDefault="00706EAA" w:rsidP="007C3195">
      <w:pPr>
        <w:rPr>
          <w:sz w:val="16"/>
          <w:szCs w:val="16"/>
        </w:rPr>
      </w:pPr>
      <w:r w:rsidRPr="007C3195">
        <w:rPr>
          <w:sz w:val="16"/>
          <w:szCs w:val="16"/>
        </w:rPr>
        <w:t>Controlling existing conditions, such as high blood pressure and diabetes, is important to avoid serious complications in pregnancy such as preeclampsia.</w:t>
      </w:r>
    </w:p>
    <w:p w:rsidR="00706EAA" w:rsidRPr="007C3195" w:rsidRDefault="00706EAA" w:rsidP="007C3195">
      <w:r w:rsidRPr="007C3195">
        <w:t>Reducing the infant's risk for complications</w:t>
      </w:r>
    </w:p>
    <w:p w:rsidR="00706EAA" w:rsidRPr="007C3195" w:rsidRDefault="00706EAA" w:rsidP="007C3195">
      <w:pPr>
        <w:rPr>
          <w:sz w:val="16"/>
          <w:szCs w:val="16"/>
        </w:rPr>
      </w:pPr>
      <w:r w:rsidRPr="007C3195">
        <w:rPr>
          <w:sz w:val="16"/>
          <w:szCs w:val="16"/>
        </w:rPr>
        <w:t>Smoking and drinking during pregnancy increase the risk of Sudden Infant Death Syndrome. Drinking also increases the risk for foetal alcohol spectrum disorders, which can cause abnormal features :-</w:t>
      </w:r>
    </w:p>
    <w:tbl>
      <w:tblPr>
        <w:tblStyle w:val="TableGrid"/>
        <w:tblW w:w="0" w:type="auto"/>
        <w:tblLook w:val="04A0"/>
      </w:tblPr>
      <w:tblGrid>
        <w:gridCol w:w="1139"/>
        <w:gridCol w:w="602"/>
        <w:gridCol w:w="7115"/>
      </w:tblGrid>
      <w:tr w:rsidR="00706EAA" w:rsidRPr="007C3195" w:rsidTr="00706EAA">
        <w:tc>
          <w:tcPr>
            <w:tcW w:w="1188" w:type="dxa"/>
          </w:tcPr>
          <w:p w:rsidR="00706EAA" w:rsidRPr="007C3195" w:rsidRDefault="00706EAA" w:rsidP="007C3195">
            <w:pPr>
              <w:rPr>
                <w:sz w:val="16"/>
                <w:szCs w:val="16"/>
              </w:rPr>
            </w:pPr>
            <w:r w:rsidRPr="007C3195">
              <w:rPr>
                <w:sz w:val="16"/>
                <w:szCs w:val="16"/>
              </w:rPr>
              <w:t>Some</w:t>
            </w:r>
          </w:p>
        </w:tc>
        <w:tc>
          <w:tcPr>
            <w:tcW w:w="8388" w:type="dxa"/>
            <w:gridSpan w:val="2"/>
          </w:tcPr>
          <w:p w:rsidR="00706EAA" w:rsidRPr="007C3195" w:rsidRDefault="00706EAA" w:rsidP="007C3195">
            <w:pPr>
              <w:pStyle w:val="ListParagraph"/>
              <w:numPr>
                <w:ilvl w:val="0"/>
                <w:numId w:val="394"/>
              </w:numPr>
              <w:spacing w:after="0" w:line="240" w:lineRule="auto"/>
              <w:rPr>
                <w:sz w:val="16"/>
                <w:szCs w:val="16"/>
              </w:rPr>
            </w:pPr>
            <w:r w:rsidRPr="007C3195">
              <w:rPr>
                <w:sz w:val="16"/>
                <w:szCs w:val="16"/>
              </w:rPr>
              <w:t>Small head</w:t>
            </w:r>
          </w:p>
        </w:tc>
      </w:tr>
      <w:tr w:rsidR="00706EAA" w:rsidRPr="007C3195" w:rsidTr="00706EAA">
        <w:tc>
          <w:tcPr>
            <w:tcW w:w="1188" w:type="dxa"/>
          </w:tcPr>
          <w:p w:rsidR="00706EAA" w:rsidRPr="007C3195" w:rsidRDefault="00706EAA" w:rsidP="007C3195">
            <w:pPr>
              <w:rPr>
                <w:sz w:val="16"/>
                <w:szCs w:val="16"/>
              </w:rPr>
            </w:pPr>
            <w:r w:rsidRPr="007C3195">
              <w:rPr>
                <w:sz w:val="16"/>
                <w:szCs w:val="16"/>
              </w:rPr>
              <w:t>Patients</w:t>
            </w:r>
          </w:p>
        </w:tc>
        <w:tc>
          <w:tcPr>
            <w:tcW w:w="8388" w:type="dxa"/>
            <w:gridSpan w:val="2"/>
          </w:tcPr>
          <w:p w:rsidR="00706EAA" w:rsidRPr="007C3195" w:rsidRDefault="00706EAA" w:rsidP="007C3195">
            <w:pPr>
              <w:pStyle w:val="ListParagraph"/>
              <w:numPr>
                <w:ilvl w:val="0"/>
                <w:numId w:val="394"/>
              </w:numPr>
              <w:spacing w:after="0" w:line="240" w:lineRule="auto"/>
              <w:rPr>
                <w:sz w:val="16"/>
                <w:szCs w:val="16"/>
              </w:rPr>
            </w:pPr>
            <w:r w:rsidRPr="007C3195">
              <w:rPr>
                <w:sz w:val="16"/>
                <w:szCs w:val="16"/>
              </w:rPr>
              <w:t>Poor coordination</w:t>
            </w:r>
          </w:p>
        </w:tc>
      </w:tr>
      <w:tr w:rsidR="00706EAA" w:rsidRPr="007C3195" w:rsidTr="00706EAA">
        <w:tc>
          <w:tcPr>
            <w:tcW w:w="1188" w:type="dxa"/>
          </w:tcPr>
          <w:p w:rsidR="00706EAA" w:rsidRPr="007C3195" w:rsidRDefault="00706EAA" w:rsidP="007C3195">
            <w:pPr>
              <w:rPr>
                <w:sz w:val="16"/>
                <w:szCs w:val="16"/>
              </w:rPr>
            </w:pPr>
            <w:r w:rsidRPr="007C3195">
              <w:rPr>
                <w:sz w:val="16"/>
                <w:szCs w:val="16"/>
              </w:rPr>
              <w:t>Pay</w:t>
            </w:r>
          </w:p>
        </w:tc>
        <w:tc>
          <w:tcPr>
            <w:tcW w:w="8388" w:type="dxa"/>
            <w:gridSpan w:val="2"/>
          </w:tcPr>
          <w:p w:rsidR="00706EAA" w:rsidRPr="007C3195" w:rsidRDefault="00706EAA" w:rsidP="007C3195">
            <w:pPr>
              <w:pStyle w:val="ListParagraph"/>
              <w:numPr>
                <w:ilvl w:val="0"/>
                <w:numId w:val="394"/>
              </w:numPr>
              <w:spacing w:after="0" w:line="240" w:lineRule="auto"/>
              <w:rPr>
                <w:sz w:val="16"/>
                <w:szCs w:val="16"/>
              </w:rPr>
            </w:pPr>
            <w:r w:rsidRPr="007C3195">
              <w:rPr>
                <w:sz w:val="16"/>
                <w:szCs w:val="16"/>
              </w:rPr>
              <w:t>Poor memory</w:t>
            </w:r>
          </w:p>
        </w:tc>
      </w:tr>
      <w:tr w:rsidR="00706EAA" w:rsidRPr="007C3195" w:rsidTr="00706EAA">
        <w:tc>
          <w:tcPr>
            <w:tcW w:w="1188" w:type="dxa"/>
          </w:tcPr>
          <w:p w:rsidR="00706EAA" w:rsidRPr="007C3195" w:rsidRDefault="00706EAA" w:rsidP="007C3195">
            <w:pPr>
              <w:rPr>
                <w:sz w:val="16"/>
                <w:szCs w:val="16"/>
              </w:rPr>
            </w:pPr>
            <w:r w:rsidRPr="007C3195">
              <w:rPr>
                <w:sz w:val="16"/>
                <w:szCs w:val="16"/>
              </w:rPr>
              <w:t>In</w:t>
            </w:r>
          </w:p>
        </w:tc>
        <w:tc>
          <w:tcPr>
            <w:tcW w:w="8388" w:type="dxa"/>
            <w:gridSpan w:val="2"/>
          </w:tcPr>
          <w:p w:rsidR="00706EAA" w:rsidRPr="007C3195" w:rsidRDefault="00706EAA" w:rsidP="007C3195">
            <w:pPr>
              <w:pStyle w:val="ListParagraph"/>
              <w:numPr>
                <w:ilvl w:val="0"/>
                <w:numId w:val="394"/>
              </w:numPr>
              <w:spacing w:after="0" w:line="240" w:lineRule="auto"/>
              <w:rPr>
                <w:sz w:val="16"/>
                <w:szCs w:val="16"/>
              </w:rPr>
            </w:pPr>
            <w:r w:rsidRPr="007C3195">
              <w:rPr>
                <w:sz w:val="16"/>
                <w:szCs w:val="16"/>
              </w:rPr>
              <w:t>Intellectual disability</w:t>
            </w:r>
          </w:p>
        </w:tc>
      </w:tr>
      <w:tr w:rsidR="00706EAA" w:rsidRPr="007C3195" w:rsidTr="00706EAA">
        <w:tc>
          <w:tcPr>
            <w:tcW w:w="1188" w:type="dxa"/>
          </w:tcPr>
          <w:p w:rsidR="00706EAA" w:rsidRPr="007C3195" w:rsidRDefault="00706EAA" w:rsidP="007C3195">
            <w:pPr>
              <w:rPr>
                <w:sz w:val="16"/>
                <w:szCs w:val="16"/>
              </w:rPr>
            </w:pPr>
            <w:r w:rsidRPr="007C3195">
              <w:rPr>
                <w:sz w:val="16"/>
                <w:szCs w:val="16"/>
              </w:rPr>
              <w:t>Pounds</w:t>
            </w:r>
          </w:p>
        </w:tc>
        <w:tc>
          <w:tcPr>
            <w:tcW w:w="8388" w:type="dxa"/>
            <w:gridSpan w:val="2"/>
          </w:tcPr>
          <w:p w:rsidR="00706EAA" w:rsidRPr="007C3195" w:rsidRDefault="00706EAA" w:rsidP="007C3195">
            <w:pPr>
              <w:pStyle w:val="ListParagraph"/>
              <w:numPr>
                <w:ilvl w:val="0"/>
                <w:numId w:val="394"/>
              </w:numPr>
              <w:spacing w:after="0" w:line="240" w:lineRule="auto"/>
              <w:rPr>
                <w:sz w:val="16"/>
                <w:szCs w:val="16"/>
              </w:rPr>
            </w:pPr>
            <w:r w:rsidRPr="007C3195">
              <w:rPr>
                <w:sz w:val="16"/>
                <w:szCs w:val="16"/>
              </w:rPr>
              <w:t>Problems with :-</w:t>
            </w:r>
          </w:p>
        </w:tc>
      </w:tr>
      <w:tr w:rsidR="00706EAA" w:rsidRPr="007C3195" w:rsidTr="00706EAA">
        <w:tc>
          <w:tcPr>
            <w:tcW w:w="118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758" w:type="dxa"/>
          </w:tcPr>
          <w:p w:rsidR="00706EAA" w:rsidRPr="007C3195" w:rsidRDefault="00706EAA" w:rsidP="007C3195">
            <w:pPr>
              <w:rPr>
                <w:sz w:val="16"/>
                <w:szCs w:val="16"/>
              </w:rPr>
            </w:pPr>
            <w:r w:rsidRPr="007C3195">
              <w:rPr>
                <w:sz w:val="16"/>
                <w:szCs w:val="16"/>
              </w:rPr>
              <w:t>Heart</w:t>
            </w:r>
          </w:p>
        </w:tc>
      </w:tr>
      <w:tr w:rsidR="00706EAA" w:rsidRPr="007C3195" w:rsidTr="00706EAA">
        <w:tc>
          <w:tcPr>
            <w:tcW w:w="118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758" w:type="dxa"/>
          </w:tcPr>
          <w:p w:rsidR="00706EAA" w:rsidRPr="007C3195" w:rsidRDefault="00706EAA" w:rsidP="007C3195">
            <w:pPr>
              <w:rPr>
                <w:sz w:val="16"/>
                <w:szCs w:val="16"/>
              </w:rPr>
            </w:pPr>
            <w:r w:rsidRPr="007C3195">
              <w:rPr>
                <w:sz w:val="16"/>
                <w:szCs w:val="16"/>
              </w:rPr>
              <w:t>Kidneys</w:t>
            </w:r>
          </w:p>
        </w:tc>
      </w:tr>
      <w:tr w:rsidR="00706EAA" w:rsidRPr="007C3195" w:rsidTr="00706EAA">
        <w:tc>
          <w:tcPr>
            <w:tcW w:w="118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758" w:type="dxa"/>
          </w:tcPr>
          <w:p w:rsidR="00706EAA" w:rsidRPr="007C3195" w:rsidRDefault="00706EAA" w:rsidP="007C3195">
            <w:pPr>
              <w:rPr>
                <w:sz w:val="16"/>
                <w:szCs w:val="16"/>
              </w:rPr>
            </w:pPr>
            <w:r w:rsidRPr="007C3195">
              <w:rPr>
                <w:sz w:val="16"/>
                <w:szCs w:val="16"/>
              </w:rPr>
              <w:t>Bones</w:t>
            </w:r>
          </w:p>
        </w:tc>
      </w:tr>
    </w:tbl>
    <w:p w:rsidR="00706EAA" w:rsidRPr="007C3195" w:rsidRDefault="00706EAA" w:rsidP="007C3195">
      <w:pPr>
        <w:ind w:left="360"/>
        <w:rPr>
          <w:sz w:val="16"/>
          <w:szCs w:val="16"/>
        </w:rPr>
      </w:pPr>
      <w:r w:rsidRPr="007C3195">
        <w:rPr>
          <w:sz w:val="16"/>
          <w:szCs w:val="16"/>
        </w:rPr>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02 : Early Pregnancy Complications</w:t>
      </w:r>
    </w:p>
    <w:p w:rsidR="00706EAA" w:rsidRPr="007C3195" w:rsidRDefault="00706EAA" w:rsidP="007C3195">
      <w:pPr>
        <w:rPr>
          <w:rFonts w:eastAsia="Times New Roman"/>
          <w:sz w:val="16"/>
          <w:szCs w:val="16"/>
        </w:rPr>
      </w:pPr>
      <w:r w:rsidRPr="007C3195">
        <w:rPr>
          <w:rFonts w:eastAsia="Times New Roman"/>
          <w:sz w:val="36"/>
          <w:szCs w:val="36"/>
        </w:rPr>
        <w:t>Classification of Abortion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437"/>
        <w:gridCol w:w="3908"/>
        <w:gridCol w:w="3415"/>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Depending upon degree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Ticket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Threatened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Inspector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Inevitable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Incomplete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Cunning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Complete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5. Missed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Depending upon cause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Senior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Spontaneous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High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Habitual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Court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Criminal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Lawyer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Legal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Depending upon infection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Serial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Septic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Number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Nonseptic abortion</w:t>
            </w:r>
          </w:p>
        </w:tc>
      </w:tr>
    </w:tbl>
    <w:p w:rsidR="00706EAA" w:rsidRPr="007C3195" w:rsidRDefault="00706EAA" w:rsidP="007C3195">
      <w:pPr>
        <w:rPr>
          <w:rFonts w:eastAsia="Times New Roman"/>
          <w:sz w:val="16"/>
          <w:szCs w:val="16"/>
        </w:rPr>
      </w:pPr>
      <w:r w:rsidRPr="007C3195">
        <w:rPr>
          <w:rFonts w:eastAsia="Times New Roman"/>
          <w:sz w:val="36"/>
          <w:szCs w:val="36"/>
        </w:rPr>
        <w:t>Complications of Evacuation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237"/>
        <w:gridCol w:w="3628"/>
        <w:gridCol w:w="3895"/>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Sock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Solid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Sepsis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Thing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Thrombophlebitis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Inside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Injuries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Laceration of cervix</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Perforation</w:t>
            </w:r>
          </w:p>
        </w:tc>
      </w:tr>
    </w:tbl>
    <w:p w:rsidR="00706EAA" w:rsidRPr="007C3195" w:rsidRDefault="00706EAA" w:rsidP="007C3195">
      <w:pPr>
        <w:rPr>
          <w:rFonts w:eastAsia="Times New Roman"/>
          <w:sz w:val="16"/>
          <w:szCs w:val="16"/>
        </w:rPr>
      </w:pPr>
      <w:r w:rsidRPr="007C3195">
        <w:rPr>
          <w:rFonts w:eastAsia="Times New Roman"/>
          <w:sz w:val="36"/>
          <w:szCs w:val="36"/>
        </w:rPr>
        <w:t>Causes of Abortion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776"/>
        <w:gridCol w:w="857"/>
        <w:gridCol w:w="1088"/>
        <w:gridCol w:w="899"/>
        <w:gridCol w:w="30"/>
        <w:gridCol w:w="1782"/>
        <w:gridCol w:w="1450"/>
        <w:gridCol w:w="1878"/>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Abnormalities of foetus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51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103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Maldevelopment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51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1868"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Intrauterine death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51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103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Infections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Praise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51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103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Poisons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Experts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51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103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X-rays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Abnormalities of placenta and membranes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Having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Hydatidiform mole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Acute hydramnios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Painful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Placenta praevia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Period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Placental infarction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Malarial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Maternal diseases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Take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Toxic states with high fever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Anoxic states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Suit</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Severe shock or anaemia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Case</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Congestive heart failure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Ready</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Respiratory failure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 Bronchial asthma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(ii) Anaesthesia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Chronic disease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Some</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Syphilis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Take</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Tuberculosis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Heavy</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Hypertension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Commission</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 Chronic glomerulonephritis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Tablet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 Trauma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Direct blows or kicks in abdomen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Surgery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Severe fall and other accidents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Instrumentation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Severe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Surgical operations on gravid uterus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5. Coitus in retroverted uterus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 Emotional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Grief or fright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Overfatigue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Sample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Schizophrenia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Again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Anxiety neurosis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 Drugs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Long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Lead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Queue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Quinine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Everyday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Ergot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Helps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 Hypovitaminosis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Vitamin deficiency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Folic acid deficiency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Even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 Endocrine disorders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Hypothyroidism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Diabetes mellitus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Greatly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 Genital tract abnormalities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Displacement of uterus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 Retroflexion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Malformations of uterus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Cervical incompetence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Acute red degeneration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Bicornuate uterus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Septate, subseptate and arcuate uterus</w:t>
            </w:r>
          </w:p>
        </w:tc>
      </w:tr>
    </w:tbl>
    <w:p w:rsidR="00706EAA" w:rsidRPr="007C3195" w:rsidRDefault="00706EAA" w:rsidP="007C3195">
      <w:pPr>
        <w:spacing w:line="0" w:lineRule="atLeast"/>
        <w:ind w:left="168"/>
        <w:rPr>
          <w:rFonts w:eastAsia="Times New Roman" w:cs="Arial"/>
          <w:b/>
          <w:sz w:val="16"/>
          <w:szCs w:val="14"/>
        </w:rPr>
      </w:pPr>
    </w:p>
    <w:p w:rsidR="00706EAA" w:rsidRPr="007C3195" w:rsidRDefault="00706EAA" w:rsidP="007C3195">
      <w:pPr>
        <w:spacing w:line="0" w:lineRule="atLeast"/>
        <w:ind w:left="168"/>
        <w:rPr>
          <w:rFonts w:eastAsia="Times New Roman" w:cs="Arial"/>
          <w:b/>
          <w:sz w:val="36"/>
          <w:szCs w:val="36"/>
        </w:rPr>
      </w:pPr>
      <w:r w:rsidRPr="007C3195">
        <w:rPr>
          <w:rFonts w:eastAsia="Times New Roman" w:cs="Arial"/>
          <w:b/>
          <w:sz w:val="36"/>
          <w:szCs w:val="36"/>
        </w:rPr>
        <w:t>Ectopic pregnancy</w:t>
      </w:r>
    </w:p>
    <w:p w:rsidR="00706EAA" w:rsidRPr="007C3195" w:rsidRDefault="00706EAA" w:rsidP="007C3195">
      <w:pPr>
        <w:spacing w:line="345" w:lineRule="exact"/>
        <w:rPr>
          <w:rFonts w:eastAsia="Times New Roman" w:cs="Arial"/>
          <w:sz w:val="14"/>
          <w:szCs w:val="14"/>
        </w:rPr>
      </w:pPr>
    </w:p>
    <w:p w:rsidR="00706EAA" w:rsidRPr="007C3195" w:rsidRDefault="00706EAA" w:rsidP="007C3195">
      <w:pPr>
        <w:spacing w:line="297" w:lineRule="auto"/>
        <w:ind w:left="168" w:right="280"/>
        <w:rPr>
          <w:rFonts w:eastAsia="Times New Roman" w:cs="Arial"/>
          <w:b/>
        </w:rPr>
      </w:pPr>
      <w:r w:rsidRPr="007C3195">
        <w:rPr>
          <w:rFonts w:eastAsia="Times New Roman" w:cs="Arial"/>
          <w:b/>
        </w:rPr>
        <w:t>Definition</w:t>
      </w:r>
    </w:p>
    <w:p w:rsidR="00706EAA" w:rsidRPr="007C3195" w:rsidRDefault="00706EAA" w:rsidP="007C3195">
      <w:pPr>
        <w:ind w:left="360"/>
        <w:rPr>
          <w:sz w:val="16"/>
          <w:szCs w:val="16"/>
        </w:rPr>
      </w:pPr>
      <w:r w:rsidRPr="007C3195">
        <w:rPr>
          <w:sz w:val="16"/>
          <w:szCs w:val="16"/>
        </w:rPr>
        <w:t>: An ectopic pregnancy occurs when the fertilized egg attaches itself in a place other than inside the uterus.</w:t>
      </w:r>
    </w:p>
    <w:p w:rsidR="00706EAA" w:rsidRPr="007C3195" w:rsidRDefault="00706EAA" w:rsidP="007C3195">
      <w:pPr>
        <w:ind w:left="360"/>
        <w:rPr>
          <w:sz w:val="16"/>
          <w:szCs w:val="16"/>
        </w:rPr>
      </w:pPr>
    </w:p>
    <w:p w:rsidR="00706EAA" w:rsidRPr="007C3195" w:rsidRDefault="00706EAA" w:rsidP="007C3195">
      <w:pPr>
        <w:ind w:left="360"/>
      </w:pPr>
      <w:r w:rsidRPr="007C3195">
        <w:t>Types</w:t>
      </w:r>
    </w:p>
    <w:p w:rsidR="00706EAA" w:rsidRPr="007C3195" w:rsidRDefault="00706EAA" w:rsidP="007C3195">
      <w:pPr>
        <w:ind w:left="360"/>
        <w:rPr>
          <w:sz w:val="16"/>
          <w:szCs w:val="16"/>
        </w:rPr>
      </w:pPr>
    </w:p>
    <w:p w:rsidR="00706EAA" w:rsidRPr="007C3195" w:rsidRDefault="00706EAA" w:rsidP="007C3195">
      <w:pPr>
        <w:pStyle w:val="ListParagraph"/>
        <w:numPr>
          <w:ilvl w:val="0"/>
          <w:numId w:val="321"/>
        </w:numPr>
        <w:spacing w:after="0" w:line="240" w:lineRule="auto"/>
        <w:rPr>
          <w:sz w:val="16"/>
          <w:szCs w:val="16"/>
        </w:rPr>
      </w:pPr>
      <w:r w:rsidRPr="007C3195">
        <w:rPr>
          <w:sz w:val="16"/>
          <w:szCs w:val="16"/>
        </w:rPr>
        <w:t>Ruptured</w:t>
      </w:r>
    </w:p>
    <w:p w:rsidR="00706EAA" w:rsidRPr="007C3195" w:rsidRDefault="00706EAA" w:rsidP="007C3195">
      <w:pPr>
        <w:pStyle w:val="ListParagraph"/>
        <w:numPr>
          <w:ilvl w:val="0"/>
          <w:numId w:val="321"/>
        </w:numPr>
        <w:spacing w:after="0" w:line="240" w:lineRule="auto"/>
        <w:rPr>
          <w:sz w:val="16"/>
          <w:szCs w:val="16"/>
        </w:rPr>
      </w:pPr>
      <w:r w:rsidRPr="007C3195">
        <w:rPr>
          <w:sz w:val="16"/>
          <w:szCs w:val="16"/>
        </w:rPr>
        <w:t>Non ruptured</w:t>
      </w:r>
    </w:p>
    <w:p w:rsidR="00706EAA" w:rsidRPr="007C3195" w:rsidRDefault="00706EAA" w:rsidP="007C3195">
      <w:pPr>
        <w:ind w:left="360"/>
        <w:rPr>
          <w:sz w:val="16"/>
          <w:szCs w:val="16"/>
        </w:rPr>
      </w:pPr>
    </w:p>
    <w:p w:rsidR="00706EAA" w:rsidRPr="007C3195" w:rsidRDefault="00706EAA" w:rsidP="007C3195">
      <w:pPr>
        <w:ind w:left="360"/>
      </w:pPr>
      <w:r w:rsidRPr="007C3195">
        <w:t>Predisposing factors</w:t>
      </w:r>
    </w:p>
    <w:p w:rsidR="00706EAA" w:rsidRPr="007C3195" w:rsidRDefault="00706EAA" w:rsidP="007C3195">
      <w:pPr>
        <w:ind w:left="360"/>
        <w:rPr>
          <w:sz w:val="16"/>
          <w:szCs w:val="16"/>
        </w:rPr>
      </w:pPr>
    </w:p>
    <w:tbl>
      <w:tblPr>
        <w:tblStyle w:val="TableGrid1"/>
        <w:tblW w:w="5000" w:type="pct"/>
        <w:tblInd w:w="448" w:type="dxa"/>
        <w:tblLook w:val="04A0"/>
      </w:tblPr>
      <w:tblGrid>
        <w:gridCol w:w="1730"/>
        <w:gridCol w:w="6920"/>
      </w:tblGrid>
      <w:tr w:rsidR="00706EAA" w:rsidRPr="007C3195" w:rsidTr="00706EAA">
        <w:tc>
          <w:tcPr>
            <w:tcW w:w="1887" w:type="dxa"/>
          </w:tcPr>
          <w:p w:rsidR="00706EAA" w:rsidRPr="007C3195" w:rsidRDefault="00706EAA" w:rsidP="007C3195">
            <w:pPr>
              <w:rPr>
                <w:sz w:val="14"/>
                <w:szCs w:val="14"/>
              </w:rPr>
            </w:pPr>
          </w:p>
        </w:tc>
        <w:tc>
          <w:tcPr>
            <w:tcW w:w="7483" w:type="dxa"/>
          </w:tcPr>
          <w:p w:rsidR="00706EAA" w:rsidRPr="007C3195" w:rsidRDefault="00706EAA" w:rsidP="007C3195">
            <w:pPr>
              <w:rPr>
                <w:sz w:val="14"/>
                <w:szCs w:val="14"/>
              </w:rPr>
            </w:pPr>
            <w:r w:rsidRPr="007C3195">
              <w:rPr>
                <w:sz w:val="14"/>
                <w:szCs w:val="14"/>
              </w:rPr>
              <w:t>Prior ectopic pregnancy</w:t>
            </w:r>
          </w:p>
        </w:tc>
      </w:tr>
      <w:tr w:rsidR="00706EAA" w:rsidRPr="007C3195" w:rsidTr="00706EAA">
        <w:tc>
          <w:tcPr>
            <w:tcW w:w="1887" w:type="dxa"/>
          </w:tcPr>
          <w:p w:rsidR="00706EAA" w:rsidRPr="007C3195" w:rsidRDefault="00706EAA" w:rsidP="007C3195">
            <w:pPr>
              <w:rPr>
                <w:sz w:val="14"/>
                <w:szCs w:val="14"/>
              </w:rPr>
            </w:pPr>
          </w:p>
        </w:tc>
        <w:tc>
          <w:tcPr>
            <w:tcW w:w="7483" w:type="dxa"/>
          </w:tcPr>
          <w:p w:rsidR="00706EAA" w:rsidRPr="007C3195" w:rsidRDefault="00706EAA" w:rsidP="007C3195">
            <w:pPr>
              <w:rPr>
                <w:sz w:val="14"/>
                <w:szCs w:val="14"/>
              </w:rPr>
            </w:pPr>
            <w:r w:rsidRPr="007C3195">
              <w:rPr>
                <w:sz w:val="14"/>
                <w:szCs w:val="14"/>
              </w:rPr>
              <w:t>Fallopian tube surgery</w:t>
            </w:r>
          </w:p>
        </w:tc>
      </w:tr>
      <w:tr w:rsidR="00706EAA" w:rsidRPr="007C3195" w:rsidTr="00706EAA">
        <w:tc>
          <w:tcPr>
            <w:tcW w:w="1887" w:type="dxa"/>
          </w:tcPr>
          <w:p w:rsidR="00706EAA" w:rsidRPr="007C3195" w:rsidRDefault="00706EAA" w:rsidP="007C3195">
            <w:pPr>
              <w:rPr>
                <w:sz w:val="14"/>
                <w:szCs w:val="14"/>
              </w:rPr>
            </w:pPr>
          </w:p>
        </w:tc>
        <w:tc>
          <w:tcPr>
            <w:tcW w:w="7483" w:type="dxa"/>
          </w:tcPr>
          <w:p w:rsidR="00706EAA" w:rsidRPr="007C3195" w:rsidRDefault="00706EAA" w:rsidP="007C3195">
            <w:pPr>
              <w:rPr>
                <w:sz w:val="14"/>
                <w:szCs w:val="14"/>
              </w:rPr>
            </w:pPr>
            <w:r w:rsidRPr="007C3195">
              <w:rPr>
                <w:sz w:val="14"/>
                <w:szCs w:val="14"/>
              </w:rPr>
              <w:t>Pelvic Inflammatory disease</w:t>
            </w:r>
          </w:p>
        </w:tc>
      </w:tr>
      <w:tr w:rsidR="00706EAA" w:rsidRPr="007C3195" w:rsidTr="00706EAA">
        <w:tc>
          <w:tcPr>
            <w:tcW w:w="1887" w:type="dxa"/>
          </w:tcPr>
          <w:p w:rsidR="00706EAA" w:rsidRPr="007C3195" w:rsidRDefault="00706EAA" w:rsidP="007C3195">
            <w:pPr>
              <w:rPr>
                <w:sz w:val="14"/>
                <w:szCs w:val="14"/>
              </w:rPr>
            </w:pPr>
          </w:p>
        </w:tc>
        <w:tc>
          <w:tcPr>
            <w:tcW w:w="7483" w:type="dxa"/>
          </w:tcPr>
          <w:p w:rsidR="00706EAA" w:rsidRPr="007C3195" w:rsidRDefault="00706EAA" w:rsidP="007C3195">
            <w:pPr>
              <w:rPr>
                <w:sz w:val="14"/>
                <w:szCs w:val="14"/>
              </w:rPr>
            </w:pPr>
            <w:r w:rsidRPr="007C3195">
              <w:rPr>
                <w:sz w:val="14"/>
                <w:szCs w:val="14"/>
              </w:rPr>
              <w:t>Endo-metriosis</w:t>
            </w:r>
          </w:p>
        </w:tc>
      </w:tr>
    </w:tbl>
    <w:p w:rsidR="00706EAA" w:rsidRPr="007C3195" w:rsidRDefault="00706EAA" w:rsidP="007C3195">
      <w:pPr>
        <w:ind w:left="360"/>
        <w:rPr>
          <w:sz w:val="16"/>
          <w:szCs w:val="16"/>
        </w:rPr>
      </w:pPr>
    </w:p>
    <w:p w:rsidR="00706EAA" w:rsidRPr="007C3195" w:rsidRDefault="00706EAA" w:rsidP="007C3195">
      <w:pPr>
        <w:ind w:left="360"/>
      </w:pPr>
      <w:r w:rsidRPr="007C3195">
        <w:t>Signs and symptoms</w:t>
      </w:r>
    </w:p>
    <w:p w:rsidR="00706EAA" w:rsidRPr="007C3195" w:rsidRDefault="00706EAA" w:rsidP="007C3195">
      <w:pPr>
        <w:ind w:left="360"/>
        <w:rPr>
          <w:sz w:val="16"/>
          <w:szCs w:val="16"/>
        </w:rPr>
      </w:pPr>
    </w:p>
    <w:p w:rsidR="00706EAA" w:rsidRPr="007C3195" w:rsidRDefault="00706EAA" w:rsidP="007C3195">
      <w:pPr>
        <w:pStyle w:val="ListParagraph"/>
        <w:numPr>
          <w:ilvl w:val="0"/>
          <w:numId w:val="322"/>
        </w:numPr>
        <w:spacing w:after="0" w:line="240" w:lineRule="auto"/>
        <w:rPr>
          <w:sz w:val="16"/>
          <w:szCs w:val="16"/>
        </w:rPr>
      </w:pPr>
      <w:r w:rsidRPr="007C3195">
        <w:rPr>
          <w:sz w:val="16"/>
          <w:szCs w:val="16"/>
        </w:rPr>
        <w:t>Non-ruptured</w:t>
      </w:r>
    </w:p>
    <w:p w:rsidR="00706EAA" w:rsidRPr="007C3195" w:rsidRDefault="00706EAA" w:rsidP="007C3195">
      <w:pPr>
        <w:pStyle w:val="ListParagraph"/>
        <w:numPr>
          <w:ilvl w:val="0"/>
          <w:numId w:val="323"/>
        </w:numPr>
        <w:spacing w:after="0" w:line="240" w:lineRule="auto"/>
        <w:rPr>
          <w:sz w:val="16"/>
          <w:szCs w:val="16"/>
        </w:rPr>
      </w:pPr>
      <w:r w:rsidRPr="007C3195">
        <w:rPr>
          <w:sz w:val="16"/>
          <w:szCs w:val="16"/>
        </w:rPr>
        <w:t>Vaginal bleeding</w:t>
      </w:r>
    </w:p>
    <w:p w:rsidR="00706EAA" w:rsidRPr="007C3195" w:rsidRDefault="00706EAA" w:rsidP="007C3195">
      <w:pPr>
        <w:pStyle w:val="ListParagraph"/>
        <w:numPr>
          <w:ilvl w:val="0"/>
          <w:numId w:val="323"/>
        </w:numPr>
        <w:spacing w:after="0" w:line="240" w:lineRule="auto"/>
        <w:rPr>
          <w:sz w:val="16"/>
          <w:szCs w:val="16"/>
        </w:rPr>
      </w:pPr>
      <w:r w:rsidRPr="007C3195">
        <w:rPr>
          <w:sz w:val="16"/>
          <w:szCs w:val="16"/>
        </w:rPr>
        <w:t>Unilateral pelvic pain in early amenorrhea</w:t>
      </w:r>
    </w:p>
    <w:p w:rsidR="00706EAA" w:rsidRPr="007C3195" w:rsidRDefault="00706EAA" w:rsidP="007C3195">
      <w:pPr>
        <w:pStyle w:val="ListParagraph"/>
        <w:numPr>
          <w:ilvl w:val="0"/>
          <w:numId w:val="323"/>
        </w:numPr>
        <w:spacing w:after="0" w:line="240" w:lineRule="auto"/>
        <w:rPr>
          <w:sz w:val="16"/>
          <w:szCs w:val="16"/>
        </w:rPr>
      </w:pPr>
      <w:r w:rsidRPr="007C3195">
        <w:rPr>
          <w:sz w:val="16"/>
          <w:szCs w:val="16"/>
        </w:rPr>
        <w:t>Endo-uterine darkish bleeding on speculum</w:t>
      </w:r>
    </w:p>
    <w:p w:rsidR="00706EAA" w:rsidRPr="007C3195" w:rsidRDefault="00706EAA" w:rsidP="007C3195">
      <w:pPr>
        <w:pStyle w:val="ListParagraph"/>
        <w:numPr>
          <w:ilvl w:val="0"/>
          <w:numId w:val="323"/>
        </w:numPr>
        <w:spacing w:after="0" w:line="240" w:lineRule="auto"/>
        <w:rPr>
          <w:sz w:val="16"/>
          <w:szCs w:val="16"/>
        </w:rPr>
      </w:pPr>
      <w:r w:rsidRPr="007C3195">
        <w:rPr>
          <w:sz w:val="16"/>
          <w:szCs w:val="16"/>
        </w:rPr>
        <w:t>Unilateral tender mass and tender cervix on mobilization</w:t>
      </w:r>
    </w:p>
    <w:p w:rsidR="00706EAA" w:rsidRPr="007C3195" w:rsidRDefault="00706EAA" w:rsidP="007C3195">
      <w:pPr>
        <w:ind w:left="360"/>
        <w:rPr>
          <w:sz w:val="16"/>
          <w:szCs w:val="16"/>
        </w:rPr>
      </w:pPr>
    </w:p>
    <w:p w:rsidR="00706EAA" w:rsidRPr="007C3195" w:rsidRDefault="00706EAA" w:rsidP="007C3195">
      <w:pPr>
        <w:pStyle w:val="ListParagraph"/>
        <w:numPr>
          <w:ilvl w:val="0"/>
          <w:numId w:val="322"/>
        </w:numPr>
        <w:spacing w:after="0" w:line="240" w:lineRule="auto"/>
        <w:rPr>
          <w:sz w:val="16"/>
          <w:szCs w:val="16"/>
        </w:rPr>
      </w:pPr>
      <w:r w:rsidRPr="007C3195">
        <w:rPr>
          <w:sz w:val="16"/>
          <w:szCs w:val="16"/>
        </w:rPr>
        <w:t>Ruptured</w:t>
      </w:r>
    </w:p>
    <w:p w:rsidR="00706EAA" w:rsidRPr="007C3195" w:rsidRDefault="00706EAA" w:rsidP="007C3195">
      <w:pPr>
        <w:pStyle w:val="ListParagraph"/>
        <w:numPr>
          <w:ilvl w:val="0"/>
          <w:numId w:val="324"/>
        </w:numPr>
        <w:spacing w:after="0" w:line="240" w:lineRule="auto"/>
        <w:rPr>
          <w:sz w:val="16"/>
          <w:szCs w:val="16"/>
        </w:rPr>
      </w:pPr>
      <w:r w:rsidRPr="007C3195">
        <w:rPr>
          <w:sz w:val="16"/>
          <w:szCs w:val="16"/>
        </w:rPr>
        <w:t>Abdominal pain of sudden onset in early amenorrhea</w:t>
      </w:r>
    </w:p>
    <w:p w:rsidR="00706EAA" w:rsidRPr="007C3195" w:rsidRDefault="00706EAA" w:rsidP="007C3195">
      <w:pPr>
        <w:pStyle w:val="ListParagraph"/>
        <w:numPr>
          <w:ilvl w:val="0"/>
          <w:numId w:val="324"/>
        </w:numPr>
        <w:spacing w:after="0" w:line="240" w:lineRule="auto"/>
        <w:rPr>
          <w:sz w:val="16"/>
          <w:szCs w:val="16"/>
        </w:rPr>
      </w:pPr>
      <w:r w:rsidRPr="007C3195">
        <w:rPr>
          <w:sz w:val="16"/>
          <w:szCs w:val="16"/>
        </w:rPr>
        <w:t>Hypovolemic shock (Hypotension, acceleration of the pulse, cold and clammy skin)</w:t>
      </w:r>
    </w:p>
    <w:p w:rsidR="00706EAA" w:rsidRPr="007C3195" w:rsidRDefault="00706EAA" w:rsidP="007C3195">
      <w:pPr>
        <w:pStyle w:val="ListParagraph"/>
        <w:numPr>
          <w:ilvl w:val="0"/>
          <w:numId w:val="324"/>
        </w:numPr>
        <w:spacing w:after="0" w:line="240" w:lineRule="auto"/>
        <w:rPr>
          <w:sz w:val="16"/>
          <w:szCs w:val="16"/>
        </w:rPr>
      </w:pPr>
      <w:r w:rsidRPr="007C3195">
        <w:rPr>
          <w:sz w:val="16"/>
          <w:szCs w:val="16"/>
        </w:rPr>
        <w:t>Abdominal rebound sign</w:t>
      </w:r>
    </w:p>
    <w:p w:rsidR="00706EAA" w:rsidRPr="007C3195" w:rsidRDefault="00706EAA" w:rsidP="007C3195">
      <w:pPr>
        <w:pStyle w:val="ListParagraph"/>
        <w:numPr>
          <w:ilvl w:val="0"/>
          <w:numId w:val="324"/>
        </w:numPr>
        <w:spacing w:after="0" w:line="240" w:lineRule="auto"/>
        <w:rPr>
          <w:sz w:val="16"/>
          <w:szCs w:val="16"/>
        </w:rPr>
      </w:pPr>
      <w:r w:rsidRPr="007C3195">
        <w:rPr>
          <w:sz w:val="16"/>
          <w:szCs w:val="16"/>
        </w:rPr>
        <w:t>Douglas tenderness</w:t>
      </w:r>
    </w:p>
    <w:p w:rsidR="00706EAA" w:rsidRPr="007C3195" w:rsidRDefault="00706EAA" w:rsidP="007C3195">
      <w:pPr>
        <w:rPr>
          <w:sz w:val="16"/>
          <w:szCs w:val="16"/>
        </w:rPr>
      </w:pPr>
    </w:p>
    <w:p w:rsidR="00706EAA" w:rsidRPr="007C3195" w:rsidRDefault="00706EAA" w:rsidP="007C3195">
      <w:pPr>
        <w:ind w:left="360"/>
      </w:pPr>
      <w:r w:rsidRPr="007C3195">
        <w:t>Complications</w:t>
      </w:r>
    </w:p>
    <w:p w:rsidR="00706EAA" w:rsidRPr="007C3195" w:rsidRDefault="00706EAA" w:rsidP="007C3195">
      <w:pPr>
        <w:ind w:left="360"/>
        <w:rPr>
          <w:sz w:val="16"/>
          <w:szCs w:val="16"/>
        </w:rPr>
      </w:pPr>
    </w:p>
    <w:p w:rsidR="00706EAA" w:rsidRPr="007C3195" w:rsidRDefault="00706EAA" w:rsidP="007C3195">
      <w:pPr>
        <w:pStyle w:val="ListParagraph"/>
        <w:numPr>
          <w:ilvl w:val="0"/>
          <w:numId w:val="325"/>
        </w:numPr>
        <w:spacing w:after="0" w:line="240" w:lineRule="auto"/>
        <w:rPr>
          <w:sz w:val="16"/>
          <w:szCs w:val="16"/>
        </w:rPr>
      </w:pPr>
      <w:r w:rsidRPr="007C3195">
        <w:rPr>
          <w:sz w:val="16"/>
          <w:szCs w:val="16"/>
        </w:rPr>
        <w:t>Hypovolemic shock</w:t>
      </w:r>
    </w:p>
    <w:p w:rsidR="00706EAA" w:rsidRPr="007C3195" w:rsidRDefault="00706EAA" w:rsidP="007C3195">
      <w:pPr>
        <w:pStyle w:val="ListParagraph"/>
        <w:numPr>
          <w:ilvl w:val="0"/>
          <w:numId w:val="325"/>
        </w:numPr>
        <w:spacing w:after="0" w:line="240" w:lineRule="auto"/>
        <w:rPr>
          <w:sz w:val="16"/>
          <w:szCs w:val="16"/>
        </w:rPr>
      </w:pPr>
      <w:r w:rsidRPr="007C3195">
        <w:rPr>
          <w:sz w:val="16"/>
          <w:szCs w:val="16"/>
        </w:rPr>
        <w:t>Severe Anemia</w:t>
      </w:r>
    </w:p>
    <w:p w:rsidR="00706EAA" w:rsidRPr="007C3195" w:rsidRDefault="00706EAA" w:rsidP="007C3195">
      <w:pPr>
        <w:ind w:left="360"/>
        <w:rPr>
          <w:sz w:val="16"/>
          <w:szCs w:val="16"/>
        </w:rPr>
      </w:pPr>
    </w:p>
    <w:p w:rsidR="00706EAA" w:rsidRPr="007C3195" w:rsidRDefault="00706EAA" w:rsidP="007C3195">
      <w:pPr>
        <w:ind w:left="360"/>
      </w:pPr>
      <w:r w:rsidRPr="007C3195">
        <w:t>Investigations</w:t>
      </w:r>
    </w:p>
    <w:p w:rsidR="00706EAA" w:rsidRPr="007C3195" w:rsidRDefault="00706EAA" w:rsidP="007C3195">
      <w:pPr>
        <w:ind w:left="360"/>
        <w:rPr>
          <w:sz w:val="16"/>
          <w:szCs w:val="16"/>
        </w:rPr>
      </w:pPr>
    </w:p>
    <w:p w:rsidR="00706EAA" w:rsidRPr="007C3195" w:rsidRDefault="00706EAA" w:rsidP="007C3195">
      <w:pPr>
        <w:pStyle w:val="ListParagraph"/>
        <w:numPr>
          <w:ilvl w:val="0"/>
          <w:numId w:val="326"/>
        </w:numPr>
        <w:spacing w:after="0" w:line="240" w:lineRule="auto"/>
        <w:rPr>
          <w:sz w:val="16"/>
          <w:szCs w:val="16"/>
        </w:rPr>
      </w:pPr>
      <w:r w:rsidRPr="007C3195">
        <w:rPr>
          <w:sz w:val="16"/>
          <w:szCs w:val="16"/>
        </w:rPr>
        <w:t xml:space="preserve">Pregnancy test (Qualitative and/or Quantitative ß HCG) </w:t>
      </w:r>
    </w:p>
    <w:p w:rsidR="00706EAA" w:rsidRPr="007C3195" w:rsidRDefault="00706EAA" w:rsidP="007C3195">
      <w:pPr>
        <w:pStyle w:val="ListParagraph"/>
        <w:numPr>
          <w:ilvl w:val="0"/>
          <w:numId w:val="326"/>
        </w:numPr>
        <w:spacing w:after="0" w:line="240" w:lineRule="auto"/>
        <w:rPr>
          <w:sz w:val="16"/>
          <w:szCs w:val="16"/>
        </w:rPr>
      </w:pPr>
      <w:r w:rsidRPr="007C3195">
        <w:rPr>
          <w:sz w:val="16"/>
          <w:szCs w:val="16"/>
        </w:rPr>
        <w:t xml:space="preserve">Complete Blood Count and blood group </w:t>
      </w:r>
    </w:p>
    <w:p w:rsidR="00706EAA" w:rsidRPr="007C3195" w:rsidRDefault="00706EAA" w:rsidP="007C3195">
      <w:pPr>
        <w:pStyle w:val="ListParagraph"/>
        <w:numPr>
          <w:ilvl w:val="0"/>
          <w:numId w:val="326"/>
        </w:numPr>
        <w:spacing w:after="0" w:line="240" w:lineRule="auto"/>
        <w:rPr>
          <w:sz w:val="16"/>
          <w:szCs w:val="16"/>
        </w:rPr>
      </w:pPr>
      <w:r w:rsidRPr="007C3195">
        <w:rPr>
          <w:sz w:val="16"/>
          <w:szCs w:val="16"/>
        </w:rPr>
        <w:t>Ultrasound</w:t>
      </w:r>
    </w:p>
    <w:p w:rsidR="00706EAA" w:rsidRPr="007C3195" w:rsidRDefault="00706EAA" w:rsidP="007C3195">
      <w:pPr>
        <w:pStyle w:val="ListParagraph"/>
        <w:numPr>
          <w:ilvl w:val="0"/>
          <w:numId w:val="326"/>
        </w:numPr>
        <w:spacing w:after="0" w:line="240" w:lineRule="auto"/>
        <w:rPr>
          <w:sz w:val="16"/>
          <w:szCs w:val="16"/>
        </w:rPr>
      </w:pPr>
      <w:r w:rsidRPr="007C3195">
        <w:rPr>
          <w:sz w:val="16"/>
          <w:szCs w:val="16"/>
        </w:rPr>
        <w:t>Laparoscopy</w:t>
      </w:r>
    </w:p>
    <w:p w:rsidR="00706EAA" w:rsidRPr="007C3195" w:rsidRDefault="00706EAA" w:rsidP="007C3195">
      <w:pPr>
        <w:ind w:left="360"/>
        <w:rPr>
          <w:sz w:val="16"/>
          <w:szCs w:val="16"/>
        </w:rPr>
      </w:pPr>
    </w:p>
    <w:p w:rsidR="00706EAA" w:rsidRPr="007C3195" w:rsidRDefault="00706EAA" w:rsidP="007C3195">
      <w:pPr>
        <w:ind w:left="360"/>
      </w:pPr>
      <w:r w:rsidRPr="007C3195">
        <w:t>Management</w:t>
      </w:r>
    </w:p>
    <w:p w:rsidR="00706EAA" w:rsidRPr="007C3195" w:rsidRDefault="00706EAA" w:rsidP="007C3195">
      <w:pPr>
        <w:ind w:left="360"/>
        <w:rPr>
          <w:sz w:val="16"/>
          <w:szCs w:val="16"/>
        </w:rPr>
      </w:pPr>
    </w:p>
    <w:p w:rsidR="00706EAA" w:rsidRPr="007C3195" w:rsidRDefault="00706EAA" w:rsidP="007C3195">
      <w:pPr>
        <w:pStyle w:val="ListParagraph"/>
        <w:numPr>
          <w:ilvl w:val="0"/>
          <w:numId w:val="327"/>
        </w:numPr>
        <w:spacing w:after="0" w:line="240" w:lineRule="auto"/>
        <w:rPr>
          <w:sz w:val="16"/>
          <w:szCs w:val="16"/>
        </w:rPr>
      </w:pPr>
      <w:r w:rsidRPr="007C3195">
        <w:rPr>
          <w:sz w:val="16"/>
          <w:szCs w:val="16"/>
        </w:rPr>
        <w:t>Stabilize the patient haemodynamically</w:t>
      </w:r>
    </w:p>
    <w:p w:rsidR="00706EAA" w:rsidRPr="007C3195" w:rsidRDefault="00706EAA" w:rsidP="007C3195">
      <w:pPr>
        <w:pStyle w:val="ListParagraph"/>
        <w:numPr>
          <w:ilvl w:val="0"/>
          <w:numId w:val="327"/>
        </w:numPr>
        <w:spacing w:after="0" w:line="240" w:lineRule="auto"/>
        <w:rPr>
          <w:sz w:val="16"/>
          <w:szCs w:val="16"/>
        </w:rPr>
      </w:pPr>
      <w:r w:rsidRPr="007C3195">
        <w:rPr>
          <w:sz w:val="16"/>
          <w:szCs w:val="16"/>
        </w:rPr>
        <w:t>Surgical intervention (laparotomy/laparoscopy)\</w:t>
      </w:r>
    </w:p>
    <w:p w:rsidR="00706EAA" w:rsidRPr="007C3195" w:rsidRDefault="00706EAA" w:rsidP="007C3195">
      <w:pPr>
        <w:pStyle w:val="ListParagraph"/>
        <w:numPr>
          <w:ilvl w:val="0"/>
          <w:numId w:val="327"/>
        </w:numPr>
        <w:spacing w:after="0" w:line="240" w:lineRule="auto"/>
        <w:rPr>
          <w:sz w:val="16"/>
          <w:szCs w:val="16"/>
        </w:rPr>
      </w:pPr>
      <w:r w:rsidRPr="007C3195">
        <w:rPr>
          <w:sz w:val="16"/>
          <w:szCs w:val="16"/>
        </w:rPr>
        <w:t>Medical treatment with Methotrexate 50mg/ m2 intramuscular single dose.</w:t>
      </w:r>
    </w:p>
    <w:p w:rsidR="00706EAA" w:rsidRPr="007C3195" w:rsidRDefault="00706EAA" w:rsidP="007C3195">
      <w:pPr>
        <w:ind w:left="360"/>
        <w:rPr>
          <w:sz w:val="16"/>
          <w:szCs w:val="16"/>
        </w:rPr>
      </w:pPr>
    </w:p>
    <w:p w:rsidR="00706EAA" w:rsidRPr="007C3195" w:rsidRDefault="00706EAA" w:rsidP="007C3195">
      <w:pPr>
        <w:ind w:left="360"/>
        <w:rPr>
          <w:sz w:val="36"/>
          <w:szCs w:val="36"/>
        </w:rPr>
      </w:pPr>
      <w:r w:rsidRPr="007C3195">
        <w:rPr>
          <w:sz w:val="36"/>
          <w:szCs w:val="36"/>
        </w:rPr>
        <w:t>Molar pregnancy</w:t>
      </w:r>
    </w:p>
    <w:p w:rsidR="00706EAA" w:rsidRPr="007C3195" w:rsidRDefault="00706EAA" w:rsidP="007C3195">
      <w:pPr>
        <w:ind w:left="360"/>
        <w:rPr>
          <w:sz w:val="16"/>
          <w:szCs w:val="16"/>
        </w:rPr>
      </w:pPr>
    </w:p>
    <w:p w:rsidR="00706EAA" w:rsidRPr="007C3195" w:rsidRDefault="00706EAA" w:rsidP="007C3195">
      <w:pPr>
        <w:ind w:left="360"/>
      </w:pPr>
      <w:r w:rsidRPr="007C3195">
        <w:t>Definition</w:t>
      </w:r>
    </w:p>
    <w:p w:rsidR="00706EAA" w:rsidRPr="007C3195" w:rsidRDefault="00706EAA" w:rsidP="007C3195">
      <w:pPr>
        <w:ind w:left="360"/>
        <w:rPr>
          <w:sz w:val="16"/>
          <w:szCs w:val="16"/>
        </w:rPr>
      </w:pPr>
      <w:r w:rsidRPr="007C3195">
        <w:rPr>
          <w:sz w:val="16"/>
          <w:szCs w:val="16"/>
        </w:rPr>
        <w:t>A molar pregnancy is an abnormality of the placenta, caused by a problem when the egg and sperm join together at fertilization.</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It is a trophoblastic disease characterised by abnormal proliferation of the trophoblastic cells with vesicular chorionic villi transformation.</w:t>
      </w:r>
    </w:p>
    <w:p w:rsidR="00706EAA" w:rsidRPr="007C3195" w:rsidRDefault="00706EAA" w:rsidP="007C3195">
      <w:pPr>
        <w:ind w:left="360"/>
        <w:rPr>
          <w:sz w:val="16"/>
          <w:szCs w:val="16"/>
        </w:rPr>
      </w:pPr>
    </w:p>
    <w:p w:rsidR="00706EAA" w:rsidRPr="007C3195" w:rsidRDefault="00706EAA" w:rsidP="007C3195">
      <w:pPr>
        <w:ind w:left="360"/>
      </w:pPr>
      <w:r w:rsidRPr="007C3195">
        <w:t>Cause</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Chromosomal abnormality</w:t>
      </w:r>
    </w:p>
    <w:p w:rsidR="00706EAA" w:rsidRPr="007C3195" w:rsidRDefault="00706EAA" w:rsidP="007C3195">
      <w:pPr>
        <w:ind w:left="360"/>
        <w:rPr>
          <w:sz w:val="16"/>
          <w:szCs w:val="16"/>
        </w:rPr>
      </w:pPr>
    </w:p>
    <w:p w:rsidR="00706EAA" w:rsidRPr="007C3195" w:rsidRDefault="00706EAA" w:rsidP="007C3195">
      <w:pPr>
        <w:ind w:left="360"/>
      </w:pPr>
      <w:r w:rsidRPr="007C3195">
        <w:t>Types</w:t>
      </w:r>
    </w:p>
    <w:p w:rsidR="00706EAA" w:rsidRPr="007C3195" w:rsidRDefault="00706EAA" w:rsidP="007C3195">
      <w:pPr>
        <w:ind w:left="360"/>
        <w:rPr>
          <w:sz w:val="16"/>
          <w:szCs w:val="16"/>
        </w:rPr>
      </w:pPr>
    </w:p>
    <w:p w:rsidR="00706EAA" w:rsidRPr="007C3195" w:rsidRDefault="00706EAA" w:rsidP="007C3195">
      <w:pPr>
        <w:pStyle w:val="ListParagraph"/>
        <w:numPr>
          <w:ilvl w:val="0"/>
          <w:numId w:val="328"/>
        </w:numPr>
        <w:spacing w:after="0" w:line="240" w:lineRule="auto"/>
        <w:rPr>
          <w:sz w:val="16"/>
          <w:szCs w:val="16"/>
        </w:rPr>
      </w:pPr>
      <w:r w:rsidRPr="007C3195">
        <w:rPr>
          <w:sz w:val="16"/>
          <w:szCs w:val="16"/>
        </w:rPr>
        <w:t>Complete mole</w:t>
      </w:r>
    </w:p>
    <w:p w:rsidR="00706EAA" w:rsidRPr="007C3195" w:rsidRDefault="00706EAA" w:rsidP="007C3195">
      <w:pPr>
        <w:pStyle w:val="ListParagraph"/>
        <w:numPr>
          <w:ilvl w:val="0"/>
          <w:numId w:val="328"/>
        </w:numPr>
        <w:spacing w:after="0" w:line="240" w:lineRule="auto"/>
        <w:rPr>
          <w:sz w:val="16"/>
          <w:szCs w:val="16"/>
        </w:rPr>
      </w:pPr>
      <w:r w:rsidRPr="007C3195">
        <w:rPr>
          <w:sz w:val="16"/>
          <w:szCs w:val="16"/>
        </w:rPr>
        <w:t>Partial mole</w:t>
      </w:r>
    </w:p>
    <w:p w:rsidR="00706EAA" w:rsidRPr="007C3195" w:rsidRDefault="00706EAA" w:rsidP="007C3195">
      <w:pPr>
        <w:ind w:left="360"/>
        <w:rPr>
          <w:sz w:val="16"/>
          <w:szCs w:val="16"/>
        </w:rPr>
      </w:pPr>
    </w:p>
    <w:p w:rsidR="00706EAA" w:rsidRPr="007C3195" w:rsidRDefault="00706EAA" w:rsidP="007C3195">
      <w:pPr>
        <w:ind w:left="360"/>
      </w:pPr>
      <w:r w:rsidRPr="007C3195">
        <w:t>Signs and symptoms</w:t>
      </w:r>
    </w:p>
    <w:p w:rsidR="00706EAA" w:rsidRPr="007C3195" w:rsidRDefault="00706EAA" w:rsidP="007C3195">
      <w:pPr>
        <w:ind w:left="360"/>
        <w:rPr>
          <w:sz w:val="16"/>
          <w:szCs w:val="16"/>
        </w:rPr>
      </w:pPr>
    </w:p>
    <w:p w:rsidR="00706EAA" w:rsidRPr="007C3195" w:rsidRDefault="00706EAA" w:rsidP="007C3195">
      <w:pPr>
        <w:pStyle w:val="ListParagraph"/>
        <w:numPr>
          <w:ilvl w:val="0"/>
          <w:numId w:val="329"/>
        </w:numPr>
        <w:spacing w:after="0" w:line="240" w:lineRule="auto"/>
        <w:rPr>
          <w:sz w:val="16"/>
          <w:szCs w:val="16"/>
        </w:rPr>
      </w:pPr>
      <w:r w:rsidRPr="007C3195">
        <w:rPr>
          <w:sz w:val="16"/>
          <w:szCs w:val="16"/>
        </w:rPr>
        <w:t>Amenorrhea</w:t>
      </w:r>
    </w:p>
    <w:p w:rsidR="00706EAA" w:rsidRPr="007C3195" w:rsidRDefault="00706EAA" w:rsidP="007C3195">
      <w:pPr>
        <w:pStyle w:val="ListParagraph"/>
        <w:numPr>
          <w:ilvl w:val="0"/>
          <w:numId w:val="329"/>
        </w:numPr>
        <w:spacing w:after="0" w:line="240" w:lineRule="auto"/>
        <w:rPr>
          <w:sz w:val="16"/>
          <w:szCs w:val="16"/>
        </w:rPr>
      </w:pPr>
      <w:r w:rsidRPr="007C3195">
        <w:rPr>
          <w:sz w:val="16"/>
          <w:szCs w:val="16"/>
        </w:rPr>
        <w:t>Vaginal bleeding</w:t>
      </w:r>
    </w:p>
    <w:p w:rsidR="00706EAA" w:rsidRPr="007C3195" w:rsidRDefault="00706EAA" w:rsidP="007C3195">
      <w:pPr>
        <w:pStyle w:val="ListParagraph"/>
        <w:numPr>
          <w:ilvl w:val="0"/>
          <w:numId w:val="329"/>
        </w:numPr>
        <w:spacing w:after="0" w:line="240" w:lineRule="auto"/>
        <w:rPr>
          <w:sz w:val="16"/>
          <w:szCs w:val="16"/>
        </w:rPr>
      </w:pPr>
      <w:r w:rsidRPr="007C3195">
        <w:rPr>
          <w:sz w:val="16"/>
          <w:szCs w:val="16"/>
        </w:rPr>
        <w:t>Expulsion of molar vesicles</w:t>
      </w:r>
    </w:p>
    <w:p w:rsidR="00706EAA" w:rsidRPr="007C3195" w:rsidRDefault="00706EAA" w:rsidP="007C3195">
      <w:pPr>
        <w:pStyle w:val="ListParagraph"/>
        <w:numPr>
          <w:ilvl w:val="0"/>
          <w:numId w:val="329"/>
        </w:numPr>
        <w:spacing w:after="0" w:line="240" w:lineRule="auto"/>
        <w:rPr>
          <w:sz w:val="16"/>
          <w:szCs w:val="16"/>
        </w:rPr>
      </w:pPr>
      <w:r w:rsidRPr="007C3195">
        <w:rPr>
          <w:sz w:val="16"/>
          <w:szCs w:val="16"/>
        </w:rPr>
        <w:t>Exacerbated hyperemesis gravidarum</w:t>
      </w:r>
    </w:p>
    <w:p w:rsidR="00706EAA" w:rsidRPr="007C3195" w:rsidRDefault="00706EAA" w:rsidP="007C3195">
      <w:pPr>
        <w:pStyle w:val="ListParagraph"/>
        <w:numPr>
          <w:ilvl w:val="0"/>
          <w:numId w:val="329"/>
        </w:numPr>
        <w:spacing w:after="0" w:line="240" w:lineRule="auto"/>
        <w:rPr>
          <w:sz w:val="16"/>
          <w:szCs w:val="16"/>
        </w:rPr>
      </w:pPr>
      <w:r w:rsidRPr="007C3195">
        <w:rPr>
          <w:sz w:val="16"/>
          <w:szCs w:val="16"/>
        </w:rPr>
        <w:t>The uterus is soft and larger than the gestational age associated to para uterine luteinic cysts</w:t>
      </w:r>
    </w:p>
    <w:p w:rsidR="00706EAA" w:rsidRPr="007C3195" w:rsidRDefault="00706EAA" w:rsidP="007C3195">
      <w:pPr>
        <w:ind w:left="360"/>
        <w:rPr>
          <w:sz w:val="16"/>
          <w:szCs w:val="16"/>
        </w:rPr>
      </w:pPr>
    </w:p>
    <w:p w:rsidR="00706EAA" w:rsidRPr="007C3195" w:rsidRDefault="00706EAA" w:rsidP="007C3195">
      <w:pPr>
        <w:ind w:left="360"/>
      </w:pPr>
      <w:r w:rsidRPr="007C3195">
        <w:t>Complications</w:t>
      </w:r>
    </w:p>
    <w:p w:rsidR="00706EAA" w:rsidRPr="007C3195" w:rsidRDefault="00706EAA" w:rsidP="007C3195">
      <w:pPr>
        <w:ind w:left="360"/>
        <w:rPr>
          <w:sz w:val="16"/>
          <w:szCs w:val="16"/>
        </w:rPr>
      </w:pPr>
    </w:p>
    <w:p w:rsidR="00706EAA" w:rsidRPr="007C3195" w:rsidRDefault="00706EAA" w:rsidP="007C3195">
      <w:pPr>
        <w:pStyle w:val="ListParagraph"/>
        <w:numPr>
          <w:ilvl w:val="0"/>
          <w:numId w:val="330"/>
        </w:numPr>
        <w:spacing w:after="0" w:line="240" w:lineRule="auto"/>
        <w:rPr>
          <w:sz w:val="16"/>
          <w:szCs w:val="16"/>
        </w:rPr>
      </w:pPr>
      <w:r w:rsidRPr="007C3195">
        <w:rPr>
          <w:sz w:val="16"/>
          <w:szCs w:val="16"/>
        </w:rPr>
        <w:t>Choriocarcinoma</w:t>
      </w:r>
    </w:p>
    <w:p w:rsidR="00706EAA" w:rsidRPr="007C3195" w:rsidRDefault="00706EAA" w:rsidP="007C3195">
      <w:pPr>
        <w:pStyle w:val="ListParagraph"/>
        <w:numPr>
          <w:ilvl w:val="0"/>
          <w:numId w:val="330"/>
        </w:numPr>
        <w:spacing w:after="0" w:line="240" w:lineRule="auto"/>
        <w:rPr>
          <w:sz w:val="16"/>
          <w:szCs w:val="16"/>
        </w:rPr>
      </w:pPr>
      <w:r w:rsidRPr="007C3195">
        <w:rPr>
          <w:sz w:val="16"/>
          <w:szCs w:val="16"/>
        </w:rPr>
        <w:t>Invasive mole</w:t>
      </w:r>
    </w:p>
    <w:p w:rsidR="00706EAA" w:rsidRPr="007C3195" w:rsidRDefault="00706EAA" w:rsidP="007C3195">
      <w:pPr>
        <w:pStyle w:val="ListParagraph"/>
        <w:numPr>
          <w:ilvl w:val="0"/>
          <w:numId w:val="330"/>
        </w:numPr>
        <w:spacing w:after="0" w:line="240" w:lineRule="auto"/>
        <w:rPr>
          <w:sz w:val="16"/>
          <w:szCs w:val="16"/>
        </w:rPr>
      </w:pPr>
      <w:r w:rsidRPr="007C3195">
        <w:rPr>
          <w:sz w:val="16"/>
          <w:szCs w:val="16"/>
        </w:rPr>
        <w:lastRenderedPageBreak/>
        <w:t>Placenta site trophoblastic tumor</w:t>
      </w:r>
    </w:p>
    <w:p w:rsidR="00706EAA" w:rsidRPr="007C3195" w:rsidRDefault="00706EAA" w:rsidP="007C3195">
      <w:pPr>
        <w:pStyle w:val="ListParagraph"/>
        <w:numPr>
          <w:ilvl w:val="0"/>
          <w:numId w:val="330"/>
        </w:numPr>
        <w:spacing w:after="0" w:line="240" w:lineRule="auto"/>
        <w:rPr>
          <w:sz w:val="16"/>
          <w:szCs w:val="16"/>
        </w:rPr>
      </w:pPr>
      <w:r w:rsidRPr="007C3195">
        <w:rPr>
          <w:sz w:val="16"/>
          <w:szCs w:val="16"/>
        </w:rPr>
        <w:t>Hypertensive disorders of pregnancy</w:t>
      </w:r>
    </w:p>
    <w:p w:rsidR="00706EAA" w:rsidRPr="007C3195" w:rsidRDefault="00706EAA" w:rsidP="007C3195">
      <w:pPr>
        <w:rPr>
          <w:sz w:val="16"/>
          <w:szCs w:val="16"/>
        </w:rPr>
      </w:pPr>
    </w:p>
    <w:p w:rsidR="00706EAA" w:rsidRPr="007C3195" w:rsidRDefault="00706EAA" w:rsidP="007C3195">
      <w:pPr>
        <w:ind w:left="360"/>
      </w:pPr>
      <w:r w:rsidRPr="007C3195">
        <w:t>Investigations</w:t>
      </w:r>
    </w:p>
    <w:p w:rsidR="00706EAA" w:rsidRPr="007C3195" w:rsidRDefault="00706EAA" w:rsidP="007C3195">
      <w:pPr>
        <w:ind w:left="360"/>
        <w:rPr>
          <w:sz w:val="16"/>
          <w:szCs w:val="16"/>
        </w:rPr>
      </w:pPr>
    </w:p>
    <w:p w:rsidR="00706EAA" w:rsidRPr="007C3195" w:rsidRDefault="00706EAA" w:rsidP="007C3195">
      <w:pPr>
        <w:pStyle w:val="ListParagraph"/>
        <w:numPr>
          <w:ilvl w:val="0"/>
          <w:numId w:val="331"/>
        </w:numPr>
        <w:spacing w:after="0" w:line="240" w:lineRule="auto"/>
        <w:rPr>
          <w:sz w:val="16"/>
          <w:szCs w:val="16"/>
        </w:rPr>
      </w:pPr>
      <w:r w:rsidRPr="007C3195">
        <w:rPr>
          <w:sz w:val="16"/>
          <w:szCs w:val="16"/>
        </w:rPr>
        <w:t>ß HCG rapidly increased</w:t>
      </w:r>
    </w:p>
    <w:p w:rsidR="00706EAA" w:rsidRPr="007C3195" w:rsidRDefault="00706EAA" w:rsidP="007C3195">
      <w:pPr>
        <w:pStyle w:val="ListParagraph"/>
        <w:numPr>
          <w:ilvl w:val="0"/>
          <w:numId w:val="331"/>
        </w:numPr>
        <w:spacing w:after="0" w:line="240" w:lineRule="auto"/>
        <w:rPr>
          <w:sz w:val="16"/>
          <w:szCs w:val="16"/>
        </w:rPr>
      </w:pPr>
      <w:r w:rsidRPr="007C3195">
        <w:rPr>
          <w:sz w:val="16"/>
          <w:szCs w:val="16"/>
        </w:rPr>
        <w:t>Ultrasound</w:t>
      </w:r>
    </w:p>
    <w:p w:rsidR="00706EAA" w:rsidRPr="007C3195" w:rsidRDefault="00706EAA" w:rsidP="007C3195">
      <w:pPr>
        <w:pStyle w:val="ListParagraph"/>
        <w:numPr>
          <w:ilvl w:val="0"/>
          <w:numId w:val="331"/>
        </w:numPr>
        <w:spacing w:after="0" w:line="240" w:lineRule="auto"/>
        <w:rPr>
          <w:sz w:val="16"/>
          <w:szCs w:val="16"/>
        </w:rPr>
      </w:pPr>
      <w:r w:rsidRPr="007C3195">
        <w:rPr>
          <w:sz w:val="16"/>
          <w:szCs w:val="16"/>
        </w:rPr>
        <w:t>Complete Blood Count</w:t>
      </w:r>
    </w:p>
    <w:p w:rsidR="00706EAA" w:rsidRPr="007C3195" w:rsidRDefault="00706EAA" w:rsidP="007C3195">
      <w:pPr>
        <w:pStyle w:val="ListParagraph"/>
        <w:numPr>
          <w:ilvl w:val="0"/>
          <w:numId w:val="331"/>
        </w:numPr>
        <w:spacing w:after="0" w:line="240" w:lineRule="auto"/>
        <w:rPr>
          <w:sz w:val="16"/>
          <w:szCs w:val="16"/>
        </w:rPr>
      </w:pPr>
      <w:r w:rsidRPr="007C3195">
        <w:rPr>
          <w:sz w:val="16"/>
          <w:szCs w:val="16"/>
        </w:rPr>
        <w:t>ABO and Rh Blood group</w:t>
      </w:r>
    </w:p>
    <w:p w:rsidR="00706EAA" w:rsidRPr="007C3195" w:rsidRDefault="00706EAA" w:rsidP="007C3195">
      <w:pPr>
        <w:ind w:left="360"/>
        <w:rPr>
          <w:sz w:val="16"/>
          <w:szCs w:val="16"/>
        </w:rPr>
      </w:pPr>
    </w:p>
    <w:p w:rsidR="00706EAA" w:rsidRPr="007C3195" w:rsidRDefault="00706EAA" w:rsidP="007C3195">
      <w:pPr>
        <w:ind w:left="360"/>
      </w:pPr>
      <w:r w:rsidRPr="007C3195">
        <w:t>Management</w:t>
      </w:r>
    </w:p>
    <w:p w:rsidR="00706EAA" w:rsidRPr="007C3195" w:rsidRDefault="00706EAA" w:rsidP="007C3195">
      <w:pPr>
        <w:ind w:left="360"/>
        <w:rPr>
          <w:sz w:val="16"/>
          <w:szCs w:val="16"/>
        </w:rPr>
      </w:pPr>
    </w:p>
    <w:p w:rsidR="00706EAA" w:rsidRPr="007C3195" w:rsidRDefault="00706EAA" w:rsidP="007C3195">
      <w:pPr>
        <w:pStyle w:val="ListParagraph"/>
        <w:numPr>
          <w:ilvl w:val="0"/>
          <w:numId w:val="332"/>
        </w:numPr>
        <w:spacing w:after="0" w:line="240" w:lineRule="auto"/>
        <w:rPr>
          <w:sz w:val="16"/>
          <w:szCs w:val="16"/>
        </w:rPr>
      </w:pPr>
      <w:r w:rsidRPr="007C3195">
        <w:rPr>
          <w:sz w:val="16"/>
          <w:szCs w:val="16"/>
        </w:rPr>
        <w:t xml:space="preserve">Resuscitation if necessary </w:t>
      </w:r>
    </w:p>
    <w:p w:rsidR="00706EAA" w:rsidRPr="007C3195" w:rsidRDefault="00706EAA" w:rsidP="007C3195">
      <w:pPr>
        <w:pStyle w:val="ListParagraph"/>
        <w:numPr>
          <w:ilvl w:val="0"/>
          <w:numId w:val="332"/>
        </w:numPr>
        <w:spacing w:after="0" w:line="240" w:lineRule="auto"/>
        <w:rPr>
          <w:sz w:val="16"/>
          <w:szCs w:val="16"/>
        </w:rPr>
      </w:pPr>
      <w:r w:rsidRPr="007C3195">
        <w:rPr>
          <w:sz w:val="16"/>
          <w:szCs w:val="16"/>
        </w:rPr>
        <w:t xml:space="preserve">Aspiration under Ultrasound guidance </w:t>
      </w:r>
    </w:p>
    <w:p w:rsidR="00706EAA" w:rsidRPr="007C3195" w:rsidRDefault="00706EAA" w:rsidP="007C3195">
      <w:pPr>
        <w:pStyle w:val="ListParagraph"/>
        <w:numPr>
          <w:ilvl w:val="0"/>
          <w:numId w:val="332"/>
        </w:numPr>
        <w:spacing w:after="0" w:line="240" w:lineRule="auto"/>
        <w:rPr>
          <w:sz w:val="16"/>
          <w:szCs w:val="16"/>
        </w:rPr>
      </w:pPr>
      <w:r w:rsidRPr="007C3195">
        <w:rPr>
          <w:sz w:val="16"/>
          <w:szCs w:val="16"/>
        </w:rPr>
        <w:t>Administer Oxytocin after aspiration</w:t>
      </w:r>
    </w:p>
    <w:p w:rsidR="00706EAA" w:rsidRPr="007C3195" w:rsidRDefault="00706EAA" w:rsidP="007C3195">
      <w:pPr>
        <w:pStyle w:val="ListParagraph"/>
        <w:numPr>
          <w:ilvl w:val="0"/>
          <w:numId w:val="332"/>
        </w:numPr>
        <w:spacing w:after="0" w:line="240" w:lineRule="auto"/>
        <w:rPr>
          <w:sz w:val="16"/>
          <w:szCs w:val="16"/>
        </w:rPr>
      </w:pPr>
      <w:r w:rsidRPr="007C3195">
        <w:rPr>
          <w:sz w:val="16"/>
          <w:szCs w:val="16"/>
        </w:rPr>
        <w:t>Products of evacuation should be sent for Histology Examination</w:t>
      </w:r>
    </w:p>
    <w:p w:rsidR="00706EAA" w:rsidRPr="007C3195" w:rsidRDefault="00706EAA" w:rsidP="007C3195">
      <w:pPr>
        <w:pStyle w:val="ListParagraph"/>
        <w:numPr>
          <w:ilvl w:val="0"/>
          <w:numId w:val="332"/>
        </w:numPr>
        <w:spacing w:after="0" w:line="240" w:lineRule="auto"/>
        <w:rPr>
          <w:sz w:val="16"/>
          <w:szCs w:val="16"/>
        </w:rPr>
      </w:pPr>
      <w:r w:rsidRPr="007C3195">
        <w:rPr>
          <w:sz w:val="16"/>
          <w:szCs w:val="16"/>
        </w:rPr>
        <w:t>Post molar surveillance</w:t>
      </w:r>
    </w:p>
    <w:p w:rsidR="00706EAA" w:rsidRPr="007C3195" w:rsidRDefault="00706EAA" w:rsidP="007C3195">
      <w:pPr>
        <w:pStyle w:val="ListParagraph"/>
        <w:numPr>
          <w:ilvl w:val="0"/>
          <w:numId w:val="332"/>
        </w:numPr>
        <w:spacing w:after="0" w:line="240" w:lineRule="auto"/>
        <w:rPr>
          <w:sz w:val="16"/>
          <w:szCs w:val="16"/>
        </w:rPr>
      </w:pPr>
      <w:r w:rsidRPr="007C3195">
        <w:rPr>
          <w:sz w:val="16"/>
          <w:szCs w:val="16"/>
        </w:rPr>
        <w:t xml:space="preserve">Monitor levels of ß HCG :-  </w:t>
      </w:r>
    </w:p>
    <w:p w:rsidR="00706EAA" w:rsidRPr="007C3195" w:rsidRDefault="00706EAA" w:rsidP="007C3195">
      <w:pPr>
        <w:pStyle w:val="ListParagraph"/>
        <w:numPr>
          <w:ilvl w:val="0"/>
          <w:numId w:val="333"/>
        </w:numPr>
        <w:spacing w:after="0" w:line="240" w:lineRule="auto"/>
        <w:rPr>
          <w:sz w:val="16"/>
          <w:szCs w:val="16"/>
        </w:rPr>
      </w:pPr>
      <w:r w:rsidRPr="007C3195">
        <w:rPr>
          <w:sz w:val="16"/>
          <w:szCs w:val="16"/>
        </w:rPr>
        <w:t>every 48 hrs for the 1st week</w:t>
      </w:r>
    </w:p>
    <w:p w:rsidR="00706EAA" w:rsidRPr="007C3195" w:rsidRDefault="00706EAA" w:rsidP="007C3195">
      <w:pPr>
        <w:pStyle w:val="ListParagraph"/>
        <w:numPr>
          <w:ilvl w:val="0"/>
          <w:numId w:val="333"/>
        </w:numPr>
        <w:spacing w:after="0" w:line="240" w:lineRule="auto"/>
        <w:rPr>
          <w:sz w:val="16"/>
          <w:szCs w:val="16"/>
        </w:rPr>
      </w:pPr>
      <w:r w:rsidRPr="007C3195">
        <w:rPr>
          <w:sz w:val="16"/>
          <w:szCs w:val="16"/>
        </w:rPr>
        <w:t>then weekly till ß HCG is normal for 3 weeks</w:t>
      </w:r>
    </w:p>
    <w:p w:rsidR="00706EAA" w:rsidRPr="007C3195" w:rsidRDefault="00706EAA" w:rsidP="007C3195">
      <w:pPr>
        <w:pStyle w:val="ListParagraph"/>
        <w:numPr>
          <w:ilvl w:val="0"/>
          <w:numId w:val="333"/>
        </w:numPr>
        <w:spacing w:after="0" w:line="240" w:lineRule="auto"/>
        <w:rPr>
          <w:sz w:val="16"/>
          <w:szCs w:val="16"/>
        </w:rPr>
      </w:pPr>
      <w:r w:rsidRPr="007C3195">
        <w:rPr>
          <w:sz w:val="16"/>
          <w:szCs w:val="16"/>
        </w:rPr>
        <w:t>then test every month for 6 months.</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If ß HCG is persistently high</w:t>
      </w:r>
    </w:p>
    <w:p w:rsidR="00706EAA" w:rsidRPr="007C3195" w:rsidRDefault="00706EAA" w:rsidP="007C3195">
      <w:pPr>
        <w:ind w:left="360"/>
        <w:rPr>
          <w:sz w:val="16"/>
          <w:szCs w:val="16"/>
        </w:rPr>
      </w:pPr>
    </w:p>
    <w:p w:rsidR="00706EAA" w:rsidRPr="007C3195" w:rsidRDefault="00706EAA" w:rsidP="007C3195">
      <w:pPr>
        <w:pStyle w:val="ListParagraph"/>
        <w:numPr>
          <w:ilvl w:val="0"/>
          <w:numId w:val="335"/>
        </w:numPr>
        <w:spacing w:after="0" w:line="240" w:lineRule="auto"/>
        <w:rPr>
          <w:sz w:val="16"/>
          <w:szCs w:val="16"/>
        </w:rPr>
      </w:pPr>
      <w:r w:rsidRPr="007C3195">
        <w:rPr>
          <w:sz w:val="16"/>
          <w:szCs w:val="16"/>
        </w:rPr>
        <w:t>Chemotherapy for persistent trophoblastic diseases :-</w:t>
      </w:r>
    </w:p>
    <w:p w:rsidR="00706EAA" w:rsidRPr="007C3195" w:rsidRDefault="00706EAA" w:rsidP="007C3195">
      <w:pPr>
        <w:pStyle w:val="ListParagraph"/>
        <w:numPr>
          <w:ilvl w:val="0"/>
          <w:numId w:val="334"/>
        </w:numPr>
        <w:spacing w:after="0" w:line="240" w:lineRule="auto"/>
        <w:rPr>
          <w:sz w:val="16"/>
          <w:szCs w:val="16"/>
        </w:rPr>
      </w:pPr>
      <w:r w:rsidRPr="007C3195">
        <w:rPr>
          <w:sz w:val="16"/>
          <w:szCs w:val="16"/>
        </w:rPr>
        <w:t>Choriocarcinoma</w:t>
      </w:r>
    </w:p>
    <w:p w:rsidR="00706EAA" w:rsidRPr="007C3195" w:rsidRDefault="00706EAA" w:rsidP="007C3195">
      <w:pPr>
        <w:pStyle w:val="ListParagraph"/>
        <w:numPr>
          <w:ilvl w:val="0"/>
          <w:numId w:val="334"/>
        </w:numPr>
        <w:spacing w:after="0" w:line="240" w:lineRule="auto"/>
        <w:rPr>
          <w:sz w:val="16"/>
          <w:szCs w:val="16"/>
        </w:rPr>
      </w:pPr>
      <w:r w:rsidRPr="007C3195">
        <w:rPr>
          <w:sz w:val="16"/>
          <w:szCs w:val="16"/>
        </w:rPr>
        <w:t>Invasive mole</w:t>
      </w:r>
    </w:p>
    <w:p w:rsidR="00706EAA" w:rsidRPr="007C3195" w:rsidRDefault="00706EAA" w:rsidP="007C3195">
      <w:pPr>
        <w:pStyle w:val="ListParagraph"/>
        <w:numPr>
          <w:ilvl w:val="0"/>
          <w:numId w:val="334"/>
        </w:numPr>
        <w:spacing w:after="0" w:line="240" w:lineRule="auto"/>
        <w:rPr>
          <w:sz w:val="16"/>
          <w:szCs w:val="16"/>
        </w:rPr>
      </w:pPr>
      <w:r w:rsidRPr="007C3195">
        <w:rPr>
          <w:sz w:val="16"/>
          <w:szCs w:val="16"/>
        </w:rPr>
        <w:t>Placenta site tumor</w:t>
      </w:r>
    </w:p>
    <w:p w:rsidR="00706EAA" w:rsidRPr="007C3195" w:rsidRDefault="00706EAA" w:rsidP="007C3195">
      <w:pPr>
        <w:ind w:left="360"/>
        <w:rPr>
          <w:sz w:val="16"/>
          <w:szCs w:val="16"/>
        </w:rPr>
      </w:pPr>
    </w:p>
    <w:p w:rsidR="00706EAA" w:rsidRPr="007C3195" w:rsidRDefault="00706EAA" w:rsidP="007C3195">
      <w:pPr>
        <w:pStyle w:val="ListParagraph"/>
        <w:numPr>
          <w:ilvl w:val="0"/>
          <w:numId w:val="335"/>
        </w:numPr>
        <w:spacing w:after="0" w:line="240" w:lineRule="auto"/>
        <w:rPr>
          <w:sz w:val="16"/>
          <w:szCs w:val="16"/>
        </w:rPr>
      </w:pPr>
      <w:r w:rsidRPr="007C3195">
        <w:rPr>
          <w:sz w:val="16"/>
          <w:szCs w:val="16"/>
        </w:rPr>
        <w:t>Test renal and liver function prior and during treat-ment</w:t>
      </w:r>
    </w:p>
    <w:p w:rsidR="00706EAA" w:rsidRPr="007C3195" w:rsidRDefault="00706EAA" w:rsidP="007C3195">
      <w:pPr>
        <w:pStyle w:val="ListParagraph"/>
        <w:numPr>
          <w:ilvl w:val="0"/>
          <w:numId w:val="335"/>
        </w:numPr>
        <w:spacing w:after="0" w:line="240" w:lineRule="auto"/>
        <w:rPr>
          <w:sz w:val="16"/>
          <w:szCs w:val="16"/>
        </w:rPr>
      </w:pPr>
      <w:r w:rsidRPr="007C3195">
        <w:rPr>
          <w:sz w:val="16"/>
          <w:szCs w:val="16"/>
        </w:rPr>
        <w:t>Staging of the disease prior to treatment</w:t>
      </w: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03 : Prenatal Screening, Diagnosis, and Treatment</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 xml:space="preserve">Prenatal screening tests are a set of procedures performed during pregnancy on expectant mothers to determine chances of specific birth defects. </w:t>
      </w:r>
    </w:p>
    <w:p w:rsidR="00706EAA" w:rsidRPr="007C3195" w:rsidRDefault="00706EAA" w:rsidP="007C3195">
      <w:pPr>
        <w:ind w:left="360"/>
        <w:rPr>
          <w:sz w:val="16"/>
          <w:szCs w:val="16"/>
        </w:rPr>
      </w:pPr>
      <w:r w:rsidRPr="007C3195">
        <w:rPr>
          <w:sz w:val="16"/>
          <w:szCs w:val="16"/>
        </w:rPr>
        <w:t xml:space="preserve">Most of these tests are noninvasive. </w:t>
      </w:r>
    </w:p>
    <w:p w:rsidR="00706EAA" w:rsidRPr="007C3195" w:rsidRDefault="00706EAA" w:rsidP="007C3195">
      <w:pPr>
        <w:ind w:left="360"/>
        <w:rPr>
          <w:sz w:val="16"/>
          <w:szCs w:val="16"/>
        </w:rPr>
      </w:pPr>
      <w:r w:rsidRPr="007C3195">
        <w:rPr>
          <w:sz w:val="16"/>
          <w:szCs w:val="16"/>
        </w:rPr>
        <w:t>Performed during the first and second trimesters; some are performed during the third trimester.</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 xml:space="preserve">Screening tests should be suitably followed by diagnostic tests whenever a screening  test indicates positive threat. </w:t>
      </w:r>
    </w:p>
    <w:p w:rsidR="00706EAA" w:rsidRPr="007C3195" w:rsidRDefault="00706EAA" w:rsidP="007C3195">
      <w:pPr>
        <w:ind w:left="360"/>
        <w:rPr>
          <w:sz w:val="16"/>
          <w:szCs w:val="16"/>
        </w:rPr>
      </w:pPr>
    </w:p>
    <w:p w:rsidR="00706EAA" w:rsidRPr="007C3195" w:rsidRDefault="00706EAA" w:rsidP="007C3195">
      <w:pPr>
        <w:ind w:left="360"/>
      </w:pPr>
      <w:r w:rsidRPr="007C3195">
        <w:t>Routine Screening Tests</w:t>
      </w:r>
    </w:p>
    <w:p w:rsidR="00706EAA" w:rsidRPr="007C3195" w:rsidRDefault="00706EAA" w:rsidP="007C3195">
      <w:pPr>
        <w:pStyle w:val="ListParagraph"/>
        <w:numPr>
          <w:ilvl w:val="0"/>
          <w:numId w:val="380"/>
        </w:numPr>
        <w:spacing w:after="0" w:line="240" w:lineRule="auto"/>
        <w:rPr>
          <w:sz w:val="16"/>
          <w:szCs w:val="16"/>
        </w:rPr>
      </w:pPr>
      <w:r w:rsidRPr="007C3195">
        <w:rPr>
          <w:sz w:val="16"/>
          <w:szCs w:val="16"/>
        </w:rPr>
        <w:t>Glucose tolerance test is a routine screening test for diabetes</w:t>
      </w:r>
    </w:p>
    <w:p w:rsidR="00706EAA" w:rsidRPr="007C3195" w:rsidRDefault="00706EAA" w:rsidP="007C3195">
      <w:pPr>
        <w:pStyle w:val="ListParagraph"/>
        <w:numPr>
          <w:ilvl w:val="0"/>
          <w:numId w:val="380"/>
        </w:numPr>
        <w:spacing w:after="0" w:line="240" w:lineRule="auto"/>
        <w:rPr>
          <w:sz w:val="16"/>
          <w:szCs w:val="16"/>
        </w:rPr>
      </w:pPr>
      <w:r w:rsidRPr="007C3195">
        <w:rPr>
          <w:sz w:val="16"/>
          <w:szCs w:val="16"/>
        </w:rPr>
        <w:t>Tuberculin skin test for tuberculosis.</w:t>
      </w:r>
    </w:p>
    <w:p w:rsidR="00706EAA" w:rsidRPr="007C3195" w:rsidRDefault="00706EAA" w:rsidP="007C3195">
      <w:pPr>
        <w:ind w:left="360"/>
        <w:rPr>
          <w:sz w:val="16"/>
          <w:szCs w:val="16"/>
        </w:rPr>
      </w:pPr>
    </w:p>
    <w:p w:rsidR="00706EAA" w:rsidRPr="007C3195" w:rsidRDefault="00706EAA" w:rsidP="007C3195">
      <w:pPr>
        <w:ind w:left="360"/>
      </w:pPr>
      <w:r w:rsidRPr="007C3195">
        <w:t>First trimester screening tests</w:t>
      </w:r>
    </w:p>
    <w:p w:rsidR="00706EAA" w:rsidRPr="007C3195" w:rsidRDefault="00706EAA" w:rsidP="007C3195">
      <w:pPr>
        <w:pStyle w:val="ListParagraph"/>
        <w:numPr>
          <w:ilvl w:val="0"/>
          <w:numId w:val="381"/>
        </w:numPr>
        <w:spacing w:after="0" w:line="240" w:lineRule="auto"/>
        <w:rPr>
          <w:sz w:val="16"/>
          <w:szCs w:val="16"/>
        </w:rPr>
      </w:pPr>
      <w:r w:rsidRPr="007C3195">
        <w:rPr>
          <w:sz w:val="16"/>
          <w:szCs w:val="16"/>
        </w:rPr>
        <w:t>Blood tests</w:t>
      </w:r>
    </w:p>
    <w:p w:rsidR="00706EAA" w:rsidRPr="007C3195" w:rsidRDefault="00706EAA" w:rsidP="007C3195">
      <w:pPr>
        <w:pStyle w:val="ListParagraph"/>
        <w:numPr>
          <w:ilvl w:val="0"/>
          <w:numId w:val="381"/>
        </w:numPr>
        <w:spacing w:after="0" w:line="240" w:lineRule="auto"/>
        <w:rPr>
          <w:sz w:val="16"/>
          <w:szCs w:val="16"/>
        </w:rPr>
      </w:pPr>
      <w:r w:rsidRPr="007C3195">
        <w:rPr>
          <w:sz w:val="16"/>
          <w:szCs w:val="16"/>
        </w:rPr>
        <w:t>Ultrasound</w:t>
      </w:r>
    </w:p>
    <w:p w:rsidR="00706EAA" w:rsidRPr="007C3195" w:rsidRDefault="00706EAA" w:rsidP="007C3195">
      <w:pPr>
        <w:ind w:left="360"/>
        <w:rPr>
          <w:sz w:val="16"/>
          <w:szCs w:val="16"/>
        </w:rPr>
      </w:pPr>
      <w:r w:rsidRPr="007C3195">
        <w:rPr>
          <w:sz w:val="16"/>
          <w:szCs w:val="16"/>
        </w:rPr>
        <w:t>Tests for</w:t>
      </w:r>
    </w:p>
    <w:p w:rsidR="00706EAA" w:rsidRPr="007C3195" w:rsidRDefault="00706EAA" w:rsidP="007C3195">
      <w:pPr>
        <w:pStyle w:val="ListParagraph"/>
        <w:numPr>
          <w:ilvl w:val="0"/>
          <w:numId w:val="382"/>
        </w:numPr>
        <w:spacing w:after="0" w:line="240" w:lineRule="auto"/>
        <w:rPr>
          <w:sz w:val="16"/>
          <w:szCs w:val="16"/>
        </w:rPr>
      </w:pPr>
      <w:r w:rsidRPr="007C3195">
        <w:rPr>
          <w:sz w:val="16"/>
          <w:szCs w:val="16"/>
        </w:rPr>
        <w:t>Blood group – ABO and Rh factor</w:t>
      </w:r>
    </w:p>
    <w:p w:rsidR="00706EAA" w:rsidRPr="007C3195" w:rsidRDefault="00706EAA" w:rsidP="007C3195">
      <w:pPr>
        <w:pStyle w:val="ListParagraph"/>
        <w:numPr>
          <w:ilvl w:val="0"/>
          <w:numId w:val="382"/>
        </w:numPr>
        <w:spacing w:after="0" w:line="240" w:lineRule="auto"/>
        <w:rPr>
          <w:sz w:val="16"/>
          <w:szCs w:val="16"/>
        </w:rPr>
      </w:pPr>
      <w:r w:rsidRPr="007C3195">
        <w:rPr>
          <w:sz w:val="16"/>
          <w:szCs w:val="16"/>
        </w:rPr>
        <w:t>Heart defects</w:t>
      </w:r>
    </w:p>
    <w:p w:rsidR="00706EAA" w:rsidRPr="007C3195" w:rsidRDefault="00706EAA" w:rsidP="007C3195">
      <w:pPr>
        <w:pStyle w:val="ListParagraph"/>
        <w:numPr>
          <w:ilvl w:val="0"/>
          <w:numId w:val="382"/>
        </w:numPr>
        <w:spacing w:after="0" w:line="240" w:lineRule="auto"/>
        <w:rPr>
          <w:sz w:val="16"/>
          <w:szCs w:val="16"/>
        </w:rPr>
      </w:pPr>
      <w:r w:rsidRPr="007C3195">
        <w:rPr>
          <w:sz w:val="16"/>
          <w:szCs w:val="16"/>
        </w:rPr>
        <w:t>Cystic fibrosis</w:t>
      </w:r>
    </w:p>
    <w:p w:rsidR="00706EAA" w:rsidRPr="007C3195" w:rsidRDefault="00706EAA" w:rsidP="007C3195">
      <w:pPr>
        <w:pStyle w:val="ListParagraph"/>
        <w:numPr>
          <w:ilvl w:val="0"/>
          <w:numId w:val="382"/>
        </w:numPr>
        <w:spacing w:after="0" w:line="240" w:lineRule="auto"/>
        <w:rPr>
          <w:sz w:val="16"/>
          <w:szCs w:val="16"/>
        </w:rPr>
      </w:pPr>
      <w:r w:rsidRPr="007C3195">
        <w:rPr>
          <w:sz w:val="16"/>
          <w:szCs w:val="16"/>
        </w:rPr>
        <w:t>Screening for rubella, syphilis, hepatitis B, and HIV.</w:t>
      </w:r>
    </w:p>
    <w:p w:rsidR="00706EAA" w:rsidRPr="007C3195" w:rsidRDefault="00706EAA" w:rsidP="007C3195">
      <w:pPr>
        <w:pStyle w:val="ListParagraph"/>
        <w:numPr>
          <w:ilvl w:val="0"/>
          <w:numId w:val="382"/>
        </w:numPr>
        <w:spacing w:after="0" w:line="240" w:lineRule="auto"/>
        <w:rPr>
          <w:sz w:val="16"/>
          <w:szCs w:val="16"/>
        </w:rPr>
      </w:pPr>
      <w:r w:rsidRPr="007C3195">
        <w:rPr>
          <w:sz w:val="16"/>
          <w:szCs w:val="16"/>
        </w:rPr>
        <w:t>Developmental defects</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i/>
          <w:sz w:val="16"/>
          <w:szCs w:val="16"/>
        </w:rPr>
        <w:t>Chorionic Villus Sampling</w:t>
      </w:r>
      <w:r w:rsidRPr="007C3195">
        <w:rPr>
          <w:sz w:val="16"/>
          <w:szCs w:val="16"/>
        </w:rPr>
        <w:t xml:space="preserve">. Chorionic villus sampling is an invasive screening test on a small piece of tissue taken from the placenta. It’s usually performed between the 10th and 12th weeks and is used to test for genetic abnormalities, like Down syndrome, and birth defects. </w:t>
      </w:r>
    </w:p>
    <w:p w:rsidR="00706EAA" w:rsidRPr="007C3195" w:rsidRDefault="00706EAA" w:rsidP="007C3195">
      <w:pPr>
        <w:ind w:left="360"/>
        <w:rPr>
          <w:sz w:val="16"/>
          <w:szCs w:val="16"/>
        </w:rPr>
      </w:pPr>
      <w:r w:rsidRPr="007C3195">
        <w:rPr>
          <w:i/>
          <w:sz w:val="16"/>
          <w:szCs w:val="16"/>
        </w:rPr>
        <w:t>Chorionic Villus Sampling</w:t>
      </w:r>
      <w:r w:rsidRPr="007C3195">
        <w:rPr>
          <w:sz w:val="16"/>
          <w:szCs w:val="16"/>
        </w:rPr>
        <w:t xml:space="preserve">  may be performed in two ways :-</w:t>
      </w:r>
    </w:p>
    <w:p w:rsidR="00706EAA" w:rsidRPr="007C3195" w:rsidRDefault="00706EAA" w:rsidP="007C3195">
      <w:pPr>
        <w:pStyle w:val="ListParagraph"/>
        <w:numPr>
          <w:ilvl w:val="0"/>
          <w:numId w:val="383"/>
        </w:numPr>
        <w:spacing w:after="0" w:line="240" w:lineRule="auto"/>
        <w:rPr>
          <w:sz w:val="16"/>
          <w:szCs w:val="16"/>
        </w:rPr>
      </w:pPr>
      <w:r w:rsidRPr="007C3195">
        <w:rPr>
          <w:sz w:val="16"/>
          <w:szCs w:val="16"/>
        </w:rPr>
        <w:t>Transabdominal test – through the abdomen</w:t>
      </w:r>
    </w:p>
    <w:p w:rsidR="00706EAA" w:rsidRPr="007C3195" w:rsidRDefault="00706EAA" w:rsidP="007C3195">
      <w:pPr>
        <w:pStyle w:val="ListParagraph"/>
        <w:numPr>
          <w:ilvl w:val="0"/>
          <w:numId w:val="383"/>
        </w:numPr>
        <w:spacing w:after="0" w:line="240" w:lineRule="auto"/>
        <w:rPr>
          <w:sz w:val="16"/>
          <w:szCs w:val="16"/>
        </w:rPr>
      </w:pPr>
      <w:r w:rsidRPr="007C3195">
        <w:rPr>
          <w:sz w:val="16"/>
          <w:szCs w:val="16"/>
        </w:rPr>
        <w:t>Transcervical – through the cervix</w:t>
      </w:r>
    </w:p>
    <w:p w:rsidR="00706EAA" w:rsidRPr="007C3195" w:rsidRDefault="00706EAA" w:rsidP="007C3195">
      <w:pPr>
        <w:ind w:left="360"/>
        <w:rPr>
          <w:sz w:val="16"/>
          <w:szCs w:val="16"/>
        </w:rPr>
      </w:pPr>
    </w:p>
    <w:p w:rsidR="00706EAA" w:rsidRPr="007C3195" w:rsidRDefault="00706EAA" w:rsidP="007C3195">
      <w:pPr>
        <w:rPr>
          <w:i/>
          <w:sz w:val="16"/>
          <w:szCs w:val="16"/>
        </w:rPr>
      </w:pPr>
      <w:r w:rsidRPr="007C3195">
        <w:rPr>
          <w:i/>
          <w:sz w:val="16"/>
          <w:szCs w:val="16"/>
        </w:rPr>
        <w:t>Side effects</w:t>
      </w:r>
    </w:p>
    <w:p w:rsidR="00706EAA" w:rsidRPr="007C3195" w:rsidRDefault="00706EAA" w:rsidP="007C3195">
      <w:pPr>
        <w:pStyle w:val="ListParagraph"/>
        <w:numPr>
          <w:ilvl w:val="0"/>
          <w:numId w:val="384"/>
        </w:numPr>
        <w:spacing w:after="0" w:line="240" w:lineRule="auto"/>
        <w:rPr>
          <w:sz w:val="16"/>
          <w:szCs w:val="16"/>
        </w:rPr>
      </w:pPr>
      <w:r w:rsidRPr="007C3195">
        <w:rPr>
          <w:sz w:val="16"/>
          <w:szCs w:val="16"/>
        </w:rPr>
        <w:t>Cramps</w:t>
      </w:r>
    </w:p>
    <w:p w:rsidR="00706EAA" w:rsidRPr="007C3195" w:rsidRDefault="00706EAA" w:rsidP="007C3195">
      <w:pPr>
        <w:pStyle w:val="ListParagraph"/>
        <w:numPr>
          <w:ilvl w:val="0"/>
          <w:numId w:val="384"/>
        </w:numPr>
        <w:spacing w:after="0" w:line="240" w:lineRule="auto"/>
        <w:rPr>
          <w:sz w:val="16"/>
          <w:szCs w:val="16"/>
        </w:rPr>
      </w:pPr>
      <w:r w:rsidRPr="007C3195">
        <w:rPr>
          <w:sz w:val="16"/>
          <w:szCs w:val="16"/>
        </w:rPr>
        <w:t>Spotting</w:t>
      </w:r>
    </w:p>
    <w:p w:rsidR="00706EAA" w:rsidRPr="007C3195" w:rsidRDefault="00706EAA" w:rsidP="007C3195">
      <w:pPr>
        <w:pStyle w:val="ListParagraph"/>
        <w:numPr>
          <w:ilvl w:val="0"/>
          <w:numId w:val="384"/>
        </w:numPr>
        <w:spacing w:after="0" w:line="240" w:lineRule="auto"/>
        <w:rPr>
          <w:sz w:val="16"/>
          <w:szCs w:val="16"/>
        </w:rPr>
      </w:pPr>
      <w:r w:rsidRPr="007C3195">
        <w:rPr>
          <w:sz w:val="16"/>
          <w:szCs w:val="16"/>
        </w:rPr>
        <w:t>Miscarriage.</w:t>
      </w:r>
    </w:p>
    <w:p w:rsidR="00706EAA" w:rsidRPr="007C3195" w:rsidRDefault="00706EAA" w:rsidP="007C3195">
      <w:pPr>
        <w:ind w:left="360"/>
        <w:rPr>
          <w:sz w:val="16"/>
          <w:szCs w:val="16"/>
        </w:rPr>
      </w:pPr>
    </w:p>
    <w:p w:rsidR="00706EAA" w:rsidRPr="007C3195" w:rsidRDefault="00706EAA" w:rsidP="007C3195">
      <w:pPr>
        <w:ind w:left="360"/>
        <w:rPr>
          <w:sz w:val="16"/>
          <w:szCs w:val="16"/>
        </w:rPr>
      </w:pPr>
    </w:p>
    <w:p w:rsidR="00706EAA" w:rsidRPr="007C3195" w:rsidRDefault="00706EAA" w:rsidP="007C3195">
      <w:pPr>
        <w:ind w:left="360"/>
      </w:pPr>
      <w:r w:rsidRPr="007C3195">
        <w:t>Second trimester screening tests</w:t>
      </w:r>
    </w:p>
    <w:p w:rsidR="00706EAA" w:rsidRPr="007C3195" w:rsidRDefault="00706EAA" w:rsidP="007C3195">
      <w:pPr>
        <w:ind w:left="360"/>
        <w:rPr>
          <w:sz w:val="16"/>
          <w:szCs w:val="16"/>
        </w:rPr>
      </w:pPr>
      <w:r w:rsidRPr="007C3195">
        <w:rPr>
          <w:sz w:val="16"/>
          <w:szCs w:val="16"/>
        </w:rPr>
        <w:t>Blood Tests</w:t>
      </w:r>
    </w:p>
    <w:p w:rsidR="00706EAA" w:rsidRPr="007C3195" w:rsidRDefault="00706EAA" w:rsidP="007C3195">
      <w:pPr>
        <w:pStyle w:val="ListParagraph"/>
        <w:numPr>
          <w:ilvl w:val="0"/>
          <w:numId w:val="385"/>
        </w:numPr>
        <w:spacing w:after="0" w:line="240" w:lineRule="auto"/>
        <w:rPr>
          <w:sz w:val="16"/>
          <w:szCs w:val="16"/>
        </w:rPr>
      </w:pPr>
      <w:r w:rsidRPr="007C3195">
        <w:rPr>
          <w:sz w:val="16"/>
          <w:szCs w:val="16"/>
        </w:rPr>
        <w:t>A quad marker screening test to measures four of the fetal proteins.</w:t>
      </w:r>
    </w:p>
    <w:p w:rsidR="00706EAA" w:rsidRPr="007C3195" w:rsidRDefault="00706EAA" w:rsidP="007C3195">
      <w:pPr>
        <w:pStyle w:val="ListParagraph"/>
        <w:numPr>
          <w:ilvl w:val="0"/>
          <w:numId w:val="385"/>
        </w:numPr>
        <w:spacing w:after="0" w:line="240" w:lineRule="auto"/>
        <w:rPr>
          <w:sz w:val="16"/>
          <w:szCs w:val="16"/>
        </w:rPr>
      </w:pPr>
      <w:r w:rsidRPr="007C3195">
        <w:rPr>
          <w:sz w:val="16"/>
          <w:szCs w:val="16"/>
        </w:rPr>
        <w:t xml:space="preserve">Glucose Screening gestational diabetes. </w:t>
      </w:r>
    </w:p>
    <w:p w:rsidR="00706EAA" w:rsidRPr="007C3195" w:rsidRDefault="00706EAA" w:rsidP="007C3195">
      <w:pPr>
        <w:pStyle w:val="ListParagraph"/>
        <w:numPr>
          <w:ilvl w:val="0"/>
          <w:numId w:val="385"/>
        </w:numPr>
        <w:spacing w:after="0" w:line="240" w:lineRule="auto"/>
        <w:ind w:left="360" w:firstLine="0"/>
        <w:rPr>
          <w:sz w:val="16"/>
          <w:szCs w:val="16"/>
        </w:rPr>
      </w:pPr>
      <w:r w:rsidRPr="007C3195">
        <w:rPr>
          <w:i/>
          <w:sz w:val="16"/>
          <w:szCs w:val="16"/>
        </w:rPr>
        <w:t>Amniocentesis</w:t>
      </w:r>
    </w:p>
    <w:p w:rsidR="00706EAA" w:rsidRPr="007C3195" w:rsidRDefault="00706EAA" w:rsidP="007C3195">
      <w:pPr>
        <w:pStyle w:val="ListParagraph"/>
        <w:numPr>
          <w:ilvl w:val="0"/>
          <w:numId w:val="386"/>
        </w:numPr>
        <w:spacing w:after="0" w:line="240" w:lineRule="auto"/>
        <w:ind w:left="360" w:firstLine="0"/>
        <w:rPr>
          <w:sz w:val="16"/>
          <w:szCs w:val="16"/>
        </w:rPr>
      </w:pPr>
      <w:r w:rsidRPr="007C3195">
        <w:rPr>
          <w:sz w:val="16"/>
          <w:szCs w:val="16"/>
        </w:rPr>
        <w:t xml:space="preserve">Genetic amniocentesis tests for genetic abnormalities, such as Down syndrome and spina bifida. A genetic amniocentesis is usually performed after week 15 of the pregnancy. </w:t>
      </w:r>
    </w:p>
    <w:p w:rsidR="00706EAA" w:rsidRPr="007C3195" w:rsidRDefault="00706EAA" w:rsidP="007C3195">
      <w:pPr>
        <w:ind w:left="360"/>
        <w:rPr>
          <w:b/>
          <w:sz w:val="16"/>
          <w:szCs w:val="16"/>
        </w:rPr>
      </w:pPr>
      <w:r w:rsidRPr="007C3195">
        <w:rPr>
          <w:b/>
          <w:sz w:val="16"/>
          <w:szCs w:val="16"/>
        </w:rPr>
        <w:t>Indications</w:t>
      </w:r>
    </w:p>
    <w:p w:rsidR="00706EAA" w:rsidRPr="007C3195" w:rsidRDefault="00706EAA" w:rsidP="007C3195">
      <w:pPr>
        <w:pStyle w:val="ListParagraph"/>
        <w:numPr>
          <w:ilvl w:val="0"/>
          <w:numId w:val="387"/>
        </w:numPr>
        <w:spacing w:after="0" w:line="240" w:lineRule="auto"/>
        <w:rPr>
          <w:sz w:val="16"/>
          <w:szCs w:val="16"/>
        </w:rPr>
      </w:pPr>
      <w:r w:rsidRPr="007C3195">
        <w:rPr>
          <w:sz w:val="16"/>
          <w:szCs w:val="16"/>
        </w:rPr>
        <w:t>Age 35 or older</w:t>
      </w:r>
    </w:p>
    <w:p w:rsidR="00706EAA" w:rsidRPr="007C3195" w:rsidRDefault="00706EAA" w:rsidP="007C3195">
      <w:pPr>
        <w:pStyle w:val="ListParagraph"/>
        <w:numPr>
          <w:ilvl w:val="0"/>
          <w:numId w:val="387"/>
        </w:numPr>
        <w:spacing w:after="0" w:line="240" w:lineRule="auto"/>
        <w:rPr>
          <w:sz w:val="16"/>
          <w:szCs w:val="16"/>
        </w:rPr>
      </w:pPr>
      <w:r w:rsidRPr="007C3195">
        <w:rPr>
          <w:sz w:val="16"/>
          <w:szCs w:val="16"/>
        </w:rPr>
        <w:t>Family history of a specific genetic disorder</w:t>
      </w:r>
    </w:p>
    <w:p w:rsidR="00706EAA" w:rsidRPr="007C3195" w:rsidRDefault="00706EAA" w:rsidP="007C3195">
      <w:pPr>
        <w:pStyle w:val="ListParagraph"/>
        <w:numPr>
          <w:ilvl w:val="0"/>
          <w:numId w:val="387"/>
        </w:numPr>
        <w:spacing w:after="0" w:line="240" w:lineRule="auto"/>
        <w:rPr>
          <w:sz w:val="16"/>
          <w:szCs w:val="16"/>
        </w:rPr>
      </w:pPr>
      <w:r w:rsidRPr="007C3195">
        <w:rPr>
          <w:sz w:val="16"/>
          <w:szCs w:val="16"/>
        </w:rPr>
        <w:t>Genetic disorder in spouse</w:t>
      </w:r>
    </w:p>
    <w:p w:rsidR="00706EAA" w:rsidRPr="007C3195" w:rsidRDefault="00706EAA" w:rsidP="007C3195">
      <w:pPr>
        <w:ind w:left="360"/>
        <w:rPr>
          <w:sz w:val="16"/>
          <w:szCs w:val="16"/>
        </w:rPr>
      </w:pPr>
    </w:p>
    <w:p w:rsidR="00706EAA" w:rsidRPr="007C3195" w:rsidRDefault="00706EAA" w:rsidP="007C3195">
      <w:pPr>
        <w:pStyle w:val="ListParagraph"/>
        <w:numPr>
          <w:ilvl w:val="0"/>
          <w:numId w:val="386"/>
        </w:numPr>
        <w:spacing w:after="0" w:line="240" w:lineRule="auto"/>
        <w:rPr>
          <w:sz w:val="16"/>
          <w:szCs w:val="16"/>
        </w:rPr>
      </w:pPr>
      <w:r w:rsidRPr="007C3195">
        <w:rPr>
          <w:sz w:val="16"/>
          <w:szCs w:val="16"/>
        </w:rPr>
        <w:t>Maturity amniocentesis is performed later, during the third trimester, to determine whether or not your baby’s lungs are ready for birth.</w:t>
      </w:r>
    </w:p>
    <w:p w:rsidR="00706EAA" w:rsidRPr="007C3195" w:rsidRDefault="00706EAA" w:rsidP="007C3195">
      <w:pPr>
        <w:ind w:left="360"/>
        <w:rPr>
          <w:b/>
          <w:sz w:val="16"/>
          <w:szCs w:val="16"/>
        </w:rPr>
      </w:pPr>
      <w:r w:rsidRPr="007C3195">
        <w:rPr>
          <w:b/>
          <w:sz w:val="16"/>
          <w:szCs w:val="16"/>
        </w:rPr>
        <w:t>Indication</w:t>
      </w:r>
    </w:p>
    <w:p w:rsidR="00706EAA" w:rsidRPr="007C3195" w:rsidRDefault="00706EAA" w:rsidP="007C3195">
      <w:pPr>
        <w:ind w:left="360"/>
        <w:rPr>
          <w:sz w:val="16"/>
          <w:szCs w:val="16"/>
        </w:rPr>
      </w:pPr>
      <w:r w:rsidRPr="007C3195">
        <w:rPr>
          <w:sz w:val="16"/>
          <w:szCs w:val="16"/>
        </w:rPr>
        <w:t xml:space="preserve">A planned early delivery for medical reasons. </w:t>
      </w:r>
    </w:p>
    <w:p w:rsidR="00706EAA" w:rsidRPr="007C3195" w:rsidRDefault="00706EAA" w:rsidP="007C3195">
      <w:pPr>
        <w:ind w:left="360"/>
        <w:rPr>
          <w:sz w:val="16"/>
          <w:szCs w:val="16"/>
        </w:rPr>
      </w:pPr>
    </w:p>
    <w:p w:rsidR="00706EAA" w:rsidRPr="007C3195" w:rsidRDefault="00706EAA" w:rsidP="007C3195">
      <w:pPr>
        <w:ind w:left="360"/>
      </w:pPr>
      <w:r w:rsidRPr="007C3195">
        <w:t>Third Trimester Screening Tests</w:t>
      </w:r>
    </w:p>
    <w:p w:rsidR="00706EAA" w:rsidRPr="007C3195" w:rsidRDefault="00706EAA" w:rsidP="007C3195">
      <w:pPr>
        <w:ind w:left="360"/>
        <w:rPr>
          <w:sz w:val="16"/>
          <w:szCs w:val="16"/>
        </w:rPr>
      </w:pPr>
      <w:r w:rsidRPr="007C3195">
        <w:rPr>
          <w:sz w:val="16"/>
          <w:szCs w:val="16"/>
        </w:rPr>
        <w:t>Group B Strep Screening</w:t>
      </w:r>
    </w:p>
    <w:p w:rsidR="00706EAA" w:rsidRPr="007C3195" w:rsidRDefault="00706EAA" w:rsidP="007C3195">
      <w:pPr>
        <w:ind w:left="360"/>
        <w:rPr>
          <w:sz w:val="16"/>
          <w:szCs w:val="16"/>
        </w:rPr>
      </w:pPr>
      <w:r w:rsidRPr="007C3195">
        <w:rPr>
          <w:sz w:val="16"/>
          <w:szCs w:val="16"/>
        </w:rPr>
        <w:t>Group B Streptococcus (GBS) s often found in:</w:t>
      </w:r>
    </w:p>
    <w:p w:rsidR="00706EAA" w:rsidRPr="007C3195" w:rsidRDefault="00706EAA" w:rsidP="007C3195">
      <w:pPr>
        <w:pStyle w:val="ListParagraph"/>
        <w:numPr>
          <w:ilvl w:val="0"/>
          <w:numId w:val="388"/>
        </w:numPr>
        <w:spacing w:after="0" w:line="240" w:lineRule="auto"/>
        <w:rPr>
          <w:sz w:val="16"/>
          <w:szCs w:val="16"/>
        </w:rPr>
      </w:pPr>
      <w:r w:rsidRPr="007C3195">
        <w:rPr>
          <w:sz w:val="16"/>
          <w:szCs w:val="16"/>
        </w:rPr>
        <w:t>Mouth</w:t>
      </w:r>
    </w:p>
    <w:p w:rsidR="00706EAA" w:rsidRPr="007C3195" w:rsidRDefault="00706EAA" w:rsidP="007C3195">
      <w:pPr>
        <w:pStyle w:val="ListParagraph"/>
        <w:numPr>
          <w:ilvl w:val="0"/>
          <w:numId w:val="388"/>
        </w:numPr>
        <w:spacing w:after="0" w:line="240" w:lineRule="auto"/>
        <w:rPr>
          <w:sz w:val="16"/>
          <w:szCs w:val="16"/>
        </w:rPr>
      </w:pPr>
      <w:r w:rsidRPr="007C3195">
        <w:rPr>
          <w:sz w:val="16"/>
          <w:szCs w:val="16"/>
        </w:rPr>
        <w:t>Throat</w:t>
      </w:r>
    </w:p>
    <w:p w:rsidR="00706EAA" w:rsidRPr="007C3195" w:rsidRDefault="00706EAA" w:rsidP="007C3195">
      <w:pPr>
        <w:pStyle w:val="ListParagraph"/>
        <w:numPr>
          <w:ilvl w:val="0"/>
          <w:numId w:val="388"/>
        </w:numPr>
        <w:spacing w:after="0" w:line="240" w:lineRule="auto"/>
        <w:rPr>
          <w:sz w:val="16"/>
          <w:szCs w:val="16"/>
        </w:rPr>
      </w:pPr>
      <w:r w:rsidRPr="007C3195">
        <w:rPr>
          <w:sz w:val="16"/>
          <w:szCs w:val="16"/>
        </w:rPr>
        <w:t>Lower intestines</w:t>
      </w:r>
    </w:p>
    <w:p w:rsidR="00706EAA" w:rsidRPr="007C3195" w:rsidRDefault="00706EAA" w:rsidP="007C3195">
      <w:pPr>
        <w:pStyle w:val="ListParagraph"/>
        <w:numPr>
          <w:ilvl w:val="0"/>
          <w:numId w:val="388"/>
        </w:numPr>
        <w:spacing w:after="0" w:line="240" w:lineRule="auto"/>
        <w:rPr>
          <w:sz w:val="16"/>
          <w:szCs w:val="16"/>
        </w:rPr>
      </w:pPr>
      <w:r w:rsidRPr="007C3195">
        <w:rPr>
          <w:sz w:val="16"/>
          <w:szCs w:val="16"/>
        </w:rPr>
        <w:t>vagina</w:t>
      </w:r>
    </w:p>
    <w:p w:rsidR="00706EAA" w:rsidRPr="007C3195" w:rsidRDefault="00706EAA" w:rsidP="007C3195">
      <w:pPr>
        <w:ind w:left="360"/>
        <w:rPr>
          <w:sz w:val="16"/>
          <w:szCs w:val="16"/>
        </w:rPr>
      </w:pPr>
      <w:r w:rsidRPr="007C3195">
        <w:rPr>
          <w:sz w:val="16"/>
          <w:szCs w:val="16"/>
        </w:rPr>
        <w:t xml:space="preserve">GBS can cause serious infections in babies exposed during birth. </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Women found positive for GBS,  are administered antibiotics while in labour to protecy baby from GBS infection.</w:t>
      </w:r>
    </w:p>
    <w:p w:rsidR="00706EAA" w:rsidRPr="007C3195" w:rsidRDefault="00706EAA" w:rsidP="007C3195">
      <w:pPr>
        <w:ind w:left="360"/>
        <w:rPr>
          <w:sz w:val="16"/>
          <w:szCs w:val="16"/>
        </w:rPr>
      </w:pPr>
    </w:p>
    <w:p w:rsidR="00706EAA" w:rsidRPr="007C3195" w:rsidRDefault="00706EAA" w:rsidP="007C3195">
      <w:pPr>
        <w:ind w:left="360"/>
        <w:rPr>
          <w:sz w:val="16"/>
          <w:szCs w:val="16"/>
        </w:rPr>
      </w:pP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04 : Normal Labor and Delivery</w:t>
      </w:r>
    </w:p>
    <w:p w:rsidR="00706EAA" w:rsidRPr="007C3195" w:rsidRDefault="00706EAA" w:rsidP="007C3195">
      <w:pPr>
        <w:ind w:left="360"/>
        <w:rPr>
          <w:sz w:val="16"/>
          <w:szCs w:val="16"/>
        </w:rPr>
      </w:pP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Labour comprises a series of involuntary, progressive, rhythmic contractions of the uterus that cause thinning, shortening, and dilation of the uterine cervix. Onset of labour may be related to release of oxytocin by the posterior pituitary gland.</w:t>
      </w: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Normal labour usually begins upto 2 weeks before or after expected delivery date. In primiparous pregnancy, labour lasts 12-18 hours. In subsequent pregnancies, labours last 6- 8 hours.</w:t>
      </w: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 xml:space="preserve">Labour complications may require additional measures :- </w:t>
      </w:r>
    </w:p>
    <w:p w:rsidR="00706EAA" w:rsidRPr="007C3195" w:rsidRDefault="00706EAA" w:rsidP="007C3195">
      <w:pPr>
        <w:numPr>
          <w:ilvl w:val="0"/>
          <w:numId w:val="389"/>
        </w:numPr>
        <w:spacing w:after="200" w:line="276" w:lineRule="auto"/>
        <w:contextualSpacing/>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Induction of labour</w:t>
      </w:r>
    </w:p>
    <w:p w:rsidR="00706EAA" w:rsidRPr="007C3195" w:rsidRDefault="00706EAA" w:rsidP="007C3195">
      <w:pPr>
        <w:numPr>
          <w:ilvl w:val="0"/>
          <w:numId w:val="389"/>
        </w:numPr>
        <w:spacing w:after="200" w:line="276" w:lineRule="auto"/>
        <w:contextualSpacing/>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Forceps or a vacuum delivery</w:t>
      </w:r>
    </w:p>
    <w:p w:rsidR="00706EAA" w:rsidRPr="007C3195" w:rsidRDefault="00706EAA" w:rsidP="007C3195">
      <w:pPr>
        <w:numPr>
          <w:ilvl w:val="0"/>
          <w:numId w:val="389"/>
        </w:numPr>
        <w:spacing w:after="200" w:line="276" w:lineRule="auto"/>
        <w:contextualSpacing/>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Cesarean section</w:t>
      </w:r>
    </w:p>
    <w:p w:rsidR="00706EAA" w:rsidRPr="007C3195" w:rsidRDefault="00706EAA" w:rsidP="007C3195">
      <w:pPr>
        <w:spacing w:after="200" w:line="276" w:lineRule="auto"/>
        <w:rPr>
          <w:rFonts w:asciiTheme="majorHAnsi" w:eastAsiaTheme="minorHAnsi" w:hAnsiTheme="majorHAnsi" w:cstheme="majorBidi"/>
          <w:sz w:val="16"/>
          <w:szCs w:val="16"/>
        </w:rPr>
      </w:pPr>
    </w:p>
    <w:p w:rsidR="00706EAA" w:rsidRPr="007C3195" w:rsidRDefault="00706EAA" w:rsidP="007C3195">
      <w:pPr>
        <w:spacing w:after="200" w:line="276" w:lineRule="auto"/>
        <w:rPr>
          <w:rFonts w:asciiTheme="majorHAnsi" w:eastAsiaTheme="minorHAnsi" w:hAnsiTheme="majorHAnsi" w:cstheme="majorBidi"/>
        </w:rPr>
      </w:pPr>
      <w:r w:rsidRPr="007C3195">
        <w:rPr>
          <w:rFonts w:asciiTheme="majorHAnsi" w:eastAsiaTheme="minorHAnsi" w:hAnsiTheme="majorHAnsi" w:cstheme="majorBidi"/>
        </w:rPr>
        <w:t>Onset of labour</w:t>
      </w: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A small amount of blood with mucous discharge from the cervix(Bloody show) may show up upto 72 hours before onset of labour.</w:t>
      </w:r>
    </w:p>
    <w:tbl>
      <w:tblPr>
        <w:tblStyle w:val="TableGrid2"/>
        <w:tblW w:w="0" w:type="auto"/>
        <w:tblLook w:val="04A0"/>
      </w:tblPr>
      <w:tblGrid>
        <w:gridCol w:w="2952"/>
        <w:gridCol w:w="2952"/>
        <w:gridCol w:w="2952"/>
      </w:tblGrid>
      <w:tr w:rsidR="00706EAA" w:rsidRPr="007C3195" w:rsidTr="00706EAA">
        <w:tc>
          <w:tcPr>
            <w:tcW w:w="2952" w:type="dxa"/>
          </w:tcPr>
          <w:p w:rsidR="00706EAA" w:rsidRPr="007C3195" w:rsidRDefault="00706EAA" w:rsidP="007C3195">
            <w:pPr>
              <w:rPr>
                <w:sz w:val="16"/>
                <w:szCs w:val="16"/>
              </w:rPr>
            </w:pPr>
          </w:p>
        </w:tc>
        <w:tc>
          <w:tcPr>
            <w:tcW w:w="2952" w:type="dxa"/>
          </w:tcPr>
          <w:p w:rsidR="00706EAA" w:rsidRPr="007C3195" w:rsidRDefault="00706EAA" w:rsidP="007C3195">
            <w:pPr>
              <w:rPr>
                <w:sz w:val="16"/>
                <w:szCs w:val="16"/>
              </w:rPr>
            </w:pPr>
            <w:r w:rsidRPr="007C3195">
              <w:rPr>
                <w:sz w:val="16"/>
                <w:szCs w:val="16"/>
              </w:rPr>
              <w:t>Bloody show</w:t>
            </w:r>
          </w:p>
        </w:tc>
        <w:tc>
          <w:tcPr>
            <w:tcW w:w="2952" w:type="dxa"/>
          </w:tcPr>
          <w:p w:rsidR="00706EAA" w:rsidRPr="007C3195" w:rsidRDefault="00706EAA" w:rsidP="007C3195">
            <w:pPr>
              <w:rPr>
                <w:sz w:val="16"/>
                <w:szCs w:val="16"/>
              </w:rPr>
            </w:pPr>
            <w:r w:rsidRPr="007C3195">
              <w:rPr>
                <w:sz w:val="16"/>
                <w:szCs w:val="16"/>
              </w:rPr>
              <w:t>Abnormal bleeding</w:t>
            </w:r>
          </w:p>
        </w:tc>
      </w:tr>
      <w:tr w:rsidR="00706EAA" w:rsidRPr="007C3195" w:rsidTr="00706EAA">
        <w:tc>
          <w:tcPr>
            <w:tcW w:w="2952" w:type="dxa"/>
          </w:tcPr>
          <w:p w:rsidR="00706EAA" w:rsidRPr="007C3195" w:rsidRDefault="00706EAA" w:rsidP="007C3195">
            <w:pPr>
              <w:rPr>
                <w:sz w:val="16"/>
                <w:szCs w:val="16"/>
              </w:rPr>
            </w:pPr>
            <w:r w:rsidRPr="007C3195">
              <w:rPr>
                <w:sz w:val="16"/>
                <w:szCs w:val="16"/>
              </w:rPr>
              <w:t>Blood amount</w:t>
            </w:r>
          </w:p>
        </w:tc>
        <w:tc>
          <w:tcPr>
            <w:tcW w:w="2952" w:type="dxa"/>
          </w:tcPr>
          <w:p w:rsidR="00706EAA" w:rsidRPr="007C3195" w:rsidRDefault="00706EAA" w:rsidP="007C3195">
            <w:pPr>
              <w:rPr>
                <w:sz w:val="16"/>
                <w:szCs w:val="16"/>
              </w:rPr>
            </w:pPr>
            <w:r w:rsidRPr="007C3195">
              <w:rPr>
                <w:sz w:val="16"/>
                <w:szCs w:val="16"/>
              </w:rPr>
              <w:t>Small</w:t>
            </w:r>
          </w:p>
        </w:tc>
        <w:tc>
          <w:tcPr>
            <w:tcW w:w="2952" w:type="dxa"/>
          </w:tcPr>
          <w:p w:rsidR="00706EAA" w:rsidRPr="007C3195" w:rsidRDefault="00706EAA" w:rsidP="007C3195">
            <w:pPr>
              <w:rPr>
                <w:sz w:val="16"/>
                <w:szCs w:val="16"/>
              </w:rPr>
            </w:pPr>
            <w:r w:rsidRPr="007C3195">
              <w:rPr>
                <w:sz w:val="16"/>
                <w:szCs w:val="16"/>
              </w:rPr>
              <w:t>Moderate to huge</w:t>
            </w:r>
          </w:p>
        </w:tc>
      </w:tr>
      <w:tr w:rsidR="00706EAA" w:rsidRPr="007C3195" w:rsidTr="00706EAA">
        <w:tc>
          <w:tcPr>
            <w:tcW w:w="2952" w:type="dxa"/>
          </w:tcPr>
          <w:p w:rsidR="00706EAA" w:rsidRPr="007C3195" w:rsidRDefault="00706EAA" w:rsidP="007C3195">
            <w:pPr>
              <w:rPr>
                <w:sz w:val="16"/>
                <w:szCs w:val="16"/>
              </w:rPr>
            </w:pPr>
            <w:r w:rsidRPr="007C3195">
              <w:rPr>
                <w:sz w:val="16"/>
                <w:szCs w:val="16"/>
              </w:rPr>
              <w:t>Mixed with mucus</w:t>
            </w:r>
          </w:p>
        </w:tc>
        <w:tc>
          <w:tcPr>
            <w:tcW w:w="2952" w:type="dxa"/>
          </w:tcPr>
          <w:p w:rsidR="00706EAA" w:rsidRPr="007C3195" w:rsidRDefault="00706EAA" w:rsidP="007C3195">
            <w:pPr>
              <w:rPr>
                <w:sz w:val="16"/>
                <w:szCs w:val="16"/>
              </w:rPr>
            </w:pPr>
            <w:r w:rsidRPr="007C3195">
              <w:rPr>
                <w:sz w:val="16"/>
                <w:szCs w:val="16"/>
              </w:rPr>
              <w:t>Yes</w:t>
            </w:r>
          </w:p>
        </w:tc>
        <w:tc>
          <w:tcPr>
            <w:tcW w:w="2952" w:type="dxa"/>
          </w:tcPr>
          <w:p w:rsidR="00706EAA" w:rsidRPr="007C3195" w:rsidRDefault="00706EAA" w:rsidP="007C3195">
            <w:pPr>
              <w:rPr>
                <w:sz w:val="16"/>
                <w:szCs w:val="16"/>
              </w:rPr>
            </w:pPr>
            <w:r w:rsidRPr="007C3195">
              <w:rPr>
                <w:sz w:val="16"/>
                <w:szCs w:val="16"/>
              </w:rPr>
              <w:t>No</w:t>
            </w:r>
          </w:p>
        </w:tc>
      </w:tr>
      <w:tr w:rsidR="00706EAA" w:rsidRPr="007C3195" w:rsidTr="00706EAA">
        <w:tc>
          <w:tcPr>
            <w:tcW w:w="2952" w:type="dxa"/>
          </w:tcPr>
          <w:p w:rsidR="00706EAA" w:rsidRPr="007C3195" w:rsidRDefault="00706EAA" w:rsidP="007C3195">
            <w:pPr>
              <w:rPr>
                <w:sz w:val="16"/>
                <w:szCs w:val="16"/>
              </w:rPr>
            </w:pPr>
            <w:r w:rsidRPr="007C3195">
              <w:rPr>
                <w:sz w:val="16"/>
                <w:szCs w:val="16"/>
              </w:rPr>
              <w:t>Pain</w:t>
            </w:r>
          </w:p>
        </w:tc>
        <w:tc>
          <w:tcPr>
            <w:tcW w:w="2952" w:type="dxa"/>
          </w:tcPr>
          <w:p w:rsidR="00706EAA" w:rsidRPr="007C3195" w:rsidRDefault="00706EAA" w:rsidP="007C3195">
            <w:pPr>
              <w:rPr>
                <w:sz w:val="16"/>
                <w:szCs w:val="16"/>
              </w:rPr>
            </w:pPr>
            <w:r w:rsidRPr="007C3195">
              <w:rPr>
                <w:sz w:val="16"/>
                <w:szCs w:val="16"/>
              </w:rPr>
              <w:t>No</w:t>
            </w:r>
          </w:p>
        </w:tc>
        <w:tc>
          <w:tcPr>
            <w:tcW w:w="2952" w:type="dxa"/>
          </w:tcPr>
          <w:p w:rsidR="00706EAA" w:rsidRPr="007C3195" w:rsidRDefault="00706EAA" w:rsidP="007C3195">
            <w:pPr>
              <w:rPr>
                <w:sz w:val="16"/>
                <w:szCs w:val="16"/>
              </w:rPr>
            </w:pPr>
            <w:r w:rsidRPr="007C3195">
              <w:rPr>
                <w:sz w:val="16"/>
                <w:szCs w:val="16"/>
              </w:rPr>
              <w:t>Yes</w:t>
            </w:r>
          </w:p>
        </w:tc>
      </w:tr>
    </w:tbl>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 xml:space="preserve"> </w:t>
      </w:r>
    </w:p>
    <w:p w:rsidR="00706EAA" w:rsidRPr="007C3195" w:rsidRDefault="00706EAA" w:rsidP="007C3195">
      <w:pPr>
        <w:spacing w:line="276" w:lineRule="auto"/>
        <w:rPr>
          <w:rFonts w:asciiTheme="majorHAnsi" w:eastAsiaTheme="minorHAnsi" w:hAnsiTheme="majorHAnsi" w:cstheme="majorBidi"/>
        </w:rPr>
      </w:pPr>
      <w:r w:rsidRPr="007C3195">
        <w:rPr>
          <w:rFonts w:asciiTheme="majorHAnsi" w:eastAsiaTheme="minorHAnsi" w:hAnsiTheme="majorHAnsi" w:cstheme="majorBidi"/>
        </w:rPr>
        <w:t>Overview</w:t>
      </w:r>
    </w:p>
    <w:p w:rsidR="00706EAA" w:rsidRPr="007C3195" w:rsidRDefault="00706EAA" w:rsidP="007C3195">
      <w:pPr>
        <w:numPr>
          <w:ilvl w:val="0"/>
          <w:numId w:val="390"/>
        </w:numPr>
        <w:spacing w:after="200" w:line="276" w:lineRule="auto"/>
        <w:contextualSpacing/>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Labour begins with irregular uterine contractions of varying intensity.</w:t>
      </w:r>
    </w:p>
    <w:p w:rsidR="00706EAA" w:rsidRPr="007C3195" w:rsidRDefault="00706EAA" w:rsidP="007C3195">
      <w:pPr>
        <w:numPr>
          <w:ilvl w:val="0"/>
          <w:numId w:val="390"/>
        </w:numPr>
        <w:spacing w:after="200" w:line="276" w:lineRule="auto"/>
        <w:contextualSpacing/>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 xml:space="preserve">They apparently soften (ripen) the cervix, which begins to efface and dilate. </w:t>
      </w:r>
    </w:p>
    <w:p w:rsidR="00706EAA" w:rsidRPr="007C3195" w:rsidRDefault="00706EAA" w:rsidP="007C3195">
      <w:pPr>
        <w:numPr>
          <w:ilvl w:val="0"/>
          <w:numId w:val="390"/>
        </w:numPr>
        <w:spacing w:after="200" w:line="276" w:lineRule="auto"/>
        <w:contextualSpacing/>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As labour progresses, contractions increase in duration, intensity, and frequency.</w:t>
      </w:r>
    </w:p>
    <w:p w:rsidR="00706EAA" w:rsidRPr="007C3195" w:rsidRDefault="00706EAA" w:rsidP="007C3195">
      <w:pPr>
        <w:spacing w:after="200" w:line="276" w:lineRule="auto"/>
        <w:rPr>
          <w:rFonts w:asciiTheme="majorHAnsi" w:eastAsiaTheme="minorHAnsi" w:hAnsiTheme="majorHAnsi" w:cstheme="majorBidi"/>
          <w:sz w:val="16"/>
          <w:szCs w:val="16"/>
        </w:rPr>
      </w:pPr>
    </w:p>
    <w:p w:rsidR="00706EAA" w:rsidRPr="007C3195" w:rsidRDefault="00706EAA" w:rsidP="007C3195">
      <w:pPr>
        <w:spacing w:line="276" w:lineRule="auto"/>
        <w:rPr>
          <w:rFonts w:asciiTheme="majorHAnsi" w:eastAsiaTheme="minorHAnsi" w:hAnsiTheme="majorHAnsi" w:cstheme="majorBidi"/>
        </w:rPr>
      </w:pPr>
      <w:r w:rsidRPr="007C3195">
        <w:rPr>
          <w:rFonts w:asciiTheme="majorHAnsi" w:eastAsiaTheme="minorHAnsi" w:hAnsiTheme="majorHAnsi" w:cstheme="majorBidi"/>
        </w:rPr>
        <w:t>Stages of labour</w:t>
      </w:r>
    </w:p>
    <w:p w:rsidR="00706EAA" w:rsidRPr="007C3195" w:rsidRDefault="00706EAA" w:rsidP="007C3195">
      <w:pPr>
        <w:spacing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There are 3 stages of labour.</w:t>
      </w:r>
    </w:p>
    <w:tbl>
      <w:tblPr>
        <w:tblStyle w:val="TableGrid2"/>
        <w:tblW w:w="0" w:type="auto"/>
        <w:tblLook w:val="04A0"/>
      </w:tblPr>
      <w:tblGrid>
        <w:gridCol w:w="1008"/>
        <w:gridCol w:w="810"/>
        <w:gridCol w:w="7038"/>
      </w:tblGrid>
      <w:tr w:rsidR="00706EAA" w:rsidRPr="007C3195" w:rsidTr="00706EAA">
        <w:tc>
          <w:tcPr>
            <w:tcW w:w="8856" w:type="dxa"/>
            <w:gridSpan w:val="3"/>
          </w:tcPr>
          <w:p w:rsidR="00706EAA" w:rsidRPr="007C3195" w:rsidRDefault="00706EAA" w:rsidP="007C3195">
            <w:pPr>
              <w:rPr>
                <w:sz w:val="16"/>
                <w:szCs w:val="16"/>
              </w:rPr>
            </w:pPr>
            <w:r w:rsidRPr="007C3195">
              <w:rPr>
                <w:sz w:val="16"/>
                <w:szCs w:val="16"/>
              </w:rPr>
              <w:t>1</w:t>
            </w:r>
            <w:r w:rsidRPr="007C3195">
              <w:rPr>
                <w:sz w:val="16"/>
                <w:szCs w:val="16"/>
                <w:vertAlign w:val="superscript"/>
              </w:rPr>
              <w:t>st</w:t>
            </w:r>
            <w:r w:rsidRPr="007C3195">
              <w:rPr>
                <w:sz w:val="16"/>
                <w:szCs w:val="16"/>
              </w:rPr>
              <w:t xml:space="preserve"> Stage - from onset of labour to full dilation of the cervix (about 10 cm)</w:t>
            </w:r>
          </w:p>
        </w:tc>
      </w:tr>
      <w:tr w:rsidR="00706EAA" w:rsidRPr="007C3195" w:rsidTr="00706EAA">
        <w:tc>
          <w:tcPr>
            <w:tcW w:w="1008" w:type="dxa"/>
          </w:tcPr>
          <w:p w:rsidR="00706EAA" w:rsidRPr="007C3195" w:rsidRDefault="00706EAA" w:rsidP="007C3195">
            <w:pPr>
              <w:rPr>
                <w:sz w:val="16"/>
                <w:szCs w:val="16"/>
              </w:rPr>
            </w:pPr>
          </w:p>
        </w:tc>
        <w:tc>
          <w:tcPr>
            <w:tcW w:w="7848" w:type="dxa"/>
            <w:gridSpan w:val="2"/>
          </w:tcPr>
          <w:p w:rsidR="00706EAA" w:rsidRPr="007C3195" w:rsidRDefault="00706EAA" w:rsidP="007C3195">
            <w:pPr>
              <w:rPr>
                <w:sz w:val="16"/>
                <w:szCs w:val="16"/>
              </w:rPr>
            </w:pPr>
            <w:r w:rsidRPr="007C3195">
              <w:rPr>
                <w:sz w:val="16"/>
                <w:szCs w:val="16"/>
              </w:rPr>
              <w:t>Latent phase</w:t>
            </w:r>
          </w:p>
        </w:tc>
      </w:tr>
      <w:tr w:rsidR="00706EAA" w:rsidRPr="007C3195" w:rsidTr="00706EAA">
        <w:tc>
          <w:tcPr>
            <w:tcW w:w="1008" w:type="dxa"/>
          </w:tcPr>
          <w:p w:rsidR="00706EAA" w:rsidRPr="007C3195" w:rsidRDefault="00706EAA" w:rsidP="007C3195">
            <w:pPr>
              <w:rPr>
                <w:sz w:val="16"/>
                <w:szCs w:val="16"/>
              </w:rPr>
            </w:pPr>
          </w:p>
        </w:tc>
        <w:tc>
          <w:tcPr>
            <w:tcW w:w="81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Irregular contractions become progressively better coordinated</w:t>
            </w:r>
          </w:p>
        </w:tc>
      </w:tr>
      <w:tr w:rsidR="00706EAA" w:rsidRPr="007C3195" w:rsidTr="00706EAA">
        <w:tc>
          <w:tcPr>
            <w:tcW w:w="1008" w:type="dxa"/>
          </w:tcPr>
          <w:p w:rsidR="00706EAA" w:rsidRPr="007C3195" w:rsidRDefault="00706EAA" w:rsidP="007C3195">
            <w:pPr>
              <w:rPr>
                <w:sz w:val="16"/>
                <w:szCs w:val="16"/>
              </w:rPr>
            </w:pPr>
          </w:p>
        </w:tc>
        <w:tc>
          <w:tcPr>
            <w:tcW w:w="81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Discomfort is minimal</w:t>
            </w:r>
          </w:p>
        </w:tc>
      </w:tr>
      <w:tr w:rsidR="00706EAA" w:rsidRPr="007C3195" w:rsidTr="00706EAA">
        <w:tc>
          <w:tcPr>
            <w:tcW w:w="1008" w:type="dxa"/>
          </w:tcPr>
          <w:p w:rsidR="00706EAA" w:rsidRPr="007C3195" w:rsidRDefault="00706EAA" w:rsidP="007C3195">
            <w:pPr>
              <w:rPr>
                <w:sz w:val="16"/>
                <w:szCs w:val="16"/>
              </w:rPr>
            </w:pPr>
          </w:p>
        </w:tc>
        <w:tc>
          <w:tcPr>
            <w:tcW w:w="81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Cervix effaces and dilates to 4 cm</w:t>
            </w:r>
          </w:p>
        </w:tc>
      </w:tr>
      <w:tr w:rsidR="00706EAA" w:rsidRPr="007C3195" w:rsidTr="00706EAA">
        <w:tc>
          <w:tcPr>
            <w:tcW w:w="1008" w:type="dxa"/>
          </w:tcPr>
          <w:p w:rsidR="00706EAA" w:rsidRPr="007C3195" w:rsidRDefault="00706EAA" w:rsidP="007C3195">
            <w:pPr>
              <w:rPr>
                <w:sz w:val="16"/>
                <w:szCs w:val="16"/>
              </w:rPr>
            </w:pPr>
          </w:p>
        </w:tc>
        <w:tc>
          <w:tcPr>
            <w:tcW w:w="81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Average duration 8 hours in nullipara; 5 hours in multipara</w:t>
            </w:r>
          </w:p>
        </w:tc>
      </w:tr>
      <w:tr w:rsidR="00706EAA" w:rsidRPr="007C3195" w:rsidTr="00706EAA">
        <w:tc>
          <w:tcPr>
            <w:tcW w:w="1008" w:type="dxa"/>
          </w:tcPr>
          <w:p w:rsidR="00706EAA" w:rsidRPr="007C3195" w:rsidRDefault="00706EAA" w:rsidP="007C3195">
            <w:pPr>
              <w:rPr>
                <w:sz w:val="16"/>
                <w:szCs w:val="16"/>
              </w:rPr>
            </w:pPr>
          </w:p>
        </w:tc>
        <w:tc>
          <w:tcPr>
            <w:tcW w:w="7848" w:type="dxa"/>
            <w:gridSpan w:val="2"/>
          </w:tcPr>
          <w:p w:rsidR="00706EAA" w:rsidRPr="007C3195" w:rsidRDefault="00706EAA" w:rsidP="007C3195">
            <w:pPr>
              <w:rPr>
                <w:sz w:val="16"/>
                <w:szCs w:val="16"/>
              </w:rPr>
            </w:pPr>
            <w:r w:rsidRPr="007C3195">
              <w:rPr>
                <w:sz w:val="16"/>
                <w:szCs w:val="16"/>
              </w:rPr>
              <w:t>Active phase</w:t>
            </w:r>
          </w:p>
        </w:tc>
      </w:tr>
      <w:tr w:rsidR="00706EAA" w:rsidRPr="007C3195" w:rsidTr="00706EAA">
        <w:tc>
          <w:tcPr>
            <w:tcW w:w="1008" w:type="dxa"/>
          </w:tcPr>
          <w:p w:rsidR="00706EAA" w:rsidRPr="007C3195" w:rsidRDefault="00706EAA" w:rsidP="007C3195">
            <w:pPr>
              <w:rPr>
                <w:sz w:val="16"/>
                <w:szCs w:val="16"/>
              </w:rPr>
            </w:pPr>
          </w:p>
        </w:tc>
        <w:tc>
          <w:tcPr>
            <w:tcW w:w="81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Cervix becomes fully dilated.</w:t>
            </w:r>
          </w:p>
        </w:tc>
      </w:tr>
      <w:tr w:rsidR="00706EAA" w:rsidRPr="007C3195" w:rsidTr="00706EAA">
        <w:tc>
          <w:tcPr>
            <w:tcW w:w="1008" w:type="dxa"/>
          </w:tcPr>
          <w:p w:rsidR="00706EAA" w:rsidRPr="007C3195" w:rsidRDefault="00706EAA" w:rsidP="007C3195">
            <w:pPr>
              <w:rPr>
                <w:sz w:val="16"/>
                <w:szCs w:val="16"/>
              </w:rPr>
            </w:pPr>
          </w:p>
        </w:tc>
        <w:tc>
          <w:tcPr>
            <w:tcW w:w="81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Presenting part descends well into the midpelvis.</w:t>
            </w:r>
          </w:p>
        </w:tc>
      </w:tr>
      <w:tr w:rsidR="00706EAA" w:rsidRPr="007C3195" w:rsidTr="00706EAA">
        <w:tc>
          <w:tcPr>
            <w:tcW w:w="1008" w:type="dxa"/>
          </w:tcPr>
          <w:p w:rsidR="00706EAA" w:rsidRPr="007C3195" w:rsidRDefault="00706EAA" w:rsidP="007C3195">
            <w:pPr>
              <w:rPr>
                <w:sz w:val="16"/>
                <w:szCs w:val="16"/>
              </w:rPr>
            </w:pPr>
          </w:p>
        </w:tc>
        <w:tc>
          <w:tcPr>
            <w:tcW w:w="81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Duration 5-7 hours in nulliparas; 2-4 hours in multiparas</w:t>
            </w:r>
          </w:p>
        </w:tc>
      </w:tr>
      <w:tr w:rsidR="00706EAA" w:rsidRPr="007C3195" w:rsidTr="00706EAA">
        <w:tc>
          <w:tcPr>
            <w:tcW w:w="8856" w:type="dxa"/>
            <w:gridSpan w:val="3"/>
          </w:tcPr>
          <w:p w:rsidR="00706EAA" w:rsidRPr="007C3195" w:rsidRDefault="00706EAA" w:rsidP="007C3195">
            <w:pPr>
              <w:rPr>
                <w:sz w:val="16"/>
                <w:szCs w:val="16"/>
              </w:rPr>
            </w:pPr>
            <w:r w:rsidRPr="007C3195">
              <w:rPr>
                <w:sz w:val="16"/>
                <w:szCs w:val="16"/>
              </w:rPr>
              <w:t>2</w:t>
            </w:r>
            <w:r w:rsidRPr="007C3195">
              <w:rPr>
                <w:sz w:val="16"/>
                <w:szCs w:val="16"/>
                <w:vertAlign w:val="superscript"/>
              </w:rPr>
              <w:t>nd</w:t>
            </w:r>
            <w:r w:rsidRPr="007C3195">
              <w:rPr>
                <w:sz w:val="16"/>
                <w:szCs w:val="16"/>
              </w:rPr>
              <w:t xml:space="preserve"> Stage</w:t>
            </w:r>
          </w:p>
        </w:tc>
      </w:tr>
      <w:tr w:rsidR="00706EAA" w:rsidRPr="007C3195" w:rsidTr="00706EAA">
        <w:tc>
          <w:tcPr>
            <w:tcW w:w="1008" w:type="dxa"/>
          </w:tcPr>
          <w:p w:rsidR="00706EAA" w:rsidRPr="007C3195" w:rsidRDefault="00706EAA" w:rsidP="007C3195">
            <w:pPr>
              <w:rPr>
                <w:sz w:val="16"/>
                <w:szCs w:val="16"/>
              </w:rPr>
            </w:pPr>
          </w:p>
        </w:tc>
        <w:tc>
          <w:tcPr>
            <w:tcW w:w="7848" w:type="dxa"/>
            <w:gridSpan w:val="2"/>
          </w:tcPr>
          <w:p w:rsidR="00706EAA" w:rsidRPr="007C3195" w:rsidRDefault="00706EAA" w:rsidP="007C3195">
            <w:pPr>
              <w:rPr>
                <w:sz w:val="16"/>
                <w:szCs w:val="16"/>
              </w:rPr>
            </w:pPr>
            <w:r w:rsidRPr="007C3195">
              <w:rPr>
                <w:sz w:val="16"/>
                <w:szCs w:val="16"/>
              </w:rPr>
              <w:t>From full cervical dilation to delivery of the fetus.</w:t>
            </w:r>
          </w:p>
        </w:tc>
      </w:tr>
      <w:tr w:rsidR="00706EAA" w:rsidRPr="007C3195" w:rsidTr="00706EAA">
        <w:tc>
          <w:tcPr>
            <w:tcW w:w="1008" w:type="dxa"/>
          </w:tcPr>
          <w:p w:rsidR="00706EAA" w:rsidRPr="007C3195" w:rsidRDefault="00706EAA" w:rsidP="007C3195">
            <w:pPr>
              <w:rPr>
                <w:sz w:val="16"/>
                <w:szCs w:val="16"/>
              </w:rPr>
            </w:pPr>
          </w:p>
        </w:tc>
        <w:tc>
          <w:tcPr>
            <w:tcW w:w="7848" w:type="dxa"/>
            <w:gridSpan w:val="2"/>
          </w:tcPr>
          <w:p w:rsidR="00706EAA" w:rsidRPr="007C3195" w:rsidRDefault="00706EAA" w:rsidP="007C3195">
            <w:pPr>
              <w:rPr>
                <w:sz w:val="16"/>
                <w:szCs w:val="16"/>
              </w:rPr>
            </w:pPr>
            <w:r w:rsidRPr="007C3195">
              <w:rPr>
                <w:sz w:val="16"/>
                <w:szCs w:val="16"/>
              </w:rPr>
              <w:t>Duration 2 hours in nullipara; 1 hour in multipara</w:t>
            </w:r>
          </w:p>
        </w:tc>
      </w:tr>
      <w:tr w:rsidR="00706EAA" w:rsidRPr="007C3195" w:rsidTr="00706EAA">
        <w:tc>
          <w:tcPr>
            <w:tcW w:w="8856" w:type="dxa"/>
            <w:gridSpan w:val="3"/>
          </w:tcPr>
          <w:p w:rsidR="00706EAA" w:rsidRPr="007C3195" w:rsidRDefault="00706EAA" w:rsidP="007C3195">
            <w:pPr>
              <w:rPr>
                <w:sz w:val="16"/>
                <w:szCs w:val="16"/>
              </w:rPr>
            </w:pPr>
            <w:r w:rsidRPr="007C3195">
              <w:rPr>
                <w:sz w:val="16"/>
                <w:szCs w:val="16"/>
              </w:rPr>
              <w:t>3</w:t>
            </w:r>
            <w:r w:rsidRPr="007C3195">
              <w:rPr>
                <w:sz w:val="16"/>
                <w:szCs w:val="16"/>
                <w:vertAlign w:val="superscript"/>
              </w:rPr>
              <w:t>rd</w:t>
            </w:r>
            <w:r w:rsidRPr="007C3195">
              <w:rPr>
                <w:sz w:val="16"/>
                <w:szCs w:val="16"/>
              </w:rPr>
              <w:t xml:space="preserve"> Stage</w:t>
            </w:r>
          </w:p>
        </w:tc>
      </w:tr>
      <w:tr w:rsidR="00706EAA" w:rsidRPr="007C3195" w:rsidTr="00706EAA">
        <w:tc>
          <w:tcPr>
            <w:tcW w:w="1008" w:type="dxa"/>
          </w:tcPr>
          <w:p w:rsidR="00706EAA" w:rsidRPr="007C3195" w:rsidRDefault="00706EAA" w:rsidP="007C3195">
            <w:pPr>
              <w:rPr>
                <w:sz w:val="16"/>
                <w:szCs w:val="16"/>
              </w:rPr>
            </w:pPr>
          </w:p>
        </w:tc>
        <w:tc>
          <w:tcPr>
            <w:tcW w:w="7848" w:type="dxa"/>
            <w:gridSpan w:val="2"/>
          </w:tcPr>
          <w:p w:rsidR="00706EAA" w:rsidRPr="007C3195" w:rsidRDefault="00706EAA" w:rsidP="007C3195">
            <w:pPr>
              <w:rPr>
                <w:sz w:val="16"/>
                <w:szCs w:val="16"/>
              </w:rPr>
            </w:pPr>
            <w:r w:rsidRPr="007C3195">
              <w:rPr>
                <w:sz w:val="16"/>
                <w:szCs w:val="16"/>
              </w:rPr>
              <w:t>From delivery of the infant to delivery of the placenta.</w:t>
            </w:r>
          </w:p>
        </w:tc>
      </w:tr>
      <w:tr w:rsidR="00706EAA" w:rsidRPr="007C3195" w:rsidTr="00706EAA">
        <w:tc>
          <w:tcPr>
            <w:tcW w:w="1008" w:type="dxa"/>
          </w:tcPr>
          <w:p w:rsidR="00706EAA" w:rsidRPr="007C3195" w:rsidRDefault="00706EAA" w:rsidP="007C3195">
            <w:pPr>
              <w:rPr>
                <w:sz w:val="16"/>
                <w:szCs w:val="16"/>
              </w:rPr>
            </w:pPr>
          </w:p>
        </w:tc>
        <w:tc>
          <w:tcPr>
            <w:tcW w:w="7848" w:type="dxa"/>
            <w:gridSpan w:val="2"/>
          </w:tcPr>
          <w:p w:rsidR="00706EAA" w:rsidRPr="007C3195" w:rsidRDefault="00706EAA" w:rsidP="007C3195">
            <w:pPr>
              <w:rPr>
                <w:sz w:val="16"/>
                <w:szCs w:val="16"/>
              </w:rPr>
            </w:pPr>
            <w:r w:rsidRPr="007C3195">
              <w:rPr>
                <w:sz w:val="16"/>
                <w:szCs w:val="16"/>
              </w:rPr>
              <w:t>Lasts only a few minutes; may last up to 30 min.</w:t>
            </w:r>
          </w:p>
        </w:tc>
      </w:tr>
    </w:tbl>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Pelvis should be examined every 2-3 hours to evaluate labour progress. Lack of progress in dilation and descent of the presenting part may indicate dystocia (Fetopelvic disproportion).</w:t>
      </w: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 xml:space="preserve">Amniotomy (artificial rupture of membranes) should be considered if the membranes have not spontaneously ruptured.  </w:t>
      </w: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 xml:space="preserve">Amniotomy during this stage may be necessary to facilitate internal fetal monitoring to confirm fetal well-being. </w:t>
      </w: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Amniotomy should be avoided in women with HIV infection or hepatitis B or C, so that the fetus is not exposed to these organisms.</w:t>
      </w:r>
    </w:p>
    <w:p w:rsidR="00706EAA" w:rsidRPr="007C3195" w:rsidRDefault="00706EAA" w:rsidP="007C3195">
      <w:pPr>
        <w:rPr>
          <w:rFonts w:asciiTheme="majorHAnsi" w:eastAsiaTheme="minorHAnsi" w:hAnsiTheme="majorHAnsi" w:cstheme="majorBidi"/>
          <w:sz w:val="16"/>
          <w:szCs w:val="16"/>
        </w:rPr>
      </w:pPr>
      <w:r w:rsidRPr="007C3195">
        <w:rPr>
          <w:sz w:val="16"/>
          <w:szCs w:val="16"/>
        </w:rPr>
        <w:t>During 1st stage, m</w:t>
      </w:r>
      <w:r w:rsidRPr="007C3195">
        <w:rPr>
          <w:rFonts w:asciiTheme="majorHAnsi" w:eastAsiaTheme="minorHAnsi" w:hAnsiTheme="majorHAnsi" w:cstheme="majorBidi"/>
          <w:sz w:val="16"/>
          <w:szCs w:val="16"/>
        </w:rPr>
        <w:t xml:space="preserve">aternal heart rate, Blood pressure, and fetal heart rate should be checked continuously. </w:t>
      </w:r>
    </w:p>
    <w:p w:rsidR="00706EAA" w:rsidRPr="007C3195" w:rsidRDefault="00706EAA" w:rsidP="007C3195">
      <w:pPr>
        <w:spacing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lastRenderedPageBreak/>
        <w:t>Women may begin to feel the urge to bear down as the presenting part descends into the pelvis. However, they should be discouraged from bearing down until the cervix is fully dilated so that they do not tear the cervix or waste energy.</w:t>
      </w:r>
    </w:p>
    <w:p w:rsidR="00706EAA" w:rsidRPr="007C3195" w:rsidRDefault="00706EAA" w:rsidP="007C3195">
      <w:pPr>
        <w:spacing w:line="276" w:lineRule="auto"/>
        <w:rPr>
          <w:rFonts w:asciiTheme="majorHAnsi" w:eastAsiaTheme="minorHAnsi" w:hAnsiTheme="majorHAnsi" w:cstheme="majorBidi"/>
          <w:sz w:val="16"/>
          <w:szCs w:val="16"/>
        </w:rPr>
      </w:pPr>
    </w:p>
    <w:p w:rsidR="00706EAA" w:rsidRPr="007C3195" w:rsidRDefault="00706EAA" w:rsidP="007C3195">
      <w:pPr>
        <w:spacing w:line="276" w:lineRule="auto"/>
        <w:rPr>
          <w:rFonts w:asciiTheme="majorHAnsi" w:eastAsiaTheme="minorHAnsi" w:hAnsiTheme="majorHAnsi" w:cstheme="majorBidi"/>
          <w:sz w:val="16"/>
          <w:szCs w:val="16"/>
        </w:rPr>
      </w:pPr>
    </w:p>
    <w:p w:rsidR="00706EAA" w:rsidRPr="007C3195" w:rsidRDefault="00706EAA" w:rsidP="007C3195">
      <w:pPr>
        <w:rPr>
          <w:rFonts w:asciiTheme="majorHAnsi" w:eastAsiaTheme="minorHAnsi" w:hAnsiTheme="majorHAnsi" w:cstheme="majorBidi"/>
          <w:sz w:val="16"/>
          <w:szCs w:val="16"/>
        </w:rPr>
      </w:pPr>
      <w:r w:rsidRPr="007C3195">
        <w:rPr>
          <w:sz w:val="16"/>
          <w:szCs w:val="16"/>
        </w:rPr>
        <w:t>During 2nd stage</w:t>
      </w:r>
      <w:r w:rsidRPr="007C3195">
        <w:rPr>
          <w:rFonts w:asciiTheme="majorHAnsi" w:eastAsiaTheme="minorHAnsi" w:hAnsiTheme="majorHAnsi" w:cstheme="majorBidi"/>
          <w:sz w:val="16"/>
          <w:szCs w:val="16"/>
        </w:rPr>
        <w:t xml:space="preserve">, woman should be encouraged to bear down for spontaneous delivery. In the 2nd stage, women should be attended constantly, and fetal heart sounds should be checked continuously or after every contraction. </w:t>
      </w:r>
    </w:p>
    <w:p w:rsidR="00706EAA" w:rsidRPr="007C3195" w:rsidRDefault="00706EAA" w:rsidP="007C3195">
      <w:pPr>
        <w:spacing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Contractions may be monitored by palpation or electronically.</w:t>
      </w:r>
    </w:p>
    <w:p w:rsidR="00706EAA" w:rsidRPr="007C3195" w:rsidRDefault="00706EAA" w:rsidP="007C3195">
      <w:pPr>
        <w:rPr>
          <w:sz w:val="16"/>
          <w:szCs w:val="16"/>
        </w:rPr>
      </w:pPr>
    </w:p>
    <w:p w:rsidR="00706EAA" w:rsidRPr="007C3195" w:rsidRDefault="00706EAA" w:rsidP="007C3195">
      <w:pPr>
        <w:spacing w:after="200" w:line="276" w:lineRule="auto"/>
        <w:rPr>
          <w:rFonts w:asciiTheme="majorHAnsi" w:eastAsiaTheme="minorHAnsi" w:hAnsiTheme="majorHAnsi" w:cstheme="majorBidi"/>
        </w:rPr>
      </w:pPr>
      <w:r w:rsidRPr="007C3195">
        <w:rPr>
          <w:rFonts w:asciiTheme="majorHAnsi" w:eastAsiaTheme="minorHAnsi" w:hAnsiTheme="majorHAnsi" w:cstheme="majorBidi"/>
        </w:rPr>
        <w:t>Rupture of membranes</w:t>
      </w: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Occasionally, the membranes (amniotic and chorionic sac) rupture before labour begins, and amniotic fluid leaks through the cervix and vagina. Rupture of membranes at any stage before the onset of labour is called premature rupture of membranes (PROM). Some women with PROM feel a gush of fluid from the vagina, followed by steady leaking.</w:t>
      </w:r>
    </w:p>
    <w:p w:rsidR="00706EAA" w:rsidRPr="007C3195" w:rsidRDefault="00706EAA" w:rsidP="007C3195">
      <w:pPr>
        <w:spacing w:after="200" w:line="276" w:lineRule="auto"/>
        <w:rPr>
          <w:rFonts w:asciiTheme="majorHAnsi" w:eastAsiaTheme="minorHAnsi" w:hAnsiTheme="majorHAnsi" w:cstheme="majorBidi"/>
          <w:sz w:val="16"/>
          <w:szCs w:val="16"/>
        </w:rPr>
      </w:pP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When the amniotic sac ruptures, frequency and intensity of contractions increases due to :-</w:t>
      </w:r>
    </w:p>
    <w:p w:rsidR="00706EAA" w:rsidRPr="007C3195" w:rsidRDefault="00706EAA" w:rsidP="007C3195">
      <w:pPr>
        <w:pStyle w:val="ListParagraph"/>
        <w:numPr>
          <w:ilvl w:val="0"/>
          <w:numId w:val="391"/>
        </w:numPr>
        <w:rPr>
          <w:sz w:val="16"/>
          <w:szCs w:val="16"/>
        </w:rPr>
      </w:pPr>
      <w:r w:rsidRPr="007C3195">
        <w:rPr>
          <w:sz w:val="16"/>
          <w:szCs w:val="16"/>
        </w:rPr>
        <w:t>Increased production of prostaglandins</w:t>
      </w:r>
    </w:p>
    <w:p w:rsidR="00706EAA" w:rsidRPr="007C3195" w:rsidRDefault="00706EAA" w:rsidP="007C3195">
      <w:pPr>
        <w:pStyle w:val="ListParagraph"/>
        <w:numPr>
          <w:ilvl w:val="0"/>
          <w:numId w:val="391"/>
        </w:numPr>
        <w:rPr>
          <w:sz w:val="16"/>
          <w:szCs w:val="16"/>
        </w:rPr>
      </w:pPr>
      <w:r w:rsidRPr="007C3195">
        <w:rPr>
          <w:sz w:val="16"/>
          <w:szCs w:val="16"/>
        </w:rPr>
        <w:t>Decrease in cushioning between the fetus and uterus.</w:t>
      </w:r>
    </w:p>
    <w:p w:rsidR="00706EAA" w:rsidRPr="007C3195" w:rsidRDefault="00706EAA" w:rsidP="007C3195">
      <w:pPr>
        <w:spacing w:line="276" w:lineRule="auto"/>
        <w:rPr>
          <w:rFonts w:asciiTheme="majorHAnsi" w:eastAsiaTheme="minorHAnsi" w:hAnsiTheme="majorHAnsi" w:cstheme="majorBidi"/>
        </w:rPr>
      </w:pPr>
      <w:r w:rsidRPr="007C3195">
        <w:rPr>
          <w:rFonts w:asciiTheme="majorHAnsi" w:eastAsiaTheme="minorHAnsi" w:hAnsiTheme="majorHAnsi" w:cstheme="majorBidi"/>
        </w:rPr>
        <w:t>Types</w:t>
      </w:r>
    </w:p>
    <w:p w:rsidR="00706EAA" w:rsidRPr="007C3195" w:rsidRDefault="00706EAA" w:rsidP="007C3195">
      <w:pPr>
        <w:pStyle w:val="ListParagraph"/>
        <w:numPr>
          <w:ilvl w:val="0"/>
          <w:numId w:val="392"/>
        </w:numPr>
        <w:spacing w:after="0"/>
        <w:rPr>
          <w:sz w:val="16"/>
          <w:szCs w:val="16"/>
        </w:rPr>
      </w:pPr>
      <w:r w:rsidRPr="007C3195">
        <w:rPr>
          <w:sz w:val="16"/>
          <w:szCs w:val="16"/>
        </w:rPr>
        <w:t>SROM: spontaneous rupture of membranes. This term describes the normal, spontaneous rupture of the membranes at full term. The rupture is usually at the bottom of the uterus, over the cervix, causing a gush of fluid. This gush may be quite small (such as 50ml), or it can be significantly large (200-300ml) depending upon amount of fluid in the amniotic sac, and to what extent the fetal head is plugging the hole and retaining fluid in the sac.</w:t>
      </w:r>
    </w:p>
    <w:p w:rsidR="00706EAA" w:rsidRPr="007C3195" w:rsidRDefault="00706EAA" w:rsidP="007C3195">
      <w:pPr>
        <w:pStyle w:val="ListParagraph"/>
        <w:numPr>
          <w:ilvl w:val="0"/>
          <w:numId w:val="392"/>
        </w:numPr>
        <w:spacing w:after="0"/>
        <w:rPr>
          <w:sz w:val="16"/>
          <w:szCs w:val="16"/>
        </w:rPr>
      </w:pPr>
      <w:r w:rsidRPr="007C3195">
        <w:rPr>
          <w:sz w:val="16"/>
          <w:szCs w:val="16"/>
        </w:rPr>
        <w:t>PROM : premature rupture of membranes. This term describes a rupture of the membranes that occurs before the onset of labour.</w:t>
      </w:r>
    </w:p>
    <w:p w:rsidR="00706EAA" w:rsidRPr="007C3195" w:rsidRDefault="00706EAA" w:rsidP="007C3195">
      <w:pPr>
        <w:pStyle w:val="ListParagraph"/>
        <w:numPr>
          <w:ilvl w:val="0"/>
          <w:numId w:val="392"/>
        </w:numPr>
        <w:spacing w:after="0"/>
        <w:rPr>
          <w:sz w:val="16"/>
          <w:szCs w:val="16"/>
        </w:rPr>
      </w:pPr>
      <w:r w:rsidRPr="007C3195">
        <w:rPr>
          <w:sz w:val="16"/>
          <w:szCs w:val="16"/>
        </w:rPr>
        <w:t>PPROM : preterm, premature rupture of membranes. This term describes a rupture of the membranes that occurs before 37 weeks gestation.</w:t>
      </w:r>
    </w:p>
    <w:p w:rsidR="00706EAA" w:rsidRPr="007C3195" w:rsidRDefault="00706EAA" w:rsidP="007C3195">
      <w:pPr>
        <w:pStyle w:val="ListParagraph"/>
        <w:numPr>
          <w:ilvl w:val="0"/>
          <w:numId w:val="392"/>
        </w:numPr>
        <w:spacing w:after="0"/>
        <w:rPr>
          <w:sz w:val="16"/>
          <w:szCs w:val="16"/>
        </w:rPr>
      </w:pPr>
      <w:r w:rsidRPr="007C3195">
        <w:rPr>
          <w:sz w:val="16"/>
          <w:szCs w:val="16"/>
        </w:rPr>
        <w:t>AROM : artificial rupture of membranes. This term describes a rupture of the membranes by a third party, usually a midwife or obstetrician in order to induce or accelerate labour.</w:t>
      </w:r>
    </w:p>
    <w:p w:rsidR="00706EAA" w:rsidRPr="007C3195" w:rsidRDefault="00706EAA" w:rsidP="007C3195">
      <w:pPr>
        <w:spacing w:after="200" w:line="276" w:lineRule="auto"/>
        <w:rPr>
          <w:rFonts w:asciiTheme="majorHAnsi" w:eastAsiaTheme="minorHAnsi" w:hAnsiTheme="majorHAnsi" w:cstheme="majorBidi"/>
          <w:sz w:val="16"/>
          <w:szCs w:val="16"/>
        </w:rPr>
      </w:pP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With the rupture of membranes, particularly if the head is not engaged, occasionally the umbilical cord may prolapse. Descending head may block fetal-placental circulation thus making cord prolapse an obstetrical emergency.</w:t>
      </w:r>
    </w:p>
    <w:p w:rsidR="00706EAA" w:rsidRPr="007C3195" w:rsidRDefault="00706EAA" w:rsidP="007C3195">
      <w:pPr>
        <w:spacing w:after="200"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Rupture of membranes may be superceded with  bacterial amnionitis and fetal infections.</w:t>
      </w:r>
    </w:p>
    <w:p w:rsidR="00706EAA" w:rsidRPr="007C3195" w:rsidRDefault="00706EAA" w:rsidP="007C3195">
      <w:pPr>
        <w:spacing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 xml:space="preserve">Ultrasonography showing oligohydramnios (deficient amniotic fluid) may confirm rupture. </w:t>
      </w:r>
    </w:p>
    <w:p w:rsidR="00706EAA" w:rsidRPr="007C3195" w:rsidRDefault="00706EAA" w:rsidP="007C3195">
      <w:pPr>
        <w:spacing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Alternatively, amniocentesis with instillation of dye may be done to confirm rupture; dye detected in the vagina or on a tampon confirms rupture.</w:t>
      </w:r>
    </w:p>
    <w:p w:rsidR="00706EAA" w:rsidRPr="007C3195" w:rsidRDefault="00706EAA" w:rsidP="007C3195">
      <w:pPr>
        <w:spacing w:line="276" w:lineRule="auto"/>
        <w:rPr>
          <w:rFonts w:asciiTheme="majorHAnsi" w:eastAsiaTheme="minorHAnsi" w:hAnsiTheme="majorHAnsi" w:cstheme="majorBidi"/>
          <w:sz w:val="16"/>
          <w:szCs w:val="16"/>
        </w:rPr>
      </w:pPr>
    </w:p>
    <w:p w:rsidR="00706EAA" w:rsidRPr="007C3195" w:rsidRDefault="00706EAA" w:rsidP="007C3195">
      <w:pPr>
        <w:spacing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Most of women with premature rupture of membranes at term and about 50% of women with premature rupture of membranes preterm go into labour spontaneously within 24 h; &gt; 90% of women with premature rupture of membranes go into labour within 2 wk. The earlier the membranes rupture before 37th week, the longer the delay between rupture and labour onset. If membranes rupture at term but labour does not start within several hours, labour is typically induced to lower risk of maternal and fetal infection.</w:t>
      </w:r>
    </w:p>
    <w:p w:rsidR="00706EAA" w:rsidRPr="007C3195" w:rsidRDefault="00706EAA" w:rsidP="007C3195">
      <w:pPr>
        <w:spacing w:after="200" w:line="276" w:lineRule="auto"/>
        <w:rPr>
          <w:rFonts w:asciiTheme="majorHAnsi" w:eastAsiaTheme="minorHAnsi" w:hAnsiTheme="majorHAnsi" w:cstheme="majorBidi"/>
          <w:sz w:val="16"/>
          <w:szCs w:val="16"/>
        </w:rPr>
      </w:pPr>
    </w:p>
    <w:p w:rsidR="00706EAA" w:rsidRPr="007C3195" w:rsidRDefault="00706EAA" w:rsidP="007C3195">
      <w:pPr>
        <w:spacing w:line="276" w:lineRule="auto"/>
        <w:rPr>
          <w:rFonts w:asciiTheme="majorHAnsi" w:eastAsiaTheme="minorHAnsi" w:hAnsiTheme="majorHAnsi" w:cstheme="majorBidi"/>
        </w:rPr>
      </w:pPr>
      <w:r w:rsidRPr="007C3195">
        <w:rPr>
          <w:rFonts w:asciiTheme="majorHAnsi" w:eastAsiaTheme="minorHAnsi" w:hAnsiTheme="majorHAnsi" w:cstheme="majorBidi"/>
        </w:rPr>
        <w:t>Delivery options</w:t>
      </w:r>
    </w:p>
    <w:p w:rsidR="00706EAA" w:rsidRPr="007C3195" w:rsidRDefault="00706EAA" w:rsidP="007C3195">
      <w:pPr>
        <w:spacing w:line="276" w:lineRule="auto"/>
        <w:rPr>
          <w:rFonts w:asciiTheme="majorHAnsi" w:eastAsiaTheme="minorHAnsi" w:hAnsiTheme="majorHAnsi" w:cstheme="majorBidi"/>
          <w:sz w:val="16"/>
          <w:szCs w:val="16"/>
        </w:rPr>
      </w:pPr>
      <w:r w:rsidRPr="007C3195">
        <w:rPr>
          <w:rFonts w:asciiTheme="majorHAnsi" w:eastAsiaTheme="minorHAnsi" w:hAnsiTheme="majorHAnsi" w:cstheme="majorBidi"/>
          <w:sz w:val="16"/>
          <w:szCs w:val="16"/>
        </w:rPr>
        <w:t xml:space="preserve">Because of the threat of unexpected maternal and fetal complications during labour and delivery or postpartum, childbirth should be conducted in hospital. </w:t>
      </w:r>
    </w:p>
    <w:p w:rsidR="00706EAA" w:rsidRPr="007C3195" w:rsidRDefault="00706EAA" w:rsidP="007C3195">
      <w:pPr>
        <w:spacing w:line="276" w:lineRule="auto"/>
        <w:rPr>
          <w:rFonts w:asciiTheme="majorHAnsi" w:eastAsiaTheme="minorHAnsi" w:hAnsiTheme="majorHAnsi" w:cstheme="majorBidi"/>
          <w:sz w:val="16"/>
          <w:szCs w:val="16"/>
        </w:rPr>
      </w:pPr>
    </w:p>
    <w:p w:rsidR="00706EAA" w:rsidRPr="007C3195" w:rsidRDefault="00706EAA" w:rsidP="007C3195">
      <w:pPr>
        <w:spacing w:line="276" w:lineRule="auto"/>
        <w:rPr>
          <w:rFonts w:asciiTheme="majorHAnsi" w:eastAsiaTheme="minorHAnsi" w:hAnsiTheme="majorHAnsi" w:cstheme="majorBidi"/>
          <w:b/>
          <w:sz w:val="16"/>
          <w:szCs w:val="16"/>
        </w:rPr>
      </w:pPr>
      <w:r w:rsidRPr="007C3195">
        <w:rPr>
          <w:rFonts w:asciiTheme="majorHAnsi" w:eastAsiaTheme="minorHAnsi" w:hAnsiTheme="majorHAnsi" w:cstheme="majorBidi"/>
          <w:b/>
          <w:sz w:val="16"/>
          <w:szCs w:val="16"/>
        </w:rPr>
        <w:t>Complication</w:t>
      </w:r>
    </w:p>
    <w:p w:rsidR="00706EAA" w:rsidRPr="007C3195" w:rsidRDefault="00706EAA" w:rsidP="007C3195">
      <w:pPr>
        <w:pStyle w:val="ListParagraph"/>
        <w:numPr>
          <w:ilvl w:val="0"/>
          <w:numId w:val="393"/>
        </w:numPr>
        <w:spacing w:after="0"/>
        <w:rPr>
          <w:sz w:val="24"/>
          <w:szCs w:val="24"/>
        </w:rPr>
      </w:pPr>
      <w:r w:rsidRPr="007C3195">
        <w:rPr>
          <w:sz w:val="16"/>
          <w:szCs w:val="16"/>
        </w:rPr>
        <w:t>Laceration</w:t>
      </w:r>
    </w:p>
    <w:p w:rsidR="00706EAA" w:rsidRPr="007C3195" w:rsidRDefault="00706EAA" w:rsidP="007C3195">
      <w:pPr>
        <w:pStyle w:val="ListParagraph"/>
        <w:numPr>
          <w:ilvl w:val="0"/>
          <w:numId w:val="393"/>
        </w:numPr>
        <w:spacing w:after="0"/>
        <w:rPr>
          <w:sz w:val="24"/>
          <w:szCs w:val="24"/>
        </w:rPr>
      </w:pPr>
      <w:r w:rsidRPr="007C3195">
        <w:rPr>
          <w:sz w:val="16"/>
          <w:szCs w:val="16"/>
        </w:rPr>
        <w:t>Postpartum hemorrhage</w:t>
      </w:r>
    </w:p>
    <w:p w:rsidR="00706EAA" w:rsidRPr="007C3195" w:rsidRDefault="00706EAA" w:rsidP="007C3195">
      <w:pPr>
        <w:pStyle w:val="ListParagraph"/>
        <w:numPr>
          <w:ilvl w:val="0"/>
          <w:numId w:val="393"/>
        </w:numPr>
        <w:spacing w:after="0"/>
        <w:rPr>
          <w:sz w:val="24"/>
          <w:szCs w:val="24"/>
        </w:rPr>
      </w:pPr>
      <w:r w:rsidRPr="007C3195">
        <w:rPr>
          <w:sz w:val="16"/>
          <w:szCs w:val="16"/>
        </w:rPr>
        <w:t>Abruptio placentae</w:t>
      </w:r>
    </w:p>
    <w:p w:rsidR="00706EAA" w:rsidRPr="007C3195" w:rsidRDefault="00706EAA" w:rsidP="007C3195">
      <w:pPr>
        <w:pStyle w:val="ListParagraph"/>
        <w:numPr>
          <w:ilvl w:val="0"/>
          <w:numId w:val="393"/>
        </w:numPr>
        <w:spacing w:after="0"/>
        <w:rPr>
          <w:sz w:val="24"/>
          <w:szCs w:val="24"/>
        </w:rPr>
      </w:pPr>
      <w:r w:rsidRPr="007C3195">
        <w:rPr>
          <w:sz w:val="16"/>
          <w:szCs w:val="16"/>
        </w:rPr>
        <w:lastRenderedPageBreak/>
        <w:t>Abnormal fetal heart rate pattern</w:t>
      </w:r>
    </w:p>
    <w:p w:rsidR="00706EAA" w:rsidRPr="007C3195" w:rsidRDefault="00706EAA" w:rsidP="007C3195">
      <w:pPr>
        <w:pStyle w:val="ListParagraph"/>
        <w:numPr>
          <w:ilvl w:val="0"/>
          <w:numId w:val="393"/>
        </w:numPr>
        <w:spacing w:after="0"/>
        <w:rPr>
          <w:sz w:val="24"/>
          <w:szCs w:val="24"/>
        </w:rPr>
      </w:pPr>
      <w:r w:rsidRPr="007C3195">
        <w:rPr>
          <w:sz w:val="16"/>
          <w:szCs w:val="16"/>
        </w:rPr>
        <w:t>Shoulder dystocia</w:t>
      </w:r>
    </w:p>
    <w:p w:rsidR="00706EAA" w:rsidRPr="007C3195" w:rsidRDefault="00706EAA" w:rsidP="007C3195">
      <w:pPr>
        <w:pStyle w:val="ListParagraph"/>
        <w:numPr>
          <w:ilvl w:val="0"/>
          <w:numId w:val="393"/>
        </w:numPr>
        <w:spacing w:after="0"/>
        <w:rPr>
          <w:sz w:val="16"/>
          <w:szCs w:val="16"/>
        </w:rPr>
      </w:pPr>
      <w:r w:rsidRPr="007C3195">
        <w:rPr>
          <w:sz w:val="16"/>
          <w:szCs w:val="16"/>
        </w:rPr>
        <w:t>Neonatal depression or abnormality.</w:t>
      </w:r>
      <w:r w:rsidRPr="007C3195">
        <w:rPr>
          <w:sz w:val="16"/>
          <w:szCs w:val="16"/>
        </w:rPr>
        <w:cr/>
      </w:r>
    </w:p>
    <w:p w:rsidR="00706EAA" w:rsidRPr="007C3195" w:rsidRDefault="00706EAA" w:rsidP="007C3195">
      <w:pPr>
        <w:ind w:left="360"/>
        <w:rPr>
          <w:sz w:val="16"/>
          <w:szCs w:val="16"/>
        </w:rPr>
      </w:pPr>
      <w:r w:rsidRPr="007C3195">
        <w:rPr>
          <w:sz w:val="16"/>
          <w:szCs w:val="16"/>
        </w:rPr>
        <w:br w:type="page"/>
      </w:r>
    </w:p>
    <w:p w:rsidR="00706EAA" w:rsidRPr="007C3195" w:rsidRDefault="00706EAA" w:rsidP="007C3195">
      <w:pPr>
        <w:rPr>
          <w:sz w:val="16"/>
          <w:szCs w:val="16"/>
        </w:rPr>
      </w:pPr>
    </w:p>
    <w:p w:rsidR="00706EAA" w:rsidRPr="007C3195" w:rsidRDefault="00706EAA" w:rsidP="007C3195">
      <w:pPr>
        <w:pStyle w:val="NoSpacing"/>
        <w:tabs>
          <w:tab w:val="left" w:pos="532"/>
          <w:tab w:val="left" w:pos="8042"/>
        </w:tabs>
        <w:rPr>
          <w:sz w:val="24"/>
          <w:szCs w:val="24"/>
        </w:rPr>
      </w:pPr>
      <w:r w:rsidRPr="007C3195">
        <w:rPr>
          <w:sz w:val="24"/>
          <w:szCs w:val="24"/>
        </w:rPr>
        <w:t>Chapter 05 : Antepartum Hemorrhage</w:t>
      </w:r>
    </w:p>
    <w:p w:rsidR="00706EAA" w:rsidRPr="007C3195" w:rsidRDefault="00706EAA" w:rsidP="007C3195">
      <w:pPr>
        <w:ind w:left="360"/>
        <w:rPr>
          <w:sz w:val="16"/>
          <w:szCs w:val="16"/>
        </w:rPr>
      </w:pPr>
    </w:p>
    <w:p w:rsidR="00706EAA" w:rsidRPr="007C3195" w:rsidRDefault="00706EAA" w:rsidP="007C3195">
      <w:pPr>
        <w:ind w:left="360"/>
        <w:rPr>
          <w:sz w:val="36"/>
          <w:szCs w:val="36"/>
        </w:rPr>
      </w:pPr>
      <w:r w:rsidRPr="007C3195">
        <w:rPr>
          <w:sz w:val="36"/>
          <w:szCs w:val="36"/>
        </w:rPr>
        <w:t>Placenta praevia</w:t>
      </w:r>
    </w:p>
    <w:p w:rsidR="00706EAA" w:rsidRPr="007C3195" w:rsidRDefault="00706EAA" w:rsidP="007C3195">
      <w:pPr>
        <w:ind w:left="360"/>
        <w:rPr>
          <w:sz w:val="16"/>
          <w:szCs w:val="16"/>
        </w:rPr>
      </w:pPr>
    </w:p>
    <w:p w:rsidR="00706EAA" w:rsidRPr="007C3195" w:rsidRDefault="00706EAA" w:rsidP="007C3195">
      <w:pPr>
        <w:ind w:left="360"/>
      </w:pPr>
      <w:r w:rsidRPr="007C3195">
        <w:t>Definition</w:t>
      </w:r>
    </w:p>
    <w:p w:rsidR="00706EAA" w:rsidRPr="007C3195" w:rsidRDefault="00706EAA" w:rsidP="007C3195">
      <w:pPr>
        <w:ind w:left="360"/>
        <w:rPr>
          <w:sz w:val="16"/>
          <w:szCs w:val="16"/>
        </w:rPr>
      </w:pPr>
      <w:r w:rsidRPr="007C3195">
        <w:rPr>
          <w:sz w:val="16"/>
          <w:szCs w:val="16"/>
        </w:rPr>
        <w:t>Placenta praevia is an obstetric complication in which the placenta is inserted partially or wholly in the lower uterine segment.</w:t>
      </w:r>
    </w:p>
    <w:p w:rsidR="00706EAA" w:rsidRPr="007C3195" w:rsidRDefault="00706EAA" w:rsidP="007C3195">
      <w:pPr>
        <w:ind w:left="360"/>
        <w:rPr>
          <w:sz w:val="16"/>
          <w:szCs w:val="16"/>
        </w:rPr>
      </w:pPr>
    </w:p>
    <w:p w:rsidR="00706EAA" w:rsidRPr="007C3195" w:rsidRDefault="00706EAA" w:rsidP="007C3195">
      <w:pPr>
        <w:ind w:left="360"/>
      </w:pPr>
      <w:r w:rsidRPr="007C3195">
        <w:t>Risk factors</w:t>
      </w:r>
    </w:p>
    <w:p w:rsidR="00706EAA" w:rsidRPr="007C3195" w:rsidRDefault="00706EAA" w:rsidP="007C3195">
      <w:pPr>
        <w:ind w:left="360"/>
        <w:rPr>
          <w:sz w:val="16"/>
          <w:szCs w:val="16"/>
        </w:rPr>
      </w:pPr>
    </w:p>
    <w:p w:rsidR="00706EAA" w:rsidRPr="007C3195" w:rsidRDefault="00706EAA" w:rsidP="007C3195">
      <w:pPr>
        <w:pStyle w:val="ListParagraph"/>
        <w:numPr>
          <w:ilvl w:val="0"/>
          <w:numId w:val="336"/>
        </w:numPr>
        <w:spacing w:after="0" w:line="240" w:lineRule="auto"/>
        <w:rPr>
          <w:sz w:val="16"/>
          <w:szCs w:val="16"/>
        </w:rPr>
      </w:pPr>
      <w:r w:rsidRPr="007C3195">
        <w:rPr>
          <w:sz w:val="16"/>
          <w:szCs w:val="16"/>
        </w:rPr>
        <w:t>Prior placenta praevia</w:t>
      </w:r>
    </w:p>
    <w:p w:rsidR="00706EAA" w:rsidRPr="007C3195" w:rsidRDefault="00706EAA" w:rsidP="007C3195">
      <w:pPr>
        <w:pStyle w:val="ListParagraph"/>
        <w:numPr>
          <w:ilvl w:val="0"/>
          <w:numId w:val="336"/>
        </w:numPr>
        <w:spacing w:after="0" w:line="240" w:lineRule="auto"/>
        <w:rPr>
          <w:sz w:val="16"/>
          <w:szCs w:val="16"/>
        </w:rPr>
      </w:pPr>
      <w:r w:rsidRPr="007C3195">
        <w:rPr>
          <w:sz w:val="16"/>
          <w:szCs w:val="16"/>
        </w:rPr>
        <w:t>Large placental area (Multiple pregnancies…)</w:t>
      </w:r>
    </w:p>
    <w:p w:rsidR="00706EAA" w:rsidRPr="007C3195" w:rsidRDefault="00706EAA" w:rsidP="007C3195">
      <w:pPr>
        <w:pStyle w:val="ListParagraph"/>
        <w:numPr>
          <w:ilvl w:val="0"/>
          <w:numId w:val="336"/>
        </w:numPr>
        <w:spacing w:after="0" w:line="240" w:lineRule="auto"/>
        <w:rPr>
          <w:sz w:val="16"/>
          <w:szCs w:val="16"/>
        </w:rPr>
      </w:pPr>
      <w:r w:rsidRPr="007C3195">
        <w:rPr>
          <w:sz w:val="16"/>
          <w:szCs w:val="16"/>
        </w:rPr>
        <w:t>Advanced maternal age and High parity</w:t>
      </w:r>
    </w:p>
    <w:p w:rsidR="00706EAA" w:rsidRPr="007C3195" w:rsidRDefault="00706EAA" w:rsidP="007C3195">
      <w:pPr>
        <w:pStyle w:val="ListParagraph"/>
        <w:numPr>
          <w:ilvl w:val="0"/>
          <w:numId w:val="336"/>
        </w:numPr>
        <w:spacing w:after="0" w:line="240" w:lineRule="auto"/>
        <w:rPr>
          <w:sz w:val="16"/>
          <w:szCs w:val="16"/>
        </w:rPr>
      </w:pPr>
      <w:r w:rsidRPr="007C3195">
        <w:rPr>
          <w:sz w:val="16"/>
          <w:szCs w:val="16"/>
        </w:rPr>
        <w:t>Deficient endometrium (uterine scar, curettage, endome tritis, fibroids…)</w:t>
      </w:r>
    </w:p>
    <w:p w:rsidR="00706EAA" w:rsidRPr="007C3195" w:rsidRDefault="00706EAA" w:rsidP="007C3195">
      <w:pPr>
        <w:pStyle w:val="ListParagraph"/>
        <w:numPr>
          <w:ilvl w:val="0"/>
          <w:numId w:val="336"/>
        </w:numPr>
        <w:spacing w:after="0" w:line="240" w:lineRule="auto"/>
        <w:rPr>
          <w:sz w:val="16"/>
          <w:szCs w:val="16"/>
        </w:rPr>
      </w:pPr>
      <w:r w:rsidRPr="007C3195">
        <w:rPr>
          <w:sz w:val="16"/>
          <w:szCs w:val="16"/>
        </w:rPr>
        <w:t>Uterine malformations</w:t>
      </w:r>
    </w:p>
    <w:p w:rsidR="00706EAA" w:rsidRPr="007C3195" w:rsidRDefault="00706EAA" w:rsidP="007C3195">
      <w:pPr>
        <w:ind w:left="360"/>
        <w:rPr>
          <w:sz w:val="16"/>
          <w:szCs w:val="16"/>
        </w:rPr>
      </w:pPr>
    </w:p>
    <w:p w:rsidR="00706EAA" w:rsidRPr="007C3195" w:rsidRDefault="00706EAA" w:rsidP="007C3195">
      <w:pPr>
        <w:ind w:left="360"/>
      </w:pPr>
      <w:r w:rsidRPr="007C3195">
        <w:t>Types</w:t>
      </w:r>
    </w:p>
    <w:p w:rsidR="00706EAA" w:rsidRPr="007C3195" w:rsidRDefault="00706EAA" w:rsidP="007C3195">
      <w:pPr>
        <w:ind w:left="360"/>
        <w:rPr>
          <w:sz w:val="16"/>
          <w:szCs w:val="16"/>
        </w:rPr>
      </w:pPr>
    </w:p>
    <w:p w:rsidR="00706EAA" w:rsidRPr="007C3195" w:rsidRDefault="00706EAA" w:rsidP="007C3195">
      <w:pPr>
        <w:pStyle w:val="ListParagraph"/>
        <w:numPr>
          <w:ilvl w:val="0"/>
          <w:numId w:val="337"/>
        </w:numPr>
        <w:spacing w:after="0" w:line="240" w:lineRule="auto"/>
        <w:rPr>
          <w:sz w:val="16"/>
          <w:szCs w:val="16"/>
        </w:rPr>
      </w:pPr>
      <w:r w:rsidRPr="007C3195">
        <w:rPr>
          <w:sz w:val="16"/>
          <w:szCs w:val="16"/>
        </w:rPr>
        <w:t>Low lying</w:t>
      </w:r>
    </w:p>
    <w:p w:rsidR="00706EAA" w:rsidRPr="007C3195" w:rsidRDefault="00706EAA" w:rsidP="007C3195">
      <w:pPr>
        <w:pStyle w:val="ListParagraph"/>
        <w:numPr>
          <w:ilvl w:val="0"/>
          <w:numId w:val="337"/>
        </w:numPr>
        <w:spacing w:after="0" w:line="240" w:lineRule="auto"/>
        <w:rPr>
          <w:sz w:val="16"/>
          <w:szCs w:val="16"/>
        </w:rPr>
      </w:pPr>
      <w:r w:rsidRPr="007C3195">
        <w:rPr>
          <w:sz w:val="16"/>
          <w:szCs w:val="16"/>
        </w:rPr>
        <w:t>Marginal</w:t>
      </w:r>
    </w:p>
    <w:p w:rsidR="00706EAA" w:rsidRPr="007C3195" w:rsidRDefault="00706EAA" w:rsidP="007C3195">
      <w:pPr>
        <w:pStyle w:val="ListParagraph"/>
        <w:numPr>
          <w:ilvl w:val="0"/>
          <w:numId w:val="337"/>
        </w:numPr>
        <w:spacing w:after="0" w:line="240" w:lineRule="auto"/>
        <w:rPr>
          <w:sz w:val="16"/>
          <w:szCs w:val="16"/>
        </w:rPr>
      </w:pPr>
      <w:r w:rsidRPr="007C3195">
        <w:rPr>
          <w:sz w:val="16"/>
          <w:szCs w:val="16"/>
        </w:rPr>
        <w:t>Partial</w:t>
      </w:r>
    </w:p>
    <w:p w:rsidR="00706EAA" w:rsidRPr="007C3195" w:rsidRDefault="00706EAA" w:rsidP="007C3195">
      <w:pPr>
        <w:pStyle w:val="ListParagraph"/>
        <w:numPr>
          <w:ilvl w:val="0"/>
          <w:numId w:val="337"/>
        </w:numPr>
        <w:spacing w:after="0" w:line="240" w:lineRule="auto"/>
        <w:rPr>
          <w:sz w:val="16"/>
          <w:szCs w:val="16"/>
        </w:rPr>
      </w:pPr>
      <w:r w:rsidRPr="007C3195">
        <w:rPr>
          <w:sz w:val="16"/>
          <w:szCs w:val="16"/>
        </w:rPr>
        <w:t>Complete</w:t>
      </w:r>
    </w:p>
    <w:p w:rsidR="00706EAA" w:rsidRPr="007C3195" w:rsidRDefault="00706EAA" w:rsidP="007C3195">
      <w:pPr>
        <w:ind w:left="360"/>
        <w:rPr>
          <w:sz w:val="16"/>
          <w:szCs w:val="16"/>
        </w:rPr>
      </w:pPr>
    </w:p>
    <w:p w:rsidR="00706EAA" w:rsidRPr="007C3195" w:rsidRDefault="00706EAA" w:rsidP="007C3195">
      <w:pPr>
        <w:ind w:left="360"/>
      </w:pPr>
      <w:r w:rsidRPr="007C3195">
        <w:t>Signs and symptoms</w:t>
      </w:r>
    </w:p>
    <w:p w:rsidR="00706EAA" w:rsidRPr="007C3195" w:rsidRDefault="00706EAA" w:rsidP="007C3195">
      <w:pPr>
        <w:ind w:left="360"/>
        <w:rPr>
          <w:sz w:val="16"/>
          <w:szCs w:val="16"/>
        </w:rPr>
      </w:pPr>
    </w:p>
    <w:p w:rsidR="00706EAA" w:rsidRPr="007C3195" w:rsidRDefault="00706EAA" w:rsidP="007C3195">
      <w:pPr>
        <w:pStyle w:val="ListParagraph"/>
        <w:numPr>
          <w:ilvl w:val="0"/>
          <w:numId w:val="338"/>
        </w:numPr>
        <w:spacing w:after="0" w:line="240" w:lineRule="auto"/>
        <w:rPr>
          <w:sz w:val="16"/>
          <w:szCs w:val="16"/>
        </w:rPr>
      </w:pPr>
      <w:r w:rsidRPr="007C3195">
        <w:rPr>
          <w:sz w:val="16"/>
          <w:szCs w:val="16"/>
        </w:rPr>
        <w:t>Sudden onset of bright red fresh painless hemorrhage after 22 weeks of gestation</w:t>
      </w:r>
    </w:p>
    <w:p w:rsidR="00706EAA" w:rsidRPr="007C3195" w:rsidRDefault="00706EAA" w:rsidP="007C3195">
      <w:pPr>
        <w:pStyle w:val="ListParagraph"/>
        <w:numPr>
          <w:ilvl w:val="0"/>
          <w:numId w:val="338"/>
        </w:numPr>
        <w:spacing w:after="0" w:line="240" w:lineRule="auto"/>
        <w:rPr>
          <w:sz w:val="16"/>
          <w:szCs w:val="16"/>
        </w:rPr>
      </w:pPr>
      <w:r w:rsidRPr="007C3195">
        <w:rPr>
          <w:sz w:val="16"/>
          <w:szCs w:val="16"/>
        </w:rPr>
        <w:t>Unusual irritability and tenderness</w:t>
      </w:r>
    </w:p>
    <w:p w:rsidR="00706EAA" w:rsidRPr="007C3195" w:rsidRDefault="00706EAA" w:rsidP="007C3195">
      <w:pPr>
        <w:pStyle w:val="ListParagraph"/>
        <w:numPr>
          <w:ilvl w:val="0"/>
          <w:numId w:val="338"/>
        </w:numPr>
        <w:spacing w:after="0" w:line="240" w:lineRule="auto"/>
        <w:rPr>
          <w:sz w:val="16"/>
          <w:szCs w:val="16"/>
        </w:rPr>
      </w:pPr>
      <w:r w:rsidRPr="007C3195">
        <w:rPr>
          <w:sz w:val="16"/>
          <w:szCs w:val="16"/>
        </w:rPr>
        <w:t>Often malpresentation of the fetus</w:t>
      </w:r>
    </w:p>
    <w:p w:rsidR="00706EAA" w:rsidRPr="007C3195" w:rsidRDefault="00706EAA" w:rsidP="007C3195">
      <w:pPr>
        <w:pStyle w:val="ListParagraph"/>
        <w:numPr>
          <w:ilvl w:val="0"/>
          <w:numId w:val="338"/>
        </w:numPr>
        <w:spacing w:after="0" w:line="240" w:lineRule="auto"/>
        <w:rPr>
          <w:sz w:val="16"/>
          <w:szCs w:val="16"/>
        </w:rPr>
      </w:pPr>
      <w:r w:rsidRPr="007C3195">
        <w:rPr>
          <w:sz w:val="16"/>
          <w:szCs w:val="16"/>
        </w:rPr>
        <w:t xml:space="preserve">Endo-uterine cavity hemorrhage on speculum examination </w:t>
      </w:r>
    </w:p>
    <w:p w:rsidR="00706EAA" w:rsidRPr="007C3195" w:rsidRDefault="00706EAA" w:rsidP="007C3195">
      <w:pPr>
        <w:ind w:left="360"/>
        <w:rPr>
          <w:sz w:val="16"/>
          <w:szCs w:val="16"/>
        </w:rPr>
      </w:pPr>
    </w:p>
    <w:p w:rsidR="00706EAA" w:rsidRPr="007C3195" w:rsidRDefault="00706EAA" w:rsidP="007C3195">
      <w:pPr>
        <w:ind w:left="360"/>
      </w:pPr>
      <w:r w:rsidRPr="007C3195">
        <w:t>Complications</w:t>
      </w:r>
    </w:p>
    <w:p w:rsidR="00706EAA" w:rsidRPr="007C3195" w:rsidRDefault="00706EAA" w:rsidP="007C3195">
      <w:pPr>
        <w:ind w:left="360"/>
        <w:rPr>
          <w:sz w:val="16"/>
          <w:szCs w:val="16"/>
        </w:rPr>
      </w:pPr>
    </w:p>
    <w:p w:rsidR="00706EAA" w:rsidRPr="007C3195" w:rsidRDefault="00706EAA" w:rsidP="007C3195">
      <w:pPr>
        <w:pStyle w:val="ListParagraph"/>
        <w:numPr>
          <w:ilvl w:val="0"/>
          <w:numId w:val="339"/>
        </w:numPr>
        <w:spacing w:after="0" w:line="240" w:lineRule="auto"/>
        <w:rPr>
          <w:sz w:val="16"/>
          <w:szCs w:val="16"/>
        </w:rPr>
      </w:pPr>
      <w:r w:rsidRPr="007C3195">
        <w:rPr>
          <w:sz w:val="16"/>
          <w:szCs w:val="16"/>
        </w:rPr>
        <w:t>Hemorrhagic shock</w:t>
      </w:r>
    </w:p>
    <w:p w:rsidR="00706EAA" w:rsidRPr="007C3195" w:rsidRDefault="00706EAA" w:rsidP="007C3195">
      <w:pPr>
        <w:pStyle w:val="ListParagraph"/>
        <w:numPr>
          <w:ilvl w:val="0"/>
          <w:numId w:val="339"/>
        </w:numPr>
        <w:spacing w:after="0" w:line="240" w:lineRule="auto"/>
        <w:rPr>
          <w:sz w:val="16"/>
          <w:szCs w:val="16"/>
        </w:rPr>
      </w:pPr>
      <w:r w:rsidRPr="007C3195">
        <w:rPr>
          <w:sz w:val="16"/>
          <w:szCs w:val="16"/>
        </w:rPr>
        <w:t>Fetal distress</w:t>
      </w:r>
    </w:p>
    <w:p w:rsidR="00706EAA" w:rsidRPr="007C3195" w:rsidRDefault="00706EAA" w:rsidP="007C3195">
      <w:pPr>
        <w:pStyle w:val="ListParagraph"/>
        <w:numPr>
          <w:ilvl w:val="0"/>
          <w:numId w:val="339"/>
        </w:numPr>
        <w:spacing w:after="0" w:line="240" w:lineRule="auto"/>
        <w:rPr>
          <w:sz w:val="16"/>
          <w:szCs w:val="16"/>
        </w:rPr>
      </w:pPr>
      <w:r w:rsidRPr="007C3195">
        <w:rPr>
          <w:sz w:val="16"/>
          <w:szCs w:val="16"/>
        </w:rPr>
        <w:t>Anemia</w:t>
      </w:r>
    </w:p>
    <w:p w:rsidR="00706EAA" w:rsidRPr="007C3195" w:rsidRDefault="00706EAA" w:rsidP="007C3195">
      <w:pPr>
        <w:pStyle w:val="ListParagraph"/>
        <w:numPr>
          <w:ilvl w:val="0"/>
          <w:numId w:val="339"/>
        </w:numPr>
        <w:spacing w:after="0" w:line="240" w:lineRule="auto"/>
        <w:rPr>
          <w:sz w:val="16"/>
          <w:szCs w:val="16"/>
        </w:rPr>
      </w:pPr>
      <w:r w:rsidRPr="007C3195">
        <w:rPr>
          <w:sz w:val="16"/>
          <w:szCs w:val="16"/>
        </w:rPr>
        <w:t>Prematurity</w:t>
      </w:r>
    </w:p>
    <w:p w:rsidR="00706EAA" w:rsidRPr="007C3195" w:rsidRDefault="00706EAA" w:rsidP="007C3195">
      <w:pPr>
        <w:pStyle w:val="ListParagraph"/>
        <w:numPr>
          <w:ilvl w:val="0"/>
          <w:numId w:val="339"/>
        </w:numPr>
        <w:spacing w:after="0" w:line="240" w:lineRule="auto"/>
        <w:rPr>
          <w:sz w:val="16"/>
          <w:szCs w:val="16"/>
        </w:rPr>
      </w:pPr>
      <w:r w:rsidRPr="007C3195">
        <w:rPr>
          <w:sz w:val="16"/>
          <w:szCs w:val="16"/>
        </w:rPr>
        <w:t>Fetal death and/or maternal death</w:t>
      </w:r>
    </w:p>
    <w:p w:rsidR="00706EAA" w:rsidRPr="007C3195" w:rsidRDefault="00706EAA" w:rsidP="007C3195">
      <w:pPr>
        <w:ind w:left="360"/>
        <w:rPr>
          <w:sz w:val="16"/>
          <w:szCs w:val="16"/>
        </w:rPr>
      </w:pPr>
    </w:p>
    <w:p w:rsidR="00706EAA" w:rsidRPr="007C3195" w:rsidRDefault="00706EAA" w:rsidP="007C3195">
      <w:pPr>
        <w:ind w:left="360"/>
      </w:pPr>
      <w:r w:rsidRPr="007C3195">
        <w:t>Investigations</w:t>
      </w:r>
    </w:p>
    <w:p w:rsidR="00706EAA" w:rsidRPr="007C3195" w:rsidRDefault="00706EAA" w:rsidP="007C3195">
      <w:pPr>
        <w:ind w:left="360"/>
        <w:rPr>
          <w:sz w:val="16"/>
          <w:szCs w:val="16"/>
        </w:rPr>
      </w:pPr>
    </w:p>
    <w:p w:rsidR="00706EAA" w:rsidRPr="007C3195" w:rsidRDefault="00706EAA" w:rsidP="007C3195">
      <w:pPr>
        <w:pStyle w:val="ListParagraph"/>
        <w:numPr>
          <w:ilvl w:val="0"/>
          <w:numId w:val="340"/>
        </w:numPr>
        <w:spacing w:after="0" w:line="240" w:lineRule="auto"/>
        <w:rPr>
          <w:sz w:val="16"/>
          <w:szCs w:val="16"/>
        </w:rPr>
      </w:pPr>
      <w:r w:rsidRPr="007C3195">
        <w:rPr>
          <w:sz w:val="16"/>
          <w:szCs w:val="16"/>
        </w:rPr>
        <w:t>Complete blood Count</w:t>
      </w:r>
    </w:p>
    <w:p w:rsidR="00706EAA" w:rsidRPr="007C3195" w:rsidRDefault="00706EAA" w:rsidP="007C3195">
      <w:pPr>
        <w:pStyle w:val="ListParagraph"/>
        <w:numPr>
          <w:ilvl w:val="0"/>
          <w:numId w:val="340"/>
        </w:numPr>
        <w:spacing w:after="0" w:line="240" w:lineRule="auto"/>
        <w:rPr>
          <w:sz w:val="16"/>
          <w:szCs w:val="16"/>
        </w:rPr>
      </w:pPr>
      <w:r w:rsidRPr="007C3195">
        <w:rPr>
          <w:sz w:val="16"/>
          <w:szCs w:val="16"/>
        </w:rPr>
        <w:t>ABO and Rh Blood group</w:t>
      </w:r>
    </w:p>
    <w:p w:rsidR="00706EAA" w:rsidRPr="007C3195" w:rsidRDefault="00706EAA" w:rsidP="007C3195">
      <w:pPr>
        <w:pStyle w:val="ListParagraph"/>
        <w:numPr>
          <w:ilvl w:val="0"/>
          <w:numId w:val="340"/>
        </w:numPr>
        <w:spacing w:after="0" w:line="240" w:lineRule="auto"/>
        <w:rPr>
          <w:sz w:val="16"/>
          <w:szCs w:val="16"/>
        </w:rPr>
      </w:pPr>
      <w:r w:rsidRPr="007C3195">
        <w:rPr>
          <w:sz w:val="16"/>
          <w:szCs w:val="16"/>
        </w:rPr>
        <w:t>Ultrasound</w:t>
      </w:r>
    </w:p>
    <w:p w:rsidR="00706EAA" w:rsidRPr="007C3195" w:rsidRDefault="00706EAA" w:rsidP="007C3195">
      <w:pPr>
        <w:ind w:left="360"/>
        <w:rPr>
          <w:sz w:val="16"/>
          <w:szCs w:val="16"/>
        </w:rPr>
      </w:pPr>
    </w:p>
    <w:p w:rsidR="00706EAA" w:rsidRPr="007C3195" w:rsidRDefault="00706EAA" w:rsidP="007C3195">
      <w:pPr>
        <w:ind w:left="360"/>
      </w:pPr>
      <w:r w:rsidRPr="007C3195">
        <w:t>Management</w:t>
      </w:r>
    </w:p>
    <w:p w:rsidR="00706EAA" w:rsidRPr="007C3195" w:rsidRDefault="00706EAA" w:rsidP="007C3195">
      <w:pPr>
        <w:ind w:left="360"/>
        <w:rPr>
          <w:sz w:val="16"/>
          <w:szCs w:val="16"/>
        </w:rPr>
      </w:pPr>
    </w:p>
    <w:p w:rsidR="00706EAA" w:rsidRPr="007C3195" w:rsidRDefault="00706EAA" w:rsidP="007C3195">
      <w:pPr>
        <w:pStyle w:val="ListParagraph"/>
        <w:numPr>
          <w:ilvl w:val="0"/>
          <w:numId w:val="341"/>
        </w:numPr>
        <w:spacing w:after="0" w:line="240" w:lineRule="auto"/>
        <w:rPr>
          <w:sz w:val="16"/>
          <w:szCs w:val="16"/>
        </w:rPr>
      </w:pPr>
      <w:r w:rsidRPr="007C3195">
        <w:rPr>
          <w:sz w:val="16"/>
          <w:szCs w:val="16"/>
        </w:rPr>
        <w:t>Asymptomatic</w:t>
      </w:r>
    </w:p>
    <w:p w:rsidR="00706EAA" w:rsidRPr="007C3195" w:rsidRDefault="00706EAA" w:rsidP="007C3195">
      <w:pPr>
        <w:pStyle w:val="ListParagraph"/>
        <w:numPr>
          <w:ilvl w:val="0"/>
          <w:numId w:val="342"/>
        </w:numPr>
        <w:spacing w:after="0" w:line="240" w:lineRule="auto"/>
        <w:rPr>
          <w:sz w:val="16"/>
          <w:szCs w:val="16"/>
        </w:rPr>
      </w:pPr>
      <w:r w:rsidRPr="007C3195">
        <w:rPr>
          <w:sz w:val="16"/>
          <w:szCs w:val="16"/>
        </w:rPr>
        <w:t>Bed rest</w:t>
      </w:r>
    </w:p>
    <w:p w:rsidR="00706EAA" w:rsidRPr="007C3195" w:rsidRDefault="00706EAA" w:rsidP="007C3195">
      <w:pPr>
        <w:pStyle w:val="ListParagraph"/>
        <w:numPr>
          <w:ilvl w:val="0"/>
          <w:numId w:val="342"/>
        </w:numPr>
        <w:spacing w:after="0" w:line="240" w:lineRule="auto"/>
        <w:rPr>
          <w:sz w:val="16"/>
          <w:szCs w:val="16"/>
        </w:rPr>
      </w:pPr>
      <w:r w:rsidRPr="007C3195">
        <w:rPr>
          <w:sz w:val="16"/>
          <w:szCs w:val="16"/>
        </w:rPr>
        <w:t>Follow up every 2 weeks</w:t>
      </w:r>
    </w:p>
    <w:p w:rsidR="00706EAA" w:rsidRPr="007C3195" w:rsidRDefault="00706EAA" w:rsidP="007C3195">
      <w:pPr>
        <w:pStyle w:val="ListParagraph"/>
        <w:numPr>
          <w:ilvl w:val="0"/>
          <w:numId w:val="342"/>
        </w:numPr>
        <w:spacing w:after="0" w:line="240" w:lineRule="auto"/>
        <w:rPr>
          <w:sz w:val="16"/>
          <w:szCs w:val="16"/>
        </w:rPr>
      </w:pPr>
      <w:r w:rsidRPr="007C3195">
        <w:rPr>
          <w:sz w:val="16"/>
          <w:szCs w:val="16"/>
        </w:rPr>
        <w:t>If complete placenta praevia</w:t>
      </w:r>
    </w:p>
    <w:p w:rsidR="00706EAA" w:rsidRPr="007C3195" w:rsidRDefault="00706EAA" w:rsidP="007C3195">
      <w:pPr>
        <w:pStyle w:val="ListParagraph"/>
        <w:numPr>
          <w:ilvl w:val="0"/>
          <w:numId w:val="343"/>
        </w:numPr>
        <w:spacing w:after="0" w:line="240" w:lineRule="auto"/>
        <w:rPr>
          <w:sz w:val="16"/>
          <w:szCs w:val="16"/>
        </w:rPr>
      </w:pPr>
      <w:r w:rsidRPr="007C3195">
        <w:rPr>
          <w:sz w:val="16"/>
          <w:szCs w:val="16"/>
        </w:rPr>
        <w:t>Fetal lung maturation ≥ 24 weeks of gestation</w:t>
      </w:r>
    </w:p>
    <w:p w:rsidR="00706EAA" w:rsidRPr="007C3195" w:rsidRDefault="00706EAA" w:rsidP="007C3195">
      <w:pPr>
        <w:pStyle w:val="ListParagraph"/>
        <w:numPr>
          <w:ilvl w:val="0"/>
          <w:numId w:val="343"/>
        </w:numPr>
        <w:spacing w:after="0" w:line="240" w:lineRule="auto"/>
        <w:rPr>
          <w:sz w:val="16"/>
          <w:szCs w:val="16"/>
        </w:rPr>
      </w:pPr>
      <w:r w:rsidRPr="007C3195">
        <w:rPr>
          <w:sz w:val="16"/>
          <w:szCs w:val="16"/>
        </w:rPr>
        <w:t>Plan a Cesarean section at 37-38 weeks of gestation</w:t>
      </w:r>
    </w:p>
    <w:p w:rsidR="00706EAA" w:rsidRPr="007C3195" w:rsidRDefault="00706EAA" w:rsidP="007C3195">
      <w:pPr>
        <w:pStyle w:val="ListParagraph"/>
        <w:numPr>
          <w:ilvl w:val="0"/>
          <w:numId w:val="342"/>
        </w:numPr>
        <w:spacing w:after="0" w:line="240" w:lineRule="auto"/>
        <w:rPr>
          <w:sz w:val="16"/>
          <w:szCs w:val="16"/>
        </w:rPr>
      </w:pPr>
      <w:r w:rsidRPr="007C3195">
        <w:rPr>
          <w:sz w:val="16"/>
          <w:szCs w:val="16"/>
        </w:rPr>
        <w:t>Iron supplements</w:t>
      </w:r>
    </w:p>
    <w:p w:rsidR="00706EAA" w:rsidRPr="007C3195" w:rsidRDefault="00706EAA" w:rsidP="007C3195">
      <w:pPr>
        <w:ind w:left="360"/>
        <w:rPr>
          <w:sz w:val="16"/>
          <w:szCs w:val="16"/>
        </w:rPr>
      </w:pPr>
    </w:p>
    <w:p w:rsidR="00706EAA" w:rsidRPr="007C3195" w:rsidRDefault="00706EAA" w:rsidP="007C3195">
      <w:pPr>
        <w:pStyle w:val="ListParagraph"/>
        <w:numPr>
          <w:ilvl w:val="0"/>
          <w:numId w:val="341"/>
        </w:numPr>
        <w:spacing w:after="0" w:line="240" w:lineRule="auto"/>
        <w:rPr>
          <w:sz w:val="16"/>
          <w:szCs w:val="16"/>
        </w:rPr>
      </w:pPr>
      <w:r w:rsidRPr="007C3195">
        <w:rPr>
          <w:sz w:val="16"/>
          <w:szCs w:val="16"/>
        </w:rPr>
        <w:t>Symptomatic</w:t>
      </w:r>
    </w:p>
    <w:p w:rsidR="00706EAA" w:rsidRPr="007C3195" w:rsidRDefault="00706EAA" w:rsidP="007C3195">
      <w:pPr>
        <w:pStyle w:val="ListParagraph"/>
        <w:numPr>
          <w:ilvl w:val="0"/>
          <w:numId w:val="344"/>
        </w:numPr>
        <w:spacing w:after="0" w:line="240" w:lineRule="auto"/>
        <w:rPr>
          <w:sz w:val="16"/>
          <w:szCs w:val="16"/>
        </w:rPr>
      </w:pPr>
      <w:r w:rsidRPr="007C3195">
        <w:rPr>
          <w:sz w:val="16"/>
          <w:szCs w:val="16"/>
        </w:rPr>
        <w:t>Admission</w:t>
      </w:r>
    </w:p>
    <w:p w:rsidR="00706EAA" w:rsidRPr="007C3195" w:rsidRDefault="00706EAA" w:rsidP="007C3195">
      <w:pPr>
        <w:pStyle w:val="ListParagraph"/>
        <w:numPr>
          <w:ilvl w:val="0"/>
          <w:numId w:val="344"/>
        </w:numPr>
        <w:spacing w:after="0" w:line="240" w:lineRule="auto"/>
        <w:rPr>
          <w:sz w:val="16"/>
          <w:szCs w:val="16"/>
        </w:rPr>
      </w:pPr>
      <w:r w:rsidRPr="007C3195">
        <w:rPr>
          <w:sz w:val="16"/>
          <w:szCs w:val="16"/>
        </w:rPr>
        <w:t>Complete blood count</w:t>
      </w:r>
    </w:p>
    <w:p w:rsidR="00706EAA" w:rsidRPr="007C3195" w:rsidRDefault="00706EAA" w:rsidP="007C3195">
      <w:pPr>
        <w:pStyle w:val="ListParagraph"/>
        <w:numPr>
          <w:ilvl w:val="0"/>
          <w:numId w:val="344"/>
        </w:numPr>
        <w:spacing w:after="0" w:line="240" w:lineRule="auto"/>
        <w:rPr>
          <w:sz w:val="16"/>
          <w:szCs w:val="16"/>
        </w:rPr>
      </w:pPr>
      <w:r w:rsidRPr="007C3195">
        <w:rPr>
          <w:sz w:val="16"/>
          <w:szCs w:val="16"/>
        </w:rPr>
        <w:t>ABO and Rh Blood group</w:t>
      </w:r>
    </w:p>
    <w:p w:rsidR="00706EAA" w:rsidRPr="007C3195" w:rsidRDefault="00706EAA" w:rsidP="007C3195">
      <w:pPr>
        <w:pStyle w:val="ListParagraph"/>
        <w:numPr>
          <w:ilvl w:val="0"/>
          <w:numId w:val="344"/>
        </w:numPr>
        <w:spacing w:after="0" w:line="240" w:lineRule="auto"/>
        <w:rPr>
          <w:sz w:val="16"/>
          <w:szCs w:val="16"/>
        </w:rPr>
      </w:pPr>
      <w:r w:rsidRPr="007C3195">
        <w:rPr>
          <w:sz w:val="16"/>
          <w:szCs w:val="16"/>
        </w:rPr>
        <w:t>Bleeding time, clotting time</w:t>
      </w:r>
    </w:p>
    <w:p w:rsidR="00706EAA" w:rsidRPr="007C3195" w:rsidRDefault="00706EAA" w:rsidP="007C3195">
      <w:pPr>
        <w:pStyle w:val="ListParagraph"/>
        <w:numPr>
          <w:ilvl w:val="0"/>
          <w:numId w:val="344"/>
        </w:numPr>
        <w:spacing w:after="0" w:line="240" w:lineRule="auto"/>
        <w:rPr>
          <w:sz w:val="16"/>
          <w:szCs w:val="16"/>
        </w:rPr>
      </w:pPr>
      <w:r w:rsidRPr="007C3195">
        <w:rPr>
          <w:sz w:val="16"/>
          <w:szCs w:val="16"/>
        </w:rPr>
        <w:t>Monitor fetal heart rate</w:t>
      </w:r>
    </w:p>
    <w:p w:rsidR="00706EAA" w:rsidRPr="007C3195" w:rsidRDefault="00706EAA" w:rsidP="007C3195">
      <w:pPr>
        <w:pStyle w:val="ListParagraph"/>
        <w:numPr>
          <w:ilvl w:val="0"/>
          <w:numId w:val="344"/>
        </w:numPr>
        <w:spacing w:after="0" w:line="240" w:lineRule="auto"/>
        <w:rPr>
          <w:sz w:val="16"/>
          <w:szCs w:val="16"/>
        </w:rPr>
      </w:pPr>
      <w:r w:rsidRPr="007C3195">
        <w:rPr>
          <w:sz w:val="16"/>
          <w:szCs w:val="16"/>
        </w:rPr>
        <w:t>Ultrasound</w:t>
      </w:r>
    </w:p>
    <w:p w:rsidR="00706EAA" w:rsidRPr="007C3195" w:rsidRDefault="00706EAA" w:rsidP="007C3195">
      <w:pPr>
        <w:ind w:left="360"/>
        <w:rPr>
          <w:sz w:val="16"/>
          <w:szCs w:val="16"/>
        </w:rPr>
      </w:pPr>
    </w:p>
    <w:p w:rsidR="00706EAA" w:rsidRPr="007C3195" w:rsidRDefault="00706EAA" w:rsidP="007C3195">
      <w:pPr>
        <w:ind w:left="360"/>
        <w:rPr>
          <w:sz w:val="36"/>
          <w:szCs w:val="36"/>
        </w:rPr>
      </w:pPr>
      <w:r w:rsidRPr="007C3195">
        <w:rPr>
          <w:sz w:val="36"/>
          <w:szCs w:val="36"/>
        </w:rPr>
        <w:t>Placental abruption</w:t>
      </w:r>
    </w:p>
    <w:p w:rsidR="00706EAA" w:rsidRPr="007C3195" w:rsidRDefault="00706EAA" w:rsidP="007C3195">
      <w:pPr>
        <w:ind w:left="360"/>
        <w:rPr>
          <w:sz w:val="16"/>
          <w:szCs w:val="16"/>
        </w:rPr>
      </w:pPr>
    </w:p>
    <w:p w:rsidR="00706EAA" w:rsidRPr="007C3195" w:rsidRDefault="00706EAA" w:rsidP="007C3195">
      <w:pPr>
        <w:ind w:left="360"/>
      </w:pPr>
      <w:r w:rsidRPr="007C3195">
        <w:t>Definition</w:t>
      </w:r>
    </w:p>
    <w:p w:rsidR="00706EAA" w:rsidRPr="007C3195" w:rsidRDefault="00706EAA" w:rsidP="007C3195">
      <w:pPr>
        <w:ind w:left="360"/>
        <w:rPr>
          <w:sz w:val="16"/>
          <w:szCs w:val="16"/>
        </w:rPr>
      </w:pPr>
      <w:r w:rsidRPr="007C3195">
        <w:rPr>
          <w:sz w:val="16"/>
          <w:szCs w:val="16"/>
        </w:rPr>
        <w:t>A placental abruption is a serious condition in which the placenta partially or completely separates from uterus before your baby's born.</w:t>
      </w:r>
    </w:p>
    <w:p w:rsidR="00706EAA" w:rsidRPr="007C3195" w:rsidRDefault="00706EAA" w:rsidP="007C3195">
      <w:pPr>
        <w:ind w:left="360"/>
        <w:rPr>
          <w:sz w:val="16"/>
          <w:szCs w:val="16"/>
        </w:rPr>
      </w:pPr>
    </w:p>
    <w:p w:rsidR="00706EAA" w:rsidRPr="007C3195" w:rsidRDefault="00706EAA" w:rsidP="007C3195">
      <w:pPr>
        <w:ind w:left="360"/>
      </w:pPr>
      <w:r w:rsidRPr="007C3195">
        <w:t>Causes</w:t>
      </w:r>
    </w:p>
    <w:p w:rsidR="00706EAA" w:rsidRPr="007C3195" w:rsidRDefault="00706EAA" w:rsidP="007C3195">
      <w:pPr>
        <w:pStyle w:val="ListParagraph"/>
        <w:numPr>
          <w:ilvl w:val="0"/>
          <w:numId w:val="345"/>
        </w:numPr>
        <w:spacing w:after="0" w:line="240" w:lineRule="auto"/>
        <w:rPr>
          <w:sz w:val="16"/>
          <w:szCs w:val="16"/>
        </w:rPr>
      </w:pPr>
      <w:r w:rsidRPr="007C3195">
        <w:rPr>
          <w:sz w:val="16"/>
          <w:szCs w:val="16"/>
        </w:rPr>
        <w:t>Severe pre-eclampsia</w:t>
      </w:r>
    </w:p>
    <w:p w:rsidR="00706EAA" w:rsidRPr="007C3195" w:rsidRDefault="00706EAA" w:rsidP="007C3195">
      <w:pPr>
        <w:pStyle w:val="ListParagraph"/>
        <w:numPr>
          <w:ilvl w:val="0"/>
          <w:numId w:val="345"/>
        </w:numPr>
        <w:spacing w:after="0" w:line="240" w:lineRule="auto"/>
        <w:rPr>
          <w:sz w:val="16"/>
          <w:szCs w:val="16"/>
        </w:rPr>
      </w:pPr>
      <w:r w:rsidRPr="007C3195">
        <w:rPr>
          <w:sz w:val="16"/>
          <w:szCs w:val="16"/>
        </w:rPr>
        <w:t>Trauma</w:t>
      </w:r>
    </w:p>
    <w:p w:rsidR="00706EAA" w:rsidRPr="007C3195" w:rsidRDefault="00706EAA" w:rsidP="007C3195">
      <w:pPr>
        <w:pStyle w:val="ListParagraph"/>
        <w:numPr>
          <w:ilvl w:val="0"/>
          <w:numId w:val="345"/>
        </w:numPr>
        <w:spacing w:after="0" w:line="240" w:lineRule="auto"/>
        <w:rPr>
          <w:sz w:val="16"/>
          <w:szCs w:val="16"/>
        </w:rPr>
      </w:pPr>
      <w:r w:rsidRPr="007C3195">
        <w:rPr>
          <w:sz w:val="16"/>
          <w:szCs w:val="16"/>
        </w:rPr>
        <w:t>Anatomical causes</w:t>
      </w:r>
    </w:p>
    <w:p w:rsidR="00706EAA" w:rsidRPr="007C3195" w:rsidRDefault="00706EAA" w:rsidP="007C3195">
      <w:pPr>
        <w:pStyle w:val="ListParagraph"/>
        <w:numPr>
          <w:ilvl w:val="0"/>
          <w:numId w:val="346"/>
        </w:numPr>
        <w:spacing w:after="0" w:line="240" w:lineRule="auto"/>
        <w:rPr>
          <w:sz w:val="16"/>
          <w:szCs w:val="16"/>
        </w:rPr>
      </w:pPr>
      <w:r w:rsidRPr="007C3195">
        <w:rPr>
          <w:sz w:val="16"/>
          <w:szCs w:val="16"/>
        </w:rPr>
        <w:t>Short umbilical cord</w:t>
      </w:r>
    </w:p>
    <w:p w:rsidR="00706EAA" w:rsidRPr="007C3195" w:rsidRDefault="00706EAA" w:rsidP="007C3195">
      <w:pPr>
        <w:pStyle w:val="ListParagraph"/>
        <w:numPr>
          <w:ilvl w:val="0"/>
          <w:numId w:val="346"/>
        </w:numPr>
        <w:spacing w:after="0" w:line="240" w:lineRule="auto"/>
        <w:rPr>
          <w:sz w:val="16"/>
          <w:szCs w:val="16"/>
        </w:rPr>
      </w:pPr>
      <w:r w:rsidRPr="007C3195">
        <w:rPr>
          <w:sz w:val="16"/>
          <w:szCs w:val="16"/>
        </w:rPr>
        <w:t>Uterine anomalies</w:t>
      </w:r>
    </w:p>
    <w:p w:rsidR="00706EAA" w:rsidRPr="007C3195" w:rsidRDefault="00706EAA" w:rsidP="007C3195">
      <w:pPr>
        <w:pStyle w:val="ListParagraph"/>
        <w:numPr>
          <w:ilvl w:val="0"/>
          <w:numId w:val="346"/>
        </w:numPr>
        <w:spacing w:after="0" w:line="240" w:lineRule="auto"/>
        <w:rPr>
          <w:sz w:val="16"/>
          <w:szCs w:val="16"/>
        </w:rPr>
      </w:pPr>
      <w:r w:rsidRPr="007C3195">
        <w:rPr>
          <w:sz w:val="16"/>
          <w:szCs w:val="16"/>
        </w:rPr>
        <w:t>Uterine tumors</w:t>
      </w:r>
    </w:p>
    <w:p w:rsidR="00706EAA" w:rsidRPr="007C3195" w:rsidRDefault="00706EAA" w:rsidP="007C3195">
      <w:pPr>
        <w:pStyle w:val="ListParagraph"/>
        <w:numPr>
          <w:ilvl w:val="0"/>
          <w:numId w:val="345"/>
        </w:numPr>
        <w:spacing w:after="0" w:line="240" w:lineRule="auto"/>
        <w:rPr>
          <w:sz w:val="16"/>
          <w:szCs w:val="16"/>
        </w:rPr>
      </w:pPr>
      <w:r w:rsidRPr="007C3195">
        <w:rPr>
          <w:sz w:val="16"/>
          <w:szCs w:val="16"/>
        </w:rPr>
        <w:t>Dietary cause</w:t>
      </w:r>
    </w:p>
    <w:p w:rsidR="00706EAA" w:rsidRPr="007C3195" w:rsidRDefault="00706EAA" w:rsidP="007C3195">
      <w:pPr>
        <w:pStyle w:val="ListParagraph"/>
        <w:numPr>
          <w:ilvl w:val="0"/>
          <w:numId w:val="345"/>
        </w:numPr>
        <w:spacing w:after="0" w:line="240" w:lineRule="auto"/>
        <w:rPr>
          <w:sz w:val="16"/>
          <w:szCs w:val="16"/>
        </w:rPr>
      </w:pPr>
      <w:r w:rsidRPr="007C3195">
        <w:rPr>
          <w:sz w:val="16"/>
          <w:szCs w:val="16"/>
        </w:rPr>
        <w:t>Smoking (Cocaine, Tobacco)</w:t>
      </w:r>
    </w:p>
    <w:p w:rsidR="00706EAA" w:rsidRPr="007C3195" w:rsidRDefault="00706EAA" w:rsidP="007C3195">
      <w:pPr>
        <w:pStyle w:val="ListParagraph"/>
        <w:numPr>
          <w:ilvl w:val="0"/>
          <w:numId w:val="345"/>
        </w:numPr>
        <w:spacing w:after="0" w:line="240" w:lineRule="auto"/>
        <w:rPr>
          <w:sz w:val="16"/>
          <w:szCs w:val="16"/>
        </w:rPr>
      </w:pPr>
      <w:r w:rsidRPr="007C3195">
        <w:rPr>
          <w:sz w:val="16"/>
          <w:szCs w:val="16"/>
        </w:rPr>
        <w:t>Sudden decompression of uterus: rupture of mem branes in cases of (Polyhydramios, multiple pregnancy)</w:t>
      </w:r>
    </w:p>
    <w:p w:rsidR="00706EAA" w:rsidRPr="007C3195" w:rsidRDefault="00706EAA" w:rsidP="007C3195">
      <w:pPr>
        <w:pStyle w:val="ListParagraph"/>
        <w:numPr>
          <w:ilvl w:val="0"/>
          <w:numId w:val="345"/>
        </w:numPr>
        <w:spacing w:after="0" w:line="240" w:lineRule="auto"/>
        <w:rPr>
          <w:sz w:val="16"/>
          <w:szCs w:val="16"/>
        </w:rPr>
      </w:pPr>
      <w:r w:rsidRPr="007C3195">
        <w:rPr>
          <w:sz w:val="16"/>
          <w:szCs w:val="16"/>
        </w:rPr>
        <w:t>Unknown</w:t>
      </w:r>
    </w:p>
    <w:p w:rsidR="00706EAA" w:rsidRPr="007C3195" w:rsidRDefault="00706EAA" w:rsidP="007C3195">
      <w:pPr>
        <w:ind w:left="360"/>
        <w:rPr>
          <w:sz w:val="16"/>
          <w:szCs w:val="16"/>
        </w:rPr>
      </w:pPr>
    </w:p>
    <w:p w:rsidR="00706EAA" w:rsidRPr="007C3195" w:rsidRDefault="00706EAA" w:rsidP="007C3195">
      <w:pPr>
        <w:ind w:left="360"/>
      </w:pPr>
      <w:r w:rsidRPr="007C3195">
        <w:t>Signs and symptoms</w:t>
      </w:r>
    </w:p>
    <w:p w:rsidR="00706EAA" w:rsidRPr="007C3195" w:rsidRDefault="00706EAA" w:rsidP="007C3195">
      <w:pPr>
        <w:pStyle w:val="ListParagraph"/>
        <w:numPr>
          <w:ilvl w:val="0"/>
          <w:numId w:val="347"/>
        </w:numPr>
        <w:spacing w:after="0" w:line="240" w:lineRule="auto"/>
        <w:rPr>
          <w:sz w:val="16"/>
          <w:szCs w:val="16"/>
        </w:rPr>
      </w:pPr>
      <w:r w:rsidRPr="007C3195">
        <w:rPr>
          <w:sz w:val="16"/>
          <w:szCs w:val="16"/>
        </w:rPr>
        <w:t>Vaginal bleeding: May pass dark blood or clots. Sometimes bleeding can be concealed</w:t>
      </w:r>
    </w:p>
    <w:p w:rsidR="00706EAA" w:rsidRPr="007C3195" w:rsidRDefault="00706EAA" w:rsidP="007C3195">
      <w:pPr>
        <w:pStyle w:val="ListParagraph"/>
        <w:numPr>
          <w:ilvl w:val="0"/>
          <w:numId w:val="347"/>
        </w:numPr>
        <w:spacing w:after="0" w:line="240" w:lineRule="auto"/>
        <w:rPr>
          <w:sz w:val="16"/>
          <w:szCs w:val="16"/>
        </w:rPr>
      </w:pPr>
      <w:r w:rsidRPr="007C3195">
        <w:rPr>
          <w:sz w:val="16"/>
          <w:szCs w:val="16"/>
        </w:rPr>
        <w:t>Abdominal pain is moderate to severe but may be absent in small bleeds</w:t>
      </w:r>
    </w:p>
    <w:p w:rsidR="00706EAA" w:rsidRPr="007C3195" w:rsidRDefault="00706EAA" w:rsidP="007C3195">
      <w:pPr>
        <w:pStyle w:val="ListParagraph"/>
        <w:numPr>
          <w:ilvl w:val="0"/>
          <w:numId w:val="347"/>
        </w:numPr>
        <w:spacing w:after="0" w:line="240" w:lineRule="auto"/>
        <w:rPr>
          <w:sz w:val="16"/>
          <w:szCs w:val="16"/>
        </w:rPr>
      </w:pPr>
      <w:r w:rsidRPr="007C3195">
        <w:rPr>
          <w:sz w:val="16"/>
          <w:szCs w:val="16"/>
        </w:rPr>
        <w:t>The uterus is often very tender, painful and some times hard</w:t>
      </w:r>
    </w:p>
    <w:p w:rsidR="00706EAA" w:rsidRPr="007C3195" w:rsidRDefault="00706EAA" w:rsidP="007C3195">
      <w:pPr>
        <w:pStyle w:val="ListParagraph"/>
        <w:numPr>
          <w:ilvl w:val="0"/>
          <w:numId w:val="347"/>
        </w:numPr>
        <w:spacing w:after="0" w:line="240" w:lineRule="auto"/>
        <w:rPr>
          <w:sz w:val="16"/>
          <w:szCs w:val="16"/>
        </w:rPr>
      </w:pPr>
      <w:r w:rsidRPr="007C3195">
        <w:rPr>
          <w:sz w:val="16"/>
          <w:szCs w:val="16"/>
        </w:rPr>
        <w:t>Fetal demise or fetal distress may be present</w:t>
      </w:r>
    </w:p>
    <w:p w:rsidR="00706EAA" w:rsidRPr="007C3195" w:rsidRDefault="00706EAA" w:rsidP="007C3195">
      <w:pPr>
        <w:pStyle w:val="ListParagraph"/>
        <w:numPr>
          <w:ilvl w:val="0"/>
          <w:numId w:val="347"/>
        </w:numPr>
        <w:spacing w:after="0" w:line="240" w:lineRule="auto"/>
        <w:rPr>
          <w:sz w:val="16"/>
          <w:szCs w:val="16"/>
        </w:rPr>
      </w:pPr>
      <w:r w:rsidRPr="007C3195">
        <w:rPr>
          <w:sz w:val="16"/>
          <w:szCs w:val="16"/>
        </w:rPr>
        <w:t>Uterine lower segment bulging and tender on vaginal examination. The cervix is hard (if the cervix is opened the membranes are bulging)</w:t>
      </w:r>
    </w:p>
    <w:p w:rsidR="00706EAA" w:rsidRPr="007C3195" w:rsidRDefault="00706EAA" w:rsidP="007C3195">
      <w:pPr>
        <w:ind w:left="360"/>
        <w:rPr>
          <w:sz w:val="16"/>
          <w:szCs w:val="16"/>
        </w:rPr>
      </w:pPr>
    </w:p>
    <w:p w:rsidR="00706EAA" w:rsidRPr="007C3195" w:rsidRDefault="00706EAA" w:rsidP="007C3195">
      <w:pPr>
        <w:ind w:left="360"/>
      </w:pPr>
      <w:r w:rsidRPr="007C3195">
        <w:t>Complications</w:t>
      </w:r>
    </w:p>
    <w:p w:rsidR="00706EAA" w:rsidRPr="007C3195" w:rsidRDefault="00706EAA" w:rsidP="007C3195">
      <w:pPr>
        <w:pStyle w:val="ListParagraph"/>
        <w:numPr>
          <w:ilvl w:val="0"/>
          <w:numId w:val="348"/>
        </w:numPr>
        <w:spacing w:after="0" w:line="240" w:lineRule="auto"/>
        <w:rPr>
          <w:sz w:val="16"/>
          <w:szCs w:val="16"/>
        </w:rPr>
      </w:pPr>
      <w:r w:rsidRPr="007C3195">
        <w:rPr>
          <w:sz w:val="16"/>
          <w:szCs w:val="16"/>
        </w:rPr>
        <w:t>Hemorrhagic shock</w:t>
      </w:r>
    </w:p>
    <w:p w:rsidR="00706EAA" w:rsidRPr="007C3195" w:rsidRDefault="00706EAA" w:rsidP="007C3195">
      <w:pPr>
        <w:pStyle w:val="ListParagraph"/>
        <w:numPr>
          <w:ilvl w:val="0"/>
          <w:numId w:val="348"/>
        </w:numPr>
        <w:spacing w:after="0" w:line="240" w:lineRule="auto"/>
        <w:rPr>
          <w:sz w:val="16"/>
          <w:szCs w:val="16"/>
        </w:rPr>
      </w:pPr>
      <w:r w:rsidRPr="007C3195">
        <w:rPr>
          <w:sz w:val="16"/>
          <w:szCs w:val="16"/>
        </w:rPr>
        <w:t>Coagulation disorders</w:t>
      </w:r>
    </w:p>
    <w:p w:rsidR="00706EAA" w:rsidRPr="007C3195" w:rsidRDefault="00706EAA" w:rsidP="007C3195">
      <w:pPr>
        <w:pStyle w:val="ListParagraph"/>
        <w:numPr>
          <w:ilvl w:val="0"/>
          <w:numId w:val="348"/>
        </w:numPr>
        <w:spacing w:after="0" w:line="240" w:lineRule="auto"/>
        <w:rPr>
          <w:sz w:val="16"/>
          <w:szCs w:val="16"/>
        </w:rPr>
      </w:pPr>
      <w:r w:rsidRPr="007C3195">
        <w:rPr>
          <w:sz w:val="16"/>
          <w:szCs w:val="16"/>
        </w:rPr>
        <w:t>Fetal death</w:t>
      </w:r>
    </w:p>
    <w:p w:rsidR="00706EAA" w:rsidRPr="007C3195" w:rsidRDefault="00706EAA" w:rsidP="007C3195">
      <w:pPr>
        <w:pStyle w:val="ListParagraph"/>
        <w:numPr>
          <w:ilvl w:val="0"/>
          <w:numId w:val="348"/>
        </w:numPr>
        <w:spacing w:after="0" w:line="240" w:lineRule="auto"/>
        <w:rPr>
          <w:sz w:val="16"/>
          <w:szCs w:val="16"/>
        </w:rPr>
      </w:pPr>
      <w:r w:rsidRPr="007C3195">
        <w:rPr>
          <w:sz w:val="16"/>
          <w:szCs w:val="16"/>
        </w:rPr>
        <w:t>Kidney failure</w:t>
      </w:r>
    </w:p>
    <w:p w:rsidR="00706EAA" w:rsidRPr="007C3195" w:rsidRDefault="00706EAA" w:rsidP="007C3195">
      <w:pPr>
        <w:pStyle w:val="ListParagraph"/>
        <w:numPr>
          <w:ilvl w:val="0"/>
          <w:numId w:val="348"/>
        </w:numPr>
        <w:spacing w:after="0" w:line="240" w:lineRule="auto"/>
        <w:rPr>
          <w:sz w:val="16"/>
          <w:szCs w:val="16"/>
        </w:rPr>
      </w:pPr>
      <w:r w:rsidRPr="007C3195">
        <w:rPr>
          <w:sz w:val="16"/>
          <w:szCs w:val="16"/>
        </w:rPr>
        <w:t>Maternal death</w:t>
      </w:r>
    </w:p>
    <w:p w:rsidR="00706EAA" w:rsidRPr="007C3195" w:rsidRDefault="00706EAA" w:rsidP="007C3195">
      <w:pPr>
        <w:ind w:left="360"/>
        <w:rPr>
          <w:sz w:val="16"/>
          <w:szCs w:val="16"/>
        </w:rPr>
      </w:pPr>
    </w:p>
    <w:p w:rsidR="00706EAA" w:rsidRPr="007C3195" w:rsidRDefault="00706EAA" w:rsidP="007C3195">
      <w:pPr>
        <w:ind w:left="360"/>
      </w:pPr>
      <w:r w:rsidRPr="007C3195">
        <w:t>Investigations</w:t>
      </w:r>
    </w:p>
    <w:p w:rsidR="00706EAA" w:rsidRPr="007C3195" w:rsidRDefault="00706EAA" w:rsidP="007C3195">
      <w:pPr>
        <w:pStyle w:val="ListParagraph"/>
        <w:numPr>
          <w:ilvl w:val="0"/>
          <w:numId w:val="349"/>
        </w:numPr>
        <w:spacing w:after="0" w:line="240" w:lineRule="auto"/>
        <w:rPr>
          <w:sz w:val="16"/>
          <w:szCs w:val="16"/>
        </w:rPr>
      </w:pPr>
      <w:r w:rsidRPr="007C3195">
        <w:rPr>
          <w:sz w:val="16"/>
          <w:szCs w:val="16"/>
        </w:rPr>
        <w:t>Complete blood count</w:t>
      </w:r>
    </w:p>
    <w:p w:rsidR="00706EAA" w:rsidRPr="007C3195" w:rsidRDefault="00706EAA" w:rsidP="007C3195">
      <w:pPr>
        <w:pStyle w:val="ListParagraph"/>
        <w:numPr>
          <w:ilvl w:val="0"/>
          <w:numId w:val="349"/>
        </w:numPr>
        <w:spacing w:after="0" w:line="240" w:lineRule="auto"/>
        <w:rPr>
          <w:sz w:val="16"/>
          <w:szCs w:val="16"/>
        </w:rPr>
      </w:pPr>
      <w:r w:rsidRPr="007C3195">
        <w:rPr>
          <w:sz w:val="16"/>
          <w:szCs w:val="16"/>
        </w:rPr>
        <w:t>ABO and Rh Blood group</w:t>
      </w:r>
    </w:p>
    <w:p w:rsidR="00706EAA" w:rsidRPr="007C3195" w:rsidRDefault="00706EAA" w:rsidP="007C3195">
      <w:pPr>
        <w:pStyle w:val="ListParagraph"/>
        <w:numPr>
          <w:ilvl w:val="0"/>
          <w:numId w:val="349"/>
        </w:numPr>
        <w:spacing w:after="0" w:line="240" w:lineRule="auto"/>
        <w:rPr>
          <w:sz w:val="16"/>
          <w:szCs w:val="16"/>
        </w:rPr>
      </w:pPr>
      <w:r w:rsidRPr="007C3195">
        <w:rPr>
          <w:sz w:val="16"/>
          <w:szCs w:val="16"/>
        </w:rPr>
        <w:t>Ultrasound: Fetal well being, check for retroplacental hematoma</w:t>
      </w:r>
    </w:p>
    <w:p w:rsidR="00706EAA" w:rsidRPr="007C3195" w:rsidRDefault="00706EAA" w:rsidP="007C3195">
      <w:pPr>
        <w:pStyle w:val="ListParagraph"/>
        <w:numPr>
          <w:ilvl w:val="0"/>
          <w:numId w:val="349"/>
        </w:numPr>
        <w:spacing w:after="0" w:line="240" w:lineRule="auto"/>
        <w:rPr>
          <w:sz w:val="16"/>
          <w:szCs w:val="16"/>
        </w:rPr>
      </w:pPr>
      <w:r w:rsidRPr="007C3195">
        <w:rPr>
          <w:sz w:val="16"/>
          <w:szCs w:val="16"/>
        </w:rPr>
        <w:t>Kidney Function Test and electrolytes</w:t>
      </w:r>
    </w:p>
    <w:p w:rsidR="00706EAA" w:rsidRPr="007C3195" w:rsidRDefault="00706EAA" w:rsidP="007C3195">
      <w:pPr>
        <w:pStyle w:val="ListParagraph"/>
        <w:numPr>
          <w:ilvl w:val="0"/>
          <w:numId w:val="349"/>
        </w:numPr>
        <w:spacing w:after="0" w:line="240" w:lineRule="auto"/>
        <w:rPr>
          <w:sz w:val="16"/>
          <w:szCs w:val="16"/>
        </w:rPr>
      </w:pPr>
      <w:r w:rsidRPr="007C3195">
        <w:rPr>
          <w:sz w:val="16"/>
          <w:szCs w:val="16"/>
        </w:rPr>
        <w:t>Liver function tests</w:t>
      </w:r>
    </w:p>
    <w:p w:rsidR="00706EAA" w:rsidRPr="007C3195" w:rsidRDefault="00706EAA" w:rsidP="007C3195">
      <w:pPr>
        <w:pStyle w:val="ListParagraph"/>
        <w:numPr>
          <w:ilvl w:val="0"/>
          <w:numId w:val="349"/>
        </w:numPr>
        <w:spacing w:after="0" w:line="240" w:lineRule="auto"/>
        <w:rPr>
          <w:sz w:val="16"/>
          <w:szCs w:val="16"/>
        </w:rPr>
      </w:pPr>
      <w:r w:rsidRPr="007C3195">
        <w:rPr>
          <w:sz w:val="16"/>
          <w:szCs w:val="16"/>
        </w:rPr>
        <w:t>Fibrinogen tests</w:t>
      </w:r>
    </w:p>
    <w:p w:rsidR="00706EAA" w:rsidRPr="007C3195" w:rsidRDefault="00706EAA" w:rsidP="007C3195">
      <w:pPr>
        <w:pStyle w:val="ListParagraph"/>
        <w:numPr>
          <w:ilvl w:val="0"/>
          <w:numId w:val="349"/>
        </w:numPr>
        <w:spacing w:after="0" w:line="240" w:lineRule="auto"/>
        <w:rPr>
          <w:sz w:val="16"/>
          <w:szCs w:val="16"/>
        </w:rPr>
      </w:pPr>
      <w:r w:rsidRPr="007C3195">
        <w:rPr>
          <w:sz w:val="16"/>
          <w:szCs w:val="16"/>
        </w:rPr>
        <w:t>Coagulation profile</w:t>
      </w:r>
    </w:p>
    <w:p w:rsidR="00706EAA" w:rsidRPr="007C3195" w:rsidRDefault="00706EAA" w:rsidP="007C3195">
      <w:pPr>
        <w:ind w:left="360"/>
        <w:rPr>
          <w:sz w:val="16"/>
          <w:szCs w:val="16"/>
        </w:rPr>
      </w:pPr>
    </w:p>
    <w:p w:rsidR="00706EAA" w:rsidRPr="007C3195" w:rsidRDefault="00706EAA" w:rsidP="007C3195">
      <w:pPr>
        <w:ind w:left="360"/>
      </w:pPr>
      <w:r w:rsidRPr="007C3195">
        <w:t>Management</w:t>
      </w:r>
    </w:p>
    <w:p w:rsidR="00706EAA" w:rsidRPr="007C3195" w:rsidRDefault="00706EAA" w:rsidP="007C3195">
      <w:pPr>
        <w:pStyle w:val="ListParagraph"/>
        <w:numPr>
          <w:ilvl w:val="0"/>
          <w:numId w:val="350"/>
        </w:numPr>
        <w:spacing w:after="0" w:line="240" w:lineRule="auto"/>
        <w:rPr>
          <w:sz w:val="16"/>
          <w:szCs w:val="16"/>
        </w:rPr>
      </w:pPr>
      <w:r w:rsidRPr="007C3195">
        <w:rPr>
          <w:sz w:val="16"/>
          <w:szCs w:val="16"/>
        </w:rPr>
        <w:t>Maternal resuscitation</w:t>
      </w:r>
    </w:p>
    <w:p w:rsidR="00706EAA" w:rsidRPr="007C3195" w:rsidRDefault="00706EAA" w:rsidP="007C3195">
      <w:pPr>
        <w:pStyle w:val="ListParagraph"/>
        <w:numPr>
          <w:ilvl w:val="0"/>
          <w:numId w:val="351"/>
        </w:numPr>
        <w:spacing w:after="0" w:line="240" w:lineRule="auto"/>
        <w:rPr>
          <w:sz w:val="16"/>
          <w:szCs w:val="16"/>
        </w:rPr>
      </w:pPr>
      <w:r w:rsidRPr="007C3195">
        <w:rPr>
          <w:sz w:val="16"/>
          <w:szCs w:val="16"/>
        </w:rPr>
        <w:t>Insert 2 IV lines with Crystalloids and Colloids</w:t>
      </w:r>
    </w:p>
    <w:p w:rsidR="00706EAA" w:rsidRPr="007C3195" w:rsidRDefault="00706EAA" w:rsidP="007C3195">
      <w:pPr>
        <w:pStyle w:val="ListParagraph"/>
        <w:numPr>
          <w:ilvl w:val="0"/>
          <w:numId w:val="351"/>
        </w:numPr>
        <w:spacing w:after="0" w:line="240" w:lineRule="auto"/>
        <w:rPr>
          <w:sz w:val="16"/>
          <w:szCs w:val="16"/>
        </w:rPr>
      </w:pPr>
      <w:r w:rsidRPr="007C3195">
        <w:rPr>
          <w:sz w:val="16"/>
          <w:szCs w:val="16"/>
        </w:rPr>
        <w:t>Transfusion if necessary</w:t>
      </w:r>
    </w:p>
    <w:p w:rsidR="00706EAA" w:rsidRPr="007C3195" w:rsidRDefault="00706EAA" w:rsidP="007C3195">
      <w:pPr>
        <w:pStyle w:val="ListParagraph"/>
        <w:numPr>
          <w:ilvl w:val="0"/>
          <w:numId w:val="351"/>
        </w:numPr>
        <w:spacing w:after="0" w:line="240" w:lineRule="auto"/>
        <w:rPr>
          <w:sz w:val="16"/>
          <w:szCs w:val="16"/>
        </w:rPr>
      </w:pPr>
      <w:r w:rsidRPr="007C3195">
        <w:rPr>
          <w:sz w:val="16"/>
          <w:szCs w:val="16"/>
        </w:rPr>
        <w:t>Oxygen 6L/min</w:t>
      </w:r>
    </w:p>
    <w:p w:rsidR="00706EAA" w:rsidRPr="007C3195" w:rsidRDefault="00706EAA" w:rsidP="007C3195">
      <w:pPr>
        <w:pStyle w:val="ListParagraph"/>
        <w:numPr>
          <w:ilvl w:val="0"/>
          <w:numId w:val="351"/>
        </w:numPr>
        <w:spacing w:after="0" w:line="240" w:lineRule="auto"/>
        <w:rPr>
          <w:sz w:val="16"/>
          <w:szCs w:val="16"/>
        </w:rPr>
      </w:pPr>
      <w:r w:rsidRPr="007C3195">
        <w:rPr>
          <w:sz w:val="16"/>
          <w:szCs w:val="16"/>
        </w:rPr>
        <w:t>Urinary catheter</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If Disseminated Intravascular Coagulation:</w:t>
      </w:r>
    </w:p>
    <w:p w:rsidR="00706EAA" w:rsidRPr="007C3195" w:rsidRDefault="00706EAA" w:rsidP="007C3195">
      <w:pPr>
        <w:pStyle w:val="ListParagraph"/>
        <w:numPr>
          <w:ilvl w:val="0"/>
          <w:numId w:val="352"/>
        </w:numPr>
        <w:spacing w:after="0" w:line="240" w:lineRule="auto"/>
        <w:rPr>
          <w:sz w:val="16"/>
          <w:szCs w:val="16"/>
        </w:rPr>
      </w:pPr>
      <w:r w:rsidRPr="007C3195">
        <w:rPr>
          <w:sz w:val="16"/>
          <w:szCs w:val="16"/>
        </w:rPr>
        <w:t>Fresh frozen Plasma 1 Unit/hour</w:t>
      </w:r>
    </w:p>
    <w:p w:rsidR="00706EAA" w:rsidRPr="007C3195" w:rsidRDefault="00706EAA" w:rsidP="007C3195">
      <w:pPr>
        <w:pStyle w:val="ListParagraph"/>
        <w:numPr>
          <w:ilvl w:val="0"/>
          <w:numId w:val="352"/>
        </w:numPr>
        <w:spacing w:after="0" w:line="240" w:lineRule="auto"/>
        <w:rPr>
          <w:sz w:val="16"/>
          <w:szCs w:val="16"/>
        </w:rPr>
      </w:pPr>
      <w:r w:rsidRPr="007C3195">
        <w:rPr>
          <w:sz w:val="16"/>
          <w:szCs w:val="16"/>
        </w:rPr>
        <w:t xml:space="preserve">Concentrated cells 2-4 units </w:t>
      </w:r>
    </w:p>
    <w:p w:rsidR="00706EAA" w:rsidRPr="007C3195" w:rsidRDefault="00706EAA" w:rsidP="007C3195">
      <w:pPr>
        <w:pStyle w:val="ListParagraph"/>
        <w:numPr>
          <w:ilvl w:val="0"/>
          <w:numId w:val="352"/>
        </w:numPr>
        <w:spacing w:after="0" w:line="240" w:lineRule="auto"/>
        <w:rPr>
          <w:sz w:val="16"/>
          <w:szCs w:val="16"/>
        </w:rPr>
      </w:pPr>
      <w:r w:rsidRPr="007C3195">
        <w:rPr>
          <w:sz w:val="16"/>
          <w:szCs w:val="16"/>
        </w:rPr>
        <w:t>Furosemide 40mg to begin with</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 xml:space="preserve">Follow up: </w:t>
      </w:r>
    </w:p>
    <w:p w:rsidR="00706EAA" w:rsidRPr="007C3195" w:rsidRDefault="00706EAA" w:rsidP="007C3195">
      <w:pPr>
        <w:pStyle w:val="ListParagraph"/>
        <w:numPr>
          <w:ilvl w:val="0"/>
          <w:numId w:val="353"/>
        </w:numPr>
        <w:spacing w:after="0" w:line="240" w:lineRule="auto"/>
        <w:rPr>
          <w:sz w:val="16"/>
          <w:szCs w:val="16"/>
        </w:rPr>
      </w:pPr>
      <w:r w:rsidRPr="007C3195">
        <w:rPr>
          <w:sz w:val="16"/>
          <w:szCs w:val="16"/>
        </w:rPr>
        <w:t>Blood pressure</w:t>
      </w:r>
    </w:p>
    <w:p w:rsidR="00706EAA" w:rsidRPr="007C3195" w:rsidRDefault="00706EAA" w:rsidP="007C3195">
      <w:pPr>
        <w:pStyle w:val="ListParagraph"/>
        <w:numPr>
          <w:ilvl w:val="0"/>
          <w:numId w:val="353"/>
        </w:numPr>
        <w:spacing w:after="0" w:line="240" w:lineRule="auto"/>
        <w:rPr>
          <w:sz w:val="16"/>
          <w:szCs w:val="16"/>
        </w:rPr>
      </w:pPr>
      <w:r w:rsidRPr="007C3195">
        <w:rPr>
          <w:sz w:val="16"/>
          <w:szCs w:val="16"/>
        </w:rPr>
        <w:t>Pulse</w:t>
      </w:r>
    </w:p>
    <w:p w:rsidR="00706EAA" w:rsidRPr="007C3195" w:rsidRDefault="00706EAA" w:rsidP="007C3195">
      <w:pPr>
        <w:pStyle w:val="ListParagraph"/>
        <w:numPr>
          <w:ilvl w:val="0"/>
          <w:numId w:val="353"/>
        </w:numPr>
        <w:spacing w:after="0" w:line="240" w:lineRule="auto"/>
        <w:rPr>
          <w:sz w:val="16"/>
          <w:szCs w:val="16"/>
        </w:rPr>
      </w:pPr>
      <w:r w:rsidRPr="007C3195">
        <w:rPr>
          <w:sz w:val="16"/>
          <w:szCs w:val="16"/>
        </w:rPr>
        <w:t>Bleeding control</w:t>
      </w:r>
    </w:p>
    <w:p w:rsidR="00706EAA" w:rsidRPr="007C3195" w:rsidRDefault="00706EAA" w:rsidP="007C3195">
      <w:pPr>
        <w:pStyle w:val="ListParagraph"/>
        <w:numPr>
          <w:ilvl w:val="0"/>
          <w:numId w:val="353"/>
        </w:numPr>
        <w:spacing w:after="0" w:line="240" w:lineRule="auto"/>
        <w:rPr>
          <w:sz w:val="16"/>
          <w:szCs w:val="16"/>
        </w:rPr>
      </w:pPr>
      <w:r w:rsidRPr="007C3195">
        <w:rPr>
          <w:sz w:val="16"/>
          <w:szCs w:val="16"/>
        </w:rPr>
        <w:t>Hourly dieresis</w:t>
      </w:r>
    </w:p>
    <w:p w:rsidR="00706EAA" w:rsidRPr="007C3195" w:rsidRDefault="00706EAA" w:rsidP="007C3195">
      <w:pPr>
        <w:pStyle w:val="ListParagraph"/>
        <w:numPr>
          <w:ilvl w:val="0"/>
          <w:numId w:val="353"/>
        </w:numPr>
        <w:spacing w:after="0" w:line="240" w:lineRule="auto"/>
        <w:rPr>
          <w:sz w:val="16"/>
          <w:szCs w:val="16"/>
        </w:rPr>
      </w:pPr>
      <w:r w:rsidRPr="007C3195">
        <w:rPr>
          <w:sz w:val="16"/>
          <w:szCs w:val="16"/>
        </w:rPr>
        <w:t>Complete blood count</w:t>
      </w:r>
    </w:p>
    <w:p w:rsidR="00706EAA" w:rsidRPr="007C3195" w:rsidRDefault="00706EAA" w:rsidP="007C3195">
      <w:pPr>
        <w:pStyle w:val="ListParagraph"/>
        <w:numPr>
          <w:ilvl w:val="0"/>
          <w:numId w:val="353"/>
        </w:numPr>
        <w:spacing w:after="0" w:line="240" w:lineRule="auto"/>
        <w:rPr>
          <w:sz w:val="16"/>
          <w:szCs w:val="16"/>
        </w:rPr>
      </w:pPr>
      <w:r w:rsidRPr="007C3195">
        <w:rPr>
          <w:sz w:val="16"/>
          <w:szCs w:val="16"/>
        </w:rPr>
        <w:t>Clotting profile every 2 hours</w:t>
      </w:r>
    </w:p>
    <w:p w:rsidR="00706EAA" w:rsidRPr="007C3195" w:rsidRDefault="00706EAA" w:rsidP="007C3195">
      <w:pPr>
        <w:ind w:left="360"/>
        <w:rPr>
          <w:sz w:val="16"/>
          <w:szCs w:val="16"/>
        </w:rPr>
      </w:pPr>
    </w:p>
    <w:p w:rsidR="00706EAA" w:rsidRPr="007C3195" w:rsidRDefault="00706EAA" w:rsidP="007C3195">
      <w:pPr>
        <w:pStyle w:val="ListParagraph"/>
        <w:numPr>
          <w:ilvl w:val="0"/>
          <w:numId w:val="350"/>
        </w:numPr>
        <w:spacing w:after="0" w:line="240" w:lineRule="auto"/>
        <w:rPr>
          <w:sz w:val="16"/>
          <w:szCs w:val="16"/>
        </w:rPr>
      </w:pPr>
      <w:r w:rsidRPr="007C3195">
        <w:rPr>
          <w:sz w:val="16"/>
          <w:szCs w:val="16"/>
        </w:rPr>
        <w:t>Obstetrical management</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If the fetus is alive and viable: Emergency Caesarean section</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If the fetus is dead: Normal vaginal delivery.</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Artificial rupture of membrane</w:t>
      </w:r>
    </w:p>
    <w:p w:rsidR="00706EAA" w:rsidRPr="007C3195" w:rsidRDefault="00706EAA" w:rsidP="007C3195">
      <w:pPr>
        <w:ind w:left="360"/>
        <w:rPr>
          <w:sz w:val="16"/>
          <w:szCs w:val="16"/>
        </w:rPr>
      </w:pPr>
      <w:r w:rsidRPr="007C3195">
        <w:rPr>
          <w:sz w:val="16"/>
          <w:szCs w:val="16"/>
        </w:rPr>
        <w:t>If no spontaneous labour: induce the labour with uterotonics (Oxytocin Infusion 5IU in Dextrose 5% 500 ml beginning with 14 drops/min)</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Active management of third stage of delivery and uterine revision</w:t>
      </w:r>
    </w:p>
    <w:p w:rsidR="00706EAA" w:rsidRPr="007C3195" w:rsidRDefault="00706EAA" w:rsidP="007C3195">
      <w:pPr>
        <w:ind w:left="360"/>
        <w:rPr>
          <w:sz w:val="16"/>
          <w:szCs w:val="16"/>
        </w:rPr>
      </w:pPr>
      <w:r w:rsidRPr="007C3195">
        <w:rPr>
          <w:sz w:val="16"/>
          <w:szCs w:val="16"/>
        </w:rPr>
        <w:t>Emergency Caesarean section</w:t>
      </w:r>
    </w:p>
    <w:p w:rsidR="00706EAA" w:rsidRPr="007C3195" w:rsidRDefault="00706EAA" w:rsidP="007C3195">
      <w:pPr>
        <w:pStyle w:val="ListParagraph"/>
        <w:numPr>
          <w:ilvl w:val="0"/>
          <w:numId w:val="354"/>
        </w:numPr>
        <w:spacing w:after="0" w:line="240" w:lineRule="auto"/>
        <w:rPr>
          <w:sz w:val="16"/>
          <w:szCs w:val="16"/>
        </w:rPr>
      </w:pPr>
      <w:r w:rsidRPr="007C3195">
        <w:rPr>
          <w:sz w:val="16"/>
          <w:szCs w:val="16"/>
        </w:rPr>
        <w:t>For obstetric conditions</w:t>
      </w:r>
    </w:p>
    <w:p w:rsidR="00706EAA" w:rsidRPr="007C3195" w:rsidRDefault="00706EAA" w:rsidP="007C3195">
      <w:pPr>
        <w:pStyle w:val="ListParagraph"/>
        <w:numPr>
          <w:ilvl w:val="0"/>
          <w:numId w:val="354"/>
        </w:numPr>
        <w:spacing w:after="0" w:line="240" w:lineRule="auto"/>
        <w:rPr>
          <w:sz w:val="16"/>
          <w:szCs w:val="16"/>
        </w:rPr>
      </w:pPr>
      <w:r w:rsidRPr="007C3195">
        <w:rPr>
          <w:sz w:val="16"/>
          <w:szCs w:val="16"/>
        </w:rPr>
        <w:t>Worsening of maternal condition</w:t>
      </w:r>
    </w:p>
    <w:p w:rsidR="00706EAA" w:rsidRPr="007C3195" w:rsidRDefault="00706EAA" w:rsidP="007C3195">
      <w:pPr>
        <w:pStyle w:val="ListParagraph"/>
        <w:numPr>
          <w:ilvl w:val="0"/>
          <w:numId w:val="354"/>
        </w:numPr>
        <w:spacing w:after="0" w:line="240" w:lineRule="auto"/>
        <w:rPr>
          <w:sz w:val="16"/>
          <w:szCs w:val="16"/>
        </w:rPr>
      </w:pPr>
      <w:r w:rsidRPr="007C3195">
        <w:rPr>
          <w:sz w:val="16"/>
          <w:szCs w:val="16"/>
        </w:rPr>
        <w:t>Failure/Non Progressing vaginal Delivery</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Prophylactic antibiotics: Ampicilline IVD 2g may be used if necessarly</w:t>
      </w:r>
    </w:p>
    <w:p w:rsidR="00706EAA" w:rsidRPr="007C3195" w:rsidRDefault="00706EAA" w:rsidP="007C3195">
      <w:pPr>
        <w:ind w:left="360"/>
        <w:rPr>
          <w:sz w:val="16"/>
          <w:szCs w:val="16"/>
        </w:rPr>
      </w:pPr>
    </w:p>
    <w:p w:rsidR="00706EAA" w:rsidRPr="007C3195" w:rsidRDefault="00706EAA" w:rsidP="007C3195">
      <w:pPr>
        <w:ind w:left="360"/>
        <w:rPr>
          <w:sz w:val="36"/>
          <w:szCs w:val="36"/>
        </w:rPr>
      </w:pPr>
      <w:r w:rsidRPr="007C3195">
        <w:rPr>
          <w:sz w:val="36"/>
          <w:szCs w:val="36"/>
        </w:rPr>
        <w:t>Uterine Rupture</w:t>
      </w:r>
    </w:p>
    <w:p w:rsidR="00706EAA" w:rsidRPr="007C3195" w:rsidRDefault="00706EAA" w:rsidP="007C3195">
      <w:pPr>
        <w:ind w:left="360"/>
        <w:rPr>
          <w:sz w:val="16"/>
          <w:szCs w:val="16"/>
        </w:rPr>
      </w:pPr>
    </w:p>
    <w:p w:rsidR="00706EAA" w:rsidRPr="007C3195" w:rsidRDefault="00706EAA" w:rsidP="007C3195">
      <w:pPr>
        <w:ind w:left="360"/>
      </w:pPr>
      <w:r w:rsidRPr="007C3195">
        <w:t>Definition</w:t>
      </w:r>
    </w:p>
    <w:p w:rsidR="00706EAA" w:rsidRPr="007C3195" w:rsidRDefault="00706EAA" w:rsidP="007C3195">
      <w:pPr>
        <w:ind w:left="360"/>
        <w:rPr>
          <w:sz w:val="16"/>
          <w:szCs w:val="16"/>
        </w:rPr>
      </w:pPr>
      <w:r w:rsidRPr="007C3195">
        <w:rPr>
          <w:sz w:val="16"/>
          <w:szCs w:val="16"/>
        </w:rPr>
        <w:t xml:space="preserve">Uterine rupture is a serious event during childbirth by which the integrity of the myometrial wall is breached. </w:t>
      </w:r>
    </w:p>
    <w:p w:rsidR="00706EAA" w:rsidRPr="007C3195" w:rsidRDefault="00706EAA" w:rsidP="007C3195">
      <w:pPr>
        <w:ind w:left="360"/>
        <w:rPr>
          <w:sz w:val="16"/>
          <w:szCs w:val="16"/>
        </w:rPr>
      </w:pPr>
      <w:r w:rsidRPr="007C3195">
        <w:rPr>
          <w:sz w:val="16"/>
          <w:szCs w:val="16"/>
        </w:rPr>
        <w:t xml:space="preserve">In an incomplete rupture the peritoneum is still intact. </w:t>
      </w:r>
    </w:p>
    <w:p w:rsidR="00706EAA" w:rsidRPr="007C3195" w:rsidRDefault="00706EAA" w:rsidP="007C3195">
      <w:pPr>
        <w:ind w:left="360"/>
        <w:rPr>
          <w:sz w:val="16"/>
          <w:szCs w:val="16"/>
        </w:rPr>
      </w:pPr>
      <w:r w:rsidRPr="007C3195">
        <w:rPr>
          <w:sz w:val="16"/>
          <w:szCs w:val="16"/>
        </w:rPr>
        <w:t>With a complete rupture the contents of the uterus may spill into the peritoneal cavity or the broad ligament.</w:t>
      </w:r>
    </w:p>
    <w:p w:rsidR="00706EAA" w:rsidRPr="007C3195" w:rsidRDefault="00706EAA" w:rsidP="007C3195">
      <w:pPr>
        <w:ind w:left="360"/>
        <w:rPr>
          <w:sz w:val="16"/>
          <w:szCs w:val="16"/>
        </w:rPr>
      </w:pPr>
    </w:p>
    <w:p w:rsidR="00706EAA" w:rsidRPr="007C3195" w:rsidRDefault="00706EAA" w:rsidP="007C3195">
      <w:pPr>
        <w:ind w:left="360"/>
      </w:pPr>
      <w:r w:rsidRPr="007C3195">
        <w:t>Causes</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Previous uterine scar</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Malpresentation and Malposition</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Misuse of uterotonics</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Placenta insertion anomalies</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Multiparity</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Retracted pelvis</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Obstructed labour</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Uterine maneuvers</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Instrumental deliveries</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Trial of labour after cesarian section</w:t>
      </w:r>
    </w:p>
    <w:p w:rsidR="00706EAA" w:rsidRPr="007C3195" w:rsidRDefault="00706EAA" w:rsidP="007C3195">
      <w:pPr>
        <w:pStyle w:val="ListParagraph"/>
        <w:numPr>
          <w:ilvl w:val="0"/>
          <w:numId w:val="355"/>
        </w:numPr>
        <w:spacing w:after="0" w:line="240" w:lineRule="auto"/>
        <w:rPr>
          <w:sz w:val="16"/>
          <w:szCs w:val="16"/>
        </w:rPr>
      </w:pPr>
      <w:r w:rsidRPr="007C3195">
        <w:rPr>
          <w:sz w:val="16"/>
          <w:szCs w:val="16"/>
        </w:rPr>
        <w:t>Unkown</w:t>
      </w:r>
    </w:p>
    <w:p w:rsidR="00706EAA" w:rsidRPr="007C3195" w:rsidRDefault="00706EAA" w:rsidP="007C3195">
      <w:pPr>
        <w:ind w:left="360"/>
        <w:rPr>
          <w:sz w:val="16"/>
          <w:szCs w:val="16"/>
        </w:rPr>
      </w:pPr>
    </w:p>
    <w:p w:rsidR="00706EAA" w:rsidRPr="007C3195" w:rsidRDefault="00706EAA" w:rsidP="007C3195">
      <w:pPr>
        <w:ind w:left="360"/>
      </w:pPr>
      <w:r w:rsidRPr="007C3195">
        <w:t>Signs and Symptoms</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Pre-rupture bandle ring sign</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Sudden, severe abdominal pain (may decrease after rupture)</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 xml:space="preserve">Bleeding – intra-abdominal and / or vaginal </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 xml:space="preserve">Cessation of uterine contractions </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Tender abdomen</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Absent fetal heart activity</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 xml:space="preserve">Easily palpable fetal parts on the abdomen </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Rapid maternal pulse</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 xml:space="preserve">Hypovolaemic shock most of the time </w:t>
      </w:r>
    </w:p>
    <w:p w:rsidR="00706EAA" w:rsidRPr="007C3195" w:rsidRDefault="00706EAA" w:rsidP="007C3195">
      <w:pPr>
        <w:pStyle w:val="ListParagraph"/>
        <w:numPr>
          <w:ilvl w:val="0"/>
          <w:numId w:val="356"/>
        </w:numPr>
        <w:spacing w:after="0" w:line="240" w:lineRule="auto"/>
        <w:rPr>
          <w:sz w:val="16"/>
          <w:szCs w:val="16"/>
        </w:rPr>
      </w:pPr>
      <w:r w:rsidRPr="007C3195">
        <w:rPr>
          <w:sz w:val="16"/>
          <w:szCs w:val="16"/>
        </w:rPr>
        <w:t>Abdominal distension / free fluid</w:t>
      </w:r>
    </w:p>
    <w:p w:rsidR="00706EAA" w:rsidRPr="007C3195" w:rsidRDefault="00706EAA" w:rsidP="007C3195">
      <w:pPr>
        <w:ind w:left="360"/>
        <w:rPr>
          <w:sz w:val="16"/>
          <w:szCs w:val="16"/>
        </w:rPr>
      </w:pPr>
    </w:p>
    <w:p w:rsidR="00706EAA" w:rsidRPr="007C3195" w:rsidRDefault="00706EAA" w:rsidP="007C3195">
      <w:pPr>
        <w:ind w:left="360"/>
      </w:pPr>
      <w:r w:rsidRPr="007C3195">
        <w:t>Complications</w:t>
      </w:r>
    </w:p>
    <w:p w:rsidR="00706EAA" w:rsidRPr="007C3195" w:rsidRDefault="00706EAA" w:rsidP="007C3195">
      <w:pPr>
        <w:pStyle w:val="ListParagraph"/>
        <w:numPr>
          <w:ilvl w:val="0"/>
          <w:numId w:val="357"/>
        </w:numPr>
        <w:spacing w:after="0" w:line="240" w:lineRule="auto"/>
        <w:rPr>
          <w:sz w:val="16"/>
          <w:szCs w:val="16"/>
        </w:rPr>
      </w:pPr>
      <w:r w:rsidRPr="007C3195">
        <w:rPr>
          <w:sz w:val="16"/>
          <w:szCs w:val="16"/>
        </w:rPr>
        <w:t>Fetal death</w:t>
      </w:r>
    </w:p>
    <w:p w:rsidR="00706EAA" w:rsidRPr="007C3195" w:rsidRDefault="00706EAA" w:rsidP="007C3195">
      <w:pPr>
        <w:pStyle w:val="ListParagraph"/>
        <w:numPr>
          <w:ilvl w:val="0"/>
          <w:numId w:val="357"/>
        </w:numPr>
        <w:spacing w:after="0" w:line="240" w:lineRule="auto"/>
        <w:rPr>
          <w:sz w:val="16"/>
          <w:szCs w:val="16"/>
        </w:rPr>
      </w:pPr>
      <w:r w:rsidRPr="007C3195">
        <w:rPr>
          <w:sz w:val="16"/>
          <w:szCs w:val="16"/>
        </w:rPr>
        <w:t>Bladder laceration</w:t>
      </w:r>
    </w:p>
    <w:p w:rsidR="00706EAA" w:rsidRPr="007C3195" w:rsidRDefault="00706EAA" w:rsidP="007C3195">
      <w:pPr>
        <w:pStyle w:val="ListParagraph"/>
        <w:numPr>
          <w:ilvl w:val="0"/>
          <w:numId w:val="357"/>
        </w:numPr>
        <w:spacing w:after="0" w:line="240" w:lineRule="auto"/>
        <w:rPr>
          <w:sz w:val="16"/>
          <w:szCs w:val="16"/>
        </w:rPr>
      </w:pPr>
      <w:r w:rsidRPr="007C3195">
        <w:rPr>
          <w:sz w:val="16"/>
          <w:szCs w:val="16"/>
        </w:rPr>
        <w:t>Uterine multi-laceration leading to Hysterectomy</w:t>
      </w:r>
    </w:p>
    <w:p w:rsidR="00706EAA" w:rsidRPr="007C3195" w:rsidRDefault="00706EAA" w:rsidP="007C3195">
      <w:pPr>
        <w:pStyle w:val="ListParagraph"/>
        <w:numPr>
          <w:ilvl w:val="0"/>
          <w:numId w:val="357"/>
        </w:numPr>
        <w:spacing w:after="0" w:line="240" w:lineRule="auto"/>
        <w:rPr>
          <w:sz w:val="16"/>
          <w:szCs w:val="16"/>
        </w:rPr>
      </w:pPr>
      <w:r w:rsidRPr="007C3195">
        <w:rPr>
          <w:sz w:val="16"/>
          <w:szCs w:val="16"/>
        </w:rPr>
        <w:t>Maternal death</w:t>
      </w:r>
    </w:p>
    <w:p w:rsidR="00706EAA" w:rsidRPr="007C3195" w:rsidRDefault="00706EAA" w:rsidP="007C3195">
      <w:pPr>
        <w:ind w:left="360"/>
        <w:rPr>
          <w:sz w:val="16"/>
          <w:szCs w:val="16"/>
        </w:rPr>
      </w:pPr>
    </w:p>
    <w:p w:rsidR="00706EAA" w:rsidRPr="007C3195" w:rsidRDefault="00706EAA" w:rsidP="007C3195">
      <w:pPr>
        <w:ind w:left="360"/>
      </w:pPr>
      <w:r w:rsidRPr="007C3195">
        <w:t>Investigations</w:t>
      </w:r>
    </w:p>
    <w:p w:rsidR="00706EAA" w:rsidRPr="007C3195" w:rsidRDefault="00706EAA" w:rsidP="007C3195">
      <w:pPr>
        <w:pStyle w:val="ListParagraph"/>
        <w:numPr>
          <w:ilvl w:val="0"/>
          <w:numId w:val="358"/>
        </w:numPr>
        <w:spacing w:after="0" w:line="240" w:lineRule="auto"/>
        <w:rPr>
          <w:sz w:val="16"/>
          <w:szCs w:val="16"/>
        </w:rPr>
      </w:pPr>
      <w:r w:rsidRPr="007C3195">
        <w:rPr>
          <w:sz w:val="16"/>
          <w:szCs w:val="16"/>
        </w:rPr>
        <w:t>Complete blood Count</w:t>
      </w:r>
    </w:p>
    <w:p w:rsidR="00706EAA" w:rsidRPr="007C3195" w:rsidRDefault="00706EAA" w:rsidP="007C3195">
      <w:pPr>
        <w:pStyle w:val="ListParagraph"/>
        <w:numPr>
          <w:ilvl w:val="0"/>
          <w:numId w:val="358"/>
        </w:numPr>
        <w:spacing w:after="0" w:line="240" w:lineRule="auto"/>
        <w:rPr>
          <w:sz w:val="16"/>
          <w:szCs w:val="16"/>
        </w:rPr>
      </w:pPr>
      <w:r w:rsidRPr="007C3195">
        <w:rPr>
          <w:sz w:val="16"/>
          <w:szCs w:val="16"/>
        </w:rPr>
        <w:t>ABO and Rh Blood group</w:t>
      </w:r>
    </w:p>
    <w:p w:rsidR="00706EAA" w:rsidRPr="007C3195" w:rsidRDefault="00706EAA" w:rsidP="007C3195">
      <w:pPr>
        <w:pStyle w:val="ListParagraph"/>
        <w:numPr>
          <w:ilvl w:val="0"/>
          <w:numId w:val="358"/>
        </w:numPr>
        <w:spacing w:after="0" w:line="240" w:lineRule="auto"/>
        <w:rPr>
          <w:sz w:val="16"/>
          <w:szCs w:val="16"/>
        </w:rPr>
      </w:pPr>
      <w:r w:rsidRPr="007C3195">
        <w:rPr>
          <w:sz w:val="16"/>
          <w:szCs w:val="16"/>
        </w:rPr>
        <w:t>Clotting profile</w:t>
      </w:r>
    </w:p>
    <w:p w:rsidR="00706EAA" w:rsidRPr="007C3195" w:rsidRDefault="00706EAA" w:rsidP="007C3195">
      <w:pPr>
        <w:pStyle w:val="ListParagraph"/>
        <w:numPr>
          <w:ilvl w:val="0"/>
          <w:numId w:val="358"/>
        </w:numPr>
        <w:spacing w:after="0" w:line="240" w:lineRule="auto"/>
        <w:rPr>
          <w:sz w:val="16"/>
          <w:szCs w:val="16"/>
        </w:rPr>
      </w:pPr>
      <w:r w:rsidRPr="007C3195">
        <w:rPr>
          <w:sz w:val="16"/>
          <w:szCs w:val="16"/>
        </w:rPr>
        <w:t>Fetal heart rate monitoring</w:t>
      </w:r>
    </w:p>
    <w:p w:rsidR="00706EAA" w:rsidRPr="007C3195" w:rsidRDefault="00706EAA" w:rsidP="007C3195">
      <w:pPr>
        <w:pStyle w:val="ListParagraph"/>
        <w:numPr>
          <w:ilvl w:val="0"/>
          <w:numId w:val="358"/>
        </w:numPr>
        <w:spacing w:after="0" w:line="240" w:lineRule="auto"/>
        <w:rPr>
          <w:sz w:val="16"/>
          <w:szCs w:val="16"/>
        </w:rPr>
      </w:pPr>
      <w:r w:rsidRPr="007C3195">
        <w:rPr>
          <w:sz w:val="16"/>
          <w:szCs w:val="16"/>
        </w:rPr>
        <w:t>Ultrasound in a stable patient</w:t>
      </w:r>
    </w:p>
    <w:p w:rsidR="00706EAA" w:rsidRPr="007C3195" w:rsidRDefault="00706EAA" w:rsidP="007C3195">
      <w:pPr>
        <w:ind w:left="360"/>
        <w:rPr>
          <w:sz w:val="16"/>
          <w:szCs w:val="16"/>
        </w:rPr>
      </w:pPr>
    </w:p>
    <w:p w:rsidR="00706EAA" w:rsidRPr="007C3195" w:rsidRDefault="00706EAA" w:rsidP="007C3195">
      <w:pPr>
        <w:ind w:left="360"/>
      </w:pPr>
      <w:r w:rsidRPr="007C3195">
        <w:t>Management</w:t>
      </w:r>
    </w:p>
    <w:p w:rsidR="00706EAA" w:rsidRPr="007C3195" w:rsidRDefault="00706EAA" w:rsidP="007C3195">
      <w:pPr>
        <w:pStyle w:val="ListParagraph"/>
        <w:numPr>
          <w:ilvl w:val="0"/>
          <w:numId w:val="359"/>
        </w:numPr>
        <w:spacing w:after="0" w:line="240" w:lineRule="auto"/>
        <w:rPr>
          <w:sz w:val="16"/>
          <w:szCs w:val="16"/>
        </w:rPr>
      </w:pPr>
      <w:r w:rsidRPr="007C3195">
        <w:rPr>
          <w:sz w:val="16"/>
          <w:szCs w:val="16"/>
        </w:rPr>
        <w:t>Oxygen via face mask 6L/min</w:t>
      </w:r>
    </w:p>
    <w:p w:rsidR="00706EAA" w:rsidRPr="007C3195" w:rsidRDefault="00706EAA" w:rsidP="007C3195">
      <w:pPr>
        <w:pStyle w:val="ListParagraph"/>
        <w:numPr>
          <w:ilvl w:val="0"/>
          <w:numId w:val="359"/>
        </w:numPr>
        <w:spacing w:after="0" w:line="240" w:lineRule="auto"/>
        <w:rPr>
          <w:sz w:val="16"/>
          <w:szCs w:val="16"/>
        </w:rPr>
      </w:pPr>
      <w:r w:rsidRPr="007C3195">
        <w:rPr>
          <w:sz w:val="16"/>
          <w:szCs w:val="16"/>
        </w:rPr>
        <w:t>Blood Group and cross match, Order 2-4 units of packed red cells and order complete blood picture</w:t>
      </w:r>
    </w:p>
    <w:p w:rsidR="00706EAA" w:rsidRPr="007C3195" w:rsidRDefault="00706EAA" w:rsidP="007C3195">
      <w:pPr>
        <w:pStyle w:val="ListParagraph"/>
        <w:numPr>
          <w:ilvl w:val="0"/>
          <w:numId w:val="359"/>
        </w:numPr>
        <w:spacing w:after="0" w:line="240" w:lineRule="auto"/>
        <w:rPr>
          <w:sz w:val="16"/>
          <w:szCs w:val="16"/>
        </w:rPr>
      </w:pPr>
      <w:r w:rsidRPr="007C3195">
        <w:rPr>
          <w:sz w:val="16"/>
          <w:szCs w:val="16"/>
        </w:rPr>
        <w:t>Legs bent or in lithotomy to perfuse the brain</w:t>
      </w:r>
    </w:p>
    <w:p w:rsidR="00706EAA" w:rsidRPr="007C3195" w:rsidRDefault="00706EAA" w:rsidP="007C3195">
      <w:pPr>
        <w:pStyle w:val="ListParagraph"/>
        <w:numPr>
          <w:ilvl w:val="0"/>
          <w:numId w:val="359"/>
        </w:numPr>
        <w:spacing w:after="0" w:line="240" w:lineRule="auto"/>
        <w:rPr>
          <w:sz w:val="16"/>
          <w:szCs w:val="16"/>
        </w:rPr>
      </w:pPr>
      <w:r w:rsidRPr="007C3195">
        <w:rPr>
          <w:sz w:val="16"/>
          <w:szCs w:val="16"/>
        </w:rPr>
        <w:t>Insert 2 large intravenous access using 14-16 gauge cannulas with appropriate intravenous fluid</w:t>
      </w:r>
    </w:p>
    <w:p w:rsidR="00706EAA" w:rsidRPr="007C3195" w:rsidRDefault="00706EAA" w:rsidP="007C3195">
      <w:pPr>
        <w:pStyle w:val="ListParagraph"/>
        <w:numPr>
          <w:ilvl w:val="0"/>
          <w:numId w:val="360"/>
        </w:numPr>
        <w:spacing w:after="0" w:line="240" w:lineRule="auto"/>
        <w:rPr>
          <w:sz w:val="16"/>
          <w:szCs w:val="16"/>
        </w:rPr>
      </w:pPr>
      <w:r w:rsidRPr="007C3195">
        <w:rPr>
          <w:sz w:val="16"/>
          <w:szCs w:val="16"/>
        </w:rPr>
        <w:t>Sodium chloride 0.9 % or Hartmann’s solution</w:t>
      </w:r>
    </w:p>
    <w:p w:rsidR="00706EAA" w:rsidRPr="007C3195" w:rsidRDefault="00706EAA" w:rsidP="007C3195">
      <w:pPr>
        <w:pStyle w:val="ListParagraph"/>
        <w:numPr>
          <w:ilvl w:val="0"/>
          <w:numId w:val="360"/>
        </w:numPr>
        <w:spacing w:after="0" w:line="240" w:lineRule="auto"/>
        <w:rPr>
          <w:sz w:val="16"/>
          <w:szCs w:val="16"/>
        </w:rPr>
      </w:pPr>
      <w:r w:rsidRPr="007C3195">
        <w:rPr>
          <w:sz w:val="16"/>
          <w:szCs w:val="16"/>
        </w:rPr>
        <w:t>Gelatin based colloid or Haemacel</w:t>
      </w:r>
    </w:p>
    <w:p w:rsidR="00706EAA" w:rsidRPr="007C3195" w:rsidRDefault="00706EAA" w:rsidP="007C3195">
      <w:pPr>
        <w:pStyle w:val="ListParagraph"/>
        <w:numPr>
          <w:ilvl w:val="0"/>
          <w:numId w:val="359"/>
        </w:numPr>
        <w:spacing w:after="0" w:line="240" w:lineRule="auto"/>
        <w:rPr>
          <w:sz w:val="16"/>
          <w:szCs w:val="16"/>
        </w:rPr>
      </w:pPr>
      <w:r w:rsidRPr="007C3195">
        <w:rPr>
          <w:sz w:val="16"/>
          <w:szCs w:val="16"/>
        </w:rPr>
        <w:lastRenderedPageBreak/>
        <w:t>Assess for clinical signs of shock e.g. cool, clammy, pale, rapid pulse, decreased blood pressure</w:t>
      </w:r>
    </w:p>
    <w:p w:rsidR="00706EAA" w:rsidRPr="007C3195" w:rsidRDefault="00706EAA" w:rsidP="007C3195">
      <w:pPr>
        <w:ind w:left="360"/>
        <w:rPr>
          <w:sz w:val="16"/>
          <w:szCs w:val="16"/>
        </w:rPr>
      </w:pPr>
    </w:p>
    <w:p w:rsidR="00706EAA" w:rsidRPr="007C3195" w:rsidRDefault="00706EAA" w:rsidP="007C3195">
      <w:pPr>
        <w:ind w:left="360"/>
      </w:pPr>
      <w:r w:rsidRPr="007C3195">
        <w:t>Surgical Management</w:t>
      </w:r>
    </w:p>
    <w:p w:rsidR="00706EAA" w:rsidRPr="007C3195" w:rsidRDefault="00706EAA" w:rsidP="007C3195">
      <w:pPr>
        <w:rPr>
          <w:sz w:val="16"/>
          <w:szCs w:val="16"/>
        </w:rPr>
      </w:pPr>
      <w:r w:rsidRPr="007C3195">
        <w:rPr>
          <w:sz w:val="16"/>
          <w:szCs w:val="16"/>
        </w:rPr>
        <w:t>Emergency laparotomy: Conservative or hysterectomy and repair complications (Bladder or ureter tear…)</w:t>
      </w:r>
    </w:p>
    <w:p w:rsidR="00706EAA" w:rsidRPr="007C3195" w:rsidRDefault="00706EAA" w:rsidP="007C3195">
      <w:pPr>
        <w:rPr>
          <w:sz w:val="16"/>
          <w:szCs w:val="16"/>
        </w:rPr>
      </w:pPr>
    </w:p>
    <w:p w:rsidR="00706EAA" w:rsidRPr="007C3195" w:rsidRDefault="00706EAA" w:rsidP="007C3195">
      <w:pPr>
        <w:rPr>
          <w:sz w:val="16"/>
          <w:szCs w:val="16"/>
        </w:rPr>
      </w:pPr>
    </w:p>
    <w:p w:rsidR="00706EAA" w:rsidRPr="007C3195" w:rsidRDefault="00706EAA" w:rsidP="007C3195">
      <w:pPr>
        <w:ind w:left="360"/>
        <w:rPr>
          <w:sz w:val="36"/>
          <w:szCs w:val="36"/>
        </w:rPr>
      </w:pPr>
      <w:r w:rsidRPr="007C3195">
        <w:rPr>
          <w:sz w:val="36"/>
          <w:szCs w:val="36"/>
        </w:rPr>
        <w:t>Postpartum hemorrhage (PPH)</w:t>
      </w:r>
    </w:p>
    <w:p w:rsidR="00706EAA" w:rsidRPr="007C3195" w:rsidRDefault="00706EAA" w:rsidP="007C3195">
      <w:pPr>
        <w:ind w:left="360"/>
        <w:rPr>
          <w:sz w:val="16"/>
          <w:szCs w:val="16"/>
        </w:rPr>
      </w:pPr>
    </w:p>
    <w:p w:rsidR="00706EAA" w:rsidRPr="007C3195" w:rsidRDefault="00706EAA" w:rsidP="007C3195">
      <w:pPr>
        <w:ind w:left="360"/>
      </w:pPr>
      <w:r w:rsidRPr="007C3195">
        <w:t>Definition</w:t>
      </w:r>
    </w:p>
    <w:p w:rsidR="00706EAA" w:rsidRPr="007C3195" w:rsidRDefault="00706EAA" w:rsidP="007C3195">
      <w:pPr>
        <w:rPr>
          <w:sz w:val="16"/>
          <w:szCs w:val="16"/>
        </w:rPr>
      </w:pPr>
      <w:r w:rsidRPr="007C3195">
        <w:rPr>
          <w:sz w:val="16"/>
          <w:szCs w:val="16"/>
        </w:rPr>
        <w:t>Loss of more than 500 ml (or 1,000 ml following Caesarean section) of blood within the first 24 hours following childbirth; excessive vaginal bleeding resulting in signs of hyovolemia (Hypotension, Tachycardia, oliguria, light headedness); 10% decline in post partum hemoglobin concentration from antepartum levels</w:t>
      </w:r>
    </w:p>
    <w:p w:rsidR="00706EAA" w:rsidRPr="007C3195" w:rsidRDefault="00706EAA" w:rsidP="007C3195">
      <w:pPr>
        <w:ind w:left="360"/>
        <w:rPr>
          <w:sz w:val="16"/>
          <w:szCs w:val="16"/>
        </w:rPr>
      </w:pPr>
    </w:p>
    <w:p w:rsidR="00706EAA" w:rsidRPr="007C3195" w:rsidRDefault="00706EAA" w:rsidP="007C3195">
      <w:r w:rsidRPr="007C3195">
        <w:t>Types</w:t>
      </w:r>
    </w:p>
    <w:p w:rsidR="00706EAA" w:rsidRPr="007C3195" w:rsidRDefault="00706EAA" w:rsidP="007C3195">
      <w:pPr>
        <w:pStyle w:val="ListParagraph"/>
        <w:numPr>
          <w:ilvl w:val="0"/>
          <w:numId w:val="361"/>
        </w:numPr>
        <w:spacing w:after="0" w:line="240" w:lineRule="auto"/>
        <w:rPr>
          <w:sz w:val="16"/>
          <w:szCs w:val="16"/>
        </w:rPr>
      </w:pPr>
      <w:r w:rsidRPr="007C3195">
        <w:rPr>
          <w:sz w:val="16"/>
          <w:szCs w:val="16"/>
        </w:rPr>
        <w:t>Primary: Occurs within first 24 hrs</w:t>
      </w:r>
    </w:p>
    <w:p w:rsidR="00706EAA" w:rsidRPr="007C3195" w:rsidRDefault="00706EAA" w:rsidP="007C3195">
      <w:pPr>
        <w:pStyle w:val="ListParagraph"/>
        <w:numPr>
          <w:ilvl w:val="0"/>
          <w:numId w:val="361"/>
        </w:numPr>
        <w:spacing w:after="0" w:line="240" w:lineRule="auto"/>
        <w:rPr>
          <w:sz w:val="16"/>
          <w:szCs w:val="16"/>
        </w:rPr>
      </w:pPr>
      <w:r w:rsidRPr="007C3195">
        <w:rPr>
          <w:sz w:val="16"/>
          <w:szCs w:val="16"/>
        </w:rPr>
        <w:t>Secondary: After 24hrs to the end of puerperium (42days after delivery)</w:t>
      </w:r>
    </w:p>
    <w:p w:rsidR="00706EAA" w:rsidRPr="007C3195" w:rsidRDefault="00706EAA" w:rsidP="007C3195">
      <w:pPr>
        <w:ind w:left="360"/>
        <w:rPr>
          <w:sz w:val="16"/>
          <w:szCs w:val="16"/>
        </w:rPr>
      </w:pPr>
    </w:p>
    <w:p w:rsidR="00706EAA" w:rsidRPr="007C3195" w:rsidRDefault="00706EAA" w:rsidP="007C3195">
      <w:pPr>
        <w:ind w:left="360"/>
      </w:pPr>
      <w:r w:rsidRPr="007C3195">
        <w:t>Risk factors</w:t>
      </w:r>
    </w:p>
    <w:p w:rsidR="00706EAA" w:rsidRPr="007C3195" w:rsidRDefault="00706EAA" w:rsidP="007C3195">
      <w:pPr>
        <w:pStyle w:val="ListParagraph"/>
        <w:numPr>
          <w:ilvl w:val="0"/>
          <w:numId w:val="362"/>
        </w:numPr>
        <w:spacing w:after="0" w:line="240" w:lineRule="auto"/>
        <w:rPr>
          <w:sz w:val="16"/>
          <w:szCs w:val="16"/>
        </w:rPr>
      </w:pPr>
      <w:r w:rsidRPr="007C3195">
        <w:rPr>
          <w:sz w:val="16"/>
          <w:szCs w:val="16"/>
        </w:rPr>
        <w:t>Overdistension of the uterus (Polyhydramnios, Multiple pregnancies, Macrosomia…)</w:t>
      </w:r>
    </w:p>
    <w:p w:rsidR="00706EAA" w:rsidRPr="007C3195" w:rsidRDefault="00706EAA" w:rsidP="007C3195">
      <w:pPr>
        <w:pStyle w:val="ListParagraph"/>
        <w:numPr>
          <w:ilvl w:val="0"/>
          <w:numId w:val="362"/>
        </w:numPr>
        <w:spacing w:after="0" w:line="240" w:lineRule="auto"/>
        <w:rPr>
          <w:sz w:val="16"/>
          <w:szCs w:val="16"/>
        </w:rPr>
      </w:pPr>
      <w:r w:rsidRPr="007C3195">
        <w:rPr>
          <w:sz w:val="16"/>
          <w:szCs w:val="16"/>
        </w:rPr>
        <w:t>Grand multiparity</w:t>
      </w:r>
    </w:p>
    <w:p w:rsidR="00706EAA" w:rsidRPr="007C3195" w:rsidRDefault="00706EAA" w:rsidP="007C3195">
      <w:pPr>
        <w:pStyle w:val="ListParagraph"/>
        <w:numPr>
          <w:ilvl w:val="0"/>
          <w:numId w:val="362"/>
        </w:numPr>
        <w:spacing w:after="0" w:line="240" w:lineRule="auto"/>
        <w:rPr>
          <w:sz w:val="16"/>
          <w:szCs w:val="16"/>
        </w:rPr>
      </w:pPr>
      <w:r w:rsidRPr="007C3195">
        <w:rPr>
          <w:sz w:val="16"/>
          <w:szCs w:val="16"/>
        </w:rPr>
        <w:t>Previous history of PPH</w:t>
      </w:r>
    </w:p>
    <w:p w:rsidR="00706EAA" w:rsidRPr="007C3195" w:rsidRDefault="00706EAA" w:rsidP="007C3195">
      <w:pPr>
        <w:pStyle w:val="ListParagraph"/>
        <w:numPr>
          <w:ilvl w:val="0"/>
          <w:numId w:val="362"/>
        </w:numPr>
        <w:spacing w:after="0" w:line="240" w:lineRule="auto"/>
        <w:rPr>
          <w:sz w:val="16"/>
          <w:szCs w:val="16"/>
        </w:rPr>
      </w:pPr>
      <w:r w:rsidRPr="007C3195">
        <w:rPr>
          <w:sz w:val="16"/>
          <w:szCs w:val="16"/>
        </w:rPr>
        <w:t>Ante-partum hemorrhage</w:t>
      </w:r>
    </w:p>
    <w:p w:rsidR="00706EAA" w:rsidRPr="007C3195" w:rsidRDefault="00706EAA" w:rsidP="007C3195">
      <w:pPr>
        <w:pStyle w:val="ListParagraph"/>
        <w:numPr>
          <w:ilvl w:val="0"/>
          <w:numId w:val="362"/>
        </w:numPr>
        <w:spacing w:after="0" w:line="240" w:lineRule="auto"/>
        <w:rPr>
          <w:sz w:val="16"/>
          <w:szCs w:val="16"/>
        </w:rPr>
      </w:pPr>
      <w:r w:rsidRPr="007C3195">
        <w:rPr>
          <w:sz w:val="16"/>
          <w:szCs w:val="16"/>
        </w:rPr>
        <w:t>Myomatous uterus</w:t>
      </w:r>
    </w:p>
    <w:p w:rsidR="00706EAA" w:rsidRPr="007C3195" w:rsidRDefault="00706EAA" w:rsidP="007C3195">
      <w:pPr>
        <w:pStyle w:val="ListParagraph"/>
        <w:numPr>
          <w:ilvl w:val="0"/>
          <w:numId w:val="362"/>
        </w:numPr>
        <w:spacing w:after="0" w:line="240" w:lineRule="auto"/>
        <w:rPr>
          <w:sz w:val="16"/>
          <w:szCs w:val="16"/>
        </w:rPr>
      </w:pPr>
      <w:r w:rsidRPr="007C3195">
        <w:rPr>
          <w:sz w:val="16"/>
          <w:szCs w:val="16"/>
        </w:rPr>
        <w:t xml:space="preserve">Hypertensive disorders </w:t>
      </w:r>
    </w:p>
    <w:p w:rsidR="00706EAA" w:rsidRPr="007C3195" w:rsidRDefault="00706EAA" w:rsidP="007C3195">
      <w:pPr>
        <w:pStyle w:val="ListParagraph"/>
        <w:numPr>
          <w:ilvl w:val="0"/>
          <w:numId w:val="362"/>
        </w:numPr>
        <w:spacing w:after="0" w:line="240" w:lineRule="auto"/>
        <w:rPr>
          <w:sz w:val="16"/>
          <w:szCs w:val="16"/>
        </w:rPr>
      </w:pPr>
      <w:r w:rsidRPr="007C3195">
        <w:rPr>
          <w:sz w:val="16"/>
          <w:szCs w:val="16"/>
        </w:rPr>
        <w:t>Drug use</w:t>
      </w:r>
    </w:p>
    <w:p w:rsidR="00706EAA" w:rsidRPr="007C3195" w:rsidRDefault="00706EAA" w:rsidP="007C3195">
      <w:pPr>
        <w:pStyle w:val="ListParagraph"/>
        <w:numPr>
          <w:ilvl w:val="0"/>
          <w:numId w:val="363"/>
        </w:numPr>
        <w:spacing w:after="0" w:line="240" w:lineRule="auto"/>
        <w:rPr>
          <w:sz w:val="16"/>
          <w:szCs w:val="16"/>
        </w:rPr>
      </w:pPr>
      <w:r w:rsidRPr="007C3195">
        <w:rPr>
          <w:sz w:val="16"/>
          <w:szCs w:val="16"/>
        </w:rPr>
        <w:t>Magnesium sulphate</w:t>
      </w:r>
    </w:p>
    <w:p w:rsidR="00706EAA" w:rsidRPr="007C3195" w:rsidRDefault="00706EAA" w:rsidP="007C3195">
      <w:pPr>
        <w:pStyle w:val="ListParagraph"/>
        <w:numPr>
          <w:ilvl w:val="0"/>
          <w:numId w:val="363"/>
        </w:numPr>
        <w:spacing w:after="0" w:line="240" w:lineRule="auto"/>
        <w:rPr>
          <w:sz w:val="16"/>
          <w:szCs w:val="16"/>
        </w:rPr>
      </w:pPr>
      <w:r w:rsidRPr="007C3195">
        <w:rPr>
          <w:sz w:val="16"/>
          <w:szCs w:val="16"/>
        </w:rPr>
        <w:t>Salbutamol</w:t>
      </w:r>
    </w:p>
    <w:p w:rsidR="00706EAA" w:rsidRPr="007C3195" w:rsidRDefault="00706EAA" w:rsidP="007C3195">
      <w:pPr>
        <w:ind w:left="360"/>
        <w:rPr>
          <w:sz w:val="16"/>
          <w:szCs w:val="16"/>
        </w:rPr>
      </w:pPr>
    </w:p>
    <w:p w:rsidR="00706EAA" w:rsidRPr="007C3195" w:rsidRDefault="00706EAA" w:rsidP="007C3195">
      <w:pPr>
        <w:ind w:left="360"/>
      </w:pPr>
      <w:r w:rsidRPr="007C3195">
        <w:t>Causes</w:t>
      </w:r>
    </w:p>
    <w:p w:rsidR="00706EAA" w:rsidRPr="007C3195" w:rsidRDefault="00706EAA" w:rsidP="007C3195">
      <w:pPr>
        <w:pStyle w:val="ListParagraph"/>
        <w:numPr>
          <w:ilvl w:val="0"/>
          <w:numId w:val="364"/>
        </w:numPr>
        <w:spacing w:after="0" w:line="240" w:lineRule="auto"/>
        <w:rPr>
          <w:sz w:val="16"/>
          <w:szCs w:val="16"/>
        </w:rPr>
      </w:pPr>
      <w:r w:rsidRPr="007C3195">
        <w:rPr>
          <w:sz w:val="16"/>
          <w:szCs w:val="16"/>
        </w:rPr>
        <w:t>Atonic uterus (70%)</w:t>
      </w:r>
    </w:p>
    <w:p w:rsidR="00706EAA" w:rsidRPr="007C3195" w:rsidRDefault="00706EAA" w:rsidP="007C3195">
      <w:pPr>
        <w:pStyle w:val="ListParagraph"/>
        <w:numPr>
          <w:ilvl w:val="0"/>
          <w:numId w:val="364"/>
        </w:numPr>
        <w:spacing w:after="0" w:line="240" w:lineRule="auto"/>
        <w:rPr>
          <w:sz w:val="16"/>
          <w:szCs w:val="16"/>
        </w:rPr>
      </w:pPr>
      <w:r w:rsidRPr="007C3195">
        <w:rPr>
          <w:sz w:val="16"/>
          <w:szCs w:val="16"/>
        </w:rPr>
        <w:t>Genital tract trauma (20%)</w:t>
      </w:r>
    </w:p>
    <w:p w:rsidR="00706EAA" w:rsidRPr="007C3195" w:rsidRDefault="00706EAA" w:rsidP="007C3195">
      <w:pPr>
        <w:pStyle w:val="ListParagraph"/>
        <w:numPr>
          <w:ilvl w:val="0"/>
          <w:numId w:val="364"/>
        </w:numPr>
        <w:spacing w:after="0" w:line="240" w:lineRule="auto"/>
        <w:rPr>
          <w:sz w:val="16"/>
          <w:szCs w:val="16"/>
        </w:rPr>
      </w:pPr>
      <w:r w:rsidRPr="007C3195">
        <w:rPr>
          <w:sz w:val="16"/>
          <w:szCs w:val="16"/>
        </w:rPr>
        <w:t>Retained placenta or placenta fragment (10%)</w:t>
      </w:r>
    </w:p>
    <w:p w:rsidR="00706EAA" w:rsidRPr="007C3195" w:rsidRDefault="00706EAA" w:rsidP="007C3195">
      <w:pPr>
        <w:pStyle w:val="ListParagraph"/>
        <w:numPr>
          <w:ilvl w:val="0"/>
          <w:numId w:val="364"/>
        </w:numPr>
        <w:spacing w:after="0" w:line="240" w:lineRule="auto"/>
        <w:rPr>
          <w:sz w:val="16"/>
          <w:szCs w:val="16"/>
        </w:rPr>
      </w:pPr>
      <w:r w:rsidRPr="007C3195">
        <w:rPr>
          <w:sz w:val="16"/>
          <w:szCs w:val="16"/>
        </w:rPr>
        <w:t>Coagulopathy (1%)</w:t>
      </w:r>
    </w:p>
    <w:p w:rsidR="00706EAA" w:rsidRPr="007C3195" w:rsidRDefault="00706EAA" w:rsidP="007C3195">
      <w:pPr>
        <w:ind w:left="360"/>
        <w:rPr>
          <w:sz w:val="16"/>
          <w:szCs w:val="16"/>
        </w:rPr>
      </w:pPr>
    </w:p>
    <w:p w:rsidR="00706EAA" w:rsidRPr="007C3195" w:rsidRDefault="00706EAA" w:rsidP="007C3195">
      <w:pPr>
        <w:ind w:left="360"/>
      </w:pPr>
      <w:r w:rsidRPr="007C3195">
        <w:t>Symptoms and Signs</w:t>
      </w:r>
    </w:p>
    <w:p w:rsidR="00706EAA" w:rsidRPr="007C3195" w:rsidRDefault="00706EAA" w:rsidP="007C3195">
      <w:pPr>
        <w:pStyle w:val="ListParagraph"/>
        <w:numPr>
          <w:ilvl w:val="0"/>
          <w:numId w:val="365"/>
        </w:numPr>
        <w:spacing w:after="0" w:line="240" w:lineRule="auto"/>
        <w:rPr>
          <w:sz w:val="16"/>
          <w:szCs w:val="16"/>
        </w:rPr>
      </w:pPr>
      <w:r w:rsidRPr="007C3195">
        <w:rPr>
          <w:sz w:val="16"/>
          <w:szCs w:val="16"/>
        </w:rPr>
        <w:t>Continuous vaginal bleeding</w:t>
      </w:r>
    </w:p>
    <w:p w:rsidR="00706EAA" w:rsidRPr="007C3195" w:rsidRDefault="00706EAA" w:rsidP="007C3195">
      <w:pPr>
        <w:pStyle w:val="ListParagraph"/>
        <w:numPr>
          <w:ilvl w:val="0"/>
          <w:numId w:val="365"/>
        </w:numPr>
        <w:spacing w:after="0" w:line="240" w:lineRule="auto"/>
        <w:rPr>
          <w:sz w:val="16"/>
          <w:szCs w:val="16"/>
        </w:rPr>
      </w:pPr>
      <w:r w:rsidRPr="007C3195">
        <w:rPr>
          <w:sz w:val="16"/>
          <w:szCs w:val="16"/>
        </w:rPr>
        <w:t>Signs of Hypovolemic shock</w:t>
      </w:r>
    </w:p>
    <w:p w:rsidR="00706EAA" w:rsidRPr="007C3195" w:rsidRDefault="00706EAA" w:rsidP="007C3195">
      <w:pPr>
        <w:pStyle w:val="ListParagraph"/>
        <w:numPr>
          <w:ilvl w:val="0"/>
          <w:numId w:val="366"/>
        </w:numPr>
        <w:spacing w:after="0" w:line="240" w:lineRule="auto"/>
        <w:rPr>
          <w:sz w:val="16"/>
          <w:szCs w:val="16"/>
        </w:rPr>
      </w:pPr>
      <w:r w:rsidRPr="007C3195">
        <w:rPr>
          <w:sz w:val="16"/>
          <w:szCs w:val="16"/>
        </w:rPr>
        <w:t>Low Blood pressure</w:t>
      </w:r>
    </w:p>
    <w:p w:rsidR="00706EAA" w:rsidRPr="007C3195" w:rsidRDefault="00706EAA" w:rsidP="007C3195">
      <w:pPr>
        <w:pStyle w:val="ListParagraph"/>
        <w:numPr>
          <w:ilvl w:val="0"/>
          <w:numId w:val="366"/>
        </w:numPr>
        <w:spacing w:after="0" w:line="240" w:lineRule="auto"/>
        <w:rPr>
          <w:sz w:val="16"/>
          <w:szCs w:val="16"/>
        </w:rPr>
      </w:pPr>
      <w:r w:rsidRPr="007C3195">
        <w:rPr>
          <w:sz w:val="16"/>
          <w:szCs w:val="16"/>
        </w:rPr>
        <w:t>Rapid pulse</w:t>
      </w:r>
    </w:p>
    <w:p w:rsidR="00706EAA" w:rsidRPr="007C3195" w:rsidRDefault="00706EAA" w:rsidP="007C3195">
      <w:pPr>
        <w:pStyle w:val="ListParagraph"/>
        <w:numPr>
          <w:ilvl w:val="0"/>
          <w:numId w:val="366"/>
        </w:numPr>
        <w:spacing w:after="0" w:line="240" w:lineRule="auto"/>
        <w:rPr>
          <w:sz w:val="16"/>
          <w:szCs w:val="16"/>
        </w:rPr>
      </w:pPr>
      <w:r w:rsidRPr="007C3195">
        <w:rPr>
          <w:sz w:val="16"/>
          <w:szCs w:val="16"/>
        </w:rPr>
        <w:t>Cold and clammy skin</w:t>
      </w:r>
    </w:p>
    <w:p w:rsidR="00706EAA" w:rsidRPr="007C3195" w:rsidRDefault="00706EAA" w:rsidP="007C3195">
      <w:pPr>
        <w:pStyle w:val="ListParagraph"/>
        <w:numPr>
          <w:ilvl w:val="0"/>
          <w:numId w:val="365"/>
        </w:numPr>
        <w:spacing w:after="0" w:line="240" w:lineRule="auto"/>
        <w:rPr>
          <w:sz w:val="16"/>
          <w:szCs w:val="16"/>
        </w:rPr>
      </w:pPr>
      <w:r w:rsidRPr="007C3195">
        <w:rPr>
          <w:sz w:val="16"/>
          <w:szCs w:val="16"/>
        </w:rPr>
        <w:t xml:space="preserve">Signs of Anemia </w:t>
      </w:r>
    </w:p>
    <w:p w:rsidR="00706EAA" w:rsidRPr="007C3195" w:rsidRDefault="00706EAA" w:rsidP="007C3195">
      <w:pPr>
        <w:pStyle w:val="ListParagraph"/>
        <w:numPr>
          <w:ilvl w:val="0"/>
          <w:numId w:val="367"/>
        </w:numPr>
        <w:spacing w:after="0" w:line="240" w:lineRule="auto"/>
        <w:rPr>
          <w:sz w:val="16"/>
          <w:szCs w:val="16"/>
        </w:rPr>
      </w:pPr>
      <w:r w:rsidRPr="007C3195">
        <w:rPr>
          <w:sz w:val="16"/>
          <w:szCs w:val="16"/>
        </w:rPr>
        <w:t>Palor</w:t>
      </w:r>
    </w:p>
    <w:p w:rsidR="00706EAA" w:rsidRPr="007C3195" w:rsidRDefault="00706EAA" w:rsidP="007C3195">
      <w:pPr>
        <w:pStyle w:val="ListParagraph"/>
        <w:numPr>
          <w:ilvl w:val="0"/>
          <w:numId w:val="367"/>
        </w:numPr>
        <w:spacing w:after="0" w:line="240" w:lineRule="auto"/>
        <w:rPr>
          <w:sz w:val="16"/>
          <w:szCs w:val="16"/>
        </w:rPr>
      </w:pPr>
      <w:r w:rsidRPr="007C3195">
        <w:rPr>
          <w:sz w:val="16"/>
          <w:szCs w:val="16"/>
        </w:rPr>
        <w:t>Tachycardia</w:t>
      </w:r>
    </w:p>
    <w:p w:rsidR="00706EAA" w:rsidRPr="007C3195" w:rsidRDefault="00706EAA" w:rsidP="007C3195">
      <w:pPr>
        <w:pStyle w:val="ListParagraph"/>
        <w:numPr>
          <w:ilvl w:val="0"/>
          <w:numId w:val="367"/>
        </w:numPr>
        <w:spacing w:after="0" w:line="240" w:lineRule="auto"/>
        <w:rPr>
          <w:sz w:val="16"/>
          <w:szCs w:val="16"/>
        </w:rPr>
      </w:pPr>
      <w:r w:rsidRPr="007C3195">
        <w:rPr>
          <w:sz w:val="16"/>
          <w:szCs w:val="16"/>
        </w:rPr>
        <w:t>Swelling</w:t>
      </w:r>
    </w:p>
    <w:p w:rsidR="00706EAA" w:rsidRPr="007C3195" w:rsidRDefault="00706EAA" w:rsidP="007C3195">
      <w:pPr>
        <w:ind w:left="360"/>
        <w:rPr>
          <w:sz w:val="16"/>
          <w:szCs w:val="16"/>
        </w:rPr>
      </w:pPr>
    </w:p>
    <w:p w:rsidR="00706EAA" w:rsidRPr="007C3195" w:rsidRDefault="00706EAA" w:rsidP="007C3195">
      <w:pPr>
        <w:ind w:left="360"/>
      </w:pPr>
      <w:r w:rsidRPr="007C3195">
        <w:t>Complications</w:t>
      </w:r>
    </w:p>
    <w:p w:rsidR="00706EAA" w:rsidRPr="007C3195" w:rsidRDefault="00706EAA" w:rsidP="007C3195">
      <w:pPr>
        <w:pStyle w:val="ListParagraph"/>
        <w:numPr>
          <w:ilvl w:val="0"/>
          <w:numId w:val="368"/>
        </w:numPr>
        <w:spacing w:after="0" w:line="240" w:lineRule="auto"/>
        <w:rPr>
          <w:sz w:val="16"/>
          <w:szCs w:val="16"/>
        </w:rPr>
      </w:pPr>
      <w:r w:rsidRPr="007C3195">
        <w:rPr>
          <w:sz w:val="16"/>
          <w:szCs w:val="16"/>
        </w:rPr>
        <w:t>Hypovolemic shock</w:t>
      </w:r>
    </w:p>
    <w:p w:rsidR="00706EAA" w:rsidRPr="007C3195" w:rsidRDefault="00706EAA" w:rsidP="007C3195">
      <w:pPr>
        <w:pStyle w:val="ListParagraph"/>
        <w:numPr>
          <w:ilvl w:val="0"/>
          <w:numId w:val="368"/>
        </w:numPr>
        <w:spacing w:after="0" w:line="240" w:lineRule="auto"/>
        <w:rPr>
          <w:sz w:val="16"/>
          <w:szCs w:val="16"/>
        </w:rPr>
      </w:pPr>
      <w:r w:rsidRPr="007C3195">
        <w:rPr>
          <w:sz w:val="16"/>
          <w:szCs w:val="16"/>
        </w:rPr>
        <w:t>Sheehan syndrome</w:t>
      </w:r>
    </w:p>
    <w:p w:rsidR="00706EAA" w:rsidRPr="007C3195" w:rsidRDefault="00706EAA" w:rsidP="007C3195">
      <w:pPr>
        <w:pStyle w:val="ListParagraph"/>
        <w:numPr>
          <w:ilvl w:val="0"/>
          <w:numId w:val="368"/>
        </w:numPr>
        <w:spacing w:after="0" w:line="240" w:lineRule="auto"/>
        <w:rPr>
          <w:sz w:val="16"/>
          <w:szCs w:val="16"/>
        </w:rPr>
      </w:pPr>
      <w:r w:rsidRPr="007C3195">
        <w:rPr>
          <w:sz w:val="16"/>
          <w:szCs w:val="16"/>
        </w:rPr>
        <w:t>Kidney failure</w:t>
      </w:r>
    </w:p>
    <w:p w:rsidR="00706EAA" w:rsidRPr="007C3195" w:rsidRDefault="00706EAA" w:rsidP="007C3195">
      <w:pPr>
        <w:pStyle w:val="ListParagraph"/>
        <w:numPr>
          <w:ilvl w:val="0"/>
          <w:numId w:val="368"/>
        </w:numPr>
        <w:spacing w:after="0" w:line="240" w:lineRule="auto"/>
        <w:rPr>
          <w:sz w:val="16"/>
          <w:szCs w:val="16"/>
        </w:rPr>
      </w:pPr>
      <w:r w:rsidRPr="007C3195">
        <w:rPr>
          <w:sz w:val="16"/>
          <w:szCs w:val="16"/>
        </w:rPr>
        <w:t>Anemia</w:t>
      </w:r>
    </w:p>
    <w:p w:rsidR="00706EAA" w:rsidRPr="007C3195" w:rsidRDefault="00706EAA" w:rsidP="007C3195">
      <w:pPr>
        <w:pStyle w:val="ListParagraph"/>
        <w:numPr>
          <w:ilvl w:val="0"/>
          <w:numId w:val="368"/>
        </w:numPr>
        <w:spacing w:after="0" w:line="240" w:lineRule="auto"/>
        <w:rPr>
          <w:sz w:val="16"/>
          <w:szCs w:val="16"/>
        </w:rPr>
      </w:pPr>
      <w:r w:rsidRPr="007C3195">
        <w:rPr>
          <w:sz w:val="16"/>
          <w:szCs w:val="16"/>
        </w:rPr>
        <w:t>Death</w:t>
      </w:r>
    </w:p>
    <w:p w:rsidR="00706EAA" w:rsidRPr="007C3195" w:rsidRDefault="00706EAA" w:rsidP="007C3195">
      <w:pPr>
        <w:ind w:left="360"/>
        <w:rPr>
          <w:sz w:val="16"/>
          <w:szCs w:val="16"/>
        </w:rPr>
      </w:pPr>
    </w:p>
    <w:p w:rsidR="00706EAA" w:rsidRPr="007C3195" w:rsidRDefault="00706EAA" w:rsidP="007C3195">
      <w:pPr>
        <w:ind w:left="360"/>
      </w:pPr>
      <w:r w:rsidRPr="007C3195">
        <w:t>Investigations</w:t>
      </w:r>
    </w:p>
    <w:p w:rsidR="00706EAA" w:rsidRPr="007C3195" w:rsidRDefault="00706EAA" w:rsidP="007C3195">
      <w:pPr>
        <w:pStyle w:val="ListParagraph"/>
        <w:numPr>
          <w:ilvl w:val="0"/>
          <w:numId w:val="369"/>
        </w:numPr>
        <w:spacing w:after="0" w:line="240" w:lineRule="auto"/>
        <w:rPr>
          <w:sz w:val="16"/>
          <w:szCs w:val="16"/>
        </w:rPr>
      </w:pPr>
      <w:r w:rsidRPr="007C3195">
        <w:rPr>
          <w:sz w:val="16"/>
          <w:szCs w:val="16"/>
        </w:rPr>
        <w:t>Complete blood count</w:t>
      </w:r>
    </w:p>
    <w:p w:rsidR="00706EAA" w:rsidRPr="007C3195" w:rsidRDefault="00706EAA" w:rsidP="007C3195">
      <w:pPr>
        <w:pStyle w:val="ListParagraph"/>
        <w:numPr>
          <w:ilvl w:val="0"/>
          <w:numId w:val="369"/>
        </w:numPr>
        <w:spacing w:after="0" w:line="240" w:lineRule="auto"/>
        <w:rPr>
          <w:sz w:val="16"/>
          <w:szCs w:val="16"/>
        </w:rPr>
      </w:pPr>
      <w:r w:rsidRPr="007C3195">
        <w:rPr>
          <w:sz w:val="16"/>
          <w:szCs w:val="16"/>
        </w:rPr>
        <w:t>ABO and Rh Blood group</w:t>
      </w:r>
    </w:p>
    <w:p w:rsidR="00706EAA" w:rsidRPr="007C3195" w:rsidRDefault="00706EAA" w:rsidP="007C3195">
      <w:pPr>
        <w:pStyle w:val="ListParagraph"/>
        <w:numPr>
          <w:ilvl w:val="0"/>
          <w:numId w:val="369"/>
        </w:numPr>
        <w:spacing w:after="0" w:line="240" w:lineRule="auto"/>
        <w:rPr>
          <w:sz w:val="16"/>
          <w:szCs w:val="16"/>
        </w:rPr>
      </w:pPr>
      <w:r w:rsidRPr="007C3195">
        <w:rPr>
          <w:sz w:val="16"/>
          <w:szCs w:val="16"/>
        </w:rPr>
        <w:t>Clotting profile</w:t>
      </w:r>
    </w:p>
    <w:p w:rsidR="00706EAA" w:rsidRPr="007C3195" w:rsidRDefault="00706EAA" w:rsidP="007C3195">
      <w:pPr>
        <w:ind w:left="360"/>
        <w:rPr>
          <w:sz w:val="16"/>
          <w:szCs w:val="16"/>
        </w:rPr>
      </w:pPr>
    </w:p>
    <w:p w:rsidR="00706EAA" w:rsidRPr="007C3195" w:rsidRDefault="00706EAA" w:rsidP="007C3195">
      <w:pPr>
        <w:ind w:left="360"/>
      </w:pPr>
      <w:r w:rsidRPr="007C3195">
        <w:t>Management</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1. Resuscitation of the mother</w:t>
      </w:r>
    </w:p>
    <w:p w:rsidR="00706EAA" w:rsidRPr="007C3195" w:rsidRDefault="00706EAA" w:rsidP="007C3195">
      <w:pPr>
        <w:ind w:left="360"/>
        <w:rPr>
          <w:sz w:val="16"/>
          <w:szCs w:val="16"/>
        </w:rPr>
      </w:pPr>
      <w:r w:rsidRPr="007C3195">
        <w:rPr>
          <w:sz w:val="16"/>
          <w:szCs w:val="16"/>
        </w:rPr>
        <w:t>2. Identification of the specific cause of PPH</w:t>
      </w:r>
    </w:p>
    <w:p w:rsidR="00706EAA" w:rsidRPr="007C3195" w:rsidRDefault="00706EAA" w:rsidP="007C3195">
      <w:pPr>
        <w:ind w:left="360"/>
        <w:rPr>
          <w:sz w:val="16"/>
          <w:szCs w:val="16"/>
        </w:rPr>
      </w:pPr>
    </w:p>
    <w:p w:rsidR="00706EAA" w:rsidRPr="007C3195" w:rsidRDefault="00706EAA" w:rsidP="007C3195">
      <w:pPr>
        <w:ind w:left="360"/>
        <w:rPr>
          <w:sz w:val="36"/>
          <w:szCs w:val="36"/>
        </w:rPr>
      </w:pPr>
      <w:r w:rsidRPr="007C3195">
        <w:rPr>
          <w:sz w:val="36"/>
          <w:szCs w:val="36"/>
        </w:rPr>
        <w:lastRenderedPageBreak/>
        <w:t>Hyperemesis gravidarum</w:t>
      </w:r>
    </w:p>
    <w:p w:rsidR="00706EAA" w:rsidRPr="007C3195" w:rsidRDefault="00706EAA" w:rsidP="007C3195">
      <w:pPr>
        <w:ind w:left="360"/>
        <w:rPr>
          <w:sz w:val="16"/>
          <w:szCs w:val="16"/>
        </w:rPr>
      </w:pPr>
    </w:p>
    <w:p w:rsidR="00706EAA" w:rsidRPr="007C3195" w:rsidRDefault="00706EAA" w:rsidP="007C3195">
      <w:pPr>
        <w:ind w:left="360"/>
      </w:pPr>
      <w:r w:rsidRPr="007C3195">
        <w:t>Definition</w:t>
      </w:r>
    </w:p>
    <w:p w:rsidR="00706EAA" w:rsidRPr="007C3195" w:rsidRDefault="00706EAA" w:rsidP="007C3195">
      <w:pPr>
        <w:ind w:left="360"/>
        <w:rPr>
          <w:sz w:val="16"/>
          <w:szCs w:val="16"/>
        </w:rPr>
      </w:pPr>
      <w:r w:rsidRPr="007C3195">
        <w:rPr>
          <w:sz w:val="16"/>
          <w:szCs w:val="16"/>
        </w:rPr>
        <w:t>Hyperemesis gravidarum (HG) is a pregnancy complication that is characterized by severe nausea, vomiting, weight loss, and possibly dehydration.</w:t>
      </w:r>
    </w:p>
    <w:p w:rsidR="00706EAA" w:rsidRPr="007C3195" w:rsidRDefault="00706EAA" w:rsidP="007C3195">
      <w:pPr>
        <w:ind w:left="360"/>
        <w:rPr>
          <w:sz w:val="16"/>
          <w:szCs w:val="16"/>
        </w:rPr>
      </w:pPr>
    </w:p>
    <w:p w:rsidR="00706EAA" w:rsidRPr="007C3195" w:rsidRDefault="00706EAA" w:rsidP="007C3195">
      <w:pPr>
        <w:ind w:left="360"/>
      </w:pPr>
      <w:r w:rsidRPr="007C3195">
        <w:t>Causes</w:t>
      </w:r>
    </w:p>
    <w:p w:rsidR="00706EAA" w:rsidRPr="007C3195" w:rsidRDefault="00706EAA" w:rsidP="007C3195">
      <w:pPr>
        <w:pStyle w:val="ListParagraph"/>
        <w:numPr>
          <w:ilvl w:val="0"/>
          <w:numId w:val="370"/>
        </w:numPr>
        <w:spacing w:after="0" w:line="240" w:lineRule="auto"/>
        <w:rPr>
          <w:sz w:val="16"/>
          <w:szCs w:val="16"/>
        </w:rPr>
      </w:pPr>
      <w:r w:rsidRPr="007C3195">
        <w:rPr>
          <w:sz w:val="16"/>
          <w:szCs w:val="16"/>
        </w:rPr>
        <w:t xml:space="preserve">Hormonal: High levels of </w:t>
      </w:r>
    </w:p>
    <w:p w:rsidR="00706EAA" w:rsidRPr="007C3195" w:rsidRDefault="00706EAA" w:rsidP="007C3195">
      <w:pPr>
        <w:pStyle w:val="ListParagraph"/>
        <w:numPr>
          <w:ilvl w:val="0"/>
          <w:numId w:val="371"/>
        </w:numPr>
        <w:spacing w:after="0" w:line="240" w:lineRule="auto"/>
        <w:rPr>
          <w:sz w:val="16"/>
          <w:szCs w:val="16"/>
        </w:rPr>
      </w:pPr>
      <w:r w:rsidRPr="007C3195">
        <w:rPr>
          <w:sz w:val="16"/>
          <w:szCs w:val="16"/>
        </w:rPr>
        <w:t>β Human chorionic gonadotro-phin (β hCG)</w:t>
      </w:r>
    </w:p>
    <w:p w:rsidR="00706EAA" w:rsidRPr="007C3195" w:rsidRDefault="00706EAA" w:rsidP="007C3195">
      <w:pPr>
        <w:pStyle w:val="ListParagraph"/>
        <w:numPr>
          <w:ilvl w:val="0"/>
          <w:numId w:val="371"/>
        </w:numPr>
        <w:spacing w:after="0" w:line="240" w:lineRule="auto"/>
        <w:rPr>
          <w:sz w:val="16"/>
          <w:szCs w:val="16"/>
        </w:rPr>
      </w:pPr>
      <w:r w:rsidRPr="007C3195">
        <w:rPr>
          <w:sz w:val="16"/>
          <w:szCs w:val="16"/>
        </w:rPr>
        <w:t>Progesterone</w:t>
      </w:r>
    </w:p>
    <w:p w:rsidR="00706EAA" w:rsidRPr="007C3195" w:rsidRDefault="00706EAA" w:rsidP="007C3195">
      <w:pPr>
        <w:pStyle w:val="ListParagraph"/>
        <w:numPr>
          <w:ilvl w:val="0"/>
          <w:numId w:val="371"/>
        </w:numPr>
        <w:spacing w:after="0" w:line="240" w:lineRule="auto"/>
        <w:rPr>
          <w:sz w:val="16"/>
          <w:szCs w:val="16"/>
        </w:rPr>
      </w:pPr>
      <w:r w:rsidRPr="007C3195">
        <w:rPr>
          <w:sz w:val="16"/>
          <w:szCs w:val="16"/>
        </w:rPr>
        <w:t>Oestrogen like</w:t>
      </w:r>
    </w:p>
    <w:p w:rsidR="00706EAA" w:rsidRPr="007C3195" w:rsidRDefault="00706EAA" w:rsidP="007C3195">
      <w:pPr>
        <w:ind w:left="360"/>
        <w:rPr>
          <w:sz w:val="16"/>
          <w:szCs w:val="16"/>
        </w:rPr>
      </w:pPr>
      <w:r w:rsidRPr="007C3195">
        <w:rPr>
          <w:sz w:val="16"/>
          <w:szCs w:val="16"/>
        </w:rPr>
        <w:t xml:space="preserve"> in multiple pregnancy and Hydatiforme mole.</w:t>
      </w:r>
    </w:p>
    <w:p w:rsidR="00706EAA" w:rsidRPr="007C3195" w:rsidRDefault="00706EAA" w:rsidP="007C3195">
      <w:pPr>
        <w:pStyle w:val="ListParagraph"/>
        <w:numPr>
          <w:ilvl w:val="0"/>
          <w:numId w:val="370"/>
        </w:numPr>
        <w:spacing w:after="0" w:line="240" w:lineRule="auto"/>
        <w:rPr>
          <w:sz w:val="16"/>
          <w:szCs w:val="16"/>
        </w:rPr>
      </w:pPr>
      <w:r w:rsidRPr="007C3195">
        <w:rPr>
          <w:sz w:val="16"/>
          <w:szCs w:val="16"/>
        </w:rPr>
        <w:t xml:space="preserve">Mechanical: </w:t>
      </w:r>
    </w:p>
    <w:p w:rsidR="00706EAA" w:rsidRPr="007C3195" w:rsidRDefault="00706EAA" w:rsidP="007C3195">
      <w:pPr>
        <w:pStyle w:val="ListParagraph"/>
        <w:numPr>
          <w:ilvl w:val="0"/>
          <w:numId w:val="372"/>
        </w:numPr>
        <w:spacing w:after="0" w:line="240" w:lineRule="auto"/>
        <w:rPr>
          <w:sz w:val="16"/>
          <w:szCs w:val="16"/>
        </w:rPr>
      </w:pPr>
      <w:r w:rsidRPr="007C3195">
        <w:rPr>
          <w:sz w:val="16"/>
          <w:szCs w:val="16"/>
        </w:rPr>
        <w:t>Fall in lower oesophageal pressure</w:t>
      </w:r>
    </w:p>
    <w:p w:rsidR="00706EAA" w:rsidRPr="007C3195" w:rsidRDefault="00706EAA" w:rsidP="007C3195">
      <w:pPr>
        <w:pStyle w:val="ListParagraph"/>
        <w:numPr>
          <w:ilvl w:val="0"/>
          <w:numId w:val="372"/>
        </w:numPr>
        <w:spacing w:after="0" w:line="240" w:lineRule="auto"/>
        <w:rPr>
          <w:sz w:val="16"/>
          <w:szCs w:val="16"/>
        </w:rPr>
      </w:pPr>
      <w:r w:rsidRPr="007C3195">
        <w:rPr>
          <w:sz w:val="16"/>
          <w:szCs w:val="16"/>
        </w:rPr>
        <w:t>Decreased gastric peristalsis</w:t>
      </w:r>
    </w:p>
    <w:p w:rsidR="00706EAA" w:rsidRPr="007C3195" w:rsidRDefault="00706EAA" w:rsidP="007C3195">
      <w:pPr>
        <w:pStyle w:val="ListParagraph"/>
        <w:numPr>
          <w:ilvl w:val="0"/>
          <w:numId w:val="372"/>
        </w:numPr>
        <w:spacing w:after="0" w:line="240" w:lineRule="auto"/>
        <w:rPr>
          <w:sz w:val="16"/>
          <w:szCs w:val="16"/>
        </w:rPr>
      </w:pPr>
      <w:r w:rsidRPr="007C3195">
        <w:rPr>
          <w:sz w:val="16"/>
          <w:szCs w:val="16"/>
        </w:rPr>
        <w:t xml:space="preserve">Gastric emptying </w:t>
      </w:r>
    </w:p>
    <w:p w:rsidR="00706EAA" w:rsidRPr="007C3195" w:rsidRDefault="00706EAA" w:rsidP="007C3195">
      <w:pPr>
        <w:ind w:left="360"/>
        <w:rPr>
          <w:sz w:val="16"/>
          <w:szCs w:val="16"/>
        </w:rPr>
      </w:pPr>
      <w:r w:rsidRPr="007C3195">
        <w:rPr>
          <w:sz w:val="16"/>
          <w:szCs w:val="16"/>
        </w:rPr>
        <w:t>in pregnancy</w:t>
      </w:r>
    </w:p>
    <w:p w:rsidR="00706EAA" w:rsidRPr="007C3195" w:rsidRDefault="00706EAA" w:rsidP="007C3195">
      <w:pPr>
        <w:pStyle w:val="ListParagraph"/>
        <w:numPr>
          <w:ilvl w:val="0"/>
          <w:numId w:val="370"/>
        </w:numPr>
        <w:spacing w:after="0" w:line="240" w:lineRule="auto"/>
        <w:rPr>
          <w:sz w:val="16"/>
          <w:szCs w:val="16"/>
        </w:rPr>
      </w:pPr>
      <w:r w:rsidRPr="007C3195">
        <w:rPr>
          <w:sz w:val="16"/>
          <w:szCs w:val="16"/>
        </w:rPr>
        <w:t xml:space="preserve">Emotional: </w:t>
      </w:r>
    </w:p>
    <w:p w:rsidR="00706EAA" w:rsidRPr="007C3195" w:rsidRDefault="00706EAA" w:rsidP="007C3195">
      <w:pPr>
        <w:pStyle w:val="ListParagraph"/>
        <w:numPr>
          <w:ilvl w:val="0"/>
          <w:numId w:val="373"/>
        </w:numPr>
        <w:spacing w:after="0" w:line="240" w:lineRule="auto"/>
        <w:rPr>
          <w:sz w:val="16"/>
          <w:szCs w:val="16"/>
        </w:rPr>
      </w:pPr>
      <w:r w:rsidRPr="007C3195">
        <w:rPr>
          <w:sz w:val="16"/>
          <w:szCs w:val="16"/>
        </w:rPr>
        <w:t>Family conflicts</w:t>
      </w:r>
    </w:p>
    <w:p w:rsidR="00706EAA" w:rsidRPr="007C3195" w:rsidRDefault="00706EAA" w:rsidP="007C3195">
      <w:pPr>
        <w:pStyle w:val="ListParagraph"/>
        <w:numPr>
          <w:ilvl w:val="0"/>
          <w:numId w:val="373"/>
        </w:numPr>
        <w:spacing w:after="0" w:line="240" w:lineRule="auto"/>
        <w:rPr>
          <w:sz w:val="16"/>
          <w:szCs w:val="16"/>
        </w:rPr>
      </w:pPr>
      <w:r w:rsidRPr="007C3195">
        <w:rPr>
          <w:sz w:val="16"/>
          <w:szCs w:val="16"/>
        </w:rPr>
        <w:t>Prior hyperemesis</w:t>
      </w:r>
    </w:p>
    <w:p w:rsidR="00706EAA" w:rsidRPr="007C3195" w:rsidRDefault="00706EAA" w:rsidP="007C3195">
      <w:pPr>
        <w:pStyle w:val="ListParagraph"/>
        <w:numPr>
          <w:ilvl w:val="0"/>
          <w:numId w:val="373"/>
        </w:numPr>
        <w:spacing w:after="0" w:line="240" w:lineRule="auto"/>
        <w:rPr>
          <w:sz w:val="16"/>
          <w:szCs w:val="16"/>
        </w:rPr>
      </w:pPr>
      <w:r w:rsidRPr="007C3195">
        <w:rPr>
          <w:sz w:val="16"/>
          <w:szCs w:val="16"/>
        </w:rPr>
        <w:t>Social factors</w:t>
      </w:r>
    </w:p>
    <w:p w:rsidR="00706EAA" w:rsidRPr="007C3195" w:rsidRDefault="00706EAA" w:rsidP="007C3195">
      <w:pPr>
        <w:pStyle w:val="ListParagraph"/>
        <w:numPr>
          <w:ilvl w:val="0"/>
          <w:numId w:val="370"/>
        </w:numPr>
        <w:spacing w:after="0" w:line="240" w:lineRule="auto"/>
        <w:rPr>
          <w:sz w:val="16"/>
          <w:szCs w:val="16"/>
        </w:rPr>
      </w:pPr>
      <w:r w:rsidRPr="007C3195">
        <w:rPr>
          <w:sz w:val="16"/>
          <w:szCs w:val="16"/>
        </w:rPr>
        <w:t>Infection (UTI)</w:t>
      </w:r>
    </w:p>
    <w:p w:rsidR="00706EAA" w:rsidRPr="007C3195" w:rsidRDefault="00706EAA" w:rsidP="007C3195">
      <w:pPr>
        <w:pStyle w:val="ListParagraph"/>
        <w:numPr>
          <w:ilvl w:val="0"/>
          <w:numId w:val="370"/>
        </w:numPr>
        <w:spacing w:after="0" w:line="240" w:lineRule="auto"/>
        <w:rPr>
          <w:sz w:val="16"/>
          <w:szCs w:val="16"/>
        </w:rPr>
      </w:pPr>
      <w:r w:rsidRPr="007C3195">
        <w:rPr>
          <w:sz w:val="16"/>
          <w:szCs w:val="16"/>
        </w:rPr>
        <w:t>Endocrine disorders (Hyperthyroidism)</w:t>
      </w:r>
    </w:p>
    <w:p w:rsidR="00706EAA" w:rsidRPr="007C3195" w:rsidRDefault="00706EAA" w:rsidP="007C3195">
      <w:pPr>
        <w:ind w:left="360"/>
        <w:rPr>
          <w:sz w:val="16"/>
          <w:szCs w:val="16"/>
        </w:rPr>
      </w:pPr>
    </w:p>
    <w:p w:rsidR="00706EAA" w:rsidRPr="007C3195" w:rsidRDefault="00706EAA" w:rsidP="007C3195">
      <w:pPr>
        <w:ind w:left="360"/>
      </w:pPr>
      <w:r w:rsidRPr="007C3195">
        <w:t>Symptoms and Signs</w:t>
      </w:r>
    </w:p>
    <w:p w:rsidR="00706EAA" w:rsidRPr="007C3195" w:rsidRDefault="00706EAA" w:rsidP="007C3195">
      <w:pPr>
        <w:pStyle w:val="ListParagraph"/>
        <w:numPr>
          <w:ilvl w:val="0"/>
          <w:numId w:val="374"/>
        </w:numPr>
        <w:spacing w:after="0" w:line="240" w:lineRule="auto"/>
        <w:rPr>
          <w:sz w:val="16"/>
          <w:szCs w:val="16"/>
        </w:rPr>
      </w:pPr>
      <w:r w:rsidRPr="007C3195">
        <w:rPr>
          <w:sz w:val="16"/>
          <w:szCs w:val="16"/>
        </w:rPr>
        <w:t>Weight loss</w:t>
      </w:r>
    </w:p>
    <w:p w:rsidR="00706EAA" w:rsidRPr="007C3195" w:rsidRDefault="00706EAA" w:rsidP="007C3195">
      <w:pPr>
        <w:pStyle w:val="ListParagraph"/>
        <w:numPr>
          <w:ilvl w:val="0"/>
          <w:numId w:val="374"/>
        </w:numPr>
        <w:spacing w:after="0" w:line="240" w:lineRule="auto"/>
        <w:rPr>
          <w:sz w:val="16"/>
          <w:szCs w:val="16"/>
        </w:rPr>
      </w:pPr>
      <w:r w:rsidRPr="007C3195">
        <w:rPr>
          <w:sz w:val="16"/>
          <w:szCs w:val="16"/>
        </w:rPr>
        <w:t>Nausea and Vomiting typically in Early Pregnancy</w:t>
      </w:r>
    </w:p>
    <w:p w:rsidR="00706EAA" w:rsidRPr="007C3195" w:rsidRDefault="00706EAA" w:rsidP="007C3195">
      <w:pPr>
        <w:pStyle w:val="ListParagraph"/>
        <w:numPr>
          <w:ilvl w:val="0"/>
          <w:numId w:val="374"/>
        </w:numPr>
        <w:spacing w:after="0" w:line="240" w:lineRule="auto"/>
        <w:rPr>
          <w:sz w:val="16"/>
          <w:szCs w:val="16"/>
        </w:rPr>
      </w:pPr>
      <w:r w:rsidRPr="007C3195">
        <w:rPr>
          <w:sz w:val="16"/>
          <w:szCs w:val="16"/>
        </w:rPr>
        <w:t>Dehydration</w:t>
      </w:r>
    </w:p>
    <w:p w:rsidR="00706EAA" w:rsidRPr="007C3195" w:rsidRDefault="00706EAA" w:rsidP="007C3195">
      <w:pPr>
        <w:pStyle w:val="ListParagraph"/>
        <w:numPr>
          <w:ilvl w:val="0"/>
          <w:numId w:val="374"/>
        </w:numPr>
        <w:spacing w:after="0" w:line="240" w:lineRule="auto"/>
        <w:rPr>
          <w:sz w:val="16"/>
          <w:szCs w:val="16"/>
        </w:rPr>
      </w:pPr>
      <w:r w:rsidRPr="007C3195">
        <w:rPr>
          <w:sz w:val="16"/>
          <w:szCs w:val="16"/>
        </w:rPr>
        <w:t>Altered general status</w:t>
      </w:r>
    </w:p>
    <w:p w:rsidR="00706EAA" w:rsidRPr="007C3195" w:rsidRDefault="00706EAA" w:rsidP="007C3195">
      <w:pPr>
        <w:pStyle w:val="ListParagraph"/>
        <w:numPr>
          <w:ilvl w:val="0"/>
          <w:numId w:val="375"/>
        </w:numPr>
        <w:spacing w:after="0" w:line="240" w:lineRule="auto"/>
        <w:rPr>
          <w:sz w:val="16"/>
          <w:szCs w:val="16"/>
        </w:rPr>
      </w:pPr>
      <w:r w:rsidRPr="007C3195">
        <w:rPr>
          <w:sz w:val="16"/>
          <w:szCs w:val="16"/>
        </w:rPr>
        <w:t>Fast pulse</w:t>
      </w:r>
    </w:p>
    <w:p w:rsidR="00706EAA" w:rsidRPr="007C3195" w:rsidRDefault="00706EAA" w:rsidP="007C3195">
      <w:pPr>
        <w:pStyle w:val="ListParagraph"/>
        <w:numPr>
          <w:ilvl w:val="0"/>
          <w:numId w:val="375"/>
        </w:numPr>
        <w:spacing w:after="0" w:line="240" w:lineRule="auto"/>
        <w:rPr>
          <w:sz w:val="16"/>
          <w:szCs w:val="16"/>
        </w:rPr>
      </w:pPr>
      <w:r w:rsidRPr="007C3195">
        <w:rPr>
          <w:sz w:val="16"/>
          <w:szCs w:val="16"/>
        </w:rPr>
        <w:t>Restlessness</w:t>
      </w:r>
    </w:p>
    <w:p w:rsidR="00706EAA" w:rsidRPr="007C3195" w:rsidRDefault="00706EAA" w:rsidP="007C3195">
      <w:pPr>
        <w:ind w:left="360"/>
        <w:rPr>
          <w:sz w:val="16"/>
          <w:szCs w:val="16"/>
        </w:rPr>
      </w:pPr>
    </w:p>
    <w:p w:rsidR="00706EAA" w:rsidRPr="007C3195" w:rsidRDefault="00706EAA" w:rsidP="007C3195">
      <w:pPr>
        <w:ind w:left="360"/>
      </w:pPr>
      <w:r w:rsidRPr="007C3195">
        <w:t>Complications</w:t>
      </w:r>
    </w:p>
    <w:p w:rsidR="00706EAA" w:rsidRPr="007C3195" w:rsidRDefault="00706EAA" w:rsidP="007C3195">
      <w:pPr>
        <w:pStyle w:val="ListParagraph"/>
        <w:numPr>
          <w:ilvl w:val="0"/>
          <w:numId w:val="376"/>
        </w:numPr>
        <w:spacing w:after="0" w:line="240" w:lineRule="auto"/>
        <w:rPr>
          <w:sz w:val="16"/>
          <w:szCs w:val="16"/>
        </w:rPr>
      </w:pPr>
      <w:r w:rsidRPr="007C3195">
        <w:rPr>
          <w:sz w:val="16"/>
          <w:szCs w:val="16"/>
        </w:rPr>
        <w:t xml:space="preserve">Metabolic disorder </w:t>
      </w:r>
    </w:p>
    <w:p w:rsidR="00706EAA" w:rsidRPr="007C3195" w:rsidRDefault="00706EAA" w:rsidP="007C3195">
      <w:pPr>
        <w:pStyle w:val="ListParagraph"/>
        <w:numPr>
          <w:ilvl w:val="0"/>
          <w:numId w:val="377"/>
        </w:numPr>
        <w:spacing w:after="0" w:line="240" w:lineRule="auto"/>
        <w:rPr>
          <w:sz w:val="16"/>
          <w:szCs w:val="16"/>
        </w:rPr>
      </w:pPr>
      <w:r w:rsidRPr="007C3195">
        <w:rPr>
          <w:sz w:val="16"/>
          <w:szCs w:val="16"/>
        </w:rPr>
        <w:t>Hyponatraemia</w:t>
      </w:r>
    </w:p>
    <w:p w:rsidR="00706EAA" w:rsidRPr="007C3195" w:rsidRDefault="00706EAA" w:rsidP="007C3195">
      <w:pPr>
        <w:pStyle w:val="ListParagraph"/>
        <w:numPr>
          <w:ilvl w:val="0"/>
          <w:numId w:val="377"/>
        </w:numPr>
        <w:spacing w:after="0" w:line="240" w:lineRule="auto"/>
        <w:rPr>
          <w:sz w:val="16"/>
          <w:szCs w:val="16"/>
        </w:rPr>
      </w:pPr>
      <w:r w:rsidRPr="007C3195">
        <w:rPr>
          <w:sz w:val="16"/>
          <w:szCs w:val="16"/>
        </w:rPr>
        <w:t>Hypokalaemia</w:t>
      </w:r>
    </w:p>
    <w:p w:rsidR="00706EAA" w:rsidRPr="007C3195" w:rsidRDefault="00706EAA" w:rsidP="007C3195">
      <w:pPr>
        <w:pStyle w:val="ListParagraph"/>
        <w:numPr>
          <w:ilvl w:val="0"/>
          <w:numId w:val="377"/>
        </w:numPr>
        <w:spacing w:after="0" w:line="240" w:lineRule="auto"/>
        <w:rPr>
          <w:sz w:val="16"/>
          <w:szCs w:val="16"/>
        </w:rPr>
      </w:pPr>
      <w:r w:rsidRPr="007C3195">
        <w:rPr>
          <w:sz w:val="16"/>
          <w:szCs w:val="16"/>
        </w:rPr>
        <w:t>Metabolic hypochloraemic alkalosis</w:t>
      </w:r>
    </w:p>
    <w:p w:rsidR="00706EAA" w:rsidRPr="007C3195" w:rsidRDefault="00706EAA" w:rsidP="007C3195">
      <w:pPr>
        <w:pStyle w:val="ListParagraph"/>
        <w:numPr>
          <w:ilvl w:val="0"/>
          <w:numId w:val="377"/>
        </w:numPr>
        <w:spacing w:after="0" w:line="240" w:lineRule="auto"/>
        <w:rPr>
          <w:sz w:val="16"/>
          <w:szCs w:val="16"/>
        </w:rPr>
      </w:pPr>
      <w:r w:rsidRPr="007C3195">
        <w:rPr>
          <w:sz w:val="16"/>
          <w:szCs w:val="16"/>
        </w:rPr>
        <w:t>Ketonuria</w:t>
      </w:r>
    </w:p>
    <w:p w:rsidR="00706EAA" w:rsidRPr="007C3195" w:rsidRDefault="00706EAA" w:rsidP="007C3195">
      <w:pPr>
        <w:pStyle w:val="ListParagraph"/>
        <w:numPr>
          <w:ilvl w:val="0"/>
          <w:numId w:val="376"/>
        </w:numPr>
        <w:spacing w:after="0" w:line="240" w:lineRule="auto"/>
        <w:rPr>
          <w:sz w:val="16"/>
          <w:szCs w:val="16"/>
        </w:rPr>
      </w:pPr>
      <w:r w:rsidRPr="007C3195">
        <w:rPr>
          <w:sz w:val="16"/>
          <w:szCs w:val="16"/>
        </w:rPr>
        <w:t xml:space="preserve">Malory-Weiss Syndrome </w:t>
      </w:r>
    </w:p>
    <w:p w:rsidR="00706EAA" w:rsidRPr="007C3195" w:rsidRDefault="00706EAA" w:rsidP="007C3195">
      <w:pPr>
        <w:pStyle w:val="ListParagraph"/>
        <w:numPr>
          <w:ilvl w:val="0"/>
          <w:numId w:val="376"/>
        </w:numPr>
        <w:spacing w:after="0" w:line="240" w:lineRule="auto"/>
        <w:rPr>
          <w:sz w:val="16"/>
          <w:szCs w:val="16"/>
        </w:rPr>
      </w:pPr>
      <w:r w:rsidRPr="007C3195">
        <w:rPr>
          <w:sz w:val="16"/>
          <w:szCs w:val="16"/>
        </w:rPr>
        <w:t>Neurological disorder (Wernicke’s encephalopathy)</w:t>
      </w:r>
    </w:p>
    <w:p w:rsidR="00706EAA" w:rsidRPr="007C3195" w:rsidRDefault="00706EAA" w:rsidP="007C3195">
      <w:pPr>
        <w:pStyle w:val="ListParagraph"/>
        <w:numPr>
          <w:ilvl w:val="0"/>
          <w:numId w:val="376"/>
        </w:numPr>
        <w:spacing w:after="0" w:line="240" w:lineRule="auto"/>
        <w:rPr>
          <w:sz w:val="16"/>
          <w:szCs w:val="16"/>
        </w:rPr>
      </w:pPr>
      <w:r w:rsidRPr="007C3195">
        <w:rPr>
          <w:sz w:val="16"/>
          <w:szCs w:val="16"/>
        </w:rPr>
        <w:t>Depression</w:t>
      </w:r>
    </w:p>
    <w:p w:rsidR="00706EAA" w:rsidRPr="007C3195" w:rsidRDefault="00706EAA" w:rsidP="007C3195">
      <w:pPr>
        <w:pStyle w:val="ListParagraph"/>
        <w:numPr>
          <w:ilvl w:val="0"/>
          <w:numId w:val="376"/>
        </w:numPr>
        <w:spacing w:after="0" w:line="240" w:lineRule="auto"/>
        <w:rPr>
          <w:sz w:val="16"/>
          <w:szCs w:val="16"/>
        </w:rPr>
      </w:pPr>
      <w:r w:rsidRPr="007C3195">
        <w:rPr>
          <w:sz w:val="16"/>
          <w:szCs w:val="16"/>
        </w:rPr>
        <w:t>Cachexia</w:t>
      </w:r>
    </w:p>
    <w:p w:rsidR="00706EAA" w:rsidRPr="007C3195" w:rsidRDefault="00706EAA" w:rsidP="007C3195">
      <w:pPr>
        <w:pStyle w:val="ListParagraph"/>
        <w:numPr>
          <w:ilvl w:val="0"/>
          <w:numId w:val="376"/>
        </w:numPr>
        <w:spacing w:after="0" w:line="240" w:lineRule="auto"/>
        <w:rPr>
          <w:sz w:val="16"/>
          <w:szCs w:val="16"/>
        </w:rPr>
      </w:pPr>
      <w:r w:rsidRPr="007C3195">
        <w:rPr>
          <w:sz w:val="16"/>
          <w:szCs w:val="16"/>
        </w:rPr>
        <w:t>Pregnancy termination</w:t>
      </w:r>
    </w:p>
    <w:p w:rsidR="00706EAA" w:rsidRPr="007C3195" w:rsidRDefault="00706EAA" w:rsidP="007C3195">
      <w:pPr>
        <w:pStyle w:val="ListParagraph"/>
        <w:numPr>
          <w:ilvl w:val="0"/>
          <w:numId w:val="376"/>
        </w:numPr>
        <w:spacing w:after="0" w:line="240" w:lineRule="auto"/>
        <w:rPr>
          <w:sz w:val="16"/>
          <w:szCs w:val="16"/>
        </w:rPr>
      </w:pPr>
      <w:r w:rsidRPr="007C3195">
        <w:rPr>
          <w:sz w:val="16"/>
          <w:szCs w:val="16"/>
        </w:rPr>
        <w:t>Death</w:t>
      </w:r>
    </w:p>
    <w:p w:rsidR="00706EAA" w:rsidRPr="007C3195" w:rsidRDefault="00706EAA" w:rsidP="007C3195">
      <w:pPr>
        <w:ind w:left="360"/>
        <w:rPr>
          <w:sz w:val="16"/>
          <w:szCs w:val="16"/>
        </w:rPr>
      </w:pPr>
    </w:p>
    <w:p w:rsidR="00706EAA" w:rsidRPr="007C3195" w:rsidRDefault="00706EAA" w:rsidP="007C3195">
      <w:pPr>
        <w:ind w:left="360"/>
        <w:rPr>
          <w:sz w:val="32"/>
          <w:szCs w:val="32"/>
        </w:rPr>
      </w:pPr>
      <w:r w:rsidRPr="007C3195">
        <w:rPr>
          <w:sz w:val="32"/>
          <w:szCs w:val="32"/>
        </w:rPr>
        <w:t>Investigations</w:t>
      </w:r>
    </w:p>
    <w:p w:rsidR="00706EAA" w:rsidRPr="007C3195" w:rsidRDefault="00706EAA" w:rsidP="007C3195">
      <w:pPr>
        <w:pStyle w:val="ListParagraph"/>
        <w:numPr>
          <w:ilvl w:val="0"/>
          <w:numId w:val="378"/>
        </w:numPr>
        <w:spacing w:after="0" w:line="240" w:lineRule="auto"/>
        <w:rPr>
          <w:sz w:val="16"/>
          <w:szCs w:val="16"/>
        </w:rPr>
      </w:pPr>
      <w:r w:rsidRPr="007C3195">
        <w:rPr>
          <w:sz w:val="16"/>
          <w:szCs w:val="16"/>
        </w:rPr>
        <w:t>Complete Blood count</w:t>
      </w:r>
    </w:p>
    <w:p w:rsidR="00706EAA" w:rsidRPr="007C3195" w:rsidRDefault="00706EAA" w:rsidP="007C3195">
      <w:pPr>
        <w:pStyle w:val="ListParagraph"/>
        <w:numPr>
          <w:ilvl w:val="0"/>
          <w:numId w:val="378"/>
        </w:numPr>
        <w:spacing w:after="0" w:line="240" w:lineRule="auto"/>
        <w:rPr>
          <w:sz w:val="16"/>
          <w:szCs w:val="16"/>
        </w:rPr>
      </w:pPr>
      <w:r w:rsidRPr="007C3195">
        <w:rPr>
          <w:sz w:val="16"/>
          <w:szCs w:val="16"/>
        </w:rPr>
        <w:t>Blood urea, electrolytes and serum creatinine</w:t>
      </w:r>
    </w:p>
    <w:p w:rsidR="00706EAA" w:rsidRPr="007C3195" w:rsidRDefault="00706EAA" w:rsidP="007C3195">
      <w:pPr>
        <w:pStyle w:val="ListParagraph"/>
        <w:numPr>
          <w:ilvl w:val="0"/>
          <w:numId w:val="378"/>
        </w:numPr>
        <w:spacing w:after="0" w:line="240" w:lineRule="auto"/>
        <w:rPr>
          <w:sz w:val="16"/>
          <w:szCs w:val="16"/>
        </w:rPr>
      </w:pPr>
      <w:r w:rsidRPr="007C3195">
        <w:rPr>
          <w:sz w:val="16"/>
          <w:szCs w:val="16"/>
        </w:rPr>
        <w:t>Urinalysis, microurine and culture, Ketonuria</w:t>
      </w:r>
    </w:p>
    <w:p w:rsidR="00706EAA" w:rsidRPr="007C3195" w:rsidRDefault="00706EAA" w:rsidP="007C3195">
      <w:pPr>
        <w:pStyle w:val="ListParagraph"/>
        <w:numPr>
          <w:ilvl w:val="0"/>
          <w:numId w:val="378"/>
        </w:numPr>
        <w:spacing w:after="0" w:line="240" w:lineRule="auto"/>
        <w:rPr>
          <w:sz w:val="16"/>
          <w:szCs w:val="16"/>
        </w:rPr>
      </w:pPr>
      <w:r w:rsidRPr="007C3195">
        <w:rPr>
          <w:sz w:val="16"/>
          <w:szCs w:val="16"/>
        </w:rPr>
        <w:t>Liver function tests</w:t>
      </w:r>
    </w:p>
    <w:p w:rsidR="00706EAA" w:rsidRPr="007C3195" w:rsidRDefault="00706EAA" w:rsidP="007C3195">
      <w:pPr>
        <w:pStyle w:val="ListParagraph"/>
        <w:numPr>
          <w:ilvl w:val="0"/>
          <w:numId w:val="378"/>
        </w:numPr>
        <w:spacing w:after="0" w:line="240" w:lineRule="auto"/>
        <w:rPr>
          <w:sz w:val="16"/>
          <w:szCs w:val="16"/>
        </w:rPr>
      </w:pPr>
      <w:r w:rsidRPr="007C3195">
        <w:rPr>
          <w:sz w:val="16"/>
          <w:szCs w:val="16"/>
        </w:rPr>
        <w:t>Thyroid function tests</w:t>
      </w:r>
    </w:p>
    <w:p w:rsidR="00706EAA" w:rsidRPr="007C3195" w:rsidRDefault="00706EAA" w:rsidP="007C3195">
      <w:pPr>
        <w:pStyle w:val="ListParagraph"/>
        <w:numPr>
          <w:ilvl w:val="0"/>
          <w:numId w:val="378"/>
        </w:numPr>
        <w:spacing w:after="0" w:line="240" w:lineRule="auto"/>
        <w:rPr>
          <w:sz w:val="16"/>
          <w:szCs w:val="16"/>
        </w:rPr>
      </w:pPr>
      <w:r w:rsidRPr="007C3195">
        <w:rPr>
          <w:sz w:val="16"/>
          <w:szCs w:val="16"/>
        </w:rPr>
        <w:t>Obstetric ultrasound</w:t>
      </w:r>
    </w:p>
    <w:p w:rsidR="00706EAA" w:rsidRPr="007C3195" w:rsidRDefault="00706EAA" w:rsidP="007C3195">
      <w:pPr>
        <w:ind w:left="360"/>
        <w:rPr>
          <w:sz w:val="16"/>
          <w:szCs w:val="16"/>
        </w:rPr>
      </w:pPr>
    </w:p>
    <w:p w:rsidR="00706EAA" w:rsidRPr="007C3195" w:rsidRDefault="00706EAA" w:rsidP="007C3195">
      <w:pPr>
        <w:ind w:left="360"/>
        <w:rPr>
          <w:sz w:val="36"/>
          <w:szCs w:val="36"/>
        </w:rPr>
      </w:pPr>
      <w:r w:rsidRPr="007C3195">
        <w:rPr>
          <w:sz w:val="36"/>
          <w:szCs w:val="36"/>
        </w:rPr>
        <w:t>Management</w:t>
      </w:r>
    </w:p>
    <w:p w:rsidR="00706EAA" w:rsidRPr="007C3195" w:rsidRDefault="00706EAA" w:rsidP="007C3195">
      <w:pPr>
        <w:pStyle w:val="ListParagraph"/>
        <w:numPr>
          <w:ilvl w:val="0"/>
          <w:numId w:val="379"/>
        </w:numPr>
        <w:spacing w:after="0" w:line="240" w:lineRule="auto"/>
        <w:ind w:left="360" w:firstLine="0"/>
        <w:rPr>
          <w:sz w:val="16"/>
          <w:szCs w:val="16"/>
        </w:rPr>
      </w:pPr>
      <w:r w:rsidRPr="007C3195">
        <w:rPr>
          <w:sz w:val="16"/>
          <w:szCs w:val="16"/>
        </w:rPr>
        <w:t>Nothing orally for 24-48 hrs</w:t>
      </w:r>
    </w:p>
    <w:p w:rsidR="00706EAA" w:rsidRPr="007C3195" w:rsidRDefault="00706EAA" w:rsidP="007C3195">
      <w:pPr>
        <w:pStyle w:val="ListParagraph"/>
        <w:numPr>
          <w:ilvl w:val="0"/>
          <w:numId w:val="379"/>
        </w:numPr>
        <w:spacing w:after="0" w:line="240" w:lineRule="auto"/>
        <w:ind w:left="360" w:firstLine="0"/>
        <w:rPr>
          <w:sz w:val="16"/>
          <w:szCs w:val="16"/>
        </w:rPr>
      </w:pPr>
      <w:r w:rsidRPr="007C3195">
        <w:rPr>
          <w:sz w:val="16"/>
          <w:szCs w:val="16"/>
        </w:rPr>
        <w:t>Monitor urine output every 4hrs for 24-48 hrs</w:t>
      </w:r>
    </w:p>
    <w:p w:rsidR="00706EAA" w:rsidRPr="007C3195" w:rsidRDefault="00706EAA" w:rsidP="007C3195">
      <w:pPr>
        <w:pStyle w:val="ListParagraph"/>
        <w:numPr>
          <w:ilvl w:val="0"/>
          <w:numId w:val="379"/>
        </w:numPr>
        <w:spacing w:after="0" w:line="240" w:lineRule="auto"/>
        <w:ind w:left="360" w:firstLine="0"/>
        <w:rPr>
          <w:sz w:val="16"/>
          <w:szCs w:val="16"/>
        </w:rPr>
      </w:pPr>
      <w:r w:rsidRPr="007C3195">
        <w:rPr>
          <w:sz w:val="16"/>
          <w:szCs w:val="16"/>
        </w:rPr>
        <w:t>Isolation</w:t>
      </w:r>
    </w:p>
    <w:p w:rsidR="00706EAA" w:rsidRPr="007C3195" w:rsidRDefault="00706EAA" w:rsidP="007C3195">
      <w:pPr>
        <w:pStyle w:val="ListParagraph"/>
        <w:numPr>
          <w:ilvl w:val="0"/>
          <w:numId w:val="379"/>
        </w:numPr>
        <w:spacing w:after="0" w:line="240" w:lineRule="auto"/>
        <w:ind w:left="360" w:firstLine="0"/>
        <w:rPr>
          <w:sz w:val="16"/>
          <w:szCs w:val="16"/>
        </w:rPr>
      </w:pPr>
      <w:r w:rsidRPr="007C3195">
        <w:rPr>
          <w:sz w:val="16"/>
          <w:szCs w:val="16"/>
        </w:rPr>
        <w:t>Monitor electrolytes for 24hrs</w:t>
      </w:r>
    </w:p>
    <w:p w:rsidR="00706EAA" w:rsidRPr="007C3195" w:rsidRDefault="00706EAA" w:rsidP="007C3195">
      <w:pPr>
        <w:pStyle w:val="ListParagraph"/>
        <w:numPr>
          <w:ilvl w:val="0"/>
          <w:numId w:val="379"/>
        </w:numPr>
        <w:spacing w:after="0" w:line="240" w:lineRule="auto"/>
        <w:ind w:left="360" w:firstLine="0"/>
        <w:rPr>
          <w:sz w:val="16"/>
          <w:szCs w:val="16"/>
        </w:rPr>
      </w:pPr>
      <w:r w:rsidRPr="007C3195">
        <w:rPr>
          <w:sz w:val="16"/>
          <w:szCs w:val="16"/>
        </w:rPr>
        <w:t>Intravenous fluids: Alternate Ringers lactate with Normal saline according to daily needs and severity.</w:t>
      </w:r>
    </w:p>
    <w:p w:rsidR="00706EAA" w:rsidRPr="007C3195" w:rsidRDefault="00706EAA" w:rsidP="007C3195">
      <w:pPr>
        <w:pStyle w:val="ListParagraph"/>
        <w:numPr>
          <w:ilvl w:val="0"/>
          <w:numId w:val="379"/>
        </w:numPr>
        <w:spacing w:after="0" w:line="240" w:lineRule="auto"/>
        <w:ind w:left="360" w:firstLine="0"/>
        <w:rPr>
          <w:sz w:val="16"/>
          <w:szCs w:val="16"/>
        </w:rPr>
      </w:pPr>
      <w:r w:rsidRPr="007C3195">
        <w:rPr>
          <w:sz w:val="16"/>
          <w:szCs w:val="16"/>
        </w:rPr>
        <w:t>Vitamin B-1 (Thiamine) 100mg per day in intravenous infusion.</w:t>
      </w:r>
    </w:p>
    <w:p w:rsidR="00706EAA" w:rsidRPr="007C3195" w:rsidRDefault="00706EAA" w:rsidP="007C3195">
      <w:pPr>
        <w:pStyle w:val="ListParagraph"/>
        <w:numPr>
          <w:ilvl w:val="0"/>
          <w:numId w:val="379"/>
        </w:numPr>
        <w:spacing w:after="0" w:line="240" w:lineRule="auto"/>
        <w:ind w:left="360" w:firstLine="0"/>
        <w:rPr>
          <w:sz w:val="16"/>
          <w:szCs w:val="16"/>
        </w:rPr>
      </w:pPr>
      <w:r w:rsidRPr="007C3195">
        <w:rPr>
          <w:sz w:val="16"/>
          <w:szCs w:val="16"/>
        </w:rPr>
        <w:t>Antiemetics – Metoclopramide (Reglan) 5-10 mg intramuscular thrice a day till vomiting ceases.</w:t>
      </w:r>
    </w:p>
    <w:p w:rsidR="00706EAA" w:rsidRPr="007C3195" w:rsidRDefault="00706EAA" w:rsidP="007C3195">
      <w:pPr>
        <w:pStyle w:val="ListParagraph"/>
        <w:numPr>
          <w:ilvl w:val="0"/>
          <w:numId w:val="379"/>
        </w:numPr>
        <w:spacing w:after="0" w:line="240" w:lineRule="auto"/>
        <w:ind w:left="360" w:firstLine="0"/>
        <w:rPr>
          <w:sz w:val="16"/>
          <w:szCs w:val="16"/>
        </w:rPr>
      </w:pPr>
      <w:r w:rsidRPr="007C3195">
        <w:rPr>
          <w:sz w:val="16"/>
          <w:szCs w:val="16"/>
        </w:rPr>
        <w:t>Vitamin B</w:t>
      </w:r>
      <w:r w:rsidRPr="007C3195">
        <w:rPr>
          <w:sz w:val="16"/>
          <w:szCs w:val="16"/>
          <w:vertAlign w:val="subscript"/>
        </w:rPr>
        <w:t xml:space="preserve">6 </w:t>
      </w:r>
      <w:r w:rsidRPr="007C3195">
        <w:rPr>
          <w:sz w:val="16"/>
          <w:szCs w:val="16"/>
        </w:rPr>
        <w:t>(Pyridoxine hydrochloride) 10-25 mg intravenous thrice a day.</w:t>
      </w:r>
    </w:p>
    <w:p w:rsidR="00706EAA" w:rsidRPr="007C3195" w:rsidRDefault="00706EAA" w:rsidP="007C3195">
      <w:pPr>
        <w:rPr>
          <w:sz w:val="16"/>
          <w:szCs w:val="16"/>
        </w:rPr>
      </w:pPr>
      <w:r w:rsidRPr="007C3195">
        <w:rPr>
          <w:sz w:val="16"/>
          <w:szCs w:val="16"/>
        </w:rPr>
        <w:br w:type="page"/>
      </w:r>
    </w:p>
    <w:p w:rsidR="00706EAA" w:rsidRPr="007C3195" w:rsidRDefault="00706EAA" w:rsidP="007C3195">
      <w:pPr>
        <w:ind w:left="360"/>
        <w:rPr>
          <w:sz w:val="16"/>
          <w:szCs w:val="16"/>
        </w:rPr>
      </w:pPr>
    </w:p>
    <w:p w:rsidR="00706EAA" w:rsidRPr="007C3195" w:rsidRDefault="00706EAA" w:rsidP="007C3195">
      <w:pPr>
        <w:ind w:left="360"/>
        <w:rPr>
          <w:sz w:val="16"/>
          <w:szCs w:val="16"/>
        </w:rPr>
      </w:pPr>
    </w:p>
    <w:p w:rsidR="00706EAA" w:rsidRPr="007C3195" w:rsidRDefault="00706EAA" w:rsidP="007C3195">
      <w:pPr>
        <w:pStyle w:val="NoSpacing"/>
        <w:tabs>
          <w:tab w:val="left" w:pos="532"/>
          <w:tab w:val="left" w:pos="8042"/>
        </w:tabs>
        <w:rPr>
          <w:sz w:val="24"/>
          <w:szCs w:val="24"/>
        </w:rPr>
      </w:pPr>
      <w:r w:rsidRPr="007C3195">
        <w:rPr>
          <w:sz w:val="24"/>
          <w:szCs w:val="24"/>
        </w:rPr>
        <w:t>Chapter 06 : Complications of Labour and Delivery</w:t>
      </w:r>
    </w:p>
    <w:p w:rsidR="00706EAA" w:rsidRPr="007C3195" w:rsidRDefault="00706EAA" w:rsidP="007C3195">
      <w:pPr>
        <w:pStyle w:val="ListParagraph"/>
        <w:ind w:left="825"/>
        <w:rPr>
          <w:rFonts w:eastAsia="Times New Roman"/>
          <w:sz w:val="16"/>
          <w:szCs w:val="16"/>
        </w:rPr>
      </w:pPr>
      <w:r w:rsidRPr="007C3195">
        <w:rPr>
          <w:rFonts w:eastAsia="Times New Roman"/>
          <w:sz w:val="36"/>
          <w:szCs w:val="36"/>
        </w:rPr>
        <w:t>Causes of Postpartum Haemorrhage</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724"/>
        <w:gridCol w:w="1070"/>
        <w:gridCol w:w="2290"/>
        <w:gridCol w:w="2706"/>
        <w:gridCol w:w="2063"/>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Thermal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Trauma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Liquidated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Laceration of clitoris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Laceration of bulbocavernous area of vestibule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Rebel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Ruptured varix of vulva or vagina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Police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Perineal or vaginal tears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Constable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Cervical tear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Unit</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Uterine atony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Exhaution from prolonged labour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Analyst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Anaesthesia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Got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Grand multiparity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Overdistension of uterus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Twins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Hydramnios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Large foetus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Abruptio placentae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Unit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Uterine anomalies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Tumours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Operative scars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At</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Abnormalities at placental site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Retained placental piece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Cornual placenta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Azam</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Abnormal uterine action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Constriction rings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Improper conduct of labour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Police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Precipitate labour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Premature attempts to remove placenta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Bagh</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Bleeding disorders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Afibrinogenaemia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Scurvy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Purpura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bl>
    <w:p w:rsidR="00706EAA" w:rsidRPr="007C3195" w:rsidRDefault="00706EAA" w:rsidP="007C3195">
      <w:pPr>
        <w:rPr>
          <w:rFonts w:eastAsia="Times New Roman"/>
          <w:sz w:val="16"/>
          <w:szCs w:val="16"/>
        </w:rPr>
      </w:pPr>
      <w:r w:rsidRPr="007C3195">
        <w:rPr>
          <w:rFonts w:eastAsia="Times New Roman"/>
          <w:sz w:val="36"/>
          <w:szCs w:val="36"/>
        </w:rPr>
        <w:t>Indications of Induction of Labour</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862"/>
        <w:gridCol w:w="784"/>
        <w:gridCol w:w="4019"/>
        <w:gridCol w:w="3188"/>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Maternal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Papa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Pre-Eclampsia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Hypertension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Returned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Renal disorders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Duck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Diabetes mellitus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Eggs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Erythroblastosis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Abruptio placentae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Container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Contracted pelvis (mild)</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Accidental haemorrhage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Hydramnios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lastRenderedPageBreak/>
              <w:t>Had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Hyperemesis gravidarum</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Chosen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Chorea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Medical termination of pregnancy (12-20 weeks)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Foetal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Past history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Large babies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Recurrent intrauterine deaths at term</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Deliver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Dead  foetus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Pink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Postmaturity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Rose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Rh incompatibility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Manually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Malformation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bl>
    <w:p w:rsidR="00706EAA" w:rsidRPr="007C3195" w:rsidRDefault="00706EAA" w:rsidP="007C3195">
      <w:pPr>
        <w:rPr>
          <w:rFonts w:eastAsia="Times New Roman"/>
          <w:sz w:val="16"/>
          <w:szCs w:val="16"/>
        </w:rPr>
      </w:pPr>
      <w:r w:rsidRPr="007C3195">
        <w:rPr>
          <w:rFonts w:eastAsia="Times New Roman"/>
          <w:sz w:val="36"/>
          <w:szCs w:val="36"/>
        </w:rPr>
        <w:t>Methods of Induction of Labour</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655"/>
        <w:gridCol w:w="1355"/>
        <w:gridCol w:w="3759"/>
        <w:gridCol w:w="1447"/>
        <w:gridCol w:w="1637"/>
      </w:tblGrid>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Papa</w:t>
            </w: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Physical stimulation</w:t>
            </w:r>
          </w:p>
        </w:tc>
        <w:tc>
          <w:tcPr>
            <w:tcW w:w="80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875"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80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Breast massage</w:t>
            </w:r>
          </w:p>
        </w:tc>
        <w:tc>
          <w:tcPr>
            <w:tcW w:w="875"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80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Uterus massage per abdomen</w:t>
            </w:r>
          </w:p>
        </w:tc>
        <w:tc>
          <w:tcPr>
            <w:tcW w:w="875"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Makes</w:t>
            </w: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Mechanical methods</w:t>
            </w:r>
          </w:p>
        </w:tc>
        <w:tc>
          <w:tcPr>
            <w:tcW w:w="80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875"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80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Amniotomy</w:t>
            </w:r>
          </w:p>
        </w:tc>
        <w:tc>
          <w:tcPr>
            <w:tcW w:w="875"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80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875"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High rupture of membranes</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80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875"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Low rupture of membranes</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697"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Stripping the membranes from cervix</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Us</w:t>
            </w: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836"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Uterotonic agentsExchange aspiration</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One</w:t>
            </w: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80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Oxytocin</w:t>
            </w:r>
          </w:p>
        </w:tc>
        <w:tc>
          <w:tcPr>
            <w:tcW w:w="875"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Sample</w:t>
            </w: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697"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Sparteine sulphate</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Of</w:t>
            </w: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697"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Oestrogen (for dead foetus)</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Powder</w:t>
            </w: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697"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Prostaglandins (for dead foetus)</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836"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Exchange aspiration</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697"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Hypertonic saline</w:t>
            </w:r>
          </w:p>
        </w:tc>
      </w:tr>
      <w:tr w:rsidR="00706EAA" w:rsidRPr="007C3195" w:rsidTr="00706EAA">
        <w:trPr>
          <w:tblCellSpacing w:w="15" w:type="dxa"/>
        </w:trPr>
        <w:tc>
          <w:tcPr>
            <w:tcW w:w="3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1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697"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High concentration glucose</w:t>
            </w:r>
          </w:p>
        </w:tc>
      </w:tr>
    </w:tbl>
    <w:p w:rsidR="00706EAA" w:rsidRPr="007C3195" w:rsidRDefault="00706EAA" w:rsidP="007C3195">
      <w:pPr>
        <w:rPr>
          <w:rFonts w:eastAsia="Times New Roman"/>
          <w:sz w:val="16"/>
          <w:szCs w:val="16"/>
        </w:rPr>
      </w:pPr>
      <w:r w:rsidRPr="007C3195">
        <w:rPr>
          <w:rFonts w:eastAsia="Times New Roman"/>
          <w:sz w:val="36"/>
          <w:szCs w:val="36"/>
        </w:rPr>
        <w:t>Complications of Induction of Labour</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01"/>
        <w:gridCol w:w="8459"/>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Tetanic contractions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Rupture of uterus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Abruptio placentae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Amniotic embolism</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Postpartum haemorrhage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Cervical laceration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Foetal distress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Anoxaemia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Birth injuries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Foetal death</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Maternal death</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Maternal anxiety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Prolonged labour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Prolapsed cord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Pelvic infection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Prematurity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Hypofibrinogenaemia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Antidiuretic water intoxication</w:t>
            </w:r>
          </w:p>
        </w:tc>
      </w:tr>
    </w:tbl>
    <w:p w:rsidR="00706EAA" w:rsidRPr="007C3195" w:rsidRDefault="00706EAA" w:rsidP="007C3195">
      <w:pPr>
        <w:rPr>
          <w:rFonts w:eastAsia="Times New Roman"/>
          <w:sz w:val="16"/>
          <w:szCs w:val="16"/>
        </w:rPr>
      </w:pPr>
      <w:r w:rsidRPr="007C3195">
        <w:rPr>
          <w:rFonts w:eastAsia="Times New Roman"/>
          <w:sz w:val="36"/>
          <w:szCs w:val="36"/>
        </w:rPr>
        <w:t>Contraindications of Version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982"/>
        <w:gridCol w:w="6778"/>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Hypertensive states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Hydrocephalus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Put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Placenta praevia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Plenty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Placental dysfunction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Operative scars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Poor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Presenting part engaged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Risk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Ruptured membranes</w:t>
            </w:r>
          </w:p>
        </w:tc>
      </w:tr>
    </w:tbl>
    <w:p w:rsidR="00706EAA" w:rsidRPr="007C3195" w:rsidRDefault="00706EAA" w:rsidP="007C3195">
      <w:pPr>
        <w:rPr>
          <w:rFonts w:eastAsia="Times New Roman"/>
          <w:sz w:val="16"/>
          <w:szCs w:val="16"/>
        </w:rPr>
      </w:pPr>
      <w:r w:rsidRPr="007C3195">
        <w:rPr>
          <w:rFonts w:eastAsia="Times New Roman"/>
          <w:sz w:val="36"/>
          <w:szCs w:val="36"/>
        </w:rPr>
        <w:t>Complications of Version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604"/>
        <w:gridCol w:w="7156"/>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Injury to the uterus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Shall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Separation of placenta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Keep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Kinking or prolapse of cord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Rupture of membranes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Piece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Premature labour</w:t>
            </w:r>
          </w:p>
        </w:tc>
      </w:tr>
    </w:tbl>
    <w:p w:rsidR="00706EAA" w:rsidRPr="007C3195" w:rsidRDefault="00706EAA" w:rsidP="007C3195">
      <w:pPr>
        <w:rPr>
          <w:rFonts w:eastAsia="Times New Roman"/>
          <w:sz w:val="16"/>
          <w:szCs w:val="16"/>
        </w:rPr>
      </w:pPr>
      <w:r w:rsidRPr="007C3195">
        <w:rPr>
          <w:rFonts w:eastAsia="Times New Roman"/>
          <w:sz w:val="36"/>
          <w:szCs w:val="36"/>
        </w:rPr>
        <w:t>Causes of Uterine Inertia</w:t>
      </w:r>
    </w:p>
    <w:tbl>
      <w:tblPr>
        <w:tblW w:w="4951" w:type="pct"/>
        <w:tblCellSpacing w:w="15" w:type="dxa"/>
        <w:tblBorders>
          <w:top w:val="outset" w:sz="6" w:space="0" w:color="auto"/>
          <w:left w:val="outset" w:sz="6" w:space="0" w:color="auto"/>
          <w:bottom w:val="outset" w:sz="6" w:space="0" w:color="auto"/>
          <w:right w:val="outset" w:sz="6" w:space="0" w:color="auto"/>
        </w:tblBorders>
        <w:tblLook w:val="04A0"/>
      </w:tblPr>
      <w:tblGrid>
        <w:gridCol w:w="566"/>
        <w:gridCol w:w="5478"/>
        <w:gridCol w:w="2722"/>
      </w:tblGrid>
      <w:tr w:rsidR="00706EAA" w:rsidRPr="007C3195" w:rsidTr="00706EAA">
        <w:trPr>
          <w:tblCellSpacing w:w="15" w:type="dxa"/>
        </w:trPr>
        <w:tc>
          <w:tcPr>
            <w:tcW w:w="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Police</w:t>
            </w:r>
          </w:p>
        </w:tc>
        <w:tc>
          <w:tcPr>
            <w:tcW w:w="32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Psychological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Officer</w:t>
            </w:r>
          </w:p>
        </w:tc>
        <w:tc>
          <w:tcPr>
            <w:tcW w:w="32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Overdistention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2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Hydramnios</w:t>
            </w:r>
          </w:p>
        </w:tc>
      </w:tr>
      <w:tr w:rsidR="00706EAA" w:rsidRPr="007C3195" w:rsidTr="00706EAA">
        <w:trPr>
          <w:tblCellSpacing w:w="15" w:type="dxa"/>
        </w:trPr>
        <w:tc>
          <w:tcPr>
            <w:tcW w:w="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2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Twins</w:t>
            </w:r>
          </w:p>
        </w:tc>
      </w:tr>
      <w:tr w:rsidR="00706EAA" w:rsidRPr="007C3195" w:rsidTr="00706EAA">
        <w:trPr>
          <w:tblCellSpacing w:w="15" w:type="dxa"/>
        </w:trPr>
        <w:tc>
          <w:tcPr>
            <w:tcW w:w="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Failed</w:t>
            </w:r>
          </w:p>
        </w:tc>
        <w:tc>
          <w:tcPr>
            <w:tcW w:w="32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Full bladder or rectum</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To</w:t>
            </w:r>
          </w:p>
        </w:tc>
        <w:tc>
          <w:tcPr>
            <w:tcW w:w="32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Too early confinement to bed</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Feed</w:t>
            </w:r>
          </w:p>
        </w:tc>
        <w:tc>
          <w:tcPr>
            <w:tcW w:w="32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Fibrous or elastic tissue excess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Pets</w:t>
            </w:r>
          </w:p>
        </w:tc>
        <w:tc>
          <w:tcPr>
            <w:tcW w:w="32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Premature induction of labour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bl>
    <w:p w:rsidR="00706EAA" w:rsidRPr="007C3195" w:rsidRDefault="00706EAA" w:rsidP="007C3195">
      <w:pPr>
        <w:rPr>
          <w:rFonts w:eastAsia="Times New Roman"/>
          <w:sz w:val="16"/>
          <w:szCs w:val="16"/>
        </w:rPr>
      </w:pPr>
      <w:r w:rsidRPr="007C3195">
        <w:rPr>
          <w:rFonts w:eastAsia="Times New Roman"/>
          <w:sz w:val="36"/>
          <w:szCs w:val="36"/>
        </w:rPr>
        <w:t>Causes of Obstructed Labour</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915"/>
        <w:gridCol w:w="1275"/>
        <w:gridCol w:w="3192"/>
        <w:gridCol w:w="3471"/>
      </w:tblGrid>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Maternal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Central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Contracted pelvis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Tumours of pelvic bones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Ovarian or uterine tumours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Cricket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Cervical or vaginal stenosis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Club</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Constriction ring</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Foetal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Malpresentation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Brow presentation</w:t>
            </w: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Fair</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Face presentation</w:t>
            </w: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Sanitary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Shoulder presentation</w:t>
            </w: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Inspector</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Impacted breech presentation</w:t>
            </w: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Locked twins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Abnormal foetus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Hey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Hydrocephalus</w:t>
            </w: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lastRenderedPageBreak/>
              <w:t>Guys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Gigantism</w:t>
            </w: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Add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Abdominal tumours</w:t>
            </w: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Ascites</w:t>
            </w:r>
          </w:p>
        </w:tc>
      </w:tr>
      <w:tr w:rsidR="00706EAA" w:rsidRPr="007C3195" w:rsidTr="00706EAA">
        <w:trPr>
          <w:tblCellSpacing w:w="15" w:type="dxa"/>
        </w:trPr>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Deduct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Double monsters</w:t>
            </w:r>
          </w:p>
        </w:tc>
      </w:tr>
    </w:tbl>
    <w:p w:rsidR="00706EAA" w:rsidRPr="007C3195" w:rsidRDefault="00706EAA" w:rsidP="007C3195">
      <w:pPr>
        <w:rPr>
          <w:rFonts w:eastAsia="Times New Roman"/>
          <w:sz w:val="16"/>
          <w:szCs w:val="16"/>
        </w:rPr>
      </w:pPr>
      <w:r w:rsidRPr="007C3195">
        <w:rPr>
          <w:rFonts w:eastAsia="Times New Roman"/>
          <w:sz w:val="36"/>
          <w:szCs w:val="36"/>
        </w:rPr>
        <w:t>Causes of Delayed Involution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012"/>
        <w:gridCol w:w="6748"/>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Punish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Puerperal sepsis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These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Thrombophlebitis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Persons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Puerperal haemorrage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Under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Urinary infection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Charges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Choriocarcinoma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Made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Mastitis and breast abscess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Now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Neuritis and puerperal mania</w:t>
            </w:r>
          </w:p>
        </w:tc>
      </w:tr>
    </w:tbl>
    <w:p w:rsidR="00706EAA" w:rsidRPr="007C3195" w:rsidRDefault="00706EAA" w:rsidP="007C3195">
      <w:pPr>
        <w:rPr>
          <w:rFonts w:eastAsia="Times New Roman"/>
          <w:sz w:val="16"/>
          <w:szCs w:val="16"/>
        </w:rPr>
      </w:pPr>
      <w:r w:rsidRPr="007C3195">
        <w:rPr>
          <w:rFonts w:eastAsia="Times New Roman"/>
          <w:sz w:val="36"/>
          <w:szCs w:val="36"/>
        </w:rPr>
        <w:t>Causes of puerperal sepsis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952"/>
        <w:gridCol w:w="1046"/>
        <w:gridCol w:w="4446"/>
        <w:gridCol w:w="2409"/>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Prime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Prolonged labour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Minister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Manipulation and instrumentation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Returns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Retention of placental pieces and blood clots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Home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Haemorrhage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Late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Lowered resistance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Malnutrition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Dehydration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Doctor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Debilitating diseases</w:t>
            </w:r>
          </w:p>
        </w:tc>
      </w:tr>
    </w:tbl>
    <w:p w:rsidR="00706EAA" w:rsidRPr="007C3195" w:rsidRDefault="00706EAA" w:rsidP="007C3195">
      <w:pPr>
        <w:pStyle w:val="NoSpacing"/>
        <w:tabs>
          <w:tab w:val="left" w:pos="532"/>
          <w:tab w:val="left" w:pos="8042"/>
        </w:tabs>
        <w:rPr>
          <w:sz w:val="24"/>
          <w:szCs w:val="24"/>
        </w:rPr>
      </w:pPr>
    </w:p>
    <w:p w:rsidR="00706EAA" w:rsidRPr="007C3195" w:rsidRDefault="00706EAA" w:rsidP="007C3195">
      <w:r w:rsidRPr="007C3195">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07 : Fetal Complications of Pregnancy</w:t>
      </w:r>
    </w:p>
    <w:p w:rsidR="00706EAA" w:rsidRPr="007C3195" w:rsidRDefault="00706EAA" w:rsidP="007C3195">
      <w:pPr>
        <w:rPr>
          <w:rFonts w:eastAsia="Times New Roman"/>
          <w:sz w:val="16"/>
          <w:szCs w:val="16"/>
        </w:rPr>
      </w:pPr>
      <w:r w:rsidRPr="007C3195">
        <w:rPr>
          <w:rFonts w:eastAsia="Times New Roman"/>
          <w:sz w:val="36"/>
          <w:szCs w:val="36"/>
        </w:rPr>
        <w:t>Causes of Prematurity</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307"/>
        <w:gridCol w:w="6453"/>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Little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Lady under 20 years of 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Master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Multiple pregnancy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Malnutrition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Hundred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Hypertensive states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Runs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Renal disorders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Diabetes mellitus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Syphilis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Through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Toxaemia of pregnancy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Accidental haemorrhage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Placenta praevia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Attack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Acute infections</w:t>
            </w:r>
          </w:p>
        </w:tc>
      </w:tr>
    </w:tbl>
    <w:p w:rsidR="00706EAA" w:rsidRPr="007C3195" w:rsidRDefault="00706EAA" w:rsidP="007C3195">
      <w:pPr>
        <w:rPr>
          <w:rFonts w:eastAsia="Times New Roman"/>
          <w:sz w:val="16"/>
          <w:szCs w:val="16"/>
        </w:rPr>
      </w:pPr>
      <w:r w:rsidRPr="007C3195">
        <w:rPr>
          <w:rFonts w:eastAsia="Times New Roman"/>
          <w:sz w:val="36"/>
          <w:szCs w:val="36"/>
        </w:rPr>
        <w:t>Complications of Prematurity</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888"/>
        <w:gridCol w:w="5872"/>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Infections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Hypoxia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Trauma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Haemorrhage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Coffee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Cyanosis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Just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Jaundice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Oedema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Rising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Retinopathy</w:t>
            </w:r>
          </w:p>
        </w:tc>
      </w:tr>
    </w:tbl>
    <w:p w:rsidR="00706EAA" w:rsidRPr="007C3195" w:rsidRDefault="00706EAA" w:rsidP="007C3195">
      <w:pPr>
        <w:pStyle w:val="NoSpacing"/>
        <w:tabs>
          <w:tab w:val="left" w:pos="532"/>
          <w:tab w:val="left" w:pos="8042"/>
        </w:tabs>
        <w:rPr>
          <w:sz w:val="24"/>
          <w:szCs w:val="24"/>
        </w:rPr>
      </w:pPr>
    </w:p>
    <w:p w:rsidR="00706EAA" w:rsidRPr="007C3195" w:rsidRDefault="00706EAA" w:rsidP="007C3195">
      <w:r w:rsidRPr="007C3195">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08 : Hypertension in Pregnancy</w:t>
      </w:r>
    </w:p>
    <w:p w:rsidR="00706EAA" w:rsidRPr="007C3195" w:rsidRDefault="00706EAA" w:rsidP="007C3195">
      <w:pPr>
        <w:rPr>
          <w:rFonts w:eastAsia="Times New Roman"/>
          <w:sz w:val="16"/>
          <w:szCs w:val="16"/>
        </w:rPr>
      </w:pPr>
      <w:r w:rsidRPr="007C3195">
        <w:rPr>
          <w:rFonts w:eastAsia="Times New Roman"/>
          <w:sz w:val="36"/>
          <w:szCs w:val="36"/>
        </w:rPr>
        <w:t>Hypertensive States of Pregnancy</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644"/>
        <w:gridCol w:w="30"/>
        <w:gridCol w:w="8086"/>
      </w:tblGrid>
      <w:tr w:rsidR="00706EAA" w:rsidRPr="007C3195" w:rsidTr="00706EAA">
        <w:trPr>
          <w:tblCellSpacing w:w="15" w:type="dxa"/>
        </w:trPr>
        <w:tc>
          <w:tcPr>
            <w:tcW w:w="103"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48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Gestational oedema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3Giants</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Gestational proteinuria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Gestational hypertension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Pushed</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Pre-eclampsia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Every</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Eclampsia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Student</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Superimposed pre-eclampsia or eclampsia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Causing</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Chronic hypertensive disease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Unrest</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Unclassified hypertensive disorders</w:t>
            </w:r>
          </w:p>
        </w:tc>
      </w:tr>
    </w:tbl>
    <w:p w:rsidR="00706EAA" w:rsidRPr="007C3195" w:rsidRDefault="00706EAA" w:rsidP="007C3195">
      <w:pPr>
        <w:pStyle w:val="NoSpacing"/>
        <w:tabs>
          <w:tab w:val="left" w:pos="532"/>
          <w:tab w:val="left" w:pos="8042"/>
        </w:tabs>
        <w:rPr>
          <w:sz w:val="24"/>
          <w:szCs w:val="24"/>
        </w:rPr>
      </w:pPr>
    </w:p>
    <w:p w:rsidR="00706EAA" w:rsidRPr="007C3195" w:rsidRDefault="00706EAA" w:rsidP="007C3195">
      <w:r w:rsidRPr="007C3195">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09 : Diabetes in Pregnancy</w:t>
      </w:r>
    </w:p>
    <w:p w:rsidR="00706EAA" w:rsidRPr="007C3195" w:rsidRDefault="00706EAA" w:rsidP="007C3195">
      <w:r w:rsidRPr="007C3195">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10 :  Infectious Diseases in Pregnancy</w:t>
      </w:r>
    </w:p>
    <w:p w:rsidR="00706EAA" w:rsidRPr="007C3195" w:rsidRDefault="00706EAA" w:rsidP="007C3195">
      <w:r w:rsidRPr="007C3195">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11 :  Other Medical Complications of Pregnancy</w:t>
      </w:r>
    </w:p>
    <w:p w:rsidR="00706EAA" w:rsidRPr="007C3195" w:rsidRDefault="00706EAA" w:rsidP="007C3195">
      <w:r w:rsidRPr="007C3195">
        <w:br w:type="page"/>
      </w:r>
    </w:p>
    <w:p w:rsidR="00706EAA" w:rsidRPr="007C3195" w:rsidRDefault="00706EAA" w:rsidP="007C3195">
      <w:pPr>
        <w:pStyle w:val="NoSpacing"/>
        <w:tabs>
          <w:tab w:val="left" w:pos="532"/>
          <w:tab w:val="left" w:pos="8042"/>
        </w:tabs>
        <w:rPr>
          <w:sz w:val="24"/>
          <w:szCs w:val="24"/>
        </w:rPr>
      </w:pPr>
      <w:r w:rsidRPr="007C3195">
        <w:rPr>
          <w:sz w:val="24"/>
          <w:szCs w:val="24"/>
        </w:rPr>
        <w:lastRenderedPageBreak/>
        <w:t>Chapter 12 :  Postpartum Care and Complications</w:t>
      </w:r>
    </w:p>
    <w:p w:rsidR="00706EAA" w:rsidRPr="007C3195" w:rsidRDefault="00706EAA" w:rsidP="007C3195">
      <w:pPr>
        <w:rPr>
          <w:rFonts w:eastAsia="Times New Roman"/>
          <w:sz w:val="16"/>
          <w:szCs w:val="16"/>
        </w:rPr>
      </w:pPr>
      <w:r w:rsidRPr="007C3195">
        <w:rPr>
          <w:rFonts w:eastAsia="Times New Roman"/>
          <w:sz w:val="36"/>
          <w:szCs w:val="36"/>
        </w:rPr>
        <w:t>Causes of Infertility</w:t>
      </w:r>
    </w:p>
    <w:tbl>
      <w:tblPr>
        <w:tblW w:w="4951" w:type="pct"/>
        <w:tblCellSpacing w:w="15" w:type="dxa"/>
        <w:tblBorders>
          <w:top w:val="outset" w:sz="6" w:space="0" w:color="auto"/>
          <w:left w:val="outset" w:sz="6" w:space="0" w:color="auto"/>
          <w:bottom w:val="outset" w:sz="6" w:space="0" w:color="auto"/>
          <w:right w:val="outset" w:sz="6" w:space="0" w:color="auto"/>
        </w:tblBorders>
        <w:tblLook w:val="04A0"/>
      </w:tblPr>
      <w:tblGrid>
        <w:gridCol w:w="1457"/>
        <w:gridCol w:w="1805"/>
        <w:gridCol w:w="5504"/>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Never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Nutritional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Iron deficiency anaemia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Hypovitaminosis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Enter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Endocrinal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Pituitary dysfunction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Hypothyroidism</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Hyperadrenalism</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Vein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Vaginal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Imperforate or cribriform hymen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Vaginitis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Through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Tubal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Salpingitis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Congenital atresia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False passages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Un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Uterine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Tumours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Hypoplasia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Clean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Cervical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Pinhole cervix</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Cervical tumours or polyps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Cervicitis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Open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Ovarian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Oophoritis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Tumours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Prick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Psychic</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Anorexia nervosa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Schizophrenia</w:t>
            </w:r>
          </w:p>
        </w:tc>
      </w:tr>
    </w:tbl>
    <w:p w:rsidR="00706EAA" w:rsidRPr="007C3195" w:rsidRDefault="00706EAA" w:rsidP="007C3195">
      <w:pPr>
        <w:pStyle w:val="NoSpacing"/>
        <w:rPr>
          <w:rFonts w:eastAsia="Times New Roman"/>
          <w:sz w:val="16"/>
          <w:szCs w:val="16"/>
        </w:rPr>
      </w:pPr>
      <w:r w:rsidRPr="007C3195">
        <w:rPr>
          <w:rFonts w:eastAsia="Times New Roman"/>
          <w:sz w:val="36"/>
          <w:szCs w:val="36"/>
        </w:rPr>
        <w:t>Causes of Rupture of Uterus</w:t>
      </w:r>
    </w:p>
    <w:tbl>
      <w:tblPr>
        <w:tblW w:w="4951" w:type="pct"/>
        <w:tblCellSpacing w:w="15" w:type="dxa"/>
        <w:tblBorders>
          <w:top w:val="outset" w:sz="6" w:space="0" w:color="auto"/>
          <w:left w:val="outset" w:sz="6" w:space="0" w:color="auto"/>
          <w:bottom w:val="outset" w:sz="6" w:space="0" w:color="auto"/>
          <w:right w:val="outset" w:sz="6" w:space="0" w:color="auto"/>
        </w:tblBorders>
        <w:tblLook w:val="04A0"/>
      </w:tblPr>
      <w:tblGrid>
        <w:gridCol w:w="1413"/>
        <w:gridCol w:w="2376"/>
        <w:gridCol w:w="4977"/>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Spontaneous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Cephalopelvic disproportion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Shoulder dystocia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Malpresentations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Malpositions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Delayed rotation of head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Operate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Obstruction by tumours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Hydrocephalus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Myomectomy scars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Interstitial pregnancy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Grief</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Grand multiparity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Traumatic</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Foreceps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Podalic version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Oxytocics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Postcaesarean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bl>
    <w:p w:rsidR="00706EAA" w:rsidRPr="007C3195" w:rsidRDefault="00706EAA" w:rsidP="007C3195">
      <w:pPr>
        <w:pStyle w:val="NoSpacing"/>
        <w:rPr>
          <w:rFonts w:eastAsia="Times New Roman"/>
          <w:sz w:val="16"/>
          <w:szCs w:val="16"/>
        </w:rPr>
      </w:pPr>
      <w:r w:rsidRPr="007C3195">
        <w:rPr>
          <w:rFonts w:eastAsia="Times New Roman"/>
          <w:sz w:val="16"/>
          <w:szCs w:val="16"/>
        </w:rPr>
        <w:t>Indications of Dilatation &amp; Curettage</w:t>
      </w:r>
    </w:p>
    <w:tbl>
      <w:tblPr>
        <w:tblW w:w="4951" w:type="pct"/>
        <w:tblCellSpacing w:w="15" w:type="dxa"/>
        <w:tblBorders>
          <w:top w:val="outset" w:sz="6" w:space="0" w:color="auto"/>
          <w:left w:val="outset" w:sz="6" w:space="0" w:color="auto"/>
          <w:bottom w:val="outset" w:sz="6" w:space="0" w:color="auto"/>
          <w:right w:val="outset" w:sz="6" w:space="0" w:color="auto"/>
        </w:tblBorders>
        <w:tblLook w:val="04A0"/>
      </w:tblPr>
      <w:tblGrid>
        <w:gridCol w:w="1916"/>
        <w:gridCol w:w="1858"/>
        <w:gridCol w:w="4992"/>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Therapeutic</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Incomplete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May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Missed abortion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Vesicular mole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Soon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Spasmodic dysmenorrhoea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Find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Functional uterine bleeding</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Image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Implantation of radium needles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Diagnostic</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Came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Choriocarcinoma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From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Functional uterine bleeding</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England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Endometrial tuberculosis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Amenorrhoea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Staying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Sterility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Comfortably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Carcinoma of body of uterus</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Modes of Actions of Foreceps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916"/>
        <w:gridCol w:w="6844"/>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Traction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Children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Compression of head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Really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Rotation of head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Like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Lever action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Dalima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Dilatation of passage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Sweets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Stimulation of uterine contraction</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Indications of Caesarean Section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736"/>
        <w:gridCol w:w="7024"/>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Papa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Previous caesarean section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First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Foetopelvic disproportion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Has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Hypertensive heart disease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Daily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Diabetes mellitus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Morning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Malpresentations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Paper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Pelvic tumours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Other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Operative scars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Placenta praevia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Pre-eclampsia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Uterine inertia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Really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Rigid cervix</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Foetal distress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Common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Cord prolapse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Paper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Post-mortem (agonal caesarean section)</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Minor Disturbances in Pregnancy</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779"/>
        <w:gridCol w:w="5981"/>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Lone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Leg cramps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Syncope or dizziness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Bombay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Backache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Vetern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Varicose veins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Truly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Thrombophlebitis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Has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Haemorrhoids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Enjoyed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Epistaxis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Free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Frequency of mictuirition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Housing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Headache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Insomnia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Delhi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Drowsiness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lastRenderedPageBreak/>
              <w:t>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Oedema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Vaginal discharge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Prestigious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Palpitation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Position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Pica</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Classification of Pelvis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662"/>
        <w:gridCol w:w="1075"/>
        <w:gridCol w:w="1779"/>
        <w:gridCol w:w="5337"/>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Get</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Gynaecoid pelvis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Rounded or oval shape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Well rounded anterior and posterior segment</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Android pelvis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Wait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Wedge shaped or heart shaped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Till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Transverse diameter equals antero-posterior diameter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We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Widest transverse diameter closer to sacrum.</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Pass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Posterior segment short and flattened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Aheade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Anterior segment narrowed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Apple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Anthropoid pelvis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Elongated antero-posterior diameter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Piece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Platypelloid pelvis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Transverse diameter relatively widened</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Calculation of EDD</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679"/>
        <w:gridCol w:w="8081"/>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Doctors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Date of fruitful coitus – Count 266 days after that date.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Date of onset of last menses  - Count 280 days from that date.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Quickly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Quickening – Count 22 weeks in primigravida and 24 weeks in multipara, after first recognition of foetal movement.</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Fundal height</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Fair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Foetal size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Lady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Lightening (in primigravida)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Patients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Pre-labour pelvic changes</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Diagnosis of Foetal Death</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093"/>
        <w:gridCol w:w="7667"/>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Curious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Cessation of foetal movements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Surgeon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Sudden cessation of nausea and vomiting (in early pregnancy)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Symptoms identical to previous abortions at a particular month of gestation.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Absence of foetal heart sounds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Cessation of uterine growth</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Surgeons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 xml:space="preserve">Softened and macerated foetal head on palpation </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Generally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Gas in foetal circulation seen in roentgenograms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Don’t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Discharge of dark, milky, or bloodyamniotic fluid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Like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Loss of weight</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Playing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Pregnancy tests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Fun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Foetal electrocardiography</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Diagnosis of Pregnancy</w:t>
      </w:r>
    </w:p>
    <w:tbl>
      <w:tblPr>
        <w:tblW w:w="5189" w:type="pct"/>
        <w:tblCellSpacing w:w="15" w:type="dxa"/>
        <w:tblBorders>
          <w:top w:val="outset" w:sz="6" w:space="0" w:color="auto"/>
          <w:left w:val="outset" w:sz="6" w:space="0" w:color="auto"/>
          <w:bottom w:val="outset" w:sz="6" w:space="0" w:color="auto"/>
          <w:right w:val="outset" w:sz="6" w:space="0" w:color="auto"/>
        </w:tblBorders>
        <w:tblLook w:val="04A0"/>
      </w:tblPr>
      <w:tblGrid>
        <w:gridCol w:w="810"/>
        <w:gridCol w:w="1004"/>
        <w:gridCol w:w="105"/>
        <w:gridCol w:w="1367"/>
        <w:gridCol w:w="317"/>
        <w:gridCol w:w="5488"/>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First trimester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Subjective symptoms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Cessation of menstruation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Nausea and vomiting</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Urine frequency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Objective signs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Book</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Breast enlargement with tingling or burning sensation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My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Mucosal discoloration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Statement</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Softening of cervix and vagina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Here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Hegar’s sign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Under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Uterus changes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Second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Size enlarged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Class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Consistency spongy or soft</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Passenger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Position anteflexed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Booking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Basal body temperature 98.9</w:t>
            </w:r>
            <w:r w:rsidRPr="007C3195">
              <w:rPr>
                <w:sz w:val="16"/>
                <w:szCs w:val="16"/>
              </w:rPr>
              <w:t xml:space="preserve"> -99.9</w:t>
            </w:r>
            <w:r w:rsidRPr="007C3195">
              <w:rPr>
                <w:rFonts w:eastAsia="Times New Roman"/>
                <w:sz w:val="14"/>
                <w:szCs w:val="14"/>
              </w:rPr>
              <w:t>° F for more than 16 days after ovulation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Second trimester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Que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Quickening</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In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Intermittent uterine contractions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For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Foetal movements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Free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Foetal ballottement</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Passes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Palpation of foetus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And</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Auscultatory signs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Foetal heart sounds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Foetal soufflé</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Uterine souffle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Front</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Fundal height</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Seats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Skin changes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Increased pigmentation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May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Mask of pregnancy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Arrive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Abdominal striae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Soon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Secondary areola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Third trimester</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4"/>
              </w:rPr>
            </w:pPr>
            <w:r w:rsidRPr="007C3195">
              <w:rPr>
                <w:rFonts w:eastAsia="Times New Roman"/>
                <w:sz w:val="14"/>
                <w:szCs w:val="14"/>
              </w:rPr>
              <w:t>Lightening</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Causes of Breech Presentation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3145"/>
        <w:gridCol w:w="5615"/>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Has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Hydrocephalus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Himachal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Hydramnios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Pradesh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Placenta praevia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Congress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Contracted pelvis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Party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Pelvic tumours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Passed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Premature labour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It?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Idiopathic</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Causes of Shoulder Presentation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660"/>
        <w:gridCol w:w="6100"/>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Many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Multiparity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Of</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Obliquity of uterus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Upper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Uterus subseptus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Class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Contracted pelvis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Premature foetus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Deny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Dead foetus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Having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Hydramnios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Paid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Placenta praevia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Penalty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Pelvic tumours</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Causes of Face Presentation</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922"/>
        <w:gridCol w:w="6838"/>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Anencephaly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Tiny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Tumours of front of neck</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Suction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Spasm of muscles of the back of neck</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Apparatus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Arms folded immediately under the chin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Unit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Umbilical cord coiled around the neck</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Contracted pelvis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Offer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Obliquity of the uterus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Long narrow head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Painful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Premature or dead foetus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lastRenderedPageBreak/>
              <w:t>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Monsters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Tumours of uterus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Placenta praevia</w:t>
            </w:r>
          </w:p>
        </w:tc>
      </w:tr>
    </w:tbl>
    <w:p w:rsidR="00706EAA" w:rsidRPr="007C3195" w:rsidRDefault="00706EAA" w:rsidP="007C3195">
      <w:pPr>
        <w:pStyle w:val="NoSpacing"/>
        <w:rPr>
          <w:rFonts w:eastAsia="Times New Roman"/>
          <w:sz w:val="16"/>
          <w:szCs w:val="16"/>
        </w:rPr>
      </w:pPr>
      <w:r w:rsidRPr="007C3195">
        <w:rPr>
          <w:rFonts w:eastAsia="Times New Roman"/>
          <w:sz w:val="16"/>
          <w:szCs w:val="16"/>
        </w:rPr>
        <w:t>Causes of Death in Eclampsia</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786"/>
        <w:gridCol w:w="6974"/>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Intensity of toxemia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England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r w:rsidRPr="007C3195">
              <w:rPr>
                <w:rFonts w:eastAsia="Times New Roman"/>
                <w:sz w:val="14"/>
                <w:szCs w:val="14"/>
              </w:rPr>
              <w:t>Exhaustion and heart failure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Pulmonary oedema and pneumonia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Can’t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Cerebral haemorrhage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Pulmonary embolism</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Police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Puerperal sepsis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Officers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4"/>
                <w:szCs w:val="14"/>
              </w:rPr>
            </w:pPr>
            <w:r w:rsidRPr="007C3195">
              <w:rPr>
                <w:rFonts w:eastAsia="Times New Roman"/>
                <w:sz w:val="14"/>
                <w:szCs w:val="14"/>
              </w:rPr>
              <w:t>Operative mortality</w:t>
            </w:r>
          </w:p>
        </w:tc>
      </w:tr>
    </w:tbl>
    <w:p w:rsidR="00706EAA" w:rsidRPr="007C3195" w:rsidRDefault="00706EAA" w:rsidP="007C3195">
      <w:pPr>
        <w:rPr>
          <w:rFonts w:eastAsia="Times New Roman"/>
          <w:sz w:val="10"/>
          <w:szCs w:val="10"/>
        </w:rPr>
      </w:pPr>
      <w:r w:rsidRPr="007C3195">
        <w:rPr>
          <w:sz w:val="16"/>
          <w:szCs w:val="16"/>
        </w:rPr>
        <w:br w:type="page"/>
      </w:r>
    </w:p>
    <w:p w:rsidR="00706EAA" w:rsidRPr="007C3195" w:rsidRDefault="00706EAA" w:rsidP="007C3195">
      <w:pPr>
        <w:pStyle w:val="NoSpacing"/>
        <w:tabs>
          <w:tab w:val="left" w:pos="532"/>
        </w:tabs>
        <w:rPr>
          <w:sz w:val="48"/>
          <w:szCs w:val="48"/>
        </w:rPr>
      </w:pPr>
      <w:r w:rsidRPr="007C3195">
        <w:rPr>
          <w:sz w:val="48"/>
          <w:szCs w:val="48"/>
        </w:rPr>
        <w:lastRenderedPageBreak/>
        <w:t>Gynaecology</w:t>
      </w:r>
    </w:p>
    <w:p w:rsidR="00706EAA" w:rsidRPr="007C3195" w:rsidRDefault="00706EAA" w:rsidP="007C3195">
      <w:pPr>
        <w:pStyle w:val="NoSpacing"/>
        <w:tabs>
          <w:tab w:val="left" w:pos="532"/>
        </w:tabs>
        <w:rPr>
          <w:sz w:val="16"/>
          <w:szCs w:val="16"/>
        </w:rPr>
      </w:pPr>
    </w:p>
    <w:p w:rsidR="00706EAA" w:rsidRPr="007C3195" w:rsidRDefault="00706EAA" w:rsidP="007C3195">
      <w:pPr>
        <w:pStyle w:val="NoSpacing"/>
        <w:tabs>
          <w:tab w:val="left" w:pos="532"/>
        </w:tabs>
        <w:rPr>
          <w:sz w:val="24"/>
          <w:szCs w:val="24"/>
        </w:rPr>
      </w:pPr>
      <w:r w:rsidRPr="007C3195">
        <w:rPr>
          <w:sz w:val="24"/>
          <w:szCs w:val="24"/>
        </w:rPr>
        <w:t>Chapter 01 : Benign Disorders of the Lower Genital Tract</w:t>
      </w:r>
    </w:p>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Lower Urinary Track Symptoms (LUTS)</w:t>
      </w:r>
    </w:p>
    <w:tbl>
      <w:tblPr>
        <w:tblStyle w:val="TableGrid"/>
        <w:tblW w:w="0" w:type="auto"/>
        <w:tblInd w:w="360" w:type="dxa"/>
        <w:tblLook w:val="04A0"/>
      </w:tblPr>
      <w:tblGrid>
        <w:gridCol w:w="1424"/>
        <w:gridCol w:w="673"/>
        <w:gridCol w:w="6399"/>
      </w:tblGrid>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 xml:space="preserve">Filling / Storage </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 xml:space="preserve">Frequency </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 xml:space="preserve">Urgency </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 xml:space="preserve">Nocturia </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 xml:space="preserve">Urgency Incontinence </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 xml:space="preserve">Stress Incontinence </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 xml:space="preserve">Nocturnal Incontinence </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Bladder / Urethral Pain</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Absent or Impaired Sensation</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Emptying / Voiding</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Hesitancy</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Straining to void</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Poor stream</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Intermittency</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Dysuria</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Terminal dribbling</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Post voiding symptoms</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Post – micturition dribbling</w:t>
            </w:r>
          </w:p>
        </w:tc>
      </w:tr>
      <w:tr w:rsidR="00706EAA" w:rsidRPr="007C3195" w:rsidTr="00706EAA">
        <w:tc>
          <w:tcPr>
            <w:tcW w:w="1548"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6948" w:type="dxa"/>
          </w:tcPr>
          <w:p w:rsidR="00706EAA" w:rsidRPr="007C3195" w:rsidRDefault="00706EAA" w:rsidP="007C3195">
            <w:pPr>
              <w:rPr>
                <w:sz w:val="16"/>
                <w:szCs w:val="16"/>
              </w:rPr>
            </w:pPr>
            <w:r w:rsidRPr="007C3195">
              <w:rPr>
                <w:sz w:val="16"/>
                <w:szCs w:val="16"/>
              </w:rPr>
              <w:t>Feeling of incomplete emptying</w:t>
            </w:r>
          </w:p>
        </w:tc>
      </w:tr>
    </w:tbl>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Comorbid conditions causing LUTS</w:t>
      </w:r>
    </w:p>
    <w:tbl>
      <w:tblPr>
        <w:tblStyle w:val="TableGrid"/>
        <w:tblW w:w="0" w:type="auto"/>
        <w:tblInd w:w="360" w:type="dxa"/>
        <w:tblLook w:val="04A0"/>
      </w:tblPr>
      <w:tblGrid>
        <w:gridCol w:w="1016"/>
        <w:gridCol w:w="592"/>
        <w:gridCol w:w="6888"/>
      </w:tblGrid>
      <w:tr w:rsidR="00706EAA" w:rsidRPr="007C3195" w:rsidTr="00706EAA">
        <w:tc>
          <w:tcPr>
            <w:tcW w:w="1098" w:type="dxa"/>
          </w:tcPr>
          <w:p w:rsidR="00706EAA" w:rsidRPr="007C3195" w:rsidRDefault="00706EAA" w:rsidP="007C3195">
            <w:pPr>
              <w:rPr>
                <w:sz w:val="16"/>
                <w:szCs w:val="16"/>
              </w:rPr>
            </w:pPr>
          </w:p>
        </w:tc>
        <w:tc>
          <w:tcPr>
            <w:tcW w:w="8118" w:type="dxa"/>
            <w:gridSpan w:val="2"/>
          </w:tcPr>
          <w:p w:rsidR="00706EAA" w:rsidRPr="007C3195" w:rsidRDefault="00706EAA" w:rsidP="007C3195">
            <w:pPr>
              <w:rPr>
                <w:sz w:val="16"/>
                <w:szCs w:val="16"/>
              </w:rPr>
            </w:pPr>
            <w:r w:rsidRPr="007C3195">
              <w:rPr>
                <w:sz w:val="16"/>
                <w:szCs w:val="16"/>
              </w:rPr>
              <w:t>Medical disorders</w:t>
            </w:r>
          </w:p>
        </w:tc>
      </w:tr>
      <w:tr w:rsidR="00706EAA" w:rsidRPr="007C3195" w:rsidTr="00706EAA">
        <w:tc>
          <w:tcPr>
            <w:tcW w:w="109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488" w:type="dxa"/>
          </w:tcPr>
          <w:p w:rsidR="00706EAA" w:rsidRPr="007C3195" w:rsidRDefault="00706EAA" w:rsidP="007C3195">
            <w:pPr>
              <w:rPr>
                <w:sz w:val="16"/>
                <w:szCs w:val="16"/>
              </w:rPr>
            </w:pPr>
            <w:r w:rsidRPr="007C3195">
              <w:rPr>
                <w:sz w:val="16"/>
                <w:szCs w:val="16"/>
              </w:rPr>
              <w:t>Hypertension</w:t>
            </w:r>
          </w:p>
        </w:tc>
      </w:tr>
      <w:tr w:rsidR="00706EAA" w:rsidRPr="007C3195" w:rsidTr="00706EAA">
        <w:tc>
          <w:tcPr>
            <w:tcW w:w="109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488" w:type="dxa"/>
          </w:tcPr>
          <w:p w:rsidR="00706EAA" w:rsidRPr="007C3195" w:rsidRDefault="00706EAA" w:rsidP="007C3195">
            <w:pPr>
              <w:rPr>
                <w:sz w:val="16"/>
                <w:szCs w:val="16"/>
              </w:rPr>
            </w:pPr>
            <w:r w:rsidRPr="007C3195">
              <w:rPr>
                <w:sz w:val="16"/>
                <w:szCs w:val="16"/>
              </w:rPr>
              <w:t>Heart failure</w:t>
            </w:r>
          </w:p>
        </w:tc>
      </w:tr>
      <w:tr w:rsidR="00706EAA" w:rsidRPr="007C3195" w:rsidTr="00706EAA">
        <w:tc>
          <w:tcPr>
            <w:tcW w:w="109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488" w:type="dxa"/>
          </w:tcPr>
          <w:p w:rsidR="00706EAA" w:rsidRPr="007C3195" w:rsidRDefault="00706EAA" w:rsidP="007C3195">
            <w:pPr>
              <w:rPr>
                <w:sz w:val="16"/>
                <w:szCs w:val="16"/>
              </w:rPr>
            </w:pPr>
            <w:r w:rsidRPr="007C3195">
              <w:rPr>
                <w:sz w:val="16"/>
                <w:szCs w:val="16"/>
              </w:rPr>
              <w:t>Mulitple sclerosis</w:t>
            </w:r>
          </w:p>
        </w:tc>
      </w:tr>
      <w:tr w:rsidR="00706EAA" w:rsidRPr="007C3195" w:rsidTr="00706EAA">
        <w:tc>
          <w:tcPr>
            <w:tcW w:w="109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488" w:type="dxa"/>
          </w:tcPr>
          <w:p w:rsidR="00706EAA" w:rsidRPr="007C3195" w:rsidRDefault="00706EAA" w:rsidP="007C3195">
            <w:pPr>
              <w:rPr>
                <w:sz w:val="16"/>
                <w:szCs w:val="16"/>
              </w:rPr>
            </w:pPr>
            <w:r w:rsidRPr="007C3195">
              <w:rPr>
                <w:sz w:val="16"/>
                <w:szCs w:val="16"/>
              </w:rPr>
              <w:t>Diabetes Mellitus</w:t>
            </w:r>
          </w:p>
        </w:tc>
      </w:tr>
      <w:tr w:rsidR="00706EAA" w:rsidRPr="007C3195" w:rsidTr="00706EAA">
        <w:tc>
          <w:tcPr>
            <w:tcW w:w="1098" w:type="dxa"/>
          </w:tcPr>
          <w:p w:rsidR="00706EAA" w:rsidRPr="007C3195" w:rsidRDefault="00706EAA" w:rsidP="007C3195">
            <w:pPr>
              <w:rPr>
                <w:sz w:val="16"/>
                <w:szCs w:val="16"/>
              </w:rPr>
            </w:pPr>
          </w:p>
        </w:tc>
        <w:tc>
          <w:tcPr>
            <w:tcW w:w="8118" w:type="dxa"/>
            <w:gridSpan w:val="2"/>
          </w:tcPr>
          <w:p w:rsidR="00706EAA" w:rsidRPr="007C3195" w:rsidRDefault="00706EAA" w:rsidP="007C3195">
            <w:pPr>
              <w:rPr>
                <w:sz w:val="16"/>
                <w:szCs w:val="16"/>
              </w:rPr>
            </w:pPr>
            <w:r w:rsidRPr="007C3195">
              <w:rPr>
                <w:sz w:val="16"/>
                <w:szCs w:val="16"/>
              </w:rPr>
              <w:t xml:space="preserve"> Reduced mobility</w:t>
            </w:r>
          </w:p>
        </w:tc>
      </w:tr>
      <w:tr w:rsidR="00706EAA" w:rsidRPr="007C3195" w:rsidTr="00706EAA">
        <w:tc>
          <w:tcPr>
            <w:tcW w:w="1098" w:type="dxa"/>
          </w:tcPr>
          <w:p w:rsidR="00706EAA" w:rsidRPr="007C3195" w:rsidRDefault="00706EAA" w:rsidP="007C3195">
            <w:pPr>
              <w:rPr>
                <w:sz w:val="16"/>
                <w:szCs w:val="16"/>
              </w:rPr>
            </w:pPr>
          </w:p>
        </w:tc>
        <w:tc>
          <w:tcPr>
            <w:tcW w:w="8118" w:type="dxa"/>
            <w:gridSpan w:val="2"/>
          </w:tcPr>
          <w:p w:rsidR="00706EAA" w:rsidRPr="007C3195" w:rsidRDefault="00706EAA" w:rsidP="007C3195">
            <w:pPr>
              <w:rPr>
                <w:sz w:val="16"/>
                <w:szCs w:val="16"/>
              </w:rPr>
            </w:pPr>
            <w:r w:rsidRPr="007C3195">
              <w:rPr>
                <w:sz w:val="16"/>
                <w:szCs w:val="16"/>
              </w:rPr>
              <w:t xml:space="preserve"> Alzheimers</w:t>
            </w:r>
          </w:p>
        </w:tc>
      </w:tr>
      <w:tr w:rsidR="00706EAA" w:rsidRPr="007C3195" w:rsidTr="00706EAA">
        <w:tc>
          <w:tcPr>
            <w:tcW w:w="1098" w:type="dxa"/>
          </w:tcPr>
          <w:p w:rsidR="00706EAA" w:rsidRPr="007C3195" w:rsidRDefault="00706EAA" w:rsidP="007C3195">
            <w:pPr>
              <w:rPr>
                <w:sz w:val="16"/>
                <w:szCs w:val="16"/>
              </w:rPr>
            </w:pPr>
          </w:p>
        </w:tc>
        <w:tc>
          <w:tcPr>
            <w:tcW w:w="8118" w:type="dxa"/>
            <w:gridSpan w:val="2"/>
          </w:tcPr>
          <w:p w:rsidR="00706EAA" w:rsidRPr="007C3195" w:rsidRDefault="00706EAA" w:rsidP="007C3195">
            <w:pPr>
              <w:rPr>
                <w:sz w:val="16"/>
                <w:szCs w:val="16"/>
              </w:rPr>
            </w:pPr>
            <w:r w:rsidRPr="007C3195">
              <w:rPr>
                <w:sz w:val="16"/>
                <w:szCs w:val="16"/>
              </w:rPr>
              <w:t xml:space="preserve"> Medical therapy, i.e diuretics</w:t>
            </w:r>
          </w:p>
        </w:tc>
      </w:tr>
      <w:tr w:rsidR="00706EAA" w:rsidRPr="007C3195" w:rsidTr="00706EAA">
        <w:tc>
          <w:tcPr>
            <w:tcW w:w="1098" w:type="dxa"/>
          </w:tcPr>
          <w:p w:rsidR="00706EAA" w:rsidRPr="007C3195" w:rsidRDefault="00706EAA" w:rsidP="007C3195">
            <w:pPr>
              <w:rPr>
                <w:sz w:val="16"/>
                <w:szCs w:val="16"/>
              </w:rPr>
            </w:pPr>
          </w:p>
        </w:tc>
        <w:tc>
          <w:tcPr>
            <w:tcW w:w="8118" w:type="dxa"/>
            <w:gridSpan w:val="2"/>
          </w:tcPr>
          <w:p w:rsidR="00706EAA" w:rsidRPr="007C3195" w:rsidRDefault="00706EAA" w:rsidP="007C3195">
            <w:pPr>
              <w:rPr>
                <w:sz w:val="16"/>
                <w:szCs w:val="16"/>
              </w:rPr>
            </w:pPr>
            <w:r w:rsidRPr="007C3195">
              <w:rPr>
                <w:sz w:val="16"/>
                <w:szCs w:val="16"/>
              </w:rPr>
              <w:t xml:space="preserve"> Neurological disorders</w:t>
            </w:r>
          </w:p>
        </w:tc>
      </w:tr>
    </w:tbl>
    <w:p w:rsidR="00706EAA" w:rsidRPr="007C3195" w:rsidRDefault="00706EAA" w:rsidP="007C3195">
      <w:pPr>
        <w:ind w:left="360"/>
        <w:rPr>
          <w:sz w:val="16"/>
          <w:szCs w:val="16"/>
        </w:rPr>
      </w:pPr>
    </w:p>
    <w:p w:rsidR="00706EAA" w:rsidRPr="007C3195" w:rsidRDefault="00706EAA" w:rsidP="007C3195">
      <w:pPr>
        <w:ind w:left="360"/>
        <w:rPr>
          <w:sz w:val="16"/>
          <w:szCs w:val="16"/>
        </w:rPr>
      </w:pPr>
      <w:r w:rsidRPr="007C3195">
        <w:rPr>
          <w:sz w:val="16"/>
          <w:szCs w:val="16"/>
        </w:rPr>
        <w:t>Indications for urodynamic studies</w:t>
      </w:r>
    </w:p>
    <w:tbl>
      <w:tblPr>
        <w:tblStyle w:val="TableGrid"/>
        <w:tblW w:w="0" w:type="auto"/>
        <w:tblInd w:w="360" w:type="dxa"/>
        <w:tblLook w:val="04A0"/>
      </w:tblPr>
      <w:tblGrid>
        <w:gridCol w:w="1308"/>
        <w:gridCol w:w="7188"/>
      </w:tblGrid>
      <w:tr w:rsidR="00706EAA" w:rsidRPr="007C3195" w:rsidTr="00706EAA">
        <w:tc>
          <w:tcPr>
            <w:tcW w:w="1368" w:type="dxa"/>
          </w:tcPr>
          <w:p w:rsidR="00706EAA" w:rsidRPr="007C3195" w:rsidRDefault="00706EAA" w:rsidP="007C3195">
            <w:pPr>
              <w:rPr>
                <w:sz w:val="16"/>
                <w:szCs w:val="16"/>
              </w:rPr>
            </w:pPr>
            <w:r w:rsidRPr="007C3195">
              <w:rPr>
                <w:sz w:val="16"/>
                <w:szCs w:val="16"/>
              </w:rPr>
              <w:t>Parents</w:t>
            </w:r>
          </w:p>
        </w:tc>
        <w:tc>
          <w:tcPr>
            <w:tcW w:w="7848" w:type="dxa"/>
          </w:tcPr>
          <w:p w:rsidR="00706EAA" w:rsidRPr="007C3195" w:rsidRDefault="00706EAA" w:rsidP="007C3195">
            <w:pPr>
              <w:rPr>
                <w:sz w:val="16"/>
                <w:szCs w:val="16"/>
              </w:rPr>
            </w:pPr>
            <w:r w:rsidRPr="007C3195">
              <w:rPr>
                <w:sz w:val="16"/>
                <w:szCs w:val="16"/>
              </w:rPr>
              <w:t>1. Prior to surgery</w:t>
            </w:r>
          </w:p>
        </w:tc>
      </w:tr>
      <w:tr w:rsidR="00706EAA" w:rsidRPr="007C3195" w:rsidTr="00706EAA">
        <w:tc>
          <w:tcPr>
            <w:tcW w:w="1368" w:type="dxa"/>
          </w:tcPr>
          <w:p w:rsidR="00706EAA" w:rsidRPr="007C3195" w:rsidRDefault="00706EAA" w:rsidP="007C3195">
            <w:pPr>
              <w:rPr>
                <w:sz w:val="16"/>
                <w:szCs w:val="16"/>
              </w:rPr>
            </w:pPr>
            <w:r w:rsidRPr="007C3195">
              <w:rPr>
                <w:sz w:val="16"/>
                <w:szCs w:val="16"/>
              </w:rPr>
              <w:t>Feel</w:t>
            </w:r>
          </w:p>
        </w:tc>
        <w:tc>
          <w:tcPr>
            <w:tcW w:w="7848" w:type="dxa"/>
          </w:tcPr>
          <w:p w:rsidR="00706EAA" w:rsidRPr="007C3195" w:rsidRDefault="00706EAA" w:rsidP="007C3195">
            <w:pPr>
              <w:rPr>
                <w:sz w:val="16"/>
                <w:szCs w:val="16"/>
              </w:rPr>
            </w:pPr>
            <w:r w:rsidRPr="007C3195">
              <w:rPr>
                <w:sz w:val="16"/>
                <w:szCs w:val="16"/>
              </w:rPr>
              <w:t>2. Failed medical or surgical treatment</w:t>
            </w:r>
          </w:p>
        </w:tc>
      </w:tr>
      <w:tr w:rsidR="00706EAA" w:rsidRPr="007C3195" w:rsidTr="00706EAA">
        <w:tc>
          <w:tcPr>
            <w:tcW w:w="1368" w:type="dxa"/>
          </w:tcPr>
          <w:p w:rsidR="00706EAA" w:rsidRPr="007C3195" w:rsidRDefault="00706EAA" w:rsidP="007C3195">
            <w:pPr>
              <w:rPr>
                <w:sz w:val="16"/>
                <w:szCs w:val="16"/>
              </w:rPr>
            </w:pPr>
            <w:r w:rsidRPr="007C3195">
              <w:rPr>
                <w:sz w:val="16"/>
                <w:szCs w:val="16"/>
              </w:rPr>
              <w:t>Children</w:t>
            </w:r>
          </w:p>
        </w:tc>
        <w:tc>
          <w:tcPr>
            <w:tcW w:w="7848" w:type="dxa"/>
          </w:tcPr>
          <w:p w:rsidR="00706EAA" w:rsidRPr="007C3195" w:rsidRDefault="00706EAA" w:rsidP="007C3195">
            <w:pPr>
              <w:rPr>
                <w:sz w:val="16"/>
                <w:szCs w:val="16"/>
              </w:rPr>
            </w:pPr>
            <w:r w:rsidRPr="007C3195">
              <w:rPr>
                <w:sz w:val="16"/>
                <w:szCs w:val="16"/>
              </w:rPr>
              <w:t>3. Complex symptomatology</w:t>
            </w:r>
          </w:p>
        </w:tc>
      </w:tr>
      <w:tr w:rsidR="00706EAA" w:rsidRPr="007C3195" w:rsidTr="00706EAA">
        <w:tc>
          <w:tcPr>
            <w:tcW w:w="1368" w:type="dxa"/>
          </w:tcPr>
          <w:p w:rsidR="00706EAA" w:rsidRPr="007C3195" w:rsidRDefault="00706EAA" w:rsidP="007C3195">
            <w:pPr>
              <w:rPr>
                <w:sz w:val="16"/>
                <w:szCs w:val="16"/>
              </w:rPr>
            </w:pPr>
            <w:r w:rsidRPr="007C3195">
              <w:rPr>
                <w:sz w:val="16"/>
                <w:szCs w:val="16"/>
              </w:rPr>
              <w:t>Not</w:t>
            </w:r>
          </w:p>
        </w:tc>
        <w:tc>
          <w:tcPr>
            <w:tcW w:w="7848" w:type="dxa"/>
          </w:tcPr>
          <w:p w:rsidR="00706EAA" w:rsidRPr="007C3195" w:rsidRDefault="00706EAA" w:rsidP="007C3195">
            <w:pPr>
              <w:rPr>
                <w:sz w:val="16"/>
                <w:szCs w:val="16"/>
              </w:rPr>
            </w:pPr>
            <w:r w:rsidRPr="007C3195">
              <w:rPr>
                <w:sz w:val="16"/>
                <w:szCs w:val="16"/>
              </w:rPr>
              <w:t>4. Neurological dysfunction</w:t>
            </w:r>
          </w:p>
        </w:tc>
      </w:tr>
      <w:tr w:rsidR="00706EAA" w:rsidRPr="007C3195" w:rsidTr="00706EAA">
        <w:tc>
          <w:tcPr>
            <w:tcW w:w="1368" w:type="dxa"/>
          </w:tcPr>
          <w:p w:rsidR="00706EAA" w:rsidRPr="007C3195" w:rsidRDefault="00706EAA" w:rsidP="007C3195">
            <w:pPr>
              <w:rPr>
                <w:sz w:val="16"/>
                <w:szCs w:val="16"/>
              </w:rPr>
            </w:pPr>
            <w:r w:rsidRPr="007C3195">
              <w:rPr>
                <w:sz w:val="16"/>
                <w:szCs w:val="16"/>
              </w:rPr>
              <w:t>Very</w:t>
            </w:r>
          </w:p>
        </w:tc>
        <w:tc>
          <w:tcPr>
            <w:tcW w:w="7848" w:type="dxa"/>
          </w:tcPr>
          <w:p w:rsidR="00706EAA" w:rsidRPr="007C3195" w:rsidRDefault="00706EAA" w:rsidP="007C3195">
            <w:pPr>
              <w:rPr>
                <w:sz w:val="16"/>
                <w:szCs w:val="16"/>
              </w:rPr>
            </w:pPr>
            <w:r w:rsidRPr="007C3195">
              <w:rPr>
                <w:sz w:val="16"/>
                <w:szCs w:val="16"/>
              </w:rPr>
              <w:t>5. Voiding dysfunstion</w:t>
            </w:r>
          </w:p>
        </w:tc>
      </w:tr>
      <w:tr w:rsidR="00706EAA" w:rsidRPr="007C3195" w:rsidTr="00706EAA">
        <w:tc>
          <w:tcPr>
            <w:tcW w:w="1368" w:type="dxa"/>
          </w:tcPr>
          <w:p w:rsidR="00706EAA" w:rsidRPr="007C3195" w:rsidRDefault="00706EAA" w:rsidP="007C3195">
            <w:pPr>
              <w:rPr>
                <w:sz w:val="16"/>
                <w:szCs w:val="16"/>
              </w:rPr>
            </w:pPr>
            <w:r w:rsidRPr="007C3195">
              <w:rPr>
                <w:sz w:val="16"/>
                <w:szCs w:val="16"/>
              </w:rPr>
              <w:t>Mature</w:t>
            </w:r>
          </w:p>
        </w:tc>
        <w:tc>
          <w:tcPr>
            <w:tcW w:w="7848" w:type="dxa"/>
          </w:tcPr>
          <w:p w:rsidR="00706EAA" w:rsidRPr="007C3195" w:rsidRDefault="00706EAA" w:rsidP="007C3195">
            <w:pPr>
              <w:rPr>
                <w:sz w:val="16"/>
                <w:szCs w:val="16"/>
              </w:rPr>
            </w:pPr>
            <w:r w:rsidRPr="007C3195">
              <w:rPr>
                <w:sz w:val="16"/>
                <w:szCs w:val="16"/>
              </w:rPr>
              <w:t>6. Medico–legal cases</w:t>
            </w:r>
          </w:p>
        </w:tc>
      </w:tr>
    </w:tbl>
    <w:p w:rsidR="00706EAA" w:rsidRPr="007C3195" w:rsidRDefault="00706EAA" w:rsidP="007C3195">
      <w:pPr>
        <w:ind w:left="360"/>
        <w:rPr>
          <w:sz w:val="16"/>
          <w:szCs w:val="16"/>
        </w:rPr>
      </w:pPr>
      <w:r w:rsidRPr="007C3195">
        <w:rPr>
          <w:sz w:val="16"/>
          <w:szCs w:val="16"/>
        </w:rPr>
        <w:t>Voiding disorders</w:t>
      </w:r>
    </w:p>
    <w:tbl>
      <w:tblPr>
        <w:tblStyle w:val="TableGrid"/>
        <w:tblW w:w="0" w:type="auto"/>
        <w:tblInd w:w="360" w:type="dxa"/>
        <w:tblLook w:val="04A0"/>
      </w:tblPr>
      <w:tblGrid>
        <w:gridCol w:w="562"/>
        <w:gridCol w:w="1058"/>
        <w:gridCol w:w="789"/>
        <w:gridCol w:w="2637"/>
        <w:gridCol w:w="3450"/>
      </w:tblGrid>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7526" w:type="dxa"/>
            <w:gridSpan w:val="3"/>
          </w:tcPr>
          <w:p w:rsidR="00706EAA" w:rsidRPr="007C3195" w:rsidRDefault="00706EAA" w:rsidP="007C3195">
            <w:pPr>
              <w:pStyle w:val="ListParagraph"/>
              <w:numPr>
                <w:ilvl w:val="0"/>
                <w:numId w:val="320"/>
              </w:numPr>
              <w:spacing w:after="0" w:line="240" w:lineRule="auto"/>
              <w:rPr>
                <w:sz w:val="16"/>
                <w:szCs w:val="16"/>
              </w:rPr>
            </w:pPr>
            <w:r w:rsidRPr="007C3195">
              <w:rPr>
                <w:sz w:val="16"/>
                <w:szCs w:val="16"/>
              </w:rPr>
              <w:t>Neurological Disorders</w:t>
            </w:r>
          </w:p>
        </w:tc>
      </w:tr>
      <w:tr w:rsidR="00706EAA" w:rsidRPr="007C3195" w:rsidTr="00706EAA">
        <w:tc>
          <w:tcPr>
            <w:tcW w:w="591" w:type="dxa"/>
          </w:tcPr>
          <w:p w:rsidR="00706EAA" w:rsidRPr="007C3195" w:rsidRDefault="00706EAA" w:rsidP="007C3195">
            <w:pPr>
              <w:rPr>
                <w:sz w:val="16"/>
                <w:szCs w:val="16"/>
              </w:rPr>
            </w:pPr>
            <w:r w:rsidRPr="007C3195">
              <w:rPr>
                <w:sz w:val="16"/>
                <w:szCs w:val="16"/>
              </w:rPr>
              <w:t>C</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Cerebrovascular accidents</w:t>
            </w:r>
          </w:p>
        </w:tc>
      </w:tr>
      <w:tr w:rsidR="00706EAA" w:rsidRPr="007C3195" w:rsidTr="00706EAA">
        <w:tc>
          <w:tcPr>
            <w:tcW w:w="591" w:type="dxa"/>
          </w:tcPr>
          <w:p w:rsidR="00706EAA" w:rsidRPr="007C3195" w:rsidRDefault="00706EAA" w:rsidP="007C3195">
            <w:pPr>
              <w:rPr>
                <w:sz w:val="16"/>
                <w:szCs w:val="16"/>
              </w:rPr>
            </w:pPr>
            <w:r w:rsidRPr="007C3195">
              <w:rPr>
                <w:sz w:val="16"/>
                <w:szCs w:val="16"/>
              </w:rPr>
              <w:t>B</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Brain tumours</w:t>
            </w:r>
          </w:p>
        </w:tc>
      </w:tr>
      <w:tr w:rsidR="00706EAA" w:rsidRPr="007C3195" w:rsidTr="00706EAA">
        <w:tc>
          <w:tcPr>
            <w:tcW w:w="591" w:type="dxa"/>
          </w:tcPr>
          <w:p w:rsidR="00706EAA" w:rsidRPr="007C3195" w:rsidRDefault="00706EAA" w:rsidP="007C3195">
            <w:pPr>
              <w:rPr>
                <w:sz w:val="16"/>
                <w:szCs w:val="16"/>
              </w:rPr>
            </w:pPr>
            <w:r w:rsidRPr="007C3195">
              <w:rPr>
                <w:sz w:val="16"/>
                <w:szCs w:val="16"/>
              </w:rPr>
              <w:t>C</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Cerebral Palsy</w:t>
            </w:r>
          </w:p>
        </w:tc>
      </w:tr>
      <w:tr w:rsidR="00706EAA" w:rsidRPr="007C3195" w:rsidTr="00706EAA">
        <w:tc>
          <w:tcPr>
            <w:tcW w:w="591" w:type="dxa"/>
          </w:tcPr>
          <w:p w:rsidR="00706EAA" w:rsidRPr="007C3195" w:rsidRDefault="00706EAA" w:rsidP="007C3195">
            <w:pPr>
              <w:rPr>
                <w:sz w:val="16"/>
                <w:szCs w:val="16"/>
              </w:rPr>
            </w:pPr>
            <w:r w:rsidRPr="007C3195">
              <w:rPr>
                <w:sz w:val="16"/>
                <w:szCs w:val="16"/>
              </w:rPr>
              <w:t>P</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Parkinsons disease</w:t>
            </w:r>
          </w:p>
        </w:tc>
      </w:tr>
      <w:tr w:rsidR="00706EAA" w:rsidRPr="007C3195" w:rsidTr="00706EAA">
        <w:tc>
          <w:tcPr>
            <w:tcW w:w="591" w:type="dxa"/>
          </w:tcPr>
          <w:p w:rsidR="00706EAA" w:rsidRPr="007C3195" w:rsidRDefault="00706EAA" w:rsidP="007C3195">
            <w:pPr>
              <w:rPr>
                <w:sz w:val="16"/>
                <w:szCs w:val="16"/>
              </w:rPr>
            </w:pPr>
            <w:r w:rsidRPr="007C3195">
              <w:rPr>
                <w:sz w:val="16"/>
                <w:szCs w:val="16"/>
              </w:rPr>
              <w:t>S</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Shy-Drager Syndrome</w:t>
            </w:r>
          </w:p>
        </w:tc>
      </w:tr>
      <w:tr w:rsidR="00706EAA" w:rsidRPr="007C3195" w:rsidTr="00706EAA">
        <w:tc>
          <w:tcPr>
            <w:tcW w:w="591" w:type="dxa"/>
          </w:tcPr>
          <w:p w:rsidR="00706EAA" w:rsidRPr="007C3195" w:rsidRDefault="00706EAA" w:rsidP="007C3195">
            <w:pPr>
              <w:rPr>
                <w:sz w:val="16"/>
                <w:szCs w:val="16"/>
              </w:rPr>
            </w:pPr>
            <w:r w:rsidRPr="007C3195">
              <w:rPr>
                <w:sz w:val="16"/>
                <w:szCs w:val="16"/>
              </w:rPr>
              <w:t>M</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Multiple sclerosis</w:t>
            </w:r>
          </w:p>
        </w:tc>
      </w:tr>
      <w:tr w:rsidR="00706EAA" w:rsidRPr="007C3195" w:rsidTr="00706EAA">
        <w:tc>
          <w:tcPr>
            <w:tcW w:w="591" w:type="dxa"/>
          </w:tcPr>
          <w:p w:rsidR="00706EAA" w:rsidRPr="007C3195" w:rsidRDefault="00706EAA" w:rsidP="007C3195">
            <w:pPr>
              <w:rPr>
                <w:sz w:val="16"/>
                <w:szCs w:val="16"/>
              </w:rPr>
            </w:pPr>
            <w:r w:rsidRPr="007C3195">
              <w:rPr>
                <w:sz w:val="16"/>
                <w:szCs w:val="16"/>
              </w:rPr>
              <w:t>S</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 xml:space="preserve">Spinal cord injuries </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Suprasacral</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Sacral</w:t>
            </w:r>
          </w:p>
        </w:tc>
      </w:tr>
      <w:tr w:rsidR="00706EAA" w:rsidRPr="007C3195" w:rsidTr="00706EAA">
        <w:tc>
          <w:tcPr>
            <w:tcW w:w="591" w:type="dxa"/>
          </w:tcPr>
          <w:p w:rsidR="00706EAA" w:rsidRPr="007C3195" w:rsidRDefault="00706EAA" w:rsidP="007C3195">
            <w:pPr>
              <w:rPr>
                <w:sz w:val="16"/>
                <w:szCs w:val="16"/>
              </w:rPr>
            </w:pPr>
            <w:r w:rsidRPr="007C3195">
              <w:rPr>
                <w:sz w:val="16"/>
                <w:szCs w:val="16"/>
              </w:rPr>
              <w:t>I</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Infectious conditions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r w:rsidRPr="007C3195">
              <w:rPr>
                <w:sz w:val="16"/>
                <w:szCs w:val="16"/>
              </w:rPr>
              <w:t>Take</w:t>
            </w: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Tabes dorsalis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r w:rsidRPr="007C3195">
              <w:rPr>
                <w:sz w:val="16"/>
                <w:szCs w:val="16"/>
              </w:rPr>
              <w:t>Patient</w:t>
            </w: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Poliomyelitis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r w:rsidRPr="007C3195">
              <w:rPr>
                <w:sz w:val="16"/>
                <w:szCs w:val="16"/>
              </w:rPr>
              <w:t>To</w:t>
            </w: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Transverse myelitis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r w:rsidRPr="007C3195">
              <w:rPr>
                <w:sz w:val="16"/>
                <w:szCs w:val="16"/>
              </w:rPr>
              <w:t>Hospital</w:t>
            </w: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Herpes zoster</w:t>
            </w:r>
          </w:p>
        </w:tc>
      </w:tr>
      <w:tr w:rsidR="00706EAA" w:rsidRPr="007C3195" w:rsidTr="00706EAA">
        <w:tc>
          <w:tcPr>
            <w:tcW w:w="591" w:type="dxa"/>
          </w:tcPr>
          <w:p w:rsidR="00706EAA" w:rsidRPr="007C3195" w:rsidRDefault="00706EAA" w:rsidP="007C3195">
            <w:pPr>
              <w:rPr>
                <w:sz w:val="16"/>
                <w:szCs w:val="16"/>
              </w:rPr>
            </w:pPr>
            <w:r w:rsidRPr="007C3195">
              <w:rPr>
                <w:sz w:val="16"/>
                <w:szCs w:val="16"/>
              </w:rPr>
              <w:t>S</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Skeletal abnormalities of the spine</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Disc problems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Ankylosing spondylitis</w:t>
            </w:r>
          </w:p>
        </w:tc>
      </w:tr>
      <w:tr w:rsidR="00706EAA" w:rsidRPr="007C3195" w:rsidTr="00706EAA">
        <w:tc>
          <w:tcPr>
            <w:tcW w:w="591" w:type="dxa"/>
          </w:tcPr>
          <w:p w:rsidR="00706EAA" w:rsidRPr="007C3195" w:rsidRDefault="00706EAA" w:rsidP="007C3195">
            <w:pPr>
              <w:rPr>
                <w:sz w:val="16"/>
                <w:szCs w:val="16"/>
              </w:rPr>
            </w:pPr>
            <w:r w:rsidRPr="007C3195">
              <w:rPr>
                <w:sz w:val="16"/>
                <w:szCs w:val="16"/>
              </w:rPr>
              <w:t>P</w:t>
            </w: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6678" w:type="dxa"/>
            <w:gridSpan w:val="2"/>
          </w:tcPr>
          <w:p w:rsidR="00706EAA" w:rsidRPr="007C3195" w:rsidRDefault="00706EAA" w:rsidP="007C3195">
            <w:pPr>
              <w:rPr>
                <w:sz w:val="16"/>
                <w:szCs w:val="16"/>
              </w:rPr>
            </w:pPr>
            <w:r w:rsidRPr="007C3195">
              <w:rPr>
                <w:sz w:val="16"/>
                <w:szCs w:val="16"/>
              </w:rPr>
              <w:t>Peripheral nerve damage</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Radical surgery</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rPr>
                <w:sz w:val="16"/>
                <w:szCs w:val="16"/>
              </w:rPr>
            </w:pPr>
          </w:p>
        </w:tc>
        <w:tc>
          <w:tcPr>
            <w:tcW w:w="2935" w:type="dxa"/>
          </w:tcPr>
          <w:p w:rsidR="00706EAA" w:rsidRPr="007C3195" w:rsidRDefault="00706EAA" w:rsidP="007C3195">
            <w:pPr>
              <w:rPr>
                <w:sz w:val="16"/>
                <w:szCs w:val="16"/>
              </w:rPr>
            </w:pPr>
          </w:p>
        </w:tc>
        <w:tc>
          <w:tcPr>
            <w:tcW w:w="3743" w:type="dxa"/>
          </w:tcPr>
          <w:p w:rsidR="00706EAA" w:rsidRPr="007C3195" w:rsidRDefault="00706EAA" w:rsidP="007C3195">
            <w:pPr>
              <w:rPr>
                <w:sz w:val="16"/>
                <w:szCs w:val="16"/>
              </w:rPr>
            </w:pPr>
            <w:r w:rsidRPr="007C3195">
              <w:rPr>
                <w:sz w:val="16"/>
                <w:szCs w:val="16"/>
              </w:rPr>
              <w:t>Diabetes mellitus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7526" w:type="dxa"/>
            <w:gridSpan w:val="3"/>
          </w:tcPr>
          <w:p w:rsidR="00706EAA" w:rsidRPr="007C3195" w:rsidRDefault="00706EAA" w:rsidP="007C3195">
            <w:pPr>
              <w:pStyle w:val="ListParagraph"/>
              <w:numPr>
                <w:ilvl w:val="0"/>
                <w:numId w:val="320"/>
              </w:numPr>
              <w:spacing w:after="0" w:line="240" w:lineRule="auto"/>
              <w:rPr>
                <w:sz w:val="16"/>
                <w:szCs w:val="16"/>
              </w:rPr>
            </w:pPr>
            <w:r w:rsidRPr="007C3195">
              <w:rPr>
                <w:sz w:val="16"/>
                <w:szCs w:val="16"/>
              </w:rPr>
              <w:t>Obstructive</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Urethral stenosis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Urethral sphincter hypertrophy</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Pelvic masses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Uterine prolapse</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Anterior vaginal wall prolapsed</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Foreign bodies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Post surgical, especially surgery for urinary stress incontinence</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7526" w:type="dxa"/>
            <w:gridSpan w:val="3"/>
          </w:tcPr>
          <w:p w:rsidR="00706EAA" w:rsidRPr="007C3195" w:rsidRDefault="00706EAA" w:rsidP="007C3195">
            <w:pPr>
              <w:rPr>
                <w:sz w:val="16"/>
                <w:szCs w:val="16"/>
              </w:rPr>
            </w:pPr>
            <w:r w:rsidRPr="007C3195">
              <w:rPr>
                <w:sz w:val="16"/>
                <w:szCs w:val="16"/>
              </w:rPr>
              <w:t>Inflammatory</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Severe vulvo vaginitis (genital herpes, severe vulvo-vaginal candidiasis)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Urethritis and cystitis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7526" w:type="dxa"/>
            <w:gridSpan w:val="3"/>
          </w:tcPr>
          <w:p w:rsidR="00706EAA" w:rsidRPr="007C3195" w:rsidRDefault="00706EAA" w:rsidP="007C3195">
            <w:pPr>
              <w:rPr>
                <w:sz w:val="16"/>
                <w:szCs w:val="16"/>
              </w:rPr>
            </w:pPr>
            <w:r w:rsidRPr="007C3195">
              <w:rPr>
                <w:sz w:val="16"/>
                <w:szCs w:val="16"/>
              </w:rPr>
              <w:t>Drug induced</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General anaesthesia</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Regional anaesthesia</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Analgesics (Morphine)</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Anti depressants</w:t>
            </w:r>
          </w:p>
        </w:tc>
      </w:tr>
      <w:tr w:rsidR="00706EAA" w:rsidRPr="007C3195" w:rsidTr="00706EAA">
        <w:tc>
          <w:tcPr>
            <w:tcW w:w="591" w:type="dxa"/>
          </w:tcPr>
          <w:p w:rsidR="00706EAA" w:rsidRPr="007C3195" w:rsidRDefault="00706EAA" w:rsidP="007C3195">
            <w:pPr>
              <w:rPr>
                <w:sz w:val="16"/>
                <w:szCs w:val="16"/>
              </w:rPr>
            </w:pPr>
          </w:p>
        </w:tc>
        <w:tc>
          <w:tcPr>
            <w:tcW w:w="1099" w:type="dxa"/>
          </w:tcPr>
          <w:p w:rsidR="00706EAA" w:rsidRPr="007C3195" w:rsidRDefault="00706EAA" w:rsidP="007C3195">
            <w:pPr>
              <w:rPr>
                <w:sz w:val="16"/>
                <w:szCs w:val="16"/>
              </w:rPr>
            </w:pPr>
          </w:p>
        </w:tc>
        <w:tc>
          <w:tcPr>
            <w:tcW w:w="848" w:type="dxa"/>
          </w:tcPr>
          <w:p w:rsidR="00706EAA" w:rsidRPr="007C3195" w:rsidRDefault="00706EAA" w:rsidP="007C3195">
            <w:pPr>
              <w:ind w:left="360"/>
              <w:rPr>
                <w:sz w:val="16"/>
                <w:szCs w:val="16"/>
              </w:rPr>
            </w:pPr>
          </w:p>
        </w:tc>
        <w:tc>
          <w:tcPr>
            <w:tcW w:w="6678" w:type="dxa"/>
            <w:gridSpan w:val="2"/>
          </w:tcPr>
          <w:p w:rsidR="00706EAA" w:rsidRPr="007C3195" w:rsidRDefault="00706EAA" w:rsidP="007C3195">
            <w:pPr>
              <w:rPr>
                <w:sz w:val="16"/>
                <w:szCs w:val="16"/>
              </w:rPr>
            </w:pPr>
            <w:r w:rsidRPr="007C3195">
              <w:rPr>
                <w:sz w:val="16"/>
                <w:szCs w:val="16"/>
              </w:rPr>
              <w:t>Anti cholinergics</w:t>
            </w:r>
          </w:p>
        </w:tc>
      </w:tr>
    </w:tbl>
    <w:p w:rsidR="00706EAA" w:rsidRPr="007C3195" w:rsidRDefault="00706EAA" w:rsidP="007C3195">
      <w:pPr>
        <w:ind w:left="360"/>
        <w:rPr>
          <w:sz w:val="16"/>
          <w:szCs w:val="16"/>
        </w:rPr>
      </w:pPr>
      <w:r w:rsidRPr="007C3195">
        <w:rPr>
          <w:sz w:val="16"/>
          <w:szCs w:val="16"/>
        </w:rPr>
        <w:t xml:space="preserve"> </w:t>
      </w:r>
    </w:p>
    <w:p w:rsidR="00706EAA" w:rsidRPr="007C3195" w:rsidRDefault="00706EAA" w:rsidP="007C3195">
      <w:pPr>
        <w:rPr>
          <w:rFonts w:eastAsia="Times New Roman"/>
          <w:sz w:val="16"/>
          <w:szCs w:val="16"/>
        </w:rPr>
      </w:pPr>
      <w:r w:rsidRPr="007C3195">
        <w:rPr>
          <w:rFonts w:eastAsia="Times New Roman"/>
          <w:sz w:val="36"/>
          <w:szCs w:val="36"/>
        </w:rPr>
        <w:t>Causes of Pruritus Vulvae</w:t>
      </w:r>
      <w:r w:rsidRPr="007C3195">
        <w:rPr>
          <w:rFonts w:eastAsia="Times New Roman"/>
          <w:sz w:val="16"/>
          <w:szCs w:val="16"/>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054"/>
        <w:gridCol w:w="1476"/>
        <w:gridCol w:w="2336"/>
        <w:gridCol w:w="3894"/>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Vaginal discharge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Too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Trichomoniasis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Moniliasis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Nurses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Nonspecific vaginitis and cervicitis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Talented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Toxaemic states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Joining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Jaundice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University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Uraemia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Hostel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Hodgkin's disease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Doctors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Deficiency diseases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Iron deficiency anaemia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Purchased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Pernicious anaemia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Achlorhydria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Horse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 Hypovitaminosis A &amp; B</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Doing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Diabetes mellitus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Surgery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5. Skin conditions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Tinea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 Scabes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Picture,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 Pediculosis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They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 Threadworms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 Herpes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 Contact dermatitis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Definitely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 Dermatitis medicamentosa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 Localised neurodermatitis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 Seborrhoeic dermatitis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Losing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j. Lichen planus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Place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k. Psoriasis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 Intertrigo</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Consequence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 Chronic epithelial dystrophy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6. Carcinoma of vulva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Produce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7. Psychogenic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Infection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8. Idiopathic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4"/>
                <w:szCs w:val="14"/>
              </w:rPr>
            </w:pPr>
          </w:p>
        </w:tc>
      </w:tr>
    </w:tbl>
    <w:p w:rsidR="00706EAA" w:rsidRPr="007C3195" w:rsidRDefault="00706EAA" w:rsidP="007C3195">
      <w:pPr>
        <w:rPr>
          <w:rFonts w:eastAsia="Times New Roman"/>
          <w:sz w:val="16"/>
          <w:szCs w:val="16"/>
        </w:rPr>
      </w:pPr>
      <w:r w:rsidRPr="007C3195">
        <w:rPr>
          <w:rFonts w:eastAsia="Times New Roman"/>
          <w:sz w:val="36"/>
          <w:szCs w:val="36"/>
        </w:rPr>
        <w:lastRenderedPageBreak/>
        <w:t>Inflammations of Vulva</w:t>
      </w:r>
    </w:p>
    <w:tbl>
      <w:tblPr>
        <w:tblW w:w="4534" w:type="pct"/>
        <w:tblCellSpacing w:w="15" w:type="dxa"/>
        <w:tblBorders>
          <w:top w:val="outset" w:sz="6" w:space="0" w:color="auto"/>
          <w:left w:val="outset" w:sz="6" w:space="0" w:color="auto"/>
          <w:bottom w:val="outset" w:sz="6" w:space="0" w:color="auto"/>
          <w:right w:val="outset" w:sz="6" w:space="0" w:color="auto"/>
        </w:tblBorders>
        <w:tblLook w:val="04A0"/>
      </w:tblPr>
      <w:tblGrid>
        <w:gridCol w:w="1113"/>
        <w:gridCol w:w="1141"/>
        <w:gridCol w:w="148"/>
        <w:gridCol w:w="3780"/>
        <w:gridCol w:w="1762"/>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 Primary inflammations of vulva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1. Pyogenic infections of hair follicles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6"/>
                <w:szCs w:val="16"/>
              </w:rPr>
            </w:pPr>
            <w:r w:rsidRPr="007C3195">
              <w:rPr>
                <w:rFonts w:eastAsia="Times New Roman"/>
                <w:sz w:val="16"/>
                <w:szCs w:val="16"/>
              </w:rPr>
              <w:t>a. Folliculitis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6"/>
                <w:szCs w:val="16"/>
              </w:rPr>
            </w:pPr>
            <w:r w:rsidRPr="007C3195">
              <w:rPr>
                <w:rFonts w:eastAsia="Times New Roman"/>
                <w:sz w:val="16"/>
                <w:szCs w:val="16"/>
              </w:rPr>
              <w:t>b. Furunculosis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Invite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Infected sebacious cysts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3. Traumatic infections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6"/>
                <w:szCs w:val="16"/>
              </w:rPr>
            </w:pPr>
            <w:r w:rsidRPr="007C3195">
              <w:rPr>
                <w:rFonts w:eastAsia="Times New Roman"/>
                <w:sz w:val="16"/>
                <w:szCs w:val="16"/>
              </w:rPr>
              <w:t>a. Accidental</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Casualty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6"/>
                <w:szCs w:val="16"/>
              </w:rPr>
            </w:pPr>
            <w:r w:rsidRPr="007C3195">
              <w:rPr>
                <w:rFonts w:eastAsia="Times New Roman"/>
                <w:sz w:val="16"/>
                <w:szCs w:val="16"/>
              </w:rPr>
              <w:t>b. Coital</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Officer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6"/>
                <w:szCs w:val="16"/>
              </w:rPr>
            </w:pPr>
            <w:r w:rsidRPr="007C3195">
              <w:rPr>
                <w:rFonts w:eastAsia="Times New Roman"/>
                <w:sz w:val="16"/>
                <w:szCs w:val="16"/>
              </w:rPr>
              <w:t>c. Obstetric</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Operates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6"/>
                <w:szCs w:val="16"/>
              </w:rPr>
            </w:pPr>
            <w:r w:rsidRPr="007C3195">
              <w:rPr>
                <w:rFonts w:eastAsia="Times New Roman"/>
                <w:sz w:val="16"/>
                <w:szCs w:val="16"/>
              </w:rPr>
              <w:t>d. Operative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4. Venereal infections of vulva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Eminent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5. Eryseplas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4"/>
                <w:szCs w:val="14"/>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Vascular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6. Vulvo-vaginitis in children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rPr>
                <w:rFonts w:eastAsia="Times New Roman"/>
                <w:sz w:val="14"/>
                <w:szCs w:val="14"/>
              </w:rPr>
            </w:pPr>
          </w:p>
        </w:tc>
      </w:tr>
    </w:tbl>
    <w:p w:rsidR="00706EAA" w:rsidRPr="007C3195" w:rsidRDefault="00706EAA" w:rsidP="007C3195">
      <w:pPr>
        <w:rPr>
          <w:rFonts w:eastAsia="Times New Roman"/>
          <w:sz w:val="16"/>
          <w:szCs w:val="16"/>
        </w:rPr>
      </w:pPr>
      <w:r w:rsidRPr="007C3195">
        <w:rPr>
          <w:rFonts w:eastAsia="Times New Roman"/>
          <w:sz w:val="36"/>
          <w:szCs w:val="36"/>
        </w:rPr>
        <w:t>Causes of Dyspareunia</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877"/>
        <w:gridCol w:w="800"/>
        <w:gridCol w:w="471"/>
        <w:gridCol w:w="2246"/>
        <w:gridCol w:w="2154"/>
        <w:gridCol w:w="2212"/>
      </w:tblGrid>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4013"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 the male</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Can</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Congenital abnormality of the penis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I</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Impotence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Peep</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Premature ejaculation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Ignorance in coital technique</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4013"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In the female</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Painful lesions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Very</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Vulvitis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Under</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Urethral caruncle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Built</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Bartholin’s cyst or abcess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Thin</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Tender operative scars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Adult</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Anal fissure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Obstructive lesions at introitus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Ravindra</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Rigid or imperforate hymen</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Nath</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Narrow ineroitus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Obstetrical injury or scarring</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Painful episiotomy scar</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Tightly repaired perineal tear</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Tagore</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Traumatic stenosis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Congenital hypoplasia</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Kraurosis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Lichen sclerosis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Seldom</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Scar due to chemical burn</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Potassium permanganate</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Lysol</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Felt</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Functional spasm (vaginismus)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Lonely</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Large, tender Bartholin’s cyst</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Obstructive lesions above the vagina</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w:t>
            </w: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 xml:space="preserve">Congenital stenosis of </w:t>
            </w:r>
            <w:r w:rsidRPr="007C3195">
              <w:rPr>
                <w:rFonts w:eastAsia="Times New Roman"/>
                <w:sz w:val="16"/>
                <w:szCs w:val="16"/>
              </w:rPr>
              <w:lastRenderedPageBreak/>
              <w:t>vagina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Acquired stenosis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Surgical operations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Chemical burns</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w:t>
            </w: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Tumours of vagina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Uterine conditions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Cold</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Cervicitis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Creams</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Chronic parametritis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Rarely</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Retroverted uterus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Cold</w:t>
            </w: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Chronic pelvic inflammatory disease</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Lesions of uterine appendages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Please</w:t>
            </w: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Prolapsed ovaries with retroversion</w:t>
            </w: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Send</w:t>
            </w: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Salpingo-oophoritis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Eggs</w:t>
            </w: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Endometriosis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Extragenital lesions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4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5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Diverticulitis of the sigmoid colon</w:t>
            </w:r>
          </w:p>
        </w:tc>
      </w:tr>
    </w:tbl>
    <w:p w:rsidR="00706EAA" w:rsidRPr="007C3195" w:rsidRDefault="00706EAA" w:rsidP="007C3195">
      <w:pPr>
        <w:rPr>
          <w:rFonts w:eastAsia="Times New Roman"/>
          <w:sz w:val="16"/>
          <w:szCs w:val="16"/>
        </w:rPr>
      </w:pPr>
      <w:r w:rsidRPr="007C3195">
        <w:rPr>
          <w:rFonts w:eastAsia="Times New Roman"/>
          <w:sz w:val="36"/>
          <w:szCs w:val="36"/>
        </w:rPr>
        <w:t>Urinary Symptoms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897"/>
        <w:gridCol w:w="1144"/>
        <w:gridCol w:w="3140"/>
        <w:gridCol w:w="3672"/>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b/>
                <w:sz w:val="16"/>
                <w:szCs w:val="16"/>
              </w:rPr>
              <w:t>P</w:t>
            </w:r>
            <w:r w:rsidRPr="007C3195">
              <w:rPr>
                <w:rFonts w:eastAsia="Times New Roman"/>
                <w:sz w:val="16"/>
                <w:szCs w:val="16"/>
              </w:rPr>
              <w:t>lease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Pain on micturition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b/>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Cystitis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b/>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Girls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Gonoccal urethritis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b/>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Enter?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 coli urethritis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Repair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2. Retention of urine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Ruined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Retroverted gravid uterus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Myomata incarcerated in pelvis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Huge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Haematocolpos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Plaster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Pelvic haematocele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Of</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Ovarian cyst impacted in pelvis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Paris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Postoperative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Duly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3. Difficulty in micturition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Cystocele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Complete procedentia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4. True incontinence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Urinary fistula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Faculty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5. False (stress) incontinence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Prolapse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Fan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6. Frequency of micturition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Even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Early pregnancy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The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Term pregnancy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Union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Urinary infections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Prolapse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Pelvic tumours</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24"/>
          <w:szCs w:val="24"/>
        </w:rPr>
      </w:pPr>
      <w:r w:rsidRPr="007C3195">
        <w:rPr>
          <w:sz w:val="24"/>
          <w:szCs w:val="24"/>
        </w:rPr>
        <w:lastRenderedPageBreak/>
        <w:t>Chapter 02 : Benign Disorders of the Upper Genital Tract</w:t>
      </w:r>
    </w:p>
    <w:p w:rsidR="00706EAA" w:rsidRPr="007C3195" w:rsidRDefault="00706EAA" w:rsidP="007C3195">
      <w:pPr>
        <w:rPr>
          <w:rFonts w:eastAsia="Times New Roman"/>
          <w:sz w:val="16"/>
          <w:szCs w:val="16"/>
        </w:rPr>
      </w:pPr>
      <w:r w:rsidRPr="007C3195">
        <w:rPr>
          <w:rFonts w:eastAsia="Times New Roman"/>
          <w:sz w:val="36"/>
          <w:szCs w:val="36"/>
        </w:rPr>
        <w:t>Operative Complications of Prolapse Uterus</w:t>
      </w:r>
    </w:p>
    <w:tbl>
      <w:tblPr>
        <w:tblW w:w="4999" w:type="pct"/>
        <w:tblCellSpacing w:w="15" w:type="dxa"/>
        <w:tblBorders>
          <w:top w:val="outset" w:sz="6" w:space="0" w:color="auto"/>
          <w:left w:val="outset" w:sz="6" w:space="0" w:color="auto"/>
          <w:bottom w:val="outset" w:sz="6" w:space="0" w:color="auto"/>
          <w:right w:val="outset" w:sz="6" w:space="0" w:color="auto"/>
        </w:tblBorders>
        <w:tblLook w:val="04A0"/>
      </w:tblPr>
      <w:tblGrid>
        <w:gridCol w:w="1513"/>
        <w:gridCol w:w="171"/>
        <w:gridCol w:w="7074"/>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Early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Retention of urine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Colic?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Cystitis and pyelonephritis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Have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Haemorrhage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Infection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V</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Visceral injuries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Phlebothrombosis and pulmonary embolism</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Late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Recurrence of prolapsed</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Delivery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Dyspareunia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Assistant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Abortion, premature labour, and dystocia</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36"/>
          <w:szCs w:val="36"/>
        </w:rPr>
      </w:pPr>
      <w:r w:rsidRPr="007C3195">
        <w:rPr>
          <w:sz w:val="36"/>
          <w:szCs w:val="36"/>
        </w:rPr>
        <w:lastRenderedPageBreak/>
        <w:t>Chapter 03 : Endometriosis and Adenomyosis</w:t>
      </w:r>
    </w:p>
    <w:p w:rsidR="00706EAA" w:rsidRPr="007C3195" w:rsidRDefault="00706EAA" w:rsidP="007C3195">
      <w:pPr>
        <w:pStyle w:val="NoSpacing"/>
        <w:tabs>
          <w:tab w:val="left" w:pos="532"/>
        </w:tabs>
        <w:rPr>
          <w:sz w:val="16"/>
          <w:szCs w:val="16"/>
        </w:rPr>
      </w:pPr>
    </w:p>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24"/>
          <w:szCs w:val="24"/>
        </w:rPr>
      </w:pPr>
      <w:r w:rsidRPr="007C3195">
        <w:rPr>
          <w:sz w:val="24"/>
          <w:szCs w:val="24"/>
        </w:rPr>
        <w:lastRenderedPageBreak/>
        <w:t>Chapter 04 : Infections of the Lower Female Reproductive Tract</w:t>
      </w:r>
    </w:p>
    <w:p w:rsidR="00706EAA" w:rsidRPr="007C3195" w:rsidRDefault="00706EAA" w:rsidP="007C3195">
      <w:pPr>
        <w:rPr>
          <w:rFonts w:eastAsia="Times New Roman"/>
          <w:sz w:val="16"/>
          <w:szCs w:val="16"/>
        </w:rPr>
      </w:pPr>
      <w:r w:rsidRPr="007C3195">
        <w:rPr>
          <w:rFonts w:eastAsia="Times New Roman"/>
          <w:sz w:val="36"/>
          <w:szCs w:val="36"/>
        </w:rPr>
        <w:t>Types of Vaginitis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617"/>
        <w:gridCol w:w="922"/>
        <w:gridCol w:w="2347"/>
        <w:gridCol w:w="3276"/>
        <w:gridCol w:w="1691"/>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Specific vaginitis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Gonococcal and other venereal diseases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Trichomoniasis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Mummy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Moniliasis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New</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Nonspecific vaginitis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Sleep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Streptococci</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Saves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Staphylococci</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Energy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 coli</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Officer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Oestrogen deficiency vaginitis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Very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Vulvovaginitis in children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Simple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Senile vaginitis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Soon</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Secondary vaginitis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Face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Foreign body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Vaginal pessary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Contraceptive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Tampon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Infective conditions of the cervix</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Endocervicitis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Childbirth injuries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Under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Urinary and rectal fistulae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Malignancy of genital tract</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Veil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Vaginitis medicamentosa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bl>
    <w:p w:rsidR="00706EAA" w:rsidRPr="007C3195" w:rsidRDefault="00706EAA" w:rsidP="007C3195">
      <w:pPr>
        <w:rPr>
          <w:rFonts w:eastAsia="Times New Roman"/>
          <w:sz w:val="16"/>
          <w:szCs w:val="16"/>
        </w:rPr>
      </w:pPr>
      <w:r w:rsidRPr="007C3195">
        <w:rPr>
          <w:rFonts w:eastAsia="Times New Roman"/>
          <w:sz w:val="36"/>
          <w:szCs w:val="36"/>
        </w:rPr>
        <w:t>Vaginal Discharge – Type of discharge</w:t>
      </w:r>
    </w:p>
    <w:tbl>
      <w:tblPr>
        <w:tblW w:w="5049" w:type="pct"/>
        <w:tblCellSpacing w:w="15" w:type="dxa"/>
        <w:tblBorders>
          <w:top w:val="outset" w:sz="6" w:space="0" w:color="auto"/>
          <w:left w:val="outset" w:sz="6" w:space="0" w:color="auto"/>
          <w:bottom w:val="outset" w:sz="6" w:space="0" w:color="auto"/>
          <w:right w:val="outset" w:sz="6" w:space="0" w:color="auto"/>
        </w:tblBorders>
        <w:tblLook w:val="04A0"/>
      </w:tblPr>
      <w:tblGrid>
        <w:gridCol w:w="595"/>
        <w:gridCol w:w="1113"/>
        <w:gridCol w:w="388"/>
        <w:gridCol w:w="514"/>
        <w:gridCol w:w="521"/>
        <w:gridCol w:w="147"/>
        <w:gridCol w:w="5568"/>
      </w:tblGrid>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999"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numPr>
                <w:ilvl w:val="0"/>
                <w:numId w:val="299"/>
              </w:numPr>
              <w:rPr>
                <w:rFonts w:eastAsia="Times New Roman"/>
                <w:sz w:val="16"/>
                <w:szCs w:val="16"/>
              </w:rPr>
            </w:pPr>
            <w:r w:rsidRPr="007C3195">
              <w:rPr>
                <w:rFonts w:eastAsia="Times New Roman"/>
                <w:sz w:val="16"/>
                <w:szCs w:val="16"/>
              </w:rPr>
              <w:t>Physiological</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Only</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778" w:type="pct"/>
            <w:gridSpan w:val="4"/>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0"/>
              </w:numPr>
              <w:rPr>
                <w:rFonts w:eastAsia="Times New Roman"/>
                <w:sz w:val="16"/>
                <w:szCs w:val="16"/>
              </w:rPr>
            </w:pPr>
            <w:r w:rsidRPr="007C3195">
              <w:rPr>
                <w:rFonts w:eastAsia="Times New Roman"/>
                <w:sz w:val="16"/>
                <w:szCs w:val="16"/>
              </w:rPr>
              <w:t>Ovulation</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Sick</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778" w:type="pct"/>
            <w:gridSpan w:val="4"/>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0"/>
              </w:numPr>
              <w:rPr>
                <w:rFonts w:eastAsia="Times New Roman"/>
                <w:sz w:val="16"/>
                <w:szCs w:val="16"/>
              </w:rPr>
            </w:pPr>
            <w:r w:rsidRPr="007C3195">
              <w:rPr>
                <w:rFonts w:eastAsia="Times New Roman"/>
                <w:sz w:val="16"/>
                <w:szCs w:val="16"/>
              </w:rPr>
              <w:t>Sexual stimulation</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People</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778" w:type="pct"/>
            <w:gridSpan w:val="4"/>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0"/>
              </w:numPr>
              <w:rPr>
                <w:rFonts w:eastAsia="Times New Roman"/>
                <w:sz w:val="16"/>
                <w:szCs w:val="16"/>
              </w:rPr>
            </w:pPr>
            <w:r w:rsidRPr="007C3195">
              <w:rPr>
                <w:rFonts w:eastAsia="Times New Roman"/>
                <w:sz w:val="16"/>
                <w:szCs w:val="16"/>
              </w:rPr>
              <w:t>Premenstrual congestion</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Please</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778" w:type="pct"/>
            <w:gridSpan w:val="4"/>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0"/>
              </w:numPr>
              <w:rPr>
                <w:rFonts w:eastAsia="Times New Roman"/>
                <w:sz w:val="16"/>
                <w:szCs w:val="16"/>
              </w:rPr>
            </w:pPr>
            <w:r w:rsidRPr="007C3195">
              <w:rPr>
                <w:rFonts w:eastAsia="Times New Roman"/>
                <w:sz w:val="16"/>
                <w:szCs w:val="16"/>
              </w:rPr>
              <w:t>Pregnancy</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999"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numPr>
                <w:ilvl w:val="0"/>
                <w:numId w:val="299"/>
              </w:numPr>
              <w:rPr>
                <w:rFonts w:eastAsia="Times New Roman"/>
                <w:sz w:val="16"/>
                <w:szCs w:val="16"/>
              </w:rPr>
            </w:pPr>
            <w:r w:rsidRPr="007C3195">
              <w:rPr>
                <w:rFonts w:eastAsia="Times New Roman"/>
                <w:sz w:val="16"/>
                <w:szCs w:val="16"/>
              </w:rPr>
              <w:t>Pathological</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Not</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1"/>
              </w:numPr>
              <w:rPr>
                <w:rFonts w:eastAsia="Times New Roman"/>
                <w:sz w:val="16"/>
                <w:szCs w:val="16"/>
              </w:rPr>
            </w:pPr>
            <w:r w:rsidRPr="007C3195">
              <w:rPr>
                <w:rFonts w:eastAsia="Times New Roman"/>
                <w:sz w:val="16"/>
                <w:szCs w:val="16"/>
              </w:rPr>
              <w:t>Non-irritating non-odorous white discharge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Police</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2"/>
              </w:numPr>
              <w:rPr>
                <w:rFonts w:eastAsia="Times New Roman"/>
                <w:sz w:val="16"/>
                <w:szCs w:val="16"/>
              </w:rPr>
            </w:pPr>
            <w:r w:rsidRPr="007C3195">
              <w:rPr>
                <w:rFonts w:eastAsia="Times New Roman"/>
                <w:sz w:val="16"/>
                <w:szCs w:val="16"/>
              </w:rPr>
              <w:t>Puberty</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People</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2"/>
              </w:numPr>
              <w:rPr>
                <w:rFonts w:eastAsia="Times New Roman"/>
                <w:sz w:val="16"/>
                <w:szCs w:val="16"/>
              </w:rPr>
            </w:pPr>
            <w:r w:rsidRPr="007C3195">
              <w:rPr>
                <w:rFonts w:eastAsia="Times New Roman"/>
                <w:sz w:val="16"/>
                <w:szCs w:val="16"/>
              </w:rPr>
              <w:t>Pregnancy</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 xml:space="preserve">Can </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2"/>
              </w:numPr>
              <w:rPr>
                <w:rFonts w:eastAsia="Times New Roman"/>
                <w:sz w:val="16"/>
                <w:szCs w:val="16"/>
              </w:rPr>
            </w:pPr>
            <w:r w:rsidRPr="007C3195">
              <w:rPr>
                <w:rFonts w:eastAsia="Times New Roman"/>
                <w:sz w:val="16"/>
                <w:szCs w:val="16"/>
              </w:rPr>
              <w:t>Cervical polyp</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Even</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2"/>
              </w:numPr>
              <w:rPr>
                <w:rFonts w:eastAsia="Times New Roman"/>
                <w:sz w:val="16"/>
                <w:szCs w:val="16"/>
              </w:rPr>
            </w:pPr>
            <w:r w:rsidRPr="007C3195">
              <w:rPr>
                <w:rFonts w:eastAsia="Times New Roman"/>
                <w:sz w:val="16"/>
                <w:szCs w:val="16"/>
              </w:rPr>
              <w:t>Endocervical infection (mild)</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Challan</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2"/>
              </w:numPr>
              <w:rPr>
                <w:rFonts w:eastAsia="Times New Roman"/>
                <w:sz w:val="16"/>
                <w:szCs w:val="16"/>
              </w:rPr>
            </w:pPr>
            <w:r w:rsidRPr="007C3195">
              <w:rPr>
                <w:rFonts w:eastAsia="Times New Roman"/>
                <w:sz w:val="16"/>
                <w:szCs w:val="16"/>
              </w:rPr>
              <w:t>Cervical lacerations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Vehicles</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2"/>
              </w:numPr>
              <w:rPr>
                <w:rFonts w:eastAsia="Times New Roman"/>
                <w:sz w:val="16"/>
                <w:szCs w:val="16"/>
              </w:rPr>
            </w:pPr>
            <w:r w:rsidRPr="007C3195">
              <w:rPr>
                <w:rFonts w:eastAsia="Times New Roman"/>
                <w:sz w:val="16"/>
                <w:szCs w:val="16"/>
              </w:rPr>
              <w:t>Vaginal infection</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1"/>
              </w:numPr>
              <w:rPr>
                <w:rFonts w:eastAsia="Times New Roman"/>
                <w:sz w:val="16"/>
                <w:szCs w:val="16"/>
              </w:rPr>
            </w:pPr>
            <w:r w:rsidRPr="007C3195">
              <w:rPr>
                <w:rFonts w:eastAsia="Times New Roman"/>
                <w:sz w:val="16"/>
                <w:szCs w:val="16"/>
              </w:rPr>
              <w:t>Irritating discharge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Trichomonas vaginalis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Candida albicans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Your</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1"/>
              </w:numPr>
              <w:rPr>
                <w:rFonts w:eastAsia="Times New Roman"/>
                <w:sz w:val="16"/>
                <w:szCs w:val="16"/>
              </w:rPr>
            </w:pPr>
            <w:r w:rsidRPr="007C3195">
              <w:rPr>
                <w:rFonts w:eastAsia="Times New Roman"/>
                <w:sz w:val="16"/>
                <w:szCs w:val="16"/>
              </w:rPr>
              <w:t>Yellow discharge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Boss</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6"/>
              </w:numPr>
              <w:rPr>
                <w:rFonts w:eastAsia="Times New Roman"/>
                <w:sz w:val="16"/>
                <w:szCs w:val="16"/>
              </w:rPr>
            </w:pPr>
            <w:r w:rsidRPr="007C3195">
              <w:rPr>
                <w:rFonts w:eastAsia="Times New Roman"/>
                <w:sz w:val="16"/>
                <w:szCs w:val="16"/>
              </w:rPr>
              <w:t>Bacterial infections of vagina</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Is</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6"/>
              </w:numPr>
              <w:rPr>
                <w:rFonts w:eastAsia="Times New Roman"/>
                <w:sz w:val="16"/>
                <w:szCs w:val="16"/>
              </w:rPr>
            </w:pPr>
            <w:r w:rsidRPr="007C3195">
              <w:rPr>
                <w:rFonts w:eastAsia="Times New Roman"/>
                <w:sz w:val="16"/>
                <w:szCs w:val="16"/>
              </w:rPr>
              <w:t>Infective cervical polyp or erosion</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6"/>
              </w:numPr>
              <w:rPr>
                <w:rFonts w:eastAsia="Times New Roman"/>
                <w:sz w:val="16"/>
                <w:szCs w:val="16"/>
              </w:rPr>
            </w:pPr>
            <w:r w:rsidRPr="007C3195">
              <w:rPr>
                <w:rFonts w:eastAsia="Times New Roman"/>
                <w:sz w:val="16"/>
                <w:szCs w:val="16"/>
              </w:rPr>
              <w:t>Acute gonorrhea</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Sound</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6"/>
              </w:numPr>
              <w:rPr>
                <w:rFonts w:eastAsia="Times New Roman"/>
                <w:sz w:val="16"/>
                <w:szCs w:val="16"/>
              </w:rPr>
            </w:pPr>
            <w:r w:rsidRPr="007C3195">
              <w:rPr>
                <w:rFonts w:eastAsia="Times New Roman"/>
                <w:sz w:val="16"/>
                <w:szCs w:val="16"/>
              </w:rPr>
              <w:t>Septic abortion</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Paid</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6"/>
              </w:numPr>
              <w:rPr>
                <w:rFonts w:eastAsia="Times New Roman"/>
                <w:sz w:val="16"/>
                <w:szCs w:val="16"/>
              </w:rPr>
            </w:pPr>
            <w:r w:rsidRPr="007C3195">
              <w:rPr>
                <w:rFonts w:eastAsia="Times New Roman"/>
                <w:sz w:val="16"/>
                <w:szCs w:val="16"/>
              </w:rPr>
              <w:t>Puerperal sepsis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Person</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6"/>
              </w:numPr>
              <w:rPr>
                <w:rFonts w:eastAsia="Times New Roman"/>
                <w:sz w:val="16"/>
                <w:szCs w:val="16"/>
              </w:rPr>
            </w:pPr>
            <w:r w:rsidRPr="007C3195">
              <w:rPr>
                <w:rFonts w:eastAsia="Times New Roman"/>
                <w:sz w:val="16"/>
                <w:szCs w:val="16"/>
              </w:rPr>
              <w:t>Pyometra</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Office</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1"/>
              </w:numPr>
              <w:rPr>
                <w:rFonts w:eastAsia="Times New Roman"/>
                <w:sz w:val="16"/>
                <w:szCs w:val="16"/>
              </w:rPr>
            </w:pPr>
            <w:r w:rsidRPr="007C3195">
              <w:rPr>
                <w:rFonts w:eastAsia="Times New Roman"/>
                <w:sz w:val="16"/>
                <w:szCs w:val="16"/>
              </w:rPr>
              <w:t>Offensive discharge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Commonly</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5"/>
              </w:numPr>
              <w:rPr>
                <w:rFonts w:eastAsia="Times New Roman"/>
                <w:sz w:val="16"/>
                <w:szCs w:val="16"/>
              </w:rPr>
            </w:pPr>
            <w:r w:rsidRPr="007C3195">
              <w:rPr>
                <w:rFonts w:eastAsia="Times New Roman"/>
                <w:sz w:val="16"/>
                <w:szCs w:val="16"/>
              </w:rPr>
              <w:t>Carcinoma of cervix</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Some</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5"/>
              </w:numPr>
              <w:rPr>
                <w:rFonts w:eastAsia="Times New Roman"/>
                <w:sz w:val="16"/>
                <w:szCs w:val="16"/>
              </w:rPr>
            </w:pPr>
            <w:r w:rsidRPr="007C3195">
              <w:rPr>
                <w:rFonts w:eastAsia="Times New Roman"/>
                <w:sz w:val="16"/>
                <w:szCs w:val="16"/>
              </w:rPr>
              <w:t>Septic myomatous polyp</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Senior</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5"/>
              </w:numPr>
              <w:rPr>
                <w:rFonts w:eastAsia="Times New Roman"/>
                <w:sz w:val="16"/>
                <w:szCs w:val="16"/>
              </w:rPr>
            </w:pPr>
            <w:r w:rsidRPr="007C3195">
              <w:rPr>
                <w:rFonts w:eastAsia="Times New Roman"/>
                <w:sz w:val="16"/>
                <w:szCs w:val="16"/>
              </w:rPr>
              <w:t>Septic abortion</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Specialist</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5"/>
              </w:numPr>
              <w:rPr>
                <w:rFonts w:eastAsia="Times New Roman"/>
                <w:sz w:val="16"/>
                <w:szCs w:val="16"/>
              </w:rPr>
            </w:pPr>
            <w:r w:rsidRPr="007C3195">
              <w:rPr>
                <w:rFonts w:eastAsia="Times New Roman"/>
                <w:sz w:val="16"/>
                <w:szCs w:val="16"/>
              </w:rPr>
              <w:t>Sarcoma of uterus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Comes</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5"/>
              </w:numPr>
              <w:rPr>
                <w:rFonts w:eastAsia="Times New Roman"/>
                <w:sz w:val="16"/>
                <w:szCs w:val="16"/>
              </w:rPr>
            </w:pPr>
            <w:r w:rsidRPr="007C3195">
              <w:rPr>
                <w:rFonts w:eastAsia="Times New Roman"/>
                <w:sz w:val="16"/>
                <w:szCs w:val="16"/>
              </w:rPr>
              <w:t>Carcinoma of vagina</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For</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5"/>
              </w:numPr>
              <w:rPr>
                <w:rFonts w:eastAsia="Times New Roman"/>
                <w:sz w:val="16"/>
                <w:szCs w:val="16"/>
              </w:rPr>
            </w:pPr>
            <w:r w:rsidRPr="007C3195">
              <w:rPr>
                <w:rFonts w:eastAsia="Times New Roman"/>
                <w:sz w:val="16"/>
                <w:szCs w:val="16"/>
              </w:rPr>
              <w:t>Foreign bodies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Treatment</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5"/>
              </w:numPr>
              <w:rPr>
                <w:rFonts w:eastAsia="Times New Roman"/>
                <w:sz w:val="16"/>
                <w:szCs w:val="16"/>
              </w:rPr>
            </w:pPr>
            <w:r w:rsidRPr="007C3195">
              <w:rPr>
                <w:rFonts w:eastAsia="Times New Roman"/>
                <w:sz w:val="16"/>
                <w:szCs w:val="16"/>
              </w:rPr>
              <w:t>Trichomonas infection</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But</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1"/>
              </w:numPr>
              <w:rPr>
                <w:rFonts w:eastAsia="Times New Roman"/>
                <w:sz w:val="16"/>
                <w:szCs w:val="16"/>
              </w:rPr>
            </w:pPr>
            <w:r w:rsidRPr="007C3195">
              <w:rPr>
                <w:rFonts w:eastAsia="Times New Roman"/>
                <w:sz w:val="16"/>
                <w:szCs w:val="16"/>
              </w:rPr>
              <w:t>Blood stained discharge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Obstruction</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4"/>
              </w:numPr>
              <w:rPr>
                <w:rFonts w:eastAsia="Times New Roman"/>
                <w:sz w:val="16"/>
                <w:szCs w:val="16"/>
              </w:rPr>
            </w:pPr>
            <w:r w:rsidRPr="007C3195">
              <w:rPr>
                <w:rFonts w:eastAsia="Times New Roman"/>
                <w:sz w:val="16"/>
                <w:szCs w:val="16"/>
              </w:rPr>
              <w:t>Oestrogen deficiency (Senile vaginitis)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Can</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4"/>
              </w:numPr>
              <w:rPr>
                <w:rFonts w:eastAsia="Times New Roman"/>
                <w:sz w:val="16"/>
                <w:szCs w:val="16"/>
              </w:rPr>
            </w:pPr>
            <w:r w:rsidRPr="007C3195">
              <w:rPr>
                <w:rFonts w:eastAsia="Times New Roman"/>
                <w:sz w:val="16"/>
                <w:szCs w:val="16"/>
              </w:rPr>
              <w:t>Carcinoma of uterus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Cause</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4"/>
              </w:numPr>
              <w:rPr>
                <w:rFonts w:eastAsia="Times New Roman"/>
                <w:sz w:val="16"/>
                <w:szCs w:val="16"/>
              </w:rPr>
            </w:pPr>
            <w:r w:rsidRPr="007C3195">
              <w:rPr>
                <w:rFonts w:eastAsia="Times New Roman"/>
                <w:sz w:val="16"/>
                <w:szCs w:val="16"/>
              </w:rPr>
              <w:t>Cervical polyp</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Intense</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4"/>
              </w:numPr>
              <w:rPr>
                <w:rFonts w:eastAsia="Times New Roman"/>
                <w:sz w:val="16"/>
                <w:szCs w:val="16"/>
              </w:rPr>
            </w:pPr>
            <w:r w:rsidRPr="007C3195">
              <w:rPr>
                <w:rFonts w:eastAsia="Times New Roman"/>
                <w:sz w:val="16"/>
                <w:szCs w:val="16"/>
              </w:rPr>
              <w:t>Infected submucous fibroid polyp</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Ureteric</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4"/>
              </w:numPr>
              <w:rPr>
                <w:rFonts w:eastAsia="Times New Roman"/>
                <w:sz w:val="16"/>
                <w:szCs w:val="16"/>
              </w:rPr>
            </w:pPr>
            <w:r w:rsidRPr="007C3195">
              <w:rPr>
                <w:rFonts w:eastAsia="Times New Roman"/>
                <w:sz w:val="16"/>
                <w:szCs w:val="16"/>
              </w:rPr>
              <w:t>Ulcerative lesions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Pain</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8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89"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4"/>
              </w:numPr>
              <w:rPr>
                <w:rFonts w:eastAsia="Times New Roman"/>
                <w:sz w:val="16"/>
                <w:szCs w:val="16"/>
              </w:rPr>
            </w:pPr>
            <w:r w:rsidRPr="007C3195">
              <w:rPr>
                <w:rFonts w:eastAsia="Times New Roman"/>
                <w:sz w:val="16"/>
                <w:szCs w:val="16"/>
              </w:rPr>
              <w:t>Placental polyp</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Way</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1"/>
              </w:numPr>
              <w:rPr>
                <w:rFonts w:eastAsia="Times New Roman"/>
                <w:sz w:val="16"/>
                <w:szCs w:val="16"/>
              </w:rPr>
            </w:pPr>
            <w:r w:rsidRPr="007C3195">
              <w:rPr>
                <w:rFonts w:eastAsia="Times New Roman"/>
                <w:sz w:val="16"/>
                <w:szCs w:val="16"/>
              </w:rPr>
              <w:t>Watery discharge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Uncle</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3"/>
              </w:numPr>
              <w:rPr>
                <w:rFonts w:eastAsia="Times New Roman"/>
                <w:sz w:val="16"/>
                <w:szCs w:val="16"/>
              </w:rPr>
            </w:pPr>
            <w:r w:rsidRPr="007C3195">
              <w:rPr>
                <w:rFonts w:eastAsia="Times New Roman"/>
                <w:sz w:val="16"/>
                <w:szCs w:val="16"/>
              </w:rPr>
              <w:t>Urinary fistula</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Has</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3"/>
              </w:numPr>
              <w:rPr>
                <w:rFonts w:eastAsia="Times New Roman"/>
                <w:sz w:val="16"/>
                <w:szCs w:val="16"/>
              </w:rPr>
            </w:pPr>
            <w:r w:rsidRPr="007C3195">
              <w:rPr>
                <w:rFonts w:eastAsia="Times New Roman"/>
                <w:sz w:val="16"/>
                <w:szCs w:val="16"/>
              </w:rPr>
              <w:t>Hydrops tubae profluens</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Come</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3"/>
              </w:numPr>
              <w:rPr>
                <w:rFonts w:eastAsia="Times New Roman"/>
                <w:sz w:val="16"/>
                <w:szCs w:val="16"/>
              </w:rPr>
            </w:pPr>
            <w:r w:rsidRPr="007C3195">
              <w:rPr>
                <w:rFonts w:eastAsia="Times New Roman"/>
                <w:sz w:val="16"/>
                <w:szCs w:val="16"/>
              </w:rPr>
              <w:t>Carcinoma of fallopian tube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Again</w:t>
            </w: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3"/>
              </w:numPr>
              <w:rPr>
                <w:rFonts w:eastAsia="Times New Roman"/>
                <w:sz w:val="16"/>
                <w:szCs w:val="16"/>
              </w:rPr>
            </w:pPr>
            <w:r w:rsidRPr="007C3195">
              <w:rPr>
                <w:rFonts w:eastAsia="Times New Roman"/>
                <w:sz w:val="16"/>
                <w:szCs w:val="16"/>
              </w:rPr>
              <w:t>Amniotic fluid leakage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Far</w:t>
            </w: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numPr>
                <w:ilvl w:val="0"/>
                <w:numId w:val="301"/>
              </w:numPr>
              <w:rPr>
                <w:rFonts w:eastAsia="Times New Roman"/>
                <w:sz w:val="16"/>
                <w:szCs w:val="16"/>
              </w:rPr>
            </w:pPr>
            <w:r w:rsidRPr="007C3195">
              <w:rPr>
                <w:rFonts w:eastAsia="Times New Roman"/>
                <w:sz w:val="16"/>
                <w:szCs w:val="16"/>
              </w:rPr>
              <w:t>Faecal discharge</w:t>
            </w:r>
          </w:p>
        </w:tc>
      </w:tr>
      <w:tr w:rsidR="00706EAA" w:rsidRPr="007C3195" w:rsidTr="00706EAA">
        <w:trPr>
          <w:tblCellSpacing w:w="15" w:type="dxa"/>
        </w:trPr>
        <w:tc>
          <w:tcPr>
            <w:tcW w:w="3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277"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8"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1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Rectovaginal fistula</w:t>
            </w:r>
          </w:p>
        </w:tc>
      </w:tr>
    </w:tbl>
    <w:p w:rsidR="00706EAA" w:rsidRPr="007C3195" w:rsidRDefault="00706EAA" w:rsidP="007C3195">
      <w:pPr>
        <w:rPr>
          <w:rFonts w:eastAsia="Times New Roman"/>
          <w:sz w:val="36"/>
          <w:szCs w:val="36"/>
        </w:rPr>
      </w:pPr>
      <w:r w:rsidRPr="007C3195">
        <w:rPr>
          <w:rFonts w:eastAsia="Times New Roman"/>
          <w:sz w:val="36"/>
          <w:szCs w:val="36"/>
        </w:rPr>
        <w:t>Vaginal Discharge – Causes</w:t>
      </w:r>
    </w:p>
    <w:tbl>
      <w:tblPr>
        <w:tblStyle w:val="TableGrid"/>
        <w:tblW w:w="0" w:type="auto"/>
        <w:tblLook w:val="04A0"/>
      </w:tblPr>
      <w:tblGrid>
        <w:gridCol w:w="797"/>
        <w:gridCol w:w="1246"/>
        <w:gridCol w:w="712"/>
        <w:gridCol w:w="6101"/>
      </w:tblGrid>
      <w:tr w:rsidR="00706EAA" w:rsidRPr="007C3195" w:rsidTr="00706EAA">
        <w:tc>
          <w:tcPr>
            <w:tcW w:w="807" w:type="dxa"/>
          </w:tcPr>
          <w:p w:rsidR="00706EAA" w:rsidRPr="007C3195" w:rsidRDefault="00706EAA" w:rsidP="007C3195">
            <w:pPr>
              <w:pStyle w:val="NoSpacing"/>
              <w:rPr>
                <w:sz w:val="16"/>
                <w:szCs w:val="16"/>
              </w:rPr>
            </w:pPr>
            <w:r w:rsidRPr="007C3195">
              <w:rPr>
                <w:sz w:val="16"/>
                <w:szCs w:val="16"/>
              </w:rPr>
              <w:t>Ponting</w:t>
            </w:r>
          </w:p>
        </w:tc>
        <w:tc>
          <w:tcPr>
            <w:tcW w:w="1281" w:type="dxa"/>
          </w:tcPr>
          <w:p w:rsidR="00706EAA" w:rsidRPr="007C3195" w:rsidRDefault="00706EAA" w:rsidP="007C3195">
            <w:pPr>
              <w:pStyle w:val="NoSpacing"/>
              <w:rPr>
                <w:sz w:val="16"/>
                <w:szCs w:val="16"/>
              </w:rPr>
            </w:pPr>
          </w:p>
        </w:tc>
        <w:tc>
          <w:tcPr>
            <w:tcW w:w="7488" w:type="dxa"/>
            <w:gridSpan w:val="2"/>
          </w:tcPr>
          <w:p w:rsidR="00706EAA" w:rsidRPr="007C3195" w:rsidRDefault="00706EAA" w:rsidP="007C3195">
            <w:pPr>
              <w:pStyle w:val="NoSpacing"/>
              <w:numPr>
                <w:ilvl w:val="0"/>
                <w:numId w:val="294"/>
              </w:numPr>
              <w:rPr>
                <w:sz w:val="16"/>
                <w:szCs w:val="16"/>
              </w:rPr>
            </w:pPr>
            <w:r w:rsidRPr="007C3195">
              <w:rPr>
                <w:sz w:val="16"/>
                <w:szCs w:val="16"/>
              </w:rPr>
              <w:t>Physiological</w:t>
            </w:r>
          </w:p>
        </w:tc>
      </w:tr>
      <w:tr w:rsidR="00706EAA" w:rsidRPr="007C3195" w:rsidTr="00706EAA">
        <w:tc>
          <w:tcPr>
            <w:tcW w:w="807" w:type="dxa"/>
          </w:tcPr>
          <w:p w:rsidR="00706EAA" w:rsidRPr="007C3195" w:rsidRDefault="00706EAA" w:rsidP="007C3195">
            <w:pPr>
              <w:pStyle w:val="NoSpacing"/>
              <w:rPr>
                <w:sz w:val="16"/>
                <w:szCs w:val="16"/>
              </w:rPr>
            </w:pPr>
          </w:p>
        </w:tc>
        <w:tc>
          <w:tcPr>
            <w:tcW w:w="1281" w:type="dxa"/>
          </w:tcPr>
          <w:p w:rsidR="00706EAA" w:rsidRPr="007C3195" w:rsidRDefault="00706EAA" w:rsidP="007C3195">
            <w:pPr>
              <w:pStyle w:val="NoSpacing"/>
              <w:rPr>
                <w:sz w:val="16"/>
                <w:szCs w:val="16"/>
              </w:rPr>
            </w:pPr>
            <w:r w:rsidRPr="007C3195">
              <w:rPr>
                <w:sz w:val="16"/>
                <w:szCs w:val="16"/>
              </w:rPr>
              <w:t>Never</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8"/>
              </w:numPr>
              <w:rPr>
                <w:sz w:val="16"/>
                <w:szCs w:val="16"/>
              </w:rPr>
            </w:pPr>
            <w:r w:rsidRPr="007C3195">
              <w:rPr>
                <w:sz w:val="16"/>
                <w:szCs w:val="16"/>
              </w:rPr>
              <w:t>Normal vaginal discharge (midcycle)</w:t>
            </w:r>
          </w:p>
        </w:tc>
      </w:tr>
      <w:tr w:rsidR="00706EAA" w:rsidRPr="007C3195" w:rsidTr="00706EAA">
        <w:tc>
          <w:tcPr>
            <w:tcW w:w="807" w:type="dxa"/>
          </w:tcPr>
          <w:p w:rsidR="00706EAA" w:rsidRPr="007C3195" w:rsidRDefault="00706EAA" w:rsidP="007C3195">
            <w:pPr>
              <w:pStyle w:val="NoSpacing"/>
              <w:rPr>
                <w:sz w:val="16"/>
                <w:szCs w:val="16"/>
              </w:rPr>
            </w:pPr>
          </w:p>
        </w:tc>
        <w:tc>
          <w:tcPr>
            <w:tcW w:w="1281" w:type="dxa"/>
          </w:tcPr>
          <w:p w:rsidR="00706EAA" w:rsidRPr="007C3195" w:rsidRDefault="00706EAA" w:rsidP="007C3195">
            <w:pPr>
              <w:pStyle w:val="NoSpacing"/>
              <w:rPr>
                <w:sz w:val="16"/>
                <w:szCs w:val="16"/>
              </w:rPr>
            </w:pPr>
            <w:r w:rsidRPr="007C3195">
              <w:rPr>
                <w:sz w:val="16"/>
                <w:szCs w:val="16"/>
              </w:rPr>
              <w:t>In</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8"/>
              </w:numPr>
              <w:rPr>
                <w:sz w:val="16"/>
                <w:szCs w:val="16"/>
              </w:rPr>
            </w:pPr>
            <w:r w:rsidRPr="007C3195">
              <w:rPr>
                <w:sz w:val="16"/>
                <w:szCs w:val="16"/>
              </w:rPr>
              <w:t>Increased estrogen states,e.g.pregnancy,BCP</w:t>
            </w:r>
          </w:p>
        </w:tc>
      </w:tr>
      <w:tr w:rsidR="00706EAA" w:rsidRPr="007C3195" w:rsidTr="00706EAA">
        <w:tc>
          <w:tcPr>
            <w:tcW w:w="807" w:type="dxa"/>
          </w:tcPr>
          <w:p w:rsidR="00706EAA" w:rsidRPr="007C3195" w:rsidRDefault="00706EAA" w:rsidP="007C3195">
            <w:pPr>
              <w:pStyle w:val="NoSpacing"/>
              <w:rPr>
                <w:sz w:val="16"/>
                <w:szCs w:val="16"/>
              </w:rPr>
            </w:pPr>
          </w:p>
        </w:tc>
        <w:tc>
          <w:tcPr>
            <w:tcW w:w="1281" w:type="dxa"/>
          </w:tcPr>
          <w:p w:rsidR="00706EAA" w:rsidRPr="007C3195" w:rsidRDefault="00706EAA" w:rsidP="007C3195">
            <w:pPr>
              <w:pStyle w:val="NoSpacing"/>
              <w:rPr>
                <w:sz w:val="16"/>
                <w:szCs w:val="16"/>
              </w:rPr>
            </w:pPr>
            <w:r w:rsidRPr="007C3195">
              <w:rPr>
                <w:sz w:val="16"/>
                <w:szCs w:val="16"/>
              </w:rPr>
              <w:t>Osmania</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8"/>
              </w:numPr>
              <w:rPr>
                <w:sz w:val="16"/>
                <w:szCs w:val="16"/>
              </w:rPr>
            </w:pPr>
            <w:r w:rsidRPr="007C3195">
              <w:rPr>
                <w:sz w:val="16"/>
                <w:szCs w:val="16"/>
              </w:rPr>
              <w:t>Ovulation</w:t>
            </w:r>
          </w:p>
        </w:tc>
      </w:tr>
      <w:tr w:rsidR="00706EAA" w:rsidRPr="007C3195" w:rsidTr="00706EAA">
        <w:tc>
          <w:tcPr>
            <w:tcW w:w="807" w:type="dxa"/>
          </w:tcPr>
          <w:p w:rsidR="00706EAA" w:rsidRPr="007C3195" w:rsidRDefault="00706EAA" w:rsidP="007C3195">
            <w:pPr>
              <w:pStyle w:val="NoSpacing"/>
              <w:rPr>
                <w:sz w:val="16"/>
                <w:szCs w:val="16"/>
              </w:rPr>
            </w:pPr>
          </w:p>
        </w:tc>
        <w:tc>
          <w:tcPr>
            <w:tcW w:w="1281" w:type="dxa"/>
          </w:tcPr>
          <w:p w:rsidR="00706EAA" w:rsidRPr="007C3195" w:rsidRDefault="00706EAA" w:rsidP="007C3195">
            <w:pPr>
              <w:pStyle w:val="NoSpacing"/>
              <w:rPr>
                <w:sz w:val="16"/>
                <w:szCs w:val="16"/>
              </w:rPr>
            </w:pPr>
            <w:r w:rsidRPr="007C3195">
              <w:rPr>
                <w:sz w:val="16"/>
                <w:szCs w:val="16"/>
              </w:rPr>
              <w:t>Seen</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8"/>
              </w:numPr>
              <w:rPr>
                <w:sz w:val="16"/>
                <w:szCs w:val="16"/>
              </w:rPr>
            </w:pPr>
            <w:r w:rsidRPr="007C3195">
              <w:rPr>
                <w:sz w:val="16"/>
                <w:szCs w:val="16"/>
              </w:rPr>
              <w:t>Sexual stimulation</w:t>
            </w:r>
          </w:p>
        </w:tc>
      </w:tr>
      <w:tr w:rsidR="00706EAA" w:rsidRPr="007C3195" w:rsidTr="00706EAA">
        <w:tc>
          <w:tcPr>
            <w:tcW w:w="807" w:type="dxa"/>
          </w:tcPr>
          <w:p w:rsidR="00706EAA" w:rsidRPr="007C3195" w:rsidRDefault="00706EAA" w:rsidP="007C3195">
            <w:pPr>
              <w:pStyle w:val="NoSpacing"/>
              <w:rPr>
                <w:sz w:val="16"/>
                <w:szCs w:val="16"/>
              </w:rPr>
            </w:pPr>
          </w:p>
        </w:tc>
        <w:tc>
          <w:tcPr>
            <w:tcW w:w="1281" w:type="dxa"/>
          </w:tcPr>
          <w:p w:rsidR="00706EAA" w:rsidRPr="007C3195" w:rsidRDefault="00706EAA" w:rsidP="007C3195">
            <w:pPr>
              <w:pStyle w:val="NoSpacing"/>
              <w:rPr>
                <w:sz w:val="16"/>
                <w:szCs w:val="16"/>
              </w:rPr>
            </w:pPr>
            <w:r w:rsidRPr="007C3195">
              <w:rPr>
                <w:sz w:val="16"/>
                <w:szCs w:val="16"/>
              </w:rPr>
              <w:t>Poor</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8"/>
              </w:numPr>
              <w:rPr>
                <w:sz w:val="16"/>
                <w:szCs w:val="16"/>
              </w:rPr>
            </w:pPr>
            <w:r w:rsidRPr="007C3195">
              <w:rPr>
                <w:sz w:val="16"/>
                <w:szCs w:val="16"/>
              </w:rPr>
              <w:t>Premenstrual congestion</w:t>
            </w:r>
          </w:p>
        </w:tc>
      </w:tr>
      <w:tr w:rsidR="00706EAA" w:rsidRPr="007C3195" w:rsidTr="00706EAA">
        <w:tc>
          <w:tcPr>
            <w:tcW w:w="807" w:type="dxa"/>
          </w:tcPr>
          <w:p w:rsidR="00706EAA" w:rsidRPr="007C3195" w:rsidRDefault="00706EAA" w:rsidP="007C3195">
            <w:pPr>
              <w:pStyle w:val="NoSpacing"/>
              <w:rPr>
                <w:sz w:val="16"/>
                <w:szCs w:val="16"/>
              </w:rPr>
            </w:pPr>
          </w:p>
        </w:tc>
        <w:tc>
          <w:tcPr>
            <w:tcW w:w="1281" w:type="dxa"/>
          </w:tcPr>
          <w:p w:rsidR="00706EAA" w:rsidRPr="007C3195" w:rsidRDefault="00706EAA" w:rsidP="007C3195">
            <w:pPr>
              <w:pStyle w:val="NoSpacing"/>
              <w:rPr>
                <w:sz w:val="16"/>
                <w:szCs w:val="16"/>
              </w:rPr>
            </w:pPr>
            <w:r w:rsidRPr="007C3195">
              <w:rPr>
                <w:sz w:val="16"/>
                <w:szCs w:val="16"/>
              </w:rPr>
              <w:t>People</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8"/>
              </w:numPr>
              <w:rPr>
                <w:sz w:val="16"/>
                <w:szCs w:val="16"/>
              </w:rPr>
            </w:pPr>
            <w:r w:rsidRPr="007C3195">
              <w:rPr>
                <w:sz w:val="16"/>
                <w:szCs w:val="16"/>
              </w:rPr>
              <w:t>Pregnancy</w:t>
            </w:r>
          </w:p>
        </w:tc>
      </w:tr>
      <w:tr w:rsidR="00706EAA" w:rsidRPr="007C3195" w:rsidTr="00706EAA">
        <w:tc>
          <w:tcPr>
            <w:tcW w:w="807" w:type="dxa"/>
          </w:tcPr>
          <w:p w:rsidR="00706EAA" w:rsidRPr="007C3195" w:rsidRDefault="00706EAA" w:rsidP="007C3195">
            <w:pPr>
              <w:pStyle w:val="NoSpacing"/>
              <w:rPr>
                <w:sz w:val="16"/>
                <w:szCs w:val="16"/>
              </w:rPr>
            </w:pPr>
            <w:r w:rsidRPr="007C3195">
              <w:rPr>
                <w:sz w:val="16"/>
                <w:szCs w:val="16"/>
              </w:rPr>
              <w:t>Is</w:t>
            </w:r>
          </w:p>
        </w:tc>
        <w:tc>
          <w:tcPr>
            <w:tcW w:w="1281" w:type="dxa"/>
          </w:tcPr>
          <w:p w:rsidR="00706EAA" w:rsidRPr="007C3195" w:rsidRDefault="00706EAA" w:rsidP="007C3195">
            <w:pPr>
              <w:pStyle w:val="NoSpacing"/>
              <w:rPr>
                <w:sz w:val="16"/>
                <w:szCs w:val="16"/>
              </w:rPr>
            </w:pPr>
          </w:p>
        </w:tc>
        <w:tc>
          <w:tcPr>
            <w:tcW w:w="7488" w:type="dxa"/>
            <w:gridSpan w:val="2"/>
          </w:tcPr>
          <w:p w:rsidR="00706EAA" w:rsidRPr="007C3195" w:rsidRDefault="00706EAA" w:rsidP="007C3195">
            <w:pPr>
              <w:pStyle w:val="NoSpacing"/>
              <w:numPr>
                <w:ilvl w:val="0"/>
                <w:numId w:val="294"/>
              </w:numPr>
              <w:rPr>
                <w:sz w:val="16"/>
                <w:szCs w:val="16"/>
              </w:rPr>
            </w:pPr>
            <w:r w:rsidRPr="007C3195">
              <w:rPr>
                <w:sz w:val="16"/>
                <w:szCs w:val="16"/>
              </w:rPr>
              <w:t>Infectious</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Central</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7"/>
              </w:numPr>
              <w:rPr>
                <w:sz w:val="16"/>
                <w:szCs w:val="16"/>
              </w:rPr>
            </w:pPr>
            <w:r w:rsidRPr="007C3195">
              <w:rPr>
                <w:sz w:val="16"/>
                <w:szCs w:val="16"/>
              </w:rPr>
              <w:t>Candida vulvovaginitis (Candida albicans)</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Tea</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7"/>
              </w:numPr>
              <w:rPr>
                <w:sz w:val="16"/>
                <w:szCs w:val="16"/>
              </w:rPr>
            </w:pPr>
            <w:r w:rsidRPr="007C3195">
              <w:rPr>
                <w:sz w:val="16"/>
                <w:szCs w:val="16"/>
              </w:rPr>
              <w:t>Trichomonas vaginitis (Trichomonas vaginalis)</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Board</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7"/>
              </w:numPr>
              <w:rPr>
                <w:sz w:val="16"/>
                <w:szCs w:val="16"/>
              </w:rPr>
            </w:pPr>
            <w:r w:rsidRPr="007C3195">
              <w:rPr>
                <w:sz w:val="16"/>
                <w:szCs w:val="16"/>
              </w:rPr>
              <w:t>Bacterial vaginosis (Gardnerella vaginalis)</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Can’t</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7"/>
              </w:numPr>
              <w:rPr>
                <w:sz w:val="16"/>
                <w:szCs w:val="16"/>
              </w:rPr>
            </w:pPr>
            <w:r w:rsidRPr="007C3195">
              <w:rPr>
                <w:sz w:val="16"/>
                <w:szCs w:val="16"/>
              </w:rPr>
              <w:t>Chlamydia</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Get</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7"/>
              </w:numPr>
              <w:rPr>
                <w:sz w:val="16"/>
                <w:szCs w:val="16"/>
              </w:rPr>
            </w:pPr>
            <w:r w:rsidRPr="007C3195">
              <w:rPr>
                <w:sz w:val="16"/>
                <w:szCs w:val="16"/>
              </w:rPr>
              <w:t>Gonorrhea</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Beyond</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7"/>
              </w:numPr>
              <w:rPr>
                <w:sz w:val="16"/>
                <w:szCs w:val="16"/>
              </w:rPr>
            </w:pPr>
            <w:r w:rsidRPr="007C3195">
              <w:rPr>
                <w:sz w:val="16"/>
                <w:szCs w:val="16"/>
              </w:rPr>
              <w:t>Bartholinitisor (Bartholin abscess)</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Politics</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7"/>
              </w:numPr>
              <w:rPr>
                <w:sz w:val="16"/>
                <w:szCs w:val="16"/>
              </w:rPr>
            </w:pPr>
            <w:r w:rsidRPr="007C3195">
              <w:rPr>
                <w:sz w:val="16"/>
                <w:szCs w:val="16"/>
              </w:rPr>
              <w:t>PID</w:t>
            </w:r>
          </w:p>
        </w:tc>
      </w:tr>
      <w:tr w:rsidR="00706EAA" w:rsidRPr="007C3195" w:rsidTr="00706EAA">
        <w:tc>
          <w:tcPr>
            <w:tcW w:w="807" w:type="dxa"/>
          </w:tcPr>
          <w:p w:rsidR="00706EAA" w:rsidRPr="007C3195" w:rsidRDefault="00706EAA" w:rsidP="007C3195">
            <w:pPr>
              <w:pStyle w:val="NoSpacing"/>
              <w:rPr>
                <w:sz w:val="16"/>
                <w:szCs w:val="16"/>
              </w:rPr>
            </w:pPr>
            <w:r w:rsidRPr="007C3195">
              <w:rPr>
                <w:sz w:val="16"/>
                <w:szCs w:val="16"/>
              </w:rPr>
              <w:t>Not</w:t>
            </w:r>
          </w:p>
        </w:tc>
        <w:tc>
          <w:tcPr>
            <w:tcW w:w="1281" w:type="dxa"/>
          </w:tcPr>
          <w:p w:rsidR="00706EAA" w:rsidRPr="007C3195" w:rsidRDefault="00706EAA" w:rsidP="007C3195">
            <w:pPr>
              <w:pStyle w:val="NoSpacing"/>
              <w:rPr>
                <w:sz w:val="16"/>
                <w:szCs w:val="16"/>
              </w:rPr>
            </w:pPr>
          </w:p>
        </w:tc>
        <w:tc>
          <w:tcPr>
            <w:tcW w:w="7488" w:type="dxa"/>
            <w:gridSpan w:val="2"/>
          </w:tcPr>
          <w:p w:rsidR="00706EAA" w:rsidRPr="007C3195" w:rsidRDefault="00706EAA" w:rsidP="007C3195">
            <w:pPr>
              <w:pStyle w:val="NoSpacing"/>
              <w:numPr>
                <w:ilvl w:val="0"/>
                <w:numId w:val="294"/>
              </w:numPr>
              <w:rPr>
                <w:sz w:val="16"/>
                <w:szCs w:val="16"/>
              </w:rPr>
            </w:pPr>
            <w:r w:rsidRPr="007C3195">
              <w:rPr>
                <w:sz w:val="16"/>
                <w:szCs w:val="16"/>
              </w:rPr>
              <w:t>Neoplastic</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Very</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6"/>
              </w:numPr>
              <w:rPr>
                <w:sz w:val="16"/>
                <w:szCs w:val="16"/>
              </w:rPr>
            </w:pPr>
            <w:r w:rsidRPr="007C3195">
              <w:rPr>
                <w:sz w:val="16"/>
                <w:szCs w:val="16"/>
              </w:rPr>
              <w:t>VAIN</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Very</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6"/>
              </w:numPr>
              <w:rPr>
                <w:sz w:val="16"/>
                <w:szCs w:val="16"/>
              </w:rPr>
            </w:pPr>
            <w:r w:rsidRPr="007C3195">
              <w:rPr>
                <w:sz w:val="16"/>
                <w:szCs w:val="16"/>
              </w:rPr>
              <w:t>Vaginal squamous cell carcinoma</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Important</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6"/>
              </w:numPr>
              <w:rPr>
                <w:sz w:val="16"/>
                <w:szCs w:val="16"/>
              </w:rPr>
            </w:pPr>
            <w:r w:rsidRPr="007C3195">
              <w:rPr>
                <w:sz w:val="16"/>
                <w:szCs w:val="16"/>
              </w:rPr>
              <w:t>Invasive cervical carcinoma</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Feature</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6"/>
              </w:numPr>
              <w:rPr>
                <w:sz w:val="16"/>
                <w:szCs w:val="16"/>
              </w:rPr>
            </w:pPr>
            <w:r w:rsidRPr="007C3195">
              <w:rPr>
                <w:sz w:val="16"/>
                <w:szCs w:val="16"/>
              </w:rPr>
              <w:t>Fallopian tube carcinoma</w:t>
            </w:r>
          </w:p>
        </w:tc>
      </w:tr>
      <w:tr w:rsidR="00706EAA" w:rsidRPr="007C3195" w:rsidTr="00706EAA">
        <w:tc>
          <w:tcPr>
            <w:tcW w:w="807" w:type="dxa"/>
          </w:tcPr>
          <w:p w:rsidR="00706EAA" w:rsidRPr="007C3195" w:rsidRDefault="00706EAA" w:rsidP="007C3195">
            <w:pPr>
              <w:pStyle w:val="NoSpacing"/>
              <w:rPr>
                <w:sz w:val="16"/>
                <w:szCs w:val="16"/>
              </w:rPr>
            </w:pPr>
            <w:r w:rsidRPr="007C3195">
              <w:rPr>
                <w:sz w:val="16"/>
                <w:szCs w:val="16"/>
              </w:rPr>
              <w:t>Out</w:t>
            </w:r>
          </w:p>
        </w:tc>
        <w:tc>
          <w:tcPr>
            <w:tcW w:w="1281" w:type="dxa"/>
          </w:tcPr>
          <w:p w:rsidR="00706EAA" w:rsidRPr="007C3195" w:rsidRDefault="00706EAA" w:rsidP="007C3195">
            <w:pPr>
              <w:pStyle w:val="NoSpacing"/>
              <w:rPr>
                <w:sz w:val="16"/>
                <w:szCs w:val="16"/>
              </w:rPr>
            </w:pPr>
          </w:p>
        </w:tc>
        <w:tc>
          <w:tcPr>
            <w:tcW w:w="7488" w:type="dxa"/>
            <w:gridSpan w:val="2"/>
          </w:tcPr>
          <w:p w:rsidR="00706EAA" w:rsidRPr="007C3195" w:rsidRDefault="00706EAA" w:rsidP="007C3195">
            <w:pPr>
              <w:pStyle w:val="NoSpacing"/>
              <w:numPr>
                <w:ilvl w:val="0"/>
                <w:numId w:val="294"/>
              </w:numPr>
              <w:rPr>
                <w:sz w:val="16"/>
                <w:szCs w:val="16"/>
              </w:rPr>
            </w:pPr>
            <w:r w:rsidRPr="007C3195">
              <w:rPr>
                <w:sz w:val="16"/>
                <w:szCs w:val="16"/>
              </w:rPr>
              <w:t>Other</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A</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5"/>
              </w:numPr>
              <w:rPr>
                <w:sz w:val="16"/>
                <w:szCs w:val="16"/>
              </w:rPr>
            </w:pPr>
            <w:r w:rsidRPr="007C3195">
              <w:rPr>
                <w:sz w:val="16"/>
                <w:szCs w:val="16"/>
              </w:rPr>
              <w:t>Allergic/irritative vaginitis</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Funny</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5"/>
              </w:numPr>
              <w:rPr>
                <w:sz w:val="16"/>
                <w:szCs w:val="16"/>
              </w:rPr>
            </w:pPr>
            <w:r w:rsidRPr="007C3195">
              <w:rPr>
                <w:sz w:val="16"/>
                <w:szCs w:val="16"/>
              </w:rPr>
              <w:t>Foreign body</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And</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5"/>
              </w:numPr>
              <w:rPr>
                <w:sz w:val="16"/>
                <w:szCs w:val="16"/>
              </w:rPr>
            </w:pPr>
            <w:r w:rsidRPr="007C3195">
              <w:rPr>
                <w:sz w:val="16"/>
                <w:szCs w:val="16"/>
              </w:rPr>
              <w:t>Atrophic vaginitis</w:t>
            </w:r>
          </w:p>
        </w:tc>
      </w:tr>
      <w:tr w:rsidR="00706EAA" w:rsidRPr="007C3195" w:rsidTr="00706EAA">
        <w:tc>
          <w:tcPr>
            <w:tcW w:w="807" w:type="dxa"/>
          </w:tcPr>
          <w:p w:rsidR="00706EAA" w:rsidRPr="007C3195" w:rsidRDefault="00706EAA" w:rsidP="007C3195">
            <w:pPr>
              <w:pStyle w:val="NoSpacing"/>
              <w:rPr>
                <w:rFonts w:eastAsia="MS Mincho"/>
                <w:sz w:val="16"/>
                <w:szCs w:val="16"/>
              </w:rPr>
            </w:pPr>
          </w:p>
        </w:tc>
        <w:tc>
          <w:tcPr>
            <w:tcW w:w="1281" w:type="dxa"/>
          </w:tcPr>
          <w:p w:rsidR="00706EAA" w:rsidRPr="007C3195" w:rsidRDefault="00706EAA" w:rsidP="007C3195">
            <w:pPr>
              <w:pStyle w:val="NoSpacing"/>
              <w:rPr>
                <w:rFonts w:eastAsia="MS Mincho"/>
                <w:sz w:val="16"/>
                <w:szCs w:val="16"/>
              </w:rPr>
            </w:pPr>
            <w:r w:rsidRPr="007C3195">
              <w:rPr>
                <w:rFonts w:eastAsia="MS Mincho"/>
                <w:sz w:val="16"/>
                <w:szCs w:val="16"/>
              </w:rPr>
              <w:t>Entertaining</w:t>
            </w:r>
          </w:p>
        </w:tc>
        <w:tc>
          <w:tcPr>
            <w:tcW w:w="810" w:type="dxa"/>
          </w:tcPr>
          <w:p w:rsidR="00706EAA" w:rsidRPr="007C3195" w:rsidRDefault="00706EAA" w:rsidP="007C3195">
            <w:pPr>
              <w:pStyle w:val="NoSpacing"/>
              <w:rPr>
                <w:sz w:val="16"/>
                <w:szCs w:val="16"/>
              </w:rPr>
            </w:pPr>
          </w:p>
        </w:tc>
        <w:tc>
          <w:tcPr>
            <w:tcW w:w="6678" w:type="dxa"/>
          </w:tcPr>
          <w:p w:rsidR="00706EAA" w:rsidRPr="007C3195" w:rsidRDefault="00706EAA" w:rsidP="007C3195">
            <w:pPr>
              <w:pStyle w:val="NoSpacing"/>
              <w:numPr>
                <w:ilvl w:val="0"/>
                <w:numId w:val="295"/>
              </w:numPr>
              <w:rPr>
                <w:sz w:val="16"/>
                <w:szCs w:val="16"/>
              </w:rPr>
            </w:pPr>
            <w:r w:rsidRPr="007C3195">
              <w:rPr>
                <w:sz w:val="16"/>
                <w:szCs w:val="16"/>
              </w:rPr>
              <w:t>Enterovaginal fistulae</w:t>
            </w:r>
          </w:p>
        </w:tc>
      </w:tr>
    </w:tbl>
    <w:p w:rsidR="00706EAA" w:rsidRPr="007C3195" w:rsidRDefault="00706EAA" w:rsidP="007C3195">
      <w:pPr>
        <w:pStyle w:val="NoSpacing"/>
        <w:rPr>
          <w:sz w:val="16"/>
          <w:szCs w:val="16"/>
        </w:rPr>
      </w:pPr>
    </w:p>
    <w:p w:rsidR="00706EAA" w:rsidRPr="007C3195" w:rsidRDefault="00706EAA" w:rsidP="007C3195">
      <w:pPr>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Chapter 05 : Upper Female Reproductive Tract and Systemic Infections</w:t>
      </w:r>
    </w:p>
    <w:p w:rsidR="00706EAA" w:rsidRPr="007C3195" w:rsidRDefault="00706EAA" w:rsidP="007C3195">
      <w:pPr>
        <w:rPr>
          <w:rFonts w:eastAsia="Times New Roman"/>
          <w:sz w:val="16"/>
          <w:szCs w:val="16"/>
        </w:rPr>
      </w:pPr>
      <w:r w:rsidRPr="007C3195">
        <w:rPr>
          <w:rFonts w:eastAsia="Times New Roman"/>
          <w:sz w:val="36"/>
          <w:szCs w:val="36"/>
        </w:rPr>
        <w:t>D/D Genital Sore</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089"/>
        <w:gridCol w:w="5214"/>
        <w:gridCol w:w="2550"/>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r w:rsidRPr="007C3195">
              <w:rPr>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r w:rsidRPr="007C3195">
              <w:rPr>
                <w:sz w:val="16"/>
                <w:szCs w:val="16"/>
              </w:rPr>
              <w:t>Syphilis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Primary sore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Secondary lesions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Gumma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r w:rsidRPr="007C3195">
              <w:rPr>
                <w:sz w:val="16"/>
                <w:szCs w:val="16"/>
              </w:rPr>
              <w:t>Care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sz w:val="16"/>
                <w:szCs w:val="16"/>
              </w:rPr>
            </w:pPr>
            <w:r w:rsidRPr="007C3195">
              <w:rPr>
                <w:sz w:val="16"/>
                <w:szCs w:val="16"/>
              </w:rPr>
              <w:t>Chancroid</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Less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Lymphogranuloma venereum</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Primary lesion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Late ulceration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Guys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Granuloma venereum</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Carcinoma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Of vulva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Of cervix</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Take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Trauma</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Physical</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r w:rsidRPr="007C3195">
              <w:rPr>
                <w:rFonts w:eastAsia="Times New Roman"/>
                <w:sz w:val="14"/>
                <w:szCs w:val="16"/>
              </w:rPr>
              <w:t>Chemical</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Acute vulval ulcer (Behcet’s syndrome)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Second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Scabes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Hand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Herpes simplex</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Heavy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Herpes zoster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Tyre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sz w:val="16"/>
                <w:szCs w:val="16"/>
              </w:rPr>
            </w:pPr>
            <w:r w:rsidRPr="007C3195">
              <w:rPr>
                <w:sz w:val="16"/>
                <w:szCs w:val="16"/>
              </w:rPr>
              <w:t>Tuberculosis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4"/>
                <w:szCs w:val="16"/>
              </w:rPr>
            </w:pPr>
          </w:p>
        </w:tc>
      </w:tr>
    </w:tbl>
    <w:p w:rsidR="00706EAA" w:rsidRPr="007C3195" w:rsidRDefault="00706EAA" w:rsidP="007C3195">
      <w:pPr>
        <w:rPr>
          <w:rFonts w:eastAsia="Times New Roman"/>
          <w:sz w:val="36"/>
          <w:szCs w:val="36"/>
        </w:rPr>
      </w:pPr>
    </w:p>
    <w:p w:rsidR="00706EAA" w:rsidRPr="007C3195" w:rsidRDefault="00706EAA" w:rsidP="007C3195">
      <w:pPr>
        <w:rPr>
          <w:rFonts w:eastAsia="Times New Roman"/>
          <w:sz w:val="36"/>
          <w:szCs w:val="36"/>
        </w:rPr>
      </w:pPr>
    </w:p>
    <w:p w:rsidR="00706EAA" w:rsidRPr="007C3195" w:rsidRDefault="00706EAA" w:rsidP="007C3195">
      <w:pPr>
        <w:rPr>
          <w:rFonts w:eastAsia="Times New Roman"/>
          <w:sz w:val="36"/>
          <w:szCs w:val="36"/>
        </w:rPr>
      </w:pPr>
    </w:p>
    <w:p w:rsidR="00706EAA" w:rsidRPr="007C3195" w:rsidRDefault="00706EAA" w:rsidP="007C3195">
      <w:pPr>
        <w:rPr>
          <w:rFonts w:eastAsia="Times New Roman"/>
          <w:sz w:val="36"/>
          <w:szCs w:val="36"/>
        </w:rPr>
      </w:pPr>
    </w:p>
    <w:p w:rsidR="00706EAA" w:rsidRPr="007C3195" w:rsidRDefault="00706EAA" w:rsidP="007C3195">
      <w:pPr>
        <w:rPr>
          <w:rFonts w:eastAsia="Times New Roman"/>
          <w:sz w:val="36"/>
          <w:szCs w:val="3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36"/>
          <w:szCs w:val="36"/>
        </w:rPr>
      </w:pPr>
      <w:r w:rsidRPr="007C3195">
        <w:rPr>
          <w:sz w:val="36"/>
          <w:szCs w:val="36"/>
        </w:rPr>
        <w:lastRenderedPageBreak/>
        <w:t>Chapter 06 : Pelvic Pain</w:t>
      </w:r>
    </w:p>
    <w:p w:rsidR="00706EAA" w:rsidRPr="007C3195" w:rsidRDefault="00706EAA" w:rsidP="007C3195">
      <w:pPr>
        <w:pStyle w:val="NoSpacing"/>
        <w:tabs>
          <w:tab w:val="left" w:pos="532"/>
        </w:tabs>
        <w:rPr>
          <w:sz w:val="16"/>
          <w:szCs w:val="16"/>
        </w:rPr>
      </w:pPr>
      <w:r w:rsidRPr="007C3195">
        <w:rPr>
          <w:sz w:val="16"/>
          <w:szCs w:val="16"/>
        </w:rPr>
        <w:t xml:space="preserve"> </w:t>
      </w:r>
    </w:p>
    <w:tbl>
      <w:tblPr>
        <w:tblStyle w:val="TableGrid"/>
        <w:tblW w:w="0" w:type="auto"/>
        <w:tblLook w:val="04A0"/>
      </w:tblPr>
      <w:tblGrid>
        <w:gridCol w:w="909"/>
        <w:gridCol w:w="512"/>
        <w:gridCol w:w="699"/>
        <w:gridCol w:w="450"/>
        <w:gridCol w:w="357"/>
        <w:gridCol w:w="270"/>
        <w:gridCol w:w="4161"/>
        <w:gridCol w:w="410"/>
        <w:gridCol w:w="625"/>
        <w:gridCol w:w="463"/>
      </w:tblGrid>
      <w:tr w:rsidR="00706EAA" w:rsidRPr="007C3195" w:rsidTr="00706EAA">
        <w:tc>
          <w:tcPr>
            <w:tcW w:w="1036" w:type="dxa"/>
          </w:tcPr>
          <w:p w:rsidR="00706EAA" w:rsidRPr="007C3195" w:rsidRDefault="00706EAA" w:rsidP="007C3195">
            <w:pPr>
              <w:rPr>
                <w:sz w:val="16"/>
                <w:szCs w:val="16"/>
              </w:rPr>
            </w:pPr>
          </w:p>
        </w:tc>
        <w:tc>
          <w:tcPr>
            <w:tcW w:w="8540" w:type="dxa"/>
            <w:gridSpan w:val="9"/>
          </w:tcPr>
          <w:p w:rsidR="00706EAA" w:rsidRPr="007C3195" w:rsidRDefault="00706EAA" w:rsidP="007C3195">
            <w:pPr>
              <w:pStyle w:val="ListParagraph"/>
              <w:numPr>
                <w:ilvl w:val="0"/>
                <w:numId w:val="313"/>
              </w:numPr>
              <w:spacing w:after="0" w:line="240" w:lineRule="auto"/>
              <w:rPr>
                <w:sz w:val="16"/>
                <w:szCs w:val="16"/>
              </w:rPr>
            </w:pPr>
            <w:r w:rsidRPr="007C3195">
              <w:rPr>
                <w:sz w:val="16"/>
                <w:szCs w:val="16"/>
              </w:rPr>
              <w:t>AcutePelvicPain</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8028" w:type="dxa"/>
            <w:gridSpan w:val="8"/>
          </w:tcPr>
          <w:p w:rsidR="00706EAA" w:rsidRPr="007C3195" w:rsidRDefault="00706EAA" w:rsidP="007C3195">
            <w:pPr>
              <w:pStyle w:val="ListParagraph"/>
              <w:numPr>
                <w:ilvl w:val="0"/>
                <w:numId w:val="314"/>
              </w:numPr>
              <w:spacing w:after="0" w:line="240" w:lineRule="auto"/>
              <w:rPr>
                <w:sz w:val="16"/>
                <w:szCs w:val="16"/>
              </w:rPr>
            </w:pPr>
            <w:r w:rsidRPr="007C3195">
              <w:rPr>
                <w:sz w:val="16"/>
                <w:szCs w:val="16"/>
              </w:rPr>
              <w:t>Gynecological causes</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Ectopic pregnancy</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Abortion</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1080" w:type="dxa"/>
            <w:gridSpan w:val="3"/>
          </w:tcPr>
          <w:p w:rsidR="00706EAA" w:rsidRPr="007C3195" w:rsidRDefault="00706EAA" w:rsidP="007C3195">
            <w:pPr>
              <w:rPr>
                <w:sz w:val="16"/>
                <w:szCs w:val="16"/>
              </w:rPr>
            </w:pPr>
          </w:p>
        </w:tc>
        <w:tc>
          <w:tcPr>
            <w:tcW w:w="6228" w:type="dxa"/>
            <w:gridSpan w:val="4"/>
          </w:tcPr>
          <w:p w:rsidR="00706EAA" w:rsidRPr="007C3195" w:rsidRDefault="00706EAA" w:rsidP="007C3195">
            <w:pPr>
              <w:rPr>
                <w:sz w:val="16"/>
                <w:szCs w:val="16"/>
              </w:rPr>
            </w:pPr>
            <w:r w:rsidRPr="007C3195">
              <w:rPr>
                <w:sz w:val="16"/>
                <w:szCs w:val="16"/>
              </w:rPr>
              <w:t>Missed</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1080" w:type="dxa"/>
            <w:gridSpan w:val="3"/>
          </w:tcPr>
          <w:p w:rsidR="00706EAA" w:rsidRPr="007C3195" w:rsidRDefault="00706EAA" w:rsidP="007C3195">
            <w:pPr>
              <w:rPr>
                <w:sz w:val="16"/>
                <w:szCs w:val="16"/>
              </w:rPr>
            </w:pPr>
          </w:p>
        </w:tc>
        <w:tc>
          <w:tcPr>
            <w:tcW w:w="6228" w:type="dxa"/>
            <w:gridSpan w:val="4"/>
          </w:tcPr>
          <w:p w:rsidR="00706EAA" w:rsidRPr="007C3195" w:rsidRDefault="00706EAA" w:rsidP="007C3195">
            <w:pPr>
              <w:rPr>
                <w:sz w:val="16"/>
                <w:szCs w:val="16"/>
              </w:rPr>
            </w:pPr>
            <w:r w:rsidRPr="007C3195">
              <w:rPr>
                <w:sz w:val="16"/>
                <w:szCs w:val="16"/>
              </w:rPr>
              <w:t>Septic</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Ruptured ovarian cyst</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Torsion of ovary or tube</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Haemorrhage into ovarian cyst, neoplasm</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Degeneration of fibroid</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Torsion of pedunculated fibroid</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Acute PID</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5"/>
              </w:numPr>
              <w:spacing w:after="0" w:line="240" w:lineRule="auto"/>
              <w:rPr>
                <w:sz w:val="16"/>
                <w:szCs w:val="16"/>
              </w:rPr>
            </w:pPr>
            <w:r w:rsidRPr="007C3195">
              <w:rPr>
                <w:sz w:val="16"/>
                <w:szCs w:val="16"/>
              </w:rPr>
              <w:t>Mittelschmerz  (ovulation pain as follicle ruptures into peritoneal space)</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8028" w:type="dxa"/>
            <w:gridSpan w:val="8"/>
          </w:tcPr>
          <w:p w:rsidR="00706EAA" w:rsidRPr="007C3195" w:rsidRDefault="00706EAA" w:rsidP="007C3195">
            <w:pPr>
              <w:pStyle w:val="ListParagraph"/>
              <w:numPr>
                <w:ilvl w:val="0"/>
                <w:numId w:val="314"/>
              </w:numPr>
              <w:spacing w:after="0" w:line="240" w:lineRule="auto"/>
              <w:rPr>
                <w:sz w:val="16"/>
                <w:szCs w:val="16"/>
              </w:rPr>
            </w:pPr>
            <w:r w:rsidRPr="007C3195">
              <w:rPr>
                <w:sz w:val="16"/>
                <w:szCs w:val="16"/>
              </w:rPr>
              <w:t>Non-gynaecological causes</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6"/>
              </w:numPr>
              <w:spacing w:after="0" w:line="240" w:lineRule="auto"/>
              <w:rPr>
                <w:sz w:val="16"/>
                <w:szCs w:val="16"/>
              </w:rPr>
            </w:pPr>
            <w:r w:rsidRPr="007C3195">
              <w:rPr>
                <w:sz w:val="16"/>
                <w:szCs w:val="16"/>
              </w:rPr>
              <w:t>Appendicitis</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6"/>
              </w:numPr>
              <w:spacing w:after="0" w:line="240" w:lineRule="auto"/>
              <w:rPr>
                <w:sz w:val="16"/>
                <w:szCs w:val="16"/>
              </w:rPr>
            </w:pPr>
            <w:r w:rsidRPr="007C3195">
              <w:rPr>
                <w:sz w:val="16"/>
                <w:szCs w:val="16"/>
              </w:rPr>
              <w:t>UTI</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810" w:type="dxa"/>
            <w:gridSpan w:val="2"/>
          </w:tcPr>
          <w:p w:rsidR="00706EAA" w:rsidRPr="007C3195" w:rsidRDefault="00706EAA" w:rsidP="007C3195">
            <w:pPr>
              <w:rPr>
                <w:sz w:val="16"/>
                <w:szCs w:val="16"/>
              </w:rPr>
            </w:pPr>
          </w:p>
        </w:tc>
        <w:tc>
          <w:tcPr>
            <w:tcW w:w="6498" w:type="dxa"/>
            <w:gridSpan w:val="5"/>
          </w:tcPr>
          <w:p w:rsidR="00706EAA" w:rsidRPr="007C3195" w:rsidRDefault="00706EAA" w:rsidP="007C3195">
            <w:pPr>
              <w:rPr>
                <w:sz w:val="16"/>
                <w:szCs w:val="16"/>
              </w:rPr>
            </w:pPr>
            <w:r w:rsidRPr="007C3195">
              <w:rPr>
                <w:sz w:val="16"/>
                <w:szCs w:val="16"/>
              </w:rPr>
              <w:t>Cystitis</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810" w:type="dxa"/>
            <w:gridSpan w:val="2"/>
          </w:tcPr>
          <w:p w:rsidR="00706EAA" w:rsidRPr="007C3195" w:rsidRDefault="00706EAA" w:rsidP="007C3195">
            <w:pPr>
              <w:rPr>
                <w:sz w:val="16"/>
                <w:szCs w:val="16"/>
              </w:rPr>
            </w:pPr>
          </w:p>
        </w:tc>
        <w:tc>
          <w:tcPr>
            <w:tcW w:w="6498" w:type="dxa"/>
            <w:gridSpan w:val="5"/>
          </w:tcPr>
          <w:p w:rsidR="00706EAA" w:rsidRPr="007C3195" w:rsidRDefault="00706EAA" w:rsidP="007C3195">
            <w:pPr>
              <w:rPr>
                <w:sz w:val="16"/>
                <w:szCs w:val="16"/>
              </w:rPr>
            </w:pPr>
            <w:r w:rsidRPr="007C3195">
              <w:rPr>
                <w:sz w:val="16"/>
                <w:szCs w:val="16"/>
              </w:rPr>
              <w:t>Pyelonephritis</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6"/>
              </w:numPr>
              <w:spacing w:after="0" w:line="240" w:lineRule="auto"/>
              <w:rPr>
                <w:sz w:val="16"/>
                <w:szCs w:val="16"/>
              </w:rPr>
            </w:pPr>
            <w:r w:rsidRPr="007C3195">
              <w:rPr>
                <w:sz w:val="16"/>
                <w:szCs w:val="16"/>
              </w:rPr>
              <w:t>Renal colic</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6"/>
              </w:numPr>
              <w:spacing w:after="0" w:line="240" w:lineRule="auto"/>
              <w:rPr>
                <w:sz w:val="16"/>
                <w:szCs w:val="16"/>
              </w:rPr>
            </w:pPr>
            <w:r w:rsidRPr="007C3195">
              <w:rPr>
                <w:sz w:val="16"/>
                <w:szCs w:val="16"/>
              </w:rPr>
              <w:t>Mesenteric adenitis</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6"/>
              </w:numPr>
              <w:spacing w:after="0" w:line="240" w:lineRule="auto"/>
              <w:rPr>
                <w:sz w:val="16"/>
                <w:szCs w:val="16"/>
              </w:rPr>
            </w:pPr>
            <w:r w:rsidRPr="007C3195">
              <w:rPr>
                <w:sz w:val="16"/>
                <w:szCs w:val="16"/>
              </w:rPr>
              <w:t>Diverticulitis</w:t>
            </w:r>
          </w:p>
        </w:tc>
      </w:tr>
      <w:tr w:rsidR="00706EAA" w:rsidRPr="007C3195" w:rsidTr="00706EAA">
        <w:tc>
          <w:tcPr>
            <w:tcW w:w="1036" w:type="dxa"/>
          </w:tcPr>
          <w:p w:rsidR="00706EAA" w:rsidRPr="007C3195" w:rsidRDefault="00706EAA" w:rsidP="007C3195">
            <w:pPr>
              <w:rPr>
                <w:sz w:val="16"/>
                <w:szCs w:val="16"/>
              </w:rPr>
            </w:pPr>
          </w:p>
        </w:tc>
        <w:tc>
          <w:tcPr>
            <w:tcW w:w="512" w:type="dxa"/>
          </w:tcPr>
          <w:p w:rsidR="00706EAA" w:rsidRPr="007C3195" w:rsidRDefault="00706EAA" w:rsidP="007C3195">
            <w:pPr>
              <w:rPr>
                <w:sz w:val="16"/>
                <w:szCs w:val="16"/>
              </w:rPr>
            </w:pPr>
          </w:p>
        </w:tc>
        <w:tc>
          <w:tcPr>
            <w:tcW w:w="720" w:type="dxa"/>
          </w:tcPr>
          <w:p w:rsidR="00706EAA" w:rsidRPr="007C3195" w:rsidRDefault="00706EAA" w:rsidP="007C3195">
            <w:pPr>
              <w:rPr>
                <w:sz w:val="16"/>
                <w:szCs w:val="16"/>
              </w:rPr>
            </w:pPr>
          </w:p>
        </w:tc>
        <w:tc>
          <w:tcPr>
            <w:tcW w:w="7308" w:type="dxa"/>
            <w:gridSpan w:val="7"/>
          </w:tcPr>
          <w:p w:rsidR="00706EAA" w:rsidRPr="007C3195" w:rsidRDefault="00706EAA" w:rsidP="007C3195">
            <w:pPr>
              <w:pStyle w:val="ListParagraph"/>
              <w:numPr>
                <w:ilvl w:val="0"/>
                <w:numId w:val="316"/>
              </w:numPr>
              <w:spacing w:after="0" w:line="240" w:lineRule="auto"/>
              <w:rPr>
                <w:sz w:val="16"/>
                <w:szCs w:val="16"/>
              </w:rPr>
            </w:pPr>
            <w:r w:rsidRPr="007C3195">
              <w:rPr>
                <w:sz w:val="16"/>
                <w:szCs w:val="16"/>
              </w:rPr>
              <w:t>Inflammatory bowel disease</w:t>
            </w:r>
          </w:p>
        </w:tc>
      </w:tr>
      <w:tr w:rsidR="00706EAA" w:rsidRPr="007C3195" w:rsidTr="00706EAA">
        <w:tc>
          <w:tcPr>
            <w:tcW w:w="1036" w:type="dxa"/>
          </w:tcPr>
          <w:p w:rsidR="00706EAA" w:rsidRPr="007C3195" w:rsidRDefault="00706EAA" w:rsidP="007C3195">
            <w:pPr>
              <w:pStyle w:val="NoSpacing"/>
              <w:rPr>
                <w:sz w:val="16"/>
                <w:szCs w:val="16"/>
              </w:rPr>
            </w:pPr>
          </w:p>
        </w:tc>
        <w:tc>
          <w:tcPr>
            <w:tcW w:w="8540" w:type="dxa"/>
            <w:gridSpan w:val="9"/>
          </w:tcPr>
          <w:p w:rsidR="00706EAA" w:rsidRPr="007C3195" w:rsidRDefault="00706EAA" w:rsidP="007C3195">
            <w:pPr>
              <w:pStyle w:val="NoSpacing"/>
              <w:numPr>
                <w:ilvl w:val="0"/>
                <w:numId w:val="313"/>
              </w:numPr>
              <w:rPr>
                <w:sz w:val="16"/>
                <w:szCs w:val="16"/>
              </w:rPr>
            </w:pPr>
            <w:r w:rsidRPr="007C3195">
              <w:rPr>
                <w:sz w:val="16"/>
                <w:szCs w:val="16"/>
              </w:rPr>
              <w:t>Chronic pelvic pain</w:t>
            </w:r>
          </w:p>
        </w:tc>
      </w:tr>
      <w:tr w:rsidR="00706EAA" w:rsidRPr="007C3195" w:rsidTr="00706EAA">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8028" w:type="dxa"/>
            <w:gridSpan w:val="8"/>
          </w:tcPr>
          <w:p w:rsidR="00706EAA" w:rsidRPr="007C3195" w:rsidRDefault="00706EAA" w:rsidP="007C3195">
            <w:pPr>
              <w:pStyle w:val="NoSpacing"/>
              <w:numPr>
                <w:ilvl w:val="0"/>
                <w:numId w:val="311"/>
              </w:numPr>
              <w:rPr>
                <w:sz w:val="16"/>
                <w:szCs w:val="16"/>
              </w:rPr>
            </w:pPr>
            <w:r w:rsidRPr="007C3195">
              <w:rPr>
                <w:sz w:val="16"/>
                <w:szCs w:val="16"/>
              </w:rPr>
              <w:t>Gynaecological causes</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ChronicPID</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Endometriosis</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Adenomyosis</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Invasive cervical carcinoma</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Leiomyomata</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Uterine prolapse</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Adhesions</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Cyclic pelvic pain</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Primary dysmenorrhea</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Secondary dysmenorrhea</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Ovarian remnant syndrome</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Pelvic congestion syndrome</w:t>
            </w:r>
          </w:p>
        </w:tc>
      </w:tr>
      <w:tr w:rsidR="00706EAA" w:rsidRPr="007C3195" w:rsidTr="00706EAA">
        <w:trPr>
          <w:gridAfter w:val="3"/>
          <w:wAfter w:w="166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2"/>
              </w:numPr>
              <w:rPr>
                <w:sz w:val="16"/>
                <w:szCs w:val="16"/>
              </w:rPr>
            </w:pPr>
            <w:r w:rsidRPr="007C3195">
              <w:rPr>
                <w:sz w:val="16"/>
                <w:szCs w:val="16"/>
              </w:rPr>
              <w:t>Ovarian cyst</w:t>
            </w:r>
          </w:p>
        </w:tc>
      </w:tr>
      <w:tr w:rsidR="00706EAA" w:rsidRPr="007C3195" w:rsidTr="00706EAA">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8028" w:type="dxa"/>
            <w:gridSpan w:val="8"/>
          </w:tcPr>
          <w:p w:rsidR="00706EAA" w:rsidRPr="007C3195" w:rsidRDefault="00706EAA" w:rsidP="007C3195">
            <w:pPr>
              <w:pStyle w:val="NoSpacing"/>
              <w:numPr>
                <w:ilvl w:val="0"/>
                <w:numId w:val="311"/>
              </w:numPr>
              <w:rPr>
                <w:sz w:val="16"/>
                <w:szCs w:val="16"/>
              </w:rPr>
            </w:pPr>
            <w:r w:rsidRPr="007C3195">
              <w:rPr>
                <w:sz w:val="16"/>
                <w:szCs w:val="16"/>
              </w:rPr>
              <w:t>Non-gynecological causes</w:t>
            </w:r>
          </w:p>
        </w:tc>
      </w:tr>
      <w:tr w:rsidR="00706EAA" w:rsidRPr="007C3195" w:rsidTr="00706EAA">
        <w:trPr>
          <w:gridAfter w:val="1"/>
          <w:wAfter w:w="513"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6345" w:type="dxa"/>
            <w:gridSpan w:val="5"/>
          </w:tcPr>
          <w:p w:rsidR="00706EAA" w:rsidRPr="007C3195" w:rsidRDefault="00706EAA" w:rsidP="007C3195">
            <w:pPr>
              <w:pStyle w:val="NoSpacing"/>
              <w:numPr>
                <w:ilvl w:val="0"/>
                <w:numId w:val="317"/>
              </w:numPr>
              <w:rPr>
                <w:sz w:val="16"/>
                <w:szCs w:val="16"/>
              </w:rPr>
            </w:pPr>
            <w:r w:rsidRPr="007C3195">
              <w:rPr>
                <w:sz w:val="16"/>
                <w:szCs w:val="16"/>
              </w:rPr>
              <w:t>Urinary retention</w:t>
            </w:r>
          </w:p>
        </w:tc>
      </w:tr>
      <w:tr w:rsidR="00706EAA" w:rsidRPr="007C3195" w:rsidTr="00706EAA">
        <w:trPr>
          <w:gridAfter w:val="1"/>
          <w:wAfter w:w="513"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6345" w:type="dxa"/>
            <w:gridSpan w:val="5"/>
          </w:tcPr>
          <w:p w:rsidR="00706EAA" w:rsidRPr="007C3195" w:rsidRDefault="00706EAA" w:rsidP="007C3195">
            <w:pPr>
              <w:pStyle w:val="NoSpacing"/>
              <w:numPr>
                <w:ilvl w:val="0"/>
                <w:numId w:val="317"/>
              </w:numPr>
              <w:rPr>
                <w:sz w:val="16"/>
                <w:szCs w:val="16"/>
              </w:rPr>
            </w:pPr>
            <w:r w:rsidRPr="007C3195">
              <w:rPr>
                <w:sz w:val="16"/>
                <w:szCs w:val="16"/>
              </w:rPr>
              <w:t>Urethral syndrome</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Penetrating neoplasms of GI tract</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Irritable bowel syndrome</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Partial bowel obstruction</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Inflammatory bowel disease</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Diverticulitis</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Hernia</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Nerve entrapment</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Constipation</w:t>
            </w:r>
          </w:p>
        </w:tc>
      </w:tr>
      <w:tr w:rsidR="00706EAA" w:rsidRPr="007C3195" w:rsidTr="00706EAA">
        <w:trPr>
          <w:gridAfter w:val="2"/>
          <w:wAfter w:w="1212" w:type="dxa"/>
        </w:trPr>
        <w:tc>
          <w:tcPr>
            <w:tcW w:w="1036" w:type="dxa"/>
          </w:tcPr>
          <w:p w:rsidR="00706EAA" w:rsidRPr="007C3195" w:rsidRDefault="00706EAA" w:rsidP="007C3195">
            <w:pPr>
              <w:pStyle w:val="NoSpacing"/>
              <w:rPr>
                <w:sz w:val="16"/>
                <w:szCs w:val="16"/>
              </w:rPr>
            </w:pPr>
          </w:p>
        </w:tc>
        <w:tc>
          <w:tcPr>
            <w:tcW w:w="512" w:type="dxa"/>
          </w:tcPr>
          <w:p w:rsidR="00706EAA" w:rsidRPr="007C3195" w:rsidRDefault="00706EAA" w:rsidP="007C3195">
            <w:pPr>
              <w:pStyle w:val="NoSpacing"/>
              <w:rPr>
                <w:sz w:val="16"/>
                <w:szCs w:val="16"/>
              </w:rPr>
            </w:pPr>
          </w:p>
        </w:tc>
        <w:tc>
          <w:tcPr>
            <w:tcW w:w="720" w:type="dxa"/>
          </w:tcPr>
          <w:p w:rsidR="00706EAA" w:rsidRPr="007C3195" w:rsidRDefault="00706EAA" w:rsidP="007C3195">
            <w:pPr>
              <w:pStyle w:val="NoSpacing"/>
              <w:rPr>
                <w:sz w:val="16"/>
                <w:szCs w:val="16"/>
              </w:rPr>
            </w:pPr>
          </w:p>
        </w:tc>
        <w:tc>
          <w:tcPr>
            <w:tcW w:w="450" w:type="dxa"/>
          </w:tcPr>
          <w:p w:rsidR="00706EAA" w:rsidRPr="007C3195" w:rsidRDefault="00706EAA" w:rsidP="007C3195">
            <w:pPr>
              <w:pStyle w:val="NoSpacing"/>
              <w:rPr>
                <w:sz w:val="16"/>
                <w:szCs w:val="16"/>
              </w:rPr>
            </w:pPr>
          </w:p>
        </w:tc>
        <w:tc>
          <w:tcPr>
            <w:tcW w:w="5646" w:type="dxa"/>
            <w:gridSpan w:val="4"/>
          </w:tcPr>
          <w:p w:rsidR="00706EAA" w:rsidRPr="007C3195" w:rsidRDefault="00706EAA" w:rsidP="007C3195">
            <w:pPr>
              <w:pStyle w:val="NoSpacing"/>
              <w:numPr>
                <w:ilvl w:val="0"/>
                <w:numId w:val="317"/>
              </w:numPr>
              <w:rPr>
                <w:sz w:val="16"/>
                <w:szCs w:val="16"/>
              </w:rPr>
            </w:pPr>
            <w:r w:rsidRPr="007C3195">
              <w:rPr>
                <w:sz w:val="16"/>
                <w:szCs w:val="16"/>
              </w:rPr>
              <w:t>Psychological trauma</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rFonts w:eastAsia="Times New Roman"/>
          <w:sz w:val="36"/>
          <w:szCs w:val="36"/>
        </w:rPr>
      </w:pPr>
      <w:r w:rsidRPr="007C3195">
        <w:rPr>
          <w:rFonts w:eastAsia="Times New Roman"/>
          <w:sz w:val="36"/>
          <w:szCs w:val="36"/>
        </w:rPr>
        <w:t>Pelvic Mass – Causes</w:t>
      </w:r>
    </w:p>
    <w:tbl>
      <w:tblPr>
        <w:tblStyle w:val="TableGrid"/>
        <w:tblW w:w="0" w:type="auto"/>
        <w:tblLook w:val="04A0"/>
      </w:tblPr>
      <w:tblGrid>
        <w:gridCol w:w="1172"/>
        <w:gridCol w:w="1479"/>
        <w:gridCol w:w="1236"/>
        <w:gridCol w:w="251"/>
        <w:gridCol w:w="32"/>
        <w:gridCol w:w="184"/>
        <w:gridCol w:w="4502"/>
      </w:tblGrid>
      <w:tr w:rsidR="00706EAA" w:rsidRPr="007C3195" w:rsidTr="00706EAA">
        <w:tc>
          <w:tcPr>
            <w:tcW w:w="1278" w:type="dxa"/>
          </w:tcPr>
          <w:p w:rsidR="00706EAA" w:rsidRPr="007C3195" w:rsidRDefault="00706EAA" w:rsidP="007C3195">
            <w:pPr>
              <w:pStyle w:val="NoSpacing"/>
              <w:rPr>
                <w:sz w:val="16"/>
                <w:szCs w:val="16"/>
              </w:rPr>
            </w:pPr>
            <w:r w:rsidRPr="007C3195">
              <w:rPr>
                <w:sz w:val="16"/>
                <w:szCs w:val="16"/>
              </w:rPr>
              <w:t>U</w:t>
            </w:r>
          </w:p>
        </w:tc>
        <w:tc>
          <w:tcPr>
            <w:tcW w:w="1620" w:type="dxa"/>
          </w:tcPr>
          <w:p w:rsidR="00706EAA" w:rsidRPr="007C3195" w:rsidRDefault="00706EAA" w:rsidP="007C3195">
            <w:pPr>
              <w:pStyle w:val="NoSpacing"/>
              <w:rPr>
                <w:sz w:val="16"/>
                <w:szCs w:val="16"/>
              </w:rPr>
            </w:pPr>
          </w:p>
        </w:tc>
        <w:tc>
          <w:tcPr>
            <w:tcW w:w="6678" w:type="dxa"/>
            <w:gridSpan w:val="5"/>
          </w:tcPr>
          <w:p w:rsidR="00706EAA" w:rsidRPr="007C3195" w:rsidRDefault="00706EAA" w:rsidP="007C3195">
            <w:pPr>
              <w:pStyle w:val="NoSpacing"/>
              <w:rPr>
                <w:sz w:val="16"/>
                <w:szCs w:val="16"/>
              </w:rPr>
            </w:pPr>
            <w:r w:rsidRPr="007C3195">
              <w:rPr>
                <w:sz w:val="16"/>
                <w:szCs w:val="16"/>
              </w:rPr>
              <w:t xml:space="preserve">Uterus, Asymmetrical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p>
        </w:tc>
        <w:tc>
          <w:tcPr>
            <w:tcW w:w="1362" w:type="dxa"/>
          </w:tcPr>
          <w:p w:rsidR="00706EAA" w:rsidRPr="007C3195" w:rsidRDefault="00706EAA" w:rsidP="007C3195">
            <w:pPr>
              <w:pStyle w:val="NoSpacing"/>
              <w:rPr>
                <w:sz w:val="16"/>
                <w:szCs w:val="16"/>
              </w:rPr>
            </w:pPr>
          </w:p>
        </w:tc>
        <w:tc>
          <w:tcPr>
            <w:tcW w:w="290" w:type="dxa"/>
            <w:gridSpan w:val="2"/>
          </w:tcPr>
          <w:p w:rsidR="00706EAA" w:rsidRPr="007C3195" w:rsidRDefault="00706EAA" w:rsidP="007C3195">
            <w:pPr>
              <w:pStyle w:val="NoSpacing"/>
              <w:rPr>
                <w:sz w:val="16"/>
                <w:szCs w:val="16"/>
              </w:rPr>
            </w:pPr>
          </w:p>
        </w:tc>
        <w:tc>
          <w:tcPr>
            <w:tcW w:w="5026" w:type="dxa"/>
            <w:gridSpan w:val="2"/>
          </w:tcPr>
          <w:p w:rsidR="00706EAA" w:rsidRPr="007C3195" w:rsidRDefault="00706EAA" w:rsidP="007C3195">
            <w:pPr>
              <w:pStyle w:val="NoSpacing"/>
              <w:rPr>
                <w:sz w:val="16"/>
                <w:szCs w:val="16"/>
              </w:rPr>
            </w:pPr>
            <w:r w:rsidRPr="007C3195">
              <w:rPr>
                <w:sz w:val="16"/>
                <w:szCs w:val="16"/>
              </w:rPr>
              <w:t xml:space="preserve">Leiomyomata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p>
        </w:tc>
        <w:tc>
          <w:tcPr>
            <w:tcW w:w="1362" w:type="dxa"/>
          </w:tcPr>
          <w:p w:rsidR="00706EAA" w:rsidRPr="007C3195" w:rsidRDefault="00706EAA" w:rsidP="007C3195">
            <w:pPr>
              <w:pStyle w:val="NoSpacing"/>
              <w:rPr>
                <w:sz w:val="16"/>
                <w:szCs w:val="16"/>
              </w:rPr>
            </w:pPr>
          </w:p>
        </w:tc>
        <w:tc>
          <w:tcPr>
            <w:tcW w:w="290" w:type="dxa"/>
            <w:gridSpan w:val="2"/>
          </w:tcPr>
          <w:p w:rsidR="00706EAA" w:rsidRPr="007C3195" w:rsidRDefault="00706EAA" w:rsidP="007C3195">
            <w:pPr>
              <w:pStyle w:val="NoSpacing"/>
              <w:rPr>
                <w:sz w:val="16"/>
                <w:szCs w:val="16"/>
              </w:rPr>
            </w:pPr>
          </w:p>
        </w:tc>
        <w:tc>
          <w:tcPr>
            <w:tcW w:w="5026" w:type="dxa"/>
            <w:gridSpan w:val="2"/>
          </w:tcPr>
          <w:p w:rsidR="00706EAA" w:rsidRPr="007C3195" w:rsidRDefault="00706EAA" w:rsidP="007C3195">
            <w:pPr>
              <w:pStyle w:val="NoSpacing"/>
              <w:rPr>
                <w:sz w:val="16"/>
                <w:szCs w:val="16"/>
              </w:rPr>
            </w:pPr>
            <w:r w:rsidRPr="007C3195">
              <w:rPr>
                <w:sz w:val="16"/>
                <w:szCs w:val="16"/>
              </w:rPr>
              <w:t xml:space="preserve">Leiomyosarcoma </w:t>
            </w:r>
          </w:p>
        </w:tc>
      </w:tr>
      <w:tr w:rsidR="00706EAA" w:rsidRPr="007C3195" w:rsidTr="00706EAA">
        <w:tc>
          <w:tcPr>
            <w:tcW w:w="1278" w:type="dxa"/>
          </w:tcPr>
          <w:p w:rsidR="00706EAA" w:rsidRPr="007C3195" w:rsidRDefault="00706EAA" w:rsidP="007C3195">
            <w:pPr>
              <w:pStyle w:val="NoSpacing"/>
              <w:rPr>
                <w:sz w:val="16"/>
                <w:szCs w:val="16"/>
              </w:rPr>
            </w:pPr>
            <w:r w:rsidRPr="007C3195">
              <w:rPr>
                <w:sz w:val="16"/>
                <w:szCs w:val="16"/>
              </w:rPr>
              <w:t>U</w:t>
            </w:r>
          </w:p>
        </w:tc>
        <w:tc>
          <w:tcPr>
            <w:tcW w:w="1620" w:type="dxa"/>
          </w:tcPr>
          <w:p w:rsidR="00706EAA" w:rsidRPr="007C3195" w:rsidRDefault="00706EAA" w:rsidP="007C3195">
            <w:pPr>
              <w:pStyle w:val="NoSpacing"/>
              <w:rPr>
                <w:sz w:val="16"/>
                <w:szCs w:val="16"/>
              </w:rPr>
            </w:pPr>
          </w:p>
        </w:tc>
        <w:tc>
          <w:tcPr>
            <w:tcW w:w="6678" w:type="dxa"/>
            <w:gridSpan w:val="5"/>
          </w:tcPr>
          <w:p w:rsidR="00706EAA" w:rsidRPr="007C3195" w:rsidRDefault="00706EAA" w:rsidP="007C3195">
            <w:pPr>
              <w:pStyle w:val="NoSpacing"/>
              <w:rPr>
                <w:sz w:val="16"/>
                <w:szCs w:val="16"/>
              </w:rPr>
            </w:pPr>
            <w:r w:rsidRPr="007C3195">
              <w:rPr>
                <w:sz w:val="16"/>
                <w:szCs w:val="16"/>
              </w:rPr>
              <w:t xml:space="preserve">Uterus, Symmetrical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P</w:t>
            </w:r>
          </w:p>
        </w:tc>
        <w:tc>
          <w:tcPr>
            <w:tcW w:w="1362" w:type="dxa"/>
          </w:tcPr>
          <w:p w:rsidR="00706EAA" w:rsidRPr="007C3195" w:rsidRDefault="00706EAA" w:rsidP="007C3195">
            <w:pPr>
              <w:pStyle w:val="NoSpacing"/>
              <w:rPr>
                <w:sz w:val="16"/>
                <w:szCs w:val="16"/>
              </w:rPr>
            </w:pPr>
          </w:p>
        </w:tc>
        <w:tc>
          <w:tcPr>
            <w:tcW w:w="255" w:type="dxa"/>
          </w:tcPr>
          <w:p w:rsidR="00706EAA" w:rsidRPr="007C3195" w:rsidRDefault="00706EAA" w:rsidP="007C3195">
            <w:pPr>
              <w:pStyle w:val="NoSpacing"/>
              <w:rPr>
                <w:sz w:val="16"/>
                <w:szCs w:val="16"/>
              </w:rPr>
            </w:pPr>
          </w:p>
        </w:tc>
        <w:tc>
          <w:tcPr>
            <w:tcW w:w="5061" w:type="dxa"/>
            <w:gridSpan w:val="3"/>
          </w:tcPr>
          <w:p w:rsidR="00706EAA" w:rsidRPr="007C3195" w:rsidRDefault="00706EAA" w:rsidP="007C3195">
            <w:pPr>
              <w:pStyle w:val="NoSpacing"/>
              <w:rPr>
                <w:sz w:val="16"/>
                <w:szCs w:val="16"/>
              </w:rPr>
            </w:pPr>
            <w:r w:rsidRPr="007C3195">
              <w:rPr>
                <w:sz w:val="16"/>
                <w:szCs w:val="16"/>
              </w:rPr>
              <w:t xml:space="preserve">Pregnancy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A</w:t>
            </w:r>
          </w:p>
        </w:tc>
        <w:tc>
          <w:tcPr>
            <w:tcW w:w="1362" w:type="dxa"/>
          </w:tcPr>
          <w:p w:rsidR="00706EAA" w:rsidRPr="007C3195" w:rsidRDefault="00706EAA" w:rsidP="007C3195">
            <w:pPr>
              <w:pStyle w:val="NoSpacing"/>
              <w:rPr>
                <w:sz w:val="16"/>
                <w:szCs w:val="16"/>
              </w:rPr>
            </w:pPr>
          </w:p>
        </w:tc>
        <w:tc>
          <w:tcPr>
            <w:tcW w:w="255" w:type="dxa"/>
          </w:tcPr>
          <w:p w:rsidR="00706EAA" w:rsidRPr="007C3195" w:rsidRDefault="00706EAA" w:rsidP="007C3195">
            <w:pPr>
              <w:pStyle w:val="NoSpacing"/>
              <w:rPr>
                <w:sz w:val="16"/>
                <w:szCs w:val="16"/>
              </w:rPr>
            </w:pPr>
          </w:p>
        </w:tc>
        <w:tc>
          <w:tcPr>
            <w:tcW w:w="5061" w:type="dxa"/>
            <w:gridSpan w:val="3"/>
          </w:tcPr>
          <w:p w:rsidR="00706EAA" w:rsidRPr="007C3195" w:rsidRDefault="00706EAA" w:rsidP="007C3195">
            <w:pPr>
              <w:pStyle w:val="NoSpacing"/>
              <w:rPr>
                <w:sz w:val="16"/>
                <w:szCs w:val="16"/>
              </w:rPr>
            </w:pPr>
            <w:r w:rsidRPr="007C3195">
              <w:rPr>
                <w:sz w:val="16"/>
                <w:szCs w:val="16"/>
              </w:rPr>
              <w:t xml:space="preserve">Adenomyosis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E</w:t>
            </w:r>
          </w:p>
        </w:tc>
        <w:tc>
          <w:tcPr>
            <w:tcW w:w="1362" w:type="dxa"/>
          </w:tcPr>
          <w:p w:rsidR="00706EAA" w:rsidRPr="007C3195" w:rsidRDefault="00706EAA" w:rsidP="007C3195">
            <w:pPr>
              <w:pStyle w:val="NoSpacing"/>
              <w:rPr>
                <w:sz w:val="16"/>
                <w:szCs w:val="16"/>
              </w:rPr>
            </w:pPr>
          </w:p>
        </w:tc>
        <w:tc>
          <w:tcPr>
            <w:tcW w:w="255" w:type="dxa"/>
          </w:tcPr>
          <w:p w:rsidR="00706EAA" w:rsidRPr="007C3195" w:rsidRDefault="00706EAA" w:rsidP="007C3195">
            <w:pPr>
              <w:pStyle w:val="NoSpacing"/>
              <w:rPr>
                <w:sz w:val="16"/>
                <w:szCs w:val="16"/>
              </w:rPr>
            </w:pPr>
          </w:p>
        </w:tc>
        <w:tc>
          <w:tcPr>
            <w:tcW w:w="5061" w:type="dxa"/>
            <w:gridSpan w:val="3"/>
          </w:tcPr>
          <w:p w:rsidR="00706EAA" w:rsidRPr="007C3195" w:rsidRDefault="00706EAA" w:rsidP="007C3195">
            <w:pPr>
              <w:pStyle w:val="NoSpacing"/>
              <w:rPr>
                <w:sz w:val="16"/>
                <w:szCs w:val="16"/>
              </w:rPr>
            </w:pPr>
            <w:r w:rsidRPr="007C3195">
              <w:rPr>
                <w:sz w:val="16"/>
                <w:szCs w:val="16"/>
              </w:rPr>
              <w:t xml:space="preserve">Endometrialca </w:t>
            </w:r>
          </w:p>
        </w:tc>
      </w:tr>
      <w:tr w:rsidR="00706EAA" w:rsidRPr="007C3195" w:rsidTr="00706EAA">
        <w:tc>
          <w:tcPr>
            <w:tcW w:w="1278" w:type="dxa"/>
          </w:tcPr>
          <w:p w:rsidR="00706EAA" w:rsidRPr="007C3195" w:rsidRDefault="00706EAA" w:rsidP="007C3195">
            <w:pPr>
              <w:pStyle w:val="NoSpacing"/>
              <w:rPr>
                <w:sz w:val="16"/>
                <w:szCs w:val="16"/>
              </w:rPr>
            </w:pPr>
            <w:r w:rsidRPr="007C3195">
              <w:rPr>
                <w:sz w:val="16"/>
                <w:szCs w:val="16"/>
              </w:rPr>
              <w:t>A</w:t>
            </w:r>
          </w:p>
        </w:tc>
        <w:tc>
          <w:tcPr>
            <w:tcW w:w="1620" w:type="dxa"/>
          </w:tcPr>
          <w:p w:rsidR="00706EAA" w:rsidRPr="007C3195" w:rsidRDefault="00706EAA" w:rsidP="007C3195">
            <w:pPr>
              <w:pStyle w:val="NoSpacing"/>
              <w:rPr>
                <w:sz w:val="16"/>
                <w:szCs w:val="16"/>
              </w:rPr>
            </w:pPr>
          </w:p>
        </w:tc>
        <w:tc>
          <w:tcPr>
            <w:tcW w:w="6678" w:type="dxa"/>
            <w:gridSpan w:val="5"/>
          </w:tcPr>
          <w:p w:rsidR="00706EAA" w:rsidRPr="007C3195" w:rsidRDefault="00706EAA" w:rsidP="007C3195">
            <w:pPr>
              <w:pStyle w:val="NoSpacing"/>
              <w:rPr>
                <w:sz w:val="16"/>
                <w:szCs w:val="16"/>
              </w:rPr>
            </w:pPr>
            <w:r w:rsidRPr="007C3195">
              <w:rPr>
                <w:sz w:val="16"/>
                <w:szCs w:val="16"/>
              </w:rPr>
              <w:t xml:space="preserve">Adnexal, Ovarian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C</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Corpus luteum cyst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F</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Follicular cyst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T</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Theca lutein cyst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E</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Endometrioma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I</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Inflammatory cyst (tubo-ovarian abscess)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L</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Luteoma ofpregnancy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P</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Polycysticovary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B</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Benign neoplasms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  Dermoid cyst (most common)</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M</w:t>
            </w: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Malignant neoplasms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  Granulosa cell tumour </w:t>
            </w:r>
          </w:p>
        </w:tc>
      </w:tr>
      <w:tr w:rsidR="00706EAA" w:rsidRPr="007C3195" w:rsidTr="00706EAA">
        <w:tc>
          <w:tcPr>
            <w:tcW w:w="1278" w:type="dxa"/>
          </w:tcPr>
          <w:p w:rsidR="00706EAA" w:rsidRPr="007C3195" w:rsidRDefault="00706EAA" w:rsidP="007C3195">
            <w:pPr>
              <w:pStyle w:val="NoSpacing"/>
              <w:rPr>
                <w:sz w:val="16"/>
                <w:szCs w:val="16"/>
              </w:rPr>
            </w:pPr>
            <w:r w:rsidRPr="007C3195">
              <w:rPr>
                <w:sz w:val="16"/>
                <w:szCs w:val="16"/>
              </w:rPr>
              <w:t>A</w:t>
            </w:r>
          </w:p>
        </w:tc>
        <w:tc>
          <w:tcPr>
            <w:tcW w:w="1620" w:type="dxa"/>
          </w:tcPr>
          <w:p w:rsidR="00706EAA" w:rsidRPr="007C3195" w:rsidRDefault="00706EAA" w:rsidP="007C3195">
            <w:pPr>
              <w:pStyle w:val="NoSpacing"/>
              <w:rPr>
                <w:sz w:val="16"/>
                <w:szCs w:val="16"/>
              </w:rPr>
            </w:pPr>
          </w:p>
        </w:tc>
        <w:tc>
          <w:tcPr>
            <w:tcW w:w="6678" w:type="dxa"/>
            <w:gridSpan w:val="5"/>
          </w:tcPr>
          <w:p w:rsidR="00706EAA" w:rsidRPr="007C3195" w:rsidRDefault="00706EAA" w:rsidP="007C3195">
            <w:pPr>
              <w:pStyle w:val="NoSpacing"/>
              <w:rPr>
                <w:sz w:val="16"/>
                <w:szCs w:val="16"/>
              </w:rPr>
            </w:pPr>
            <w:r w:rsidRPr="007C3195">
              <w:rPr>
                <w:sz w:val="16"/>
                <w:szCs w:val="16"/>
              </w:rPr>
              <w:t xml:space="preserve">Adnexal, Non-ovarian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 xml:space="preserve"> Gynecological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E</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Ectopic pregnancy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P</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Pelvic adhesions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P</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Paratubal cysts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P</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Pyosalpinx/hydrosalpinx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L</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Leiomyomata or fibroids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P</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Primary fallopian tube neoplasm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Gastrointestinal</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A</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Appendiceal abscess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D</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Diverticular abscess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D</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Diverticulosis, diverticulitis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C</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Carcinoma of rectum/colon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p>
        </w:tc>
        <w:tc>
          <w:tcPr>
            <w:tcW w:w="1362" w:type="dxa"/>
          </w:tcPr>
          <w:p w:rsidR="00706EAA" w:rsidRPr="007C3195" w:rsidRDefault="00706EAA" w:rsidP="007C3195">
            <w:pPr>
              <w:pStyle w:val="NoSpacing"/>
              <w:rPr>
                <w:sz w:val="16"/>
                <w:szCs w:val="16"/>
              </w:rPr>
            </w:pPr>
          </w:p>
        </w:tc>
        <w:tc>
          <w:tcPr>
            <w:tcW w:w="5316" w:type="dxa"/>
            <w:gridSpan w:val="4"/>
          </w:tcPr>
          <w:p w:rsidR="00706EAA" w:rsidRPr="007C3195" w:rsidRDefault="00706EAA" w:rsidP="007C3195">
            <w:pPr>
              <w:pStyle w:val="NoSpacing"/>
              <w:rPr>
                <w:sz w:val="16"/>
                <w:szCs w:val="16"/>
              </w:rPr>
            </w:pPr>
            <w:r w:rsidRPr="007C3195">
              <w:rPr>
                <w:sz w:val="16"/>
                <w:szCs w:val="16"/>
              </w:rPr>
              <w:t>Genitourinary</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D</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Distended bladder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P</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 xml:space="preserve">Pelvic kidney </w:t>
            </w:r>
          </w:p>
        </w:tc>
      </w:tr>
      <w:tr w:rsidR="00706EAA" w:rsidRPr="007C3195" w:rsidTr="00706EAA">
        <w:tc>
          <w:tcPr>
            <w:tcW w:w="1278" w:type="dxa"/>
          </w:tcPr>
          <w:p w:rsidR="00706EAA" w:rsidRPr="007C3195" w:rsidRDefault="00706EAA" w:rsidP="007C3195">
            <w:pPr>
              <w:pStyle w:val="NoSpacing"/>
              <w:rPr>
                <w:sz w:val="16"/>
                <w:szCs w:val="16"/>
              </w:rPr>
            </w:pPr>
          </w:p>
        </w:tc>
        <w:tc>
          <w:tcPr>
            <w:tcW w:w="1620" w:type="dxa"/>
          </w:tcPr>
          <w:p w:rsidR="00706EAA" w:rsidRPr="007C3195" w:rsidRDefault="00706EAA" w:rsidP="007C3195">
            <w:pPr>
              <w:pStyle w:val="NoSpacing"/>
              <w:rPr>
                <w:sz w:val="16"/>
                <w:szCs w:val="16"/>
              </w:rPr>
            </w:pPr>
            <w:r w:rsidRPr="007C3195">
              <w:rPr>
                <w:sz w:val="16"/>
                <w:szCs w:val="16"/>
              </w:rPr>
              <w:t>C</w:t>
            </w:r>
          </w:p>
        </w:tc>
        <w:tc>
          <w:tcPr>
            <w:tcW w:w="1362" w:type="dxa"/>
          </w:tcPr>
          <w:p w:rsidR="00706EAA" w:rsidRPr="007C3195" w:rsidRDefault="00706EAA" w:rsidP="007C3195">
            <w:pPr>
              <w:pStyle w:val="NoSpacing"/>
              <w:rPr>
                <w:sz w:val="16"/>
                <w:szCs w:val="16"/>
              </w:rPr>
            </w:pPr>
          </w:p>
        </w:tc>
        <w:tc>
          <w:tcPr>
            <w:tcW w:w="496" w:type="dxa"/>
            <w:gridSpan w:val="3"/>
          </w:tcPr>
          <w:p w:rsidR="00706EAA" w:rsidRPr="007C3195" w:rsidRDefault="00706EAA" w:rsidP="007C3195">
            <w:pPr>
              <w:pStyle w:val="NoSpacing"/>
              <w:rPr>
                <w:sz w:val="16"/>
                <w:szCs w:val="16"/>
              </w:rPr>
            </w:pPr>
          </w:p>
        </w:tc>
        <w:tc>
          <w:tcPr>
            <w:tcW w:w="4820" w:type="dxa"/>
          </w:tcPr>
          <w:p w:rsidR="00706EAA" w:rsidRPr="007C3195" w:rsidRDefault="00706EAA" w:rsidP="007C3195">
            <w:pPr>
              <w:pStyle w:val="NoSpacing"/>
              <w:rPr>
                <w:sz w:val="16"/>
                <w:szCs w:val="16"/>
              </w:rPr>
            </w:pPr>
            <w:r w:rsidRPr="007C3195">
              <w:rPr>
                <w:sz w:val="16"/>
                <w:szCs w:val="16"/>
              </w:rPr>
              <w:t>Carcinoma of the bladder</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36"/>
          <w:szCs w:val="36"/>
        </w:rPr>
        <w:t>Chapter 07 : Urinary Incontinence</w:t>
      </w:r>
    </w:p>
    <w:p w:rsidR="00706EAA" w:rsidRPr="007C3195" w:rsidRDefault="00706EAA" w:rsidP="007C3195">
      <w:pPr>
        <w:pStyle w:val="NoSpacing"/>
        <w:tabs>
          <w:tab w:val="left" w:pos="532"/>
        </w:tabs>
        <w:rPr>
          <w:sz w:val="16"/>
          <w:szCs w:val="16"/>
        </w:rPr>
      </w:pPr>
    </w:p>
    <w:p w:rsidR="00706EAA" w:rsidRPr="007C3195" w:rsidRDefault="00706EAA" w:rsidP="007C3195">
      <w:pPr>
        <w:ind w:left="360"/>
        <w:rPr>
          <w:sz w:val="36"/>
          <w:szCs w:val="36"/>
        </w:rPr>
      </w:pPr>
      <w:r w:rsidRPr="007C3195">
        <w:rPr>
          <w:sz w:val="36"/>
          <w:szCs w:val="36"/>
        </w:rPr>
        <w:t>Causes of Incontinence</w:t>
      </w:r>
    </w:p>
    <w:p w:rsidR="00706EAA" w:rsidRPr="007C3195" w:rsidRDefault="00706EAA" w:rsidP="007C3195">
      <w:pPr>
        <w:ind w:left="360"/>
        <w:rPr>
          <w:sz w:val="16"/>
          <w:szCs w:val="16"/>
        </w:rPr>
      </w:pPr>
    </w:p>
    <w:tbl>
      <w:tblPr>
        <w:tblStyle w:val="TableGrid"/>
        <w:tblW w:w="0" w:type="auto"/>
        <w:tblInd w:w="360" w:type="dxa"/>
        <w:tblLook w:val="04A0"/>
      </w:tblPr>
      <w:tblGrid>
        <w:gridCol w:w="1425"/>
        <w:gridCol w:w="592"/>
        <w:gridCol w:w="6479"/>
      </w:tblGrid>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I. Stress Incontinence</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Sphincter Dysfunction</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Abnormal Bladder neck support</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2. Detrusor Overactivity</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Idiopathic</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Neurogenic</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3. Mixed incontinence</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4. Overflow Incontinence</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5. Functional Incontinence</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Confusion</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Dementia</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6. Pharmacologic</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7. True incontinence</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Fistulae</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8. Transient Incontinence</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UTI</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Restricted Mobility</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Constipation</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Atrophic Urethritis</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9. Congenital Abnormalities</w:t>
            </w:r>
          </w:p>
        </w:tc>
      </w:tr>
      <w:tr w:rsidR="00706EAA" w:rsidRPr="007C3195" w:rsidTr="00706EAA">
        <w:tc>
          <w:tcPr>
            <w:tcW w:w="1548" w:type="dxa"/>
          </w:tcPr>
          <w:p w:rsidR="00706EAA" w:rsidRPr="007C3195" w:rsidRDefault="00706EAA" w:rsidP="007C3195">
            <w:pPr>
              <w:rPr>
                <w:sz w:val="16"/>
                <w:szCs w:val="16"/>
              </w:rPr>
            </w:pPr>
          </w:p>
        </w:tc>
        <w:tc>
          <w:tcPr>
            <w:tcW w:w="7668" w:type="dxa"/>
            <w:gridSpan w:val="2"/>
          </w:tcPr>
          <w:p w:rsidR="00706EAA" w:rsidRPr="007C3195" w:rsidRDefault="00706EAA" w:rsidP="007C3195">
            <w:pPr>
              <w:rPr>
                <w:sz w:val="16"/>
                <w:szCs w:val="16"/>
              </w:rPr>
            </w:pPr>
            <w:r w:rsidRPr="007C3195">
              <w:rPr>
                <w:sz w:val="16"/>
                <w:szCs w:val="16"/>
              </w:rPr>
              <w:t>I0. Excessive urine production</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Diabetes Mellitis and Insipidus</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Diuretics</w:t>
            </w:r>
          </w:p>
        </w:tc>
      </w:tr>
      <w:tr w:rsidR="00706EAA" w:rsidRPr="007C3195" w:rsidTr="00706EAA">
        <w:tc>
          <w:tcPr>
            <w:tcW w:w="1548" w:type="dxa"/>
          </w:tcPr>
          <w:p w:rsidR="00706EAA" w:rsidRPr="007C3195" w:rsidRDefault="00706EAA" w:rsidP="007C3195">
            <w:pPr>
              <w:rPr>
                <w:sz w:val="16"/>
                <w:szCs w:val="16"/>
              </w:rPr>
            </w:pPr>
          </w:p>
        </w:tc>
        <w:tc>
          <w:tcPr>
            <w:tcW w:w="630" w:type="dxa"/>
          </w:tcPr>
          <w:p w:rsidR="00706EAA" w:rsidRPr="007C3195" w:rsidRDefault="00706EAA" w:rsidP="007C3195">
            <w:pPr>
              <w:rPr>
                <w:sz w:val="16"/>
                <w:szCs w:val="16"/>
              </w:rPr>
            </w:pPr>
          </w:p>
        </w:tc>
        <w:tc>
          <w:tcPr>
            <w:tcW w:w="7038" w:type="dxa"/>
          </w:tcPr>
          <w:p w:rsidR="00706EAA" w:rsidRPr="007C3195" w:rsidRDefault="00706EAA" w:rsidP="007C3195">
            <w:pPr>
              <w:rPr>
                <w:sz w:val="16"/>
                <w:szCs w:val="16"/>
              </w:rPr>
            </w:pPr>
            <w:r w:rsidRPr="007C3195">
              <w:rPr>
                <w:sz w:val="16"/>
                <w:szCs w:val="16"/>
              </w:rPr>
              <w:t>Cardiac failure</w:t>
            </w:r>
          </w:p>
        </w:tc>
      </w:tr>
    </w:tbl>
    <w:p w:rsidR="00706EAA" w:rsidRPr="007C3195" w:rsidRDefault="00706EAA" w:rsidP="007C3195">
      <w:pPr>
        <w:ind w:left="360"/>
        <w:rPr>
          <w:sz w:val="16"/>
          <w:szCs w:val="16"/>
        </w:rPr>
      </w:pPr>
      <w:r w:rsidRPr="007C3195">
        <w:rPr>
          <w:sz w:val="16"/>
          <w:szCs w:val="16"/>
        </w:rPr>
        <w:br w:type="page"/>
      </w:r>
    </w:p>
    <w:p w:rsidR="00706EAA" w:rsidRPr="007C3195" w:rsidRDefault="00706EAA" w:rsidP="007C3195">
      <w:pPr>
        <w:pStyle w:val="NoSpacing"/>
        <w:tabs>
          <w:tab w:val="left" w:pos="532"/>
        </w:tabs>
        <w:rPr>
          <w:sz w:val="24"/>
          <w:szCs w:val="24"/>
        </w:rPr>
      </w:pPr>
      <w:r w:rsidRPr="007C3195">
        <w:rPr>
          <w:sz w:val="24"/>
          <w:szCs w:val="24"/>
        </w:rPr>
        <w:lastRenderedPageBreak/>
        <w:t xml:space="preserve">Chapter 08 : Puberty, the Menstrual Cycle, and Menopause </w:t>
      </w:r>
    </w:p>
    <w:p w:rsidR="00706EAA" w:rsidRPr="007C3195" w:rsidRDefault="00706EAA" w:rsidP="007C3195">
      <w:pPr>
        <w:pStyle w:val="NoSpacing"/>
        <w:tabs>
          <w:tab w:val="left" w:pos="532"/>
        </w:tabs>
        <w:rPr>
          <w:sz w:val="16"/>
          <w:szCs w:val="16"/>
        </w:rPr>
      </w:pPr>
    </w:p>
    <w:p w:rsidR="00706EAA" w:rsidRPr="007C3195" w:rsidRDefault="00706EAA" w:rsidP="007C3195">
      <w:pPr>
        <w:rPr>
          <w:sz w:val="32"/>
          <w:szCs w:val="32"/>
        </w:rPr>
      </w:pPr>
      <w:r w:rsidRPr="007C3195">
        <w:rPr>
          <w:sz w:val="32"/>
          <w:szCs w:val="32"/>
        </w:rPr>
        <w:t>Stages of puberty</w:t>
      </w:r>
    </w:p>
    <w:p w:rsidR="00706EAA" w:rsidRPr="007C3195" w:rsidRDefault="00706EAA" w:rsidP="007C3195">
      <w:pPr>
        <w:rPr>
          <w:sz w:val="16"/>
          <w:szCs w:val="16"/>
        </w:rPr>
      </w:pPr>
    </w:p>
    <w:tbl>
      <w:tblPr>
        <w:tblStyle w:val="TableGrid"/>
        <w:tblW w:w="0" w:type="auto"/>
        <w:tblInd w:w="576" w:type="dxa"/>
        <w:tblLook w:val="04A0"/>
      </w:tblPr>
      <w:tblGrid>
        <w:gridCol w:w="2220"/>
        <w:gridCol w:w="6060"/>
      </w:tblGrid>
      <w:tr w:rsidR="00706EAA" w:rsidRPr="007C3195" w:rsidTr="00706EAA">
        <w:tc>
          <w:tcPr>
            <w:tcW w:w="2425" w:type="dxa"/>
          </w:tcPr>
          <w:p w:rsidR="00706EAA" w:rsidRPr="007C3195" w:rsidRDefault="00706EAA" w:rsidP="007C3195">
            <w:pPr>
              <w:rPr>
                <w:sz w:val="16"/>
                <w:szCs w:val="16"/>
              </w:rPr>
            </w:pPr>
          </w:p>
        </w:tc>
        <w:tc>
          <w:tcPr>
            <w:tcW w:w="6575" w:type="dxa"/>
          </w:tcPr>
          <w:p w:rsidR="00706EAA" w:rsidRPr="007C3195" w:rsidRDefault="00706EAA" w:rsidP="007C3195">
            <w:pPr>
              <w:pStyle w:val="NoSpacing"/>
              <w:rPr>
                <w:sz w:val="16"/>
                <w:szCs w:val="16"/>
              </w:rPr>
            </w:pPr>
            <w:r w:rsidRPr="007C3195">
              <w:rPr>
                <w:sz w:val="16"/>
                <w:szCs w:val="16"/>
              </w:rPr>
              <w:t>Accelerated growth</w:t>
            </w:r>
          </w:p>
        </w:tc>
      </w:tr>
      <w:tr w:rsidR="00706EAA" w:rsidRPr="007C3195" w:rsidTr="00706EAA">
        <w:tc>
          <w:tcPr>
            <w:tcW w:w="2425" w:type="dxa"/>
          </w:tcPr>
          <w:p w:rsidR="00706EAA" w:rsidRPr="007C3195" w:rsidRDefault="00706EAA" w:rsidP="007C3195">
            <w:pPr>
              <w:rPr>
                <w:sz w:val="16"/>
                <w:szCs w:val="16"/>
              </w:rPr>
            </w:pPr>
          </w:p>
        </w:tc>
        <w:tc>
          <w:tcPr>
            <w:tcW w:w="6575" w:type="dxa"/>
          </w:tcPr>
          <w:p w:rsidR="00706EAA" w:rsidRPr="007C3195" w:rsidRDefault="00706EAA" w:rsidP="007C3195">
            <w:pPr>
              <w:pStyle w:val="NoSpacing"/>
              <w:rPr>
                <w:sz w:val="16"/>
                <w:szCs w:val="16"/>
              </w:rPr>
            </w:pPr>
            <w:r w:rsidRPr="007C3195">
              <w:rPr>
                <w:sz w:val="16"/>
                <w:szCs w:val="16"/>
              </w:rPr>
              <w:t>Thelarche (breast budding)</w:t>
            </w:r>
          </w:p>
        </w:tc>
      </w:tr>
      <w:tr w:rsidR="00706EAA" w:rsidRPr="007C3195" w:rsidTr="00706EAA">
        <w:tc>
          <w:tcPr>
            <w:tcW w:w="2425" w:type="dxa"/>
          </w:tcPr>
          <w:p w:rsidR="00706EAA" w:rsidRPr="007C3195" w:rsidRDefault="00706EAA" w:rsidP="007C3195">
            <w:pPr>
              <w:rPr>
                <w:sz w:val="16"/>
                <w:szCs w:val="16"/>
              </w:rPr>
            </w:pPr>
          </w:p>
        </w:tc>
        <w:tc>
          <w:tcPr>
            <w:tcW w:w="6575" w:type="dxa"/>
          </w:tcPr>
          <w:p w:rsidR="00706EAA" w:rsidRPr="007C3195" w:rsidRDefault="00706EAA" w:rsidP="007C3195">
            <w:pPr>
              <w:pStyle w:val="NoSpacing"/>
              <w:rPr>
                <w:sz w:val="16"/>
                <w:szCs w:val="16"/>
              </w:rPr>
            </w:pPr>
            <w:r w:rsidRPr="007C3195">
              <w:rPr>
                <w:sz w:val="16"/>
                <w:szCs w:val="16"/>
              </w:rPr>
              <w:t>Pubarche and adrenarche (growth of pubic and axillary hair)</w:t>
            </w:r>
          </w:p>
        </w:tc>
      </w:tr>
      <w:tr w:rsidR="00706EAA" w:rsidRPr="007C3195" w:rsidTr="00706EAA">
        <w:tc>
          <w:tcPr>
            <w:tcW w:w="2425" w:type="dxa"/>
          </w:tcPr>
          <w:p w:rsidR="00706EAA" w:rsidRPr="007C3195" w:rsidRDefault="00706EAA" w:rsidP="007C3195">
            <w:pPr>
              <w:rPr>
                <w:sz w:val="16"/>
                <w:szCs w:val="16"/>
              </w:rPr>
            </w:pPr>
          </w:p>
        </w:tc>
        <w:tc>
          <w:tcPr>
            <w:tcW w:w="6575" w:type="dxa"/>
          </w:tcPr>
          <w:p w:rsidR="00706EAA" w:rsidRPr="007C3195" w:rsidRDefault="00706EAA" w:rsidP="007C3195">
            <w:pPr>
              <w:pStyle w:val="NoSpacing"/>
              <w:rPr>
                <w:sz w:val="16"/>
                <w:szCs w:val="16"/>
              </w:rPr>
            </w:pPr>
            <w:r w:rsidRPr="007C3195">
              <w:rPr>
                <w:sz w:val="16"/>
                <w:szCs w:val="16"/>
              </w:rPr>
              <w:t>Maximal growth (peak height velocity)</w:t>
            </w:r>
          </w:p>
        </w:tc>
      </w:tr>
      <w:tr w:rsidR="00706EAA" w:rsidRPr="007C3195" w:rsidTr="00706EAA">
        <w:tc>
          <w:tcPr>
            <w:tcW w:w="2425" w:type="dxa"/>
          </w:tcPr>
          <w:p w:rsidR="00706EAA" w:rsidRPr="007C3195" w:rsidRDefault="00706EAA" w:rsidP="007C3195">
            <w:pPr>
              <w:rPr>
                <w:sz w:val="16"/>
                <w:szCs w:val="16"/>
              </w:rPr>
            </w:pPr>
          </w:p>
        </w:tc>
        <w:tc>
          <w:tcPr>
            <w:tcW w:w="6575" w:type="dxa"/>
          </w:tcPr>
          <w:p w:rsidR="00706EAA" w:rsidRPr="007C3195" w:rsidRDefault="00706EAA" w:rsidP="007C3195">
            <w:pPr>
              <w:pStyle w:val="NoSpacing"/>
              <w:rPr>
                <w:sz w:val="16"/>
                <w:szCs w:val="16"/>
              </w:rPr>
            </w:pPr>
            <w:r w:rsidRPr="007C3195">
              <w:rPr>
                <w:sz w:val="16"/>
                <w:szCs w:val="16"/>
              </w:rPr>
              <w:t>Menarche</w:t>
            </w:r>
          </w:p>
        </w:tc>
      </w:tr>
    </w:tbl>
    <w:p w:rsidR="00706EAA" w:rsidRPr="007C3195" w:rsidRDefault="00706EAA" w:rsidP="007C3195">
      <w:pPr>
        <w:ind w:left="360"/>
        <w:rPr>
          <w:sz w:val="16"/>
          <w:szCs w:val="16"/>
        </w:rPr>
      </w:pPr>
    </w:p>
    <w:p w:rsidR="00706EAA" w:rsidRPr="007C3195" w:rsidRDefault="00706EAA" w:rsidP="007C3195">
      <w:pPr>
        <w:rPr>
          <w:rFonts w:eastAsia="Times New Roman"/>
          <w:sz w:val="16"/>
          <w:szCs w:val="16"/>
        </w:rPr>
      </w:pPr>
      <w:r w:rsidRPr="007C3195">
        <w:rPr>
          <w:rFonts w:eastAsia="Times New Roman"/>
          <w:sz w:val="36"/>
          <w:szCs w:val="36"/>
        </w:rPr>
        <w:t>Methods of Contraception</w:t>
      </w:r>
    </w:p>
    <w:tbl>
      <w:tblPr>
        <w:tblW w:w="4952" w:type="pct"/>
        <w:tblCellSpacing w:w="15" w:type="dxa"/>
        <w:tblInd w:w="93" w:type="dxa"/>
        <w:tblBorders>
          <w:top w:val="outset" w:sz="6" w:space="0" w:color="auto"/>
          <w:left w:val="outset" w:sz="6" w:space="0" w:color="auto"/>
          <w:bottom w:val="outset" w:sz="6" w:space="0" w:color="auto"/>
          <w:right w:val="outset" w:sz="6" w:space="0" w:color="auto"/>
        </w:tblBorders>
        <w:tblLook w:val="04A0"/>
      </w:tblPr>
      <w:tblGrid>
        <w:gridCol w:w="1327"/>
        <w:gridCol w:w="1435"/>
        <w:gridCol w:w="1145"/>
        <w:gridCol w:w="4953"/>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General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Total abstinence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Abstinence during fertile phase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Female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Sub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Spermicidal substances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Divisional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Douching</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Officers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Occlusive diaphragms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Altering cervical mucus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Intrauterine contraceptive devices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Superior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Suppression of ovulation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Service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Surgical sterilization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Male</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Coitus interruptus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Carry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Condom</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Small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Suppression of spermatogenesis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Vessel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Vasectomy</w:t>
            </w:r>
          </w:p>
        </w:tc>
      </w:tr>
    </w:tbl>
    <w:p w:rsidR="00706EAA" w:rsidRPr="007C3195" w:rsidRDefault="00706EAA" w:rsidP="007C3195">
      <w:pPr>
        <w:pStyle w:val="NoSpacing"/>
        <w:tabs>
          <w:tab w:val="left" w:pos="532"/>
        </w:tabs>
        <w:rPr>
          <w:sz w:val="36"/>
          <w:szCs w:val="36"/>
        </w:rPr>
      </w:pPr>
    </w:p>
    <w:p w:rsidR="00706EAA" w:rsidRPr="007C3195" w:rsidRDefault="00706EAA" w:rsidP="007C3195">
      <w:pPr>
        <w:rPr>
          <w:sz w:val="36"/>
          <w:szCs w:val="36"/>
        </w:rPr>
      </w:pPr>
      <w:r w:rsidRPr="007C3195">
        <w:rPr>
          <w:sz w:val="36"/>
          <w:szCs w:val="36"/>
        </w:rPr>
        <w:br w:type="page"/>
      </w:r>
    </w:p>
    <w:p w:rsidR="00706EAA" w:rsidRPr="007C3195" w:rsidRDefault="00706EAA" w:rsidP="007C3195">
      <w:pPr>
        <w:pStyle w:val="NoSpacing"/>
        <w:tabs>
          <w:tab w:val="left" w:pos="532"/>
        </w:tabs>
        <w:rPr>
          <w:sz w:val="36"/>
          <w:szCs w:val="36"/>
        </w:rPr>
      </w:pPr>
      <w:r w:rsidRPr="007C3195">
        <w:rPr>
          <w:sz w:val="36"/>
          <w:szCs w:val="36"/>
        </w:rPr>
        <w:lastRenderedPageBreak/>
        <w:t>Chapter 09 : Amenorrhea</w:t>
      </w:r>
    </w:p>
    <w:p w:rsidR="00706EAA" w:rsidRPr="007C3195" w:rsidRDefault="00706EAA" w:rsidP="007C3195">
      <w:pPr>
        <w:rPr>
          <w:rFonts w:eastAsia="Times New Roman"/>
          <w:sz w:val="16"/>
          <w:szCs w:val="16"/>
        </w:rPr>
      </w:pPr>
      <w:r w:rsidRPr="007C3195">
        <w:rPr>
          <w:rFonts w:eastAsia="Times New Roman"/>
          <w:sz w:val="36"/>
          <w:szCs w:val="36"/>
        </w:rPr>
        <w:t>Classification of Amenorrhoea</w:t>
      </w:r>
    </w:p>
    <w:tbl>
      <w:tblPr>
        <w:tblW w:w="4952" w:type="pct"/>
        <w:tblCellSpacing w:w="15" w:type="dxa"/>
        <w:tblInd w:w="93" w:type="dxa"/>
        <w:tblBorders>
          <w:top w:val="outset" w:sz="6" w:space="0" w:color="auto"/>
          <w:left w:val="outset" w:sz="6" w:space="0" w:color="auto"/>
          <w:bottom w:val="outset" w:sz="6" w:space="0" w:color="auto"/>
          <w:right w:val="outset" w:sz="6" w:space="0" w:color="auto"/>
        </w:tblBorders>
        <w:tblLook w:val="04A0"/>
      </w:tblPr>
      <w:tblGrid>
        <w:gridCol w:w="1129"/>
        <w:gridCol w:w="1001"/>
        <w:gridCol w:w="989"/>
        <w:gridCol w:w="96"/>
        <w:gridCol w:w="260"/>
        <w:gridCol w:w="50"/>
        <w:gridCol w:w="2276"/>
        <w:gridCol w:w="1638"/>
        <w:gridCol w:w="1421"/>
      </w:tblGrid>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466"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Physiological</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Papa</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6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28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Prebubertal</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Presented</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6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8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Pregnancy</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Lovely</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6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8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Lactation</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Pen</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6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8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Postmenopausal</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466"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Primary pathological</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vMerge w:val="restart"/>
            <w:tcBorders>
              <w:top w:val="outset" w:sz="6" w:space="0" w:color="auto"/>
              <w:left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3 Cars</w:t>
            </w:r>
          </w:p>
        </w:tc>
        <w:tc>
          <w:tcPr>
            <w:tcW w:w="551" w:type="pct"/>
            <w:tcBorders>
              <w:top w:val="outset" w:sz="6" w:space="0" w:color="auto"/>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Congenital obstructive defects</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vMerge/>
            <w:tcBorders>
              <w:left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Noncanalisation of cervix</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vMerge/>
            <w:tcBorders>
              <w:left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Noncanalisation of vagina</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vMerge/>
            <w:tcBorders>
              <w:left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Imperforate hymen</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vMerge/>
            <w:tcBorders>
              <w:left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left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Congenital absence of hypoplasia of uterus</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vMerge/>
            <w:tcBorders>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Congenital aplasia of ovaries</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Turner’s syndrome</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Intersexualism</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Pseudohermaphroditism</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His</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Hypopituitary dwarfism</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House</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Hypothyroid cretinism</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466"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Secondary pathological</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And</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Acquired obstruction</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Operative injury</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Chemical burns</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How</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Hysterectomy</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Often</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Ovarian dysfunction</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Delhi</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Destruction of both ovaries</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Disease</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Radiation</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Surgical removal</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Population</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Primary ovarian failure</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Has</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Hyperhormonal</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711"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Metropathia (early phases)</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711"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Hormone administration</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Slowly</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983"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Stein-Leventhal syndrome</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Multiplied</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983"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Masculinizing ovarian tumours</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Aspirin</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Arrhenoblastoma</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Has</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Hilus cell tumour</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Many</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711"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Masculinising luteoma</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Advantages</w:t>
            </w: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4"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6"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711"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Adrenal like tumours</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Picture</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Pituitary disorders</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Please</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Psychological</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Anorexia</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Pituitary shock</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Buy</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711"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Basophil adenoma</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Cushing’s disease</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711"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Acidophil tumours</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Pen</w:t>
            </w: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Pituitary failure</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Chromophobe adenoma</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Cysts</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Simmond’s disease</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Postpartum pituitary necrosis</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Chiari-Frommel syndrome</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At</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Adrenal dysfunction</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711"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Adrenal cortical hyperplasia (Adrenogenital syndrome)</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Adrenal cortical tumours</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Addisson’s disease</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The</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Thyroid dysfunction</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Hyperthyroidism</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711"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Hypothyroidism (late stages)</w:t>
            </w: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Door</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Diabetes mellitus</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Darshan</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Debilitating general disease</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Not</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Nutritional</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Colourful</w:t>
            </w: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Chromosomal anomalies</w:t>
            </w: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Turner’s syndrome</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Klinefelter’s syndrome</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6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5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551"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415"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922"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Super-female</w:t>
            </w:r>
          </w:p>
        </w:tc>
        <w:tc>
          <w:tcPr>
            <w:tcW w:w="773"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rPr>
          <w:rFonts w:eastAsia="Times New Roman"/>
          <w:sz w:val="16"/>
          <w:szCs w:val="16"/>
        </w:rPr>
      </w:pPr>
      <w:r w:rsidRPr="007C3195">
        <w:rPr>
          <w:rFonts w:eastAsia="Times New Roman"/>
          <w:sz w:val="36"/>
          <w:szCs w:val="36"/>
        </w:rPr>
        <w:lastRenderedPageBreak/>
        <w:t>Indications of Progestogen Therapy</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150"/>
        <w:gridCol w:w="7610"/>
      </w:tblGrid>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Inhibition of evulsion, ovulation pain and ovulation bleeding</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Charge</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Contraception</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Spasmodic dysmenorrhoea</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Premenstrual tension</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Metropathia haemorrhagica</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Department</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Dysfunctional uterine bleeding</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Puts</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Puberty menorrhagia</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Purse</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Pregnancy test</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And</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Amenorrhoea</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Pen</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Pituitary rebound</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Mostly</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Menstrual irregularities</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Infertility</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An</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Abortion</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Emergency</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Endometriosis</w:t>
            </w:r>
          </w:p>
        </w:tc>
      </w:tr>
      <w:tr w:rsidR="00706EAA" w:rsidRPr="007C3195" w:rsidTr="00706EAA">
        <w:trPr>
          <w:tblCellSpacing w:w="15" w:type="dxa"/>
        </w:trPr>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Unit</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Uterine carcinoma</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24"/>
          <w:szCs w:val="24"/>
        </w:rPr>
      </w:pPr>
      <w:r w:rsidRPr="007C3195">
        <w:rPr>
          <w:sz w:val="24"/>
          <w:szCs w:val="24"/>
        </w:rPr>
        <w:lastRenderedPageBreak/>
        <w:t>Chapter 10 : Abnormalities of the Menstrual Cycle</w:t>
      </w:r>
    </w:p>
    <w:p w:rsidR="00706EAA" w:rsidRPr="007C3195" w:rsidRDefault="00706EAA" w:rsidP="007C3195">
      <w:pPr>
        <w:rPr>
          <w:rFonts w:eastAsia="Times New Roman"/>
          <w:sz w:val="16"/>
          <w:szCs w:val="16"/>
        </w:rPr>
      </w:pPr>
      <w:r w:rsidRPr="007C3195">
        <w:rPr>
          <w:rFonts w:eastAsia="Times New Roman"/>
          <w:sz w:val="36"/>
          <w:szCs w:val="36"/>
        </w:rPr>
        <w:t>Menstrual Abnormalities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849"/>
        <w:gridCol w:w="2230"/>
        <w:gridCol w:w="2230"/>
        <w:gridCol w:w="3544"/>
      </w:tblGrid>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Many</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Menorrhagia</w:t>
            </w: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Fibroid</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Polyp</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Pelvic inflammatory disease</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Patients</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Polymenorrhoea (epimenorrhoea)</w:t>
            </w: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Ovarian congestion</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Ovarian dysfunction</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May</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Metrorrhagia</w:t>
            </w: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Polyp</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Carcinoma of uterus</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Create</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Continuous bleeding</w:t>
            </w: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Abortion</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Enema</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Ectopic pregnancy</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Cures</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Carcinoma of cervix or endometrium</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Many</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Metropathia haemorrhagica</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Patients</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Polyp</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Petty</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Pregnancy haemorrhages</w:t>
            </w: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Sauce</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Suppressed periods during first few months</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And</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Abortion</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Eggs</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Ectopic pregnancy</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Have</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Hydatidiform mole</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Arrived</w:t>
            </w: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Antepartum haemorrhage</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Problems</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Postmenopausal haemorrhage</w:t>
            </w: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426" w:type="pct"/>
            <w:vMerge w:val="restart"/>
            <w:tcBorders>
              <w:top w:val="outset" w:sz="6" w:space="0" w:color="auto"/>
              <w:left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4 Constables</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Carcinoma of cervix</w:t>
            </w:r>
          </w:p>
        </w:tc>
      </w:tr>
      <w:tr w:rsidR="00706EAA" w:rsidRPr="007C3195" w:rsidTr="00706EAA">
        <w:trPr>
          <w:tblCellSpacing w:w="15" w:type="dxa"/>
        </w:trPr>
        <w:tc>
          <w:tcPr>
            <w:tcW w:w="426" w:type="pct"/>
            <w:vMerge/>
            <w:tcBorders>
              <w:left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Carcinoma of body</w:t>
            </w:r>
          </w:p>
        </w:tc>
      </w:tr>
      <w:tr w:rsidR="00706EAA" w:rsidRPr="007C3195" w:rsidTr="00706EAA">
        <w:trPr>
          <w:tblCellSpacing w:w="15" w:type="dxa"/>
        </w:trPr>
        <w:tc>
          <w:tcPr>
            <w:tcW w:w="426" w:type="pct"/>
            <w:vMerge/>
            <w:tcBorders>
              <w:left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Carcinoma of vagina</w:t>
            </w:r>
          </w:p>
        </w:tc>
      </w:tr>
      <w:tr w:rsidR="00706EAA" w:rsidRPr="007C3195" w:rsidTr="00706EAA">
        <w:trPr>
          <w:tblCellSpacing w:w="15" w:type="dxa"/>
        </w:trPr>
        <w:tc>
          <w:tcPr>
            <w:tcW w:w="426" w:type="pct"/>
            <w:vMerge/>
            <w:tcBorders>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Carcinoma of ovaries</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Under</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Urethral Caruncle</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Some</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Senile vaginitis</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Pretext</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Pressure ulcers (from retained ring pessaries)</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Punished</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Polyp</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Every</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Erosions</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Man</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Myoma</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Standing</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Sarcoma of uterus</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On</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Ovarian tumours</w:t>
            </w:r>
          </w:p>
        </w:tc>
      </w:tr>
      <w:tr w:rsidR="00706EAA" w:rsidRPr="007C3195" w:rsidTr="00706EAA">
        <w:trPr>
          <w:tblCellSpacing w:w="15" w:type="dxa"/>
        </w:trPr>
        <w:tc>
          <w:tcPr>
            <w:tcW w:w="42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Opera</w:t>
            </w:r>
          </w:p>
        </w:tc>
        <w:tc>
          <w:tcPr>
            <w:tcW w:w="125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2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p>
        </w:tc>
        <w:tc>
          <w:tcPr>
            <w:tcW w:w="1988"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Oestrogen administration</w:t>
            </w:r>
          </w:p>
        </w:tc>
      </w:tr>
    </w:tbl>
    <w:p w:rsidR="00706EAA" w:rsidRPr="007C3195" w:rsidRDefault="00706EAA" w:rsidP="007C3195">
      <w:pPr>
        <w:rPr>
          <w:rFonts w:eastAsia="Times New Roman"/>
          <w:sz w:val="16"/>
          <w:szCs w:val="16"/>
        </w:rPr>
      </w:pPr>
      <w:r w:rsidRPr="007C3195">
        <w:rPr>
          <w:rFonts w:eastAsia="Times New Roman"/>
          <w:sz w:val="36"/>
          <w:szCs w:val="36"/>
        </w:rPr>
        <w:t>Causes of Menorrhagia</w:t>
      </w:r>
    </w:p>
    <w:tbl>
      <w:tblPr>
        <w:tblW w:w="4951" w:type="pct"/>
        <w:tblCellSpacing w:w="15" w:type="dxa"/>
        <w:tblBorders>
          <w:top w:val="outset" w:sz="6" w:space="0" w:color="auto"/>
          <w:left w:val="outset" w:sz="6" w:space="0" w:color="auto"/>
          <w:bottom w:val="outset" w:sz="6" w:space="0" w:color="auto"/>
          <w:right w:val="outset" w:sz="6" w:space="0" w:color="auto"/>
        </w:tblBorders>
        <w:tblLook w:val="04A0"/>
      </w:tblPr>
      <w:tblGrid>
        <w:gridCol w:w="759"/>
        <w:gridCol w:w="2919"/>
        <w:gridCol w:w="5088"/>
      </w:tblGrid>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General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Blood dyscrasia</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Severe anaemia</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Local</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Film</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Fibroid uterus</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lastRenderedPageBreak/>
              <w:t>Stars</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Salpingo-oophoritis</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Retain</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Retroverted uterus</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Charm</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Chocolate cyst of ovary</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Endlessly</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Endometriosis</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Endocrine disorders</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He</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Hyperthyroidism (early stages)</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Met</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Myxoedema</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Acromegaly (early stages)</w:t>
            </w:r>
          </w:p>
        </w:tc>
      </w:tr>
      <w:tr w:rsidR="00706EAA" w:rsidRPr="007C3195" w:rsidTr="00706EAA">
        <w:trPr>
          <w:tblCellSpacing w:w="15" w:type="dxa"/>
        </w:trPr>
        <w:tc>
          <w:tcPr>
            <w:tcW w:w="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Doctor</w:t>
            </w:r>
          </w:p>
        </w:tc>
        <w:tc>
          <w:tcPr>
            <w:tcW w:w="18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Diabetes mellitusw</w:t>
            </w:r>
          </w:p>
        </w:tc>
      </w:tr>
    </w:tbl>
    <w:p w:rsidR="00706EAA" w:rsidRPr="007C3195" w:rsidRDefault="00706EAA" w:rsidP="007C3195">
      <w:pPr>
        <w:rPr>
          <w:sz w:val="16"/>
          <w:szCs w:val="16"/>
        </w:rPr>
      </w:pPr>
    </w:p>
    <w:p w:rsidR="00706EAA" w:rsidRPr="007C3195" w:rsidRDefault="00706EAA" w:rsidP="007C3195">
      <w:pPr>
        <w:rPr>
          <w:sz w:val="36"/>
          <w:szCs w:val="36"/>
        </w:rPr>
      </w:pPr>
      <w:r w:rsidRPr="007C3195">
        <w:rPr>
          <w:sz w:val="36"/>
          <w:szCs w:val="36"/>
        </w:rPr>
        <w:t>Abnormal uterine bleeding</w:t>
      </w:r>
    </w:p>
    <w:tbl>
      <w:tblPr>
        <w:tblStyle w:val="TableGrid"/>
        <w:tblW w:w="0" w:type="auto"/>
        <w:tblLook w:val="04A0"/>
      </w:tblPr>
      <w:tblGrid>
        <w:gridCol w:w="1069"/>
        <w:gridCol w:w="530"/>
        <w:gridCol w:w="522"/>
        <w:gridCol w:w="440"/>
        <w:gridCol w:w="250"/>
        <w:gridCol w:w="169"/>
        <w:gridCol w:w="5876"/>
      </w:tblGrid>
      <w:tr w:rsidR="00706EAA" w:rsidRPr="007C3195" w:rsidTr="00706EAA">
        <w:tc>
          <w:tcPr>
            <w:tcW w:w="1173" w:type="dxa"/>
          </w:tcPr>
          <w:p w:rsidR="00706EAA" w:rsidRPr="007C3195" w:rsidRDefault="00706EAA" w:rsidP="007C3195">
            <w:pPr>
              <w:rPr>
                <w:sz w:val="16"/>
                <w:szCs w:val="16"/>
              </w:rPr>
            </w:pPr>
          </w:p>
        </w:tc>
        <w:tc>
          <w:tcPr>
            <w:tcW w:w="8403" w:type="dxa"/>
            <w:gridSpan w:val="6"/>
          </w:tcPr>
          <w:p w:rsidR="00706EAA" w:rsidRPr="007C3195" w:rsidRDefault="00706EAA" w:rsidP="007C3195">
            <w:pPr>
              <w:pStyle w:val="ListParagraph"/>
              <w:numPr>
                <w:ilvl w:val="0"/>
                <w:numId w:val="318"/>
              </w:numPr>
              <w:spacing w:after="0" w:line="240" w:lineRule="auto"/>
              <w:rPr>
                <w:sz w:val="16"/>
                <w:szCs w:val="16"/>
              </w:rPr>
            </w:pPr>
            <w:r w:rsidRPr="007C3195">
              <w:rPr>
                <w:sz w:val="16"/>
                <w:szCs w:val="16"/>
              </w:rPr>
              <w:t>Gynecological causes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7848" w:type="dxa"/>
            <w:gridSpan w:val="5"/>
          </w:tcPr>
          <w:p w:rsidR="00706EAA" w:rsidRPr="007C3195" w:rsidRDefault="00706EAA" w:rsidP="007C3195">
            <w:pPr>
              <w:pStyle w:val="ListParagraph"/>
              <w:numPr>
                <w:ilvl w:val="0"/>
                <w:numId w:val="319"/>
              </w:numPr>
              <w:spacing w:after="0" w:line="240" w:lineRule="auto"/>
              <w:rPr>
                <w:sz w:val="16"/>
                <w:szCs w:val="16"/>
              </w:rPr>
            </w:pPr>
            <w:r w:rsidRPr="007C3195">
              <w:rPr>
                <w:sz w:val="16"/>
                <w:szCs w:val="16"/>
              </w:rPr>
              <w:t>Increased bleeding with menses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Polyps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Adenomyosis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Leiomyomata</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Endometriosis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IUD</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7848" w:type="dxa"/>
            <w:gridSpan w:val="5"/>
          </w:tcPr>
          <w:p w:rsidR="00706EAA" w:rsidRPr="007C3195" w:rsidRDefault="00706EAA" w:rsidP="007C3195">
            <w:pPr>
              <w:pStyle w:val="ListParagraph"/>
              <w:numPr>
                <w:ilvl w:val="0"/>
                <w:numId w:val="319"/>
              </w:numPr>
              <w:spacing w:after="0" w:line="240" w:lineRule="auto"/>
              <w:rPr>
                <w:sz w:val="16"/>
                <w:szCs w:val="16"/>
              </w:rPr>
            </w:pPr>
            <w:r w:rsidRPr="007C3195">
              <w:rPr>
                <w:sz w:val="16"/>
                <w:szCs w:val="16"/>
              </w:rPr>
              <w:t>Bleeding following a missed period</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Ectopic pregnancy</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Abortion</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450" w:type="dxa"/>
          </w:tcPr>
          <w:p w:rsidR="00706EAA" w:rsidRPr="007C3195" w:rsidRDefault="00706EAA" w:rsidP="007C3195">
            <w:pPr>
              <w:rPr>
                <w:sz w:val="16"/>
                <w:szCs w:val="16"/>
              </w:rPr>
            </w:pPr>
          </w:p>
        </w:tc>
        <w:tc>
          <w:tcPr>
            <w:tcW w:w="6858" w:type="dxa"/>
            <w:gridSpan w:val="3"/>
          </w:tcPr>
          <w:p w:rsidR="00706EAA" w:rsidRPr="007C3195" w:rsidRDefault="00706EAA" w:rsidP="007C3195">
            <w:pPr>
              <w:rPr>
                <w:sz w:val="16"/>
                <w:szCs w:val="16"/>
              </w:rPr>
            </w:pPr>
            <w:r w:rsidRPr="007C3195">
              <w:rPr>
                <w:sz w:val="16"/>
                <w:szCs w:val="16"/>
              </w:rPr>
              <w:t>Missed</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450" w:type="dxa"/>
          </w:tcPr>
          <w:p w:rsidR="00706EAA" w:rsidRPr="007C3195" w:rsidRDefault="00706EAA" w:rsidP="007C3195">
            <w:pPr>
              <w:rPr>
                <w:sz w:val="16"/>
                <w:szCs w:val="16"/>
              </w:rPr>
            </w:pPr>
          </w:p>
        </w:tc>
        <w:tc>
          <w:tcPr>
            <w:tcW w:w="6858" w:type="dxa"/>
            <w:gridSpan w:val="3"/>
          </w:tcPr>
          <w:p w:rsidR="00706EAA" w:rsidRPr="007C3195" w:rsidRDefault="00706EAA" w:rsidP="007C3195">
            <w:pPr>
              <w:rPr>
                <w:sz w:val="16"/>
                <w:szCs w:val="16"/>
              </w:rPr>
            </w:pPr>
            <w:r w:rsidRPr="007C3195">
              <w:rPr>
                <w:sz w:val="16"/>
                <w:szCs w:val="16"/>
              </w:rPr>
              <w:t>Threatened</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450" w:type="dxa"/>
          </w:tcPr>
          <w:p w:rsidR="00706EAA" w:rsidRPr="007C3195" w:rsidRDefault="00706EAA" w:rsidP="007C3195">
            <w:pPr>
              <w:rPr>
                <w:sz w:val="16"/>
                <w:szCs w:val="16"/>
              </w:rPr>
            </w:pPr>
          </w:p>
        </w:tc>
        <w:tc>
          <w:tcPr>
            <w:tcW w:w="6858" w:type="dxa"/>
            <w:gridSpan w:val="3"/>
          </w:tcPr>
          <w:p w:rsidR="00706EAA" w:rsidRPr="007C3195" w:rsidRDefault="00706EAA" w:rsidP="007C3195">
            <w:pPr>
              <w:rPr>
                <w:sz w:val="16"/>
                <w:szCs w:val="16"/>
              </w:rPr>
            </w:pPr>
            <w:r w:rsidRPr="007C3195">
              <w:rPr>
                <w:sz w:val="16"/>
                <w:szCs w:val="16"/>
              </w:rPr>
              <w:t>Inevitable</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450" w:type="dxa"/>
          </w:tcPr>
          <w:p w:rsidR="00706EAA" w:rsidRPr="007C3195" w:rsidRDefault="00706EAA" w:rsidP="007C3195">
            <w:pPr>
              <w:rPr>
                <w:sz w:val="16"/>
                <w:szCs w:val="16"/>
              </w:rPr>
            </w:pPr>
          </w:p>
        </w:tc>
        <w:tc>
          <w:tcPr>
            <w:tcW w:w="6858" w:type="dxa"/>
            <w:gridSpan w:val="3"/>
          </w:tcPr>
          <w:p w:rsidR="00706EAA" w:rsidRPr="007C3195" w:rsidRDefault="00706EAA" w:rsidP="007C3195">
            <w:pPr>
              <w:rPr>
                <w:sz w:val="16"/>
                <w:szCs w:val="16"/>
              </w:rPr>
            </w:pPr>
            <w:r w:rsidRPr="007C3195">
              <w:rPr>
                <w:sz w:val="16"/>
                <w:szCs w:val="16"/>
              </w:rPr>
              <w:t>Incomplete</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450" w:type="dxa"/>
          </w:tcPr>
          <w:p w:rsidR="00706EAA" w:rsidRPr="007C3195" w:rsidRDefault="00706EAA" w:rsidP="007C3195">
            <w:pPr>
              <w:rPr>
                <w:sz w:val="16"/>
                <w:szCs w:val="16"/>
              </w:rPr>
            </w:pPr>
          </w:p>
        </w:tc>
        <w:tc>
          <w:tcPr>
            <w:tcW w:w="6858" w:type="dxa"/>
            <w:gridSpan w:val="3"/>
          </w:tcPr>
          <w:p w:rsidR="00706EAA" w:rsidRPr="007C3195" w:rsidRDefault="00706EAA" w:rsidP="007C3195">
            <w:pPr>
              <w:rPr>
                <w:sz w:val="16"/>
                <w:szCs w:val="16"/>
              </w:rPr>
            </w:pPr>
            <w:r w:rsidRPr="007C3195">
              <w:rPr>
                <w:sz w:val="16"/>
                <w:szCs w:val="16"/>
              </w:rPr>
              <w:t>Complete</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Implantation bleed</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Trophoblastic disease</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Placental polyp</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7848" w:type="dxa"/>
            <w:gridSpan w:val="5"/>
          </w:tcPr>
          <w:p w:rsidR="00706EAA" w:rsidRPr="007C3195" w:rsidRDefault="00706EAA" w:rsidP="007C3195">
            <w:pPr>
              <w:pStyle w:val="ListParagraph"/>
              <w:numPr>
                <w:ilvl w:val="0"/>
                <w:numId w:val="319"/>
              </w:numPr>
              <w:spacing w:after="0" w:line="240" w:lineRule="auto"/>
              <w:rPr>
                <w:sz w:val="16"/>
                <w:szCs w:val="16"/>
              </w:rPr>
            </w:pPr>
            <w:r w:rsidRPr="007C3195">
              <w:rPr>
                <w:sz w:val="16"/>
                <w:szCs w:val="16"/>
              </w:rPr>
              <w:t>Irregular bleeding</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Dysfunctional uterine bleeding</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Polycystic ovarian disease</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Vulvovaginitis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PID</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Benign or malignant tumours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20" w:type="dxa"/>
            <w:gridSpan w:val="2"/>
          </w:tcPr>
          <w:p w:rsidR="00706EAA" w:rsidRPr="007C3195" w:rsidRDefault="00706EAA" w:rsidP="007C3195">
            <w:pPr>
              <w:rPr>
                <w:sz w:val="16"/>
                <w:szCs w:val="16"/>
              </w:rPr>
            </w:pPr>
          </w:p>
        </w:tc>
        <w:tc>
          <w:tcPr>
            <w:tcW w:w="6588" w:type="dxa"/>
            <w:gridSpan w:val="2"/>
          </w:tcPr>
          <w:p w:rsidR="00706EAA" w:rsidRPr="007C3195" w:rsidRDefault="00706EAA" w:rsidP="007C3195">
            <w:pPr>
              <w:rPr>
                <w:sz w:val="16"/>
                <w:szCs w:val="16"/>
              </w:rPr>
            </w:pPr>
            <w:r w:rsidRPr="007C3195">
              <w:rPr>
                <w:sz w:val="16"/>
                <w:szCs w:val="16"/>
              </w:rPr>
              <w:t>Vulva</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20" w:type="dxa"/>
            <w:gridSpan w:val="2"/>
          </w:tcPr>
          <w:p w:rsidR="00706EAA" w:rsidRPr="007C3195" w:rsidRDefault="00706EAA" w:rsidP="007C3195">
            <w:pPr>
              <w:rPr>
                <w:sz w:val="16"/>
                <w:szCs w:val="16"/>
              </w:rPr>
            </w:pPr>
          </w:p>
        </w:tc>
        <w:tc>
          <w:tcPr>
            <w:tcW w:w="6588" w:type="dxa"/>
            <w:gridSpan w:val="2"/>
          </w:tcPr>
          <w:p w:rsidR="00706EAA" w:rsidRPr="007C3195" w:rsidRDefault="00706EAA" w:rsidP="007C3195">
            <w:pPr>
              <w:rPr>
                <w:sz w:val="16"/>
                <w:szCs w:val="16"/>
              </w:rPr>
            </w:pPr>
            <w:r w:rsidRPr="007C3195">
              <w:rPr>
                <w:sz w:val="16"/>
                <w:szCs w:val="16"/>
              </w:rPr>
              <w:t>Vagina</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20" w:type="dxa"/>
            <w:gridSpan w:val="2"/>
          </w:tcPr>
          <w:p w:rsidR="00706EAA" w:rsidRPr="007C3195" w:rsidRDefault="00706EAA" w:rsidP="007C3195">
            <w:pPr>
              <w:rPr>
                <w:sz w:val="16"/>
                <w:szCs w:val="16"/>
              </w:rPr>
            </w:pPr>
          </w:p>
        </w:tc>
        <w:tc>
          <w:tcPr>
            <w:tcW w:w="6588" w:type="dxa"/>
            <w:gridSpan w:val="2"/>
          </w:tcPr>
          <w:p w:rsidR="00706EAA" w:rsidRPr="007C3195" w:rsidRDefault="00706EAA" w:rsidP="007C3195">
            <w:pPr>
              <w:rPr>
                <w:sz w:val="16"/>
                <w:szCs w:val="16"/>
              </w:rPr>
            </w:pPr>
            <w:r w:rsidRPr="007C3195">
              <w:rPr>
                <w:sz w:val="16"/>
                <w:szCs w:val="16"/>
              </w:rPr>
              <w:t>Cervix</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20" w:type="dxa"/>
            <w:gridSpan w:val="2"/>
          </w:tcPr>
          <w:p w:rsidR="00706EAA" w:rsidRPr="007C3195" w:rsidRDefault="00706EAA" w:rsidP="007C3195">
            <w:pPr>
              <w:rPr>
                <w:sz w:val="16"/>
                <w:szCs w:val="16"/>
              </w:rPr>
            </w:pPr>
          </w:p>
        </w:tc>
        <w:tc>
          <w:tcPr>
            <w:tcW w:w="6588" w:type="dxa"/>
            <w:gridSpan w:val="2"/>
          </w:tcPr>
          <w:p w:rsidR="00706EAA" w:rsidRPr="007C3195" w:rsidRDefault="00706EAA" w:rsidP="007C3195">
            <w:pPr>
              <w:rPr>
                <w:sz w:val="16"/>
                <w:szCs w:val="16"/>
              </w:rPr>
            </w:pPr>
            <w:r w:rsidRPr="007C3195">
              <w:rPr>
                <w:sz w:val="16"/>
                <w:szCs w:val="16"/>
              </w:rPr>
              <w:t>Uterus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Ovarian malignancy</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Anovulation (e.g. stress amenorrhea)</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Oral contraceptive use</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Polyp</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7848" w:type="dxa"/>
            <w:gridSpan w:val="5"/>
          </w:tcPr>
          <w:p w:rsidR="00706EAA" w:rsidRPr="007C3195" w:rsidRDefault="00706EAA" w:rsidP="007C3195">
            <w:pPr>
              <w:pStyle w:val="ListParagraph"/>
              <w:numPr>
                <w:ilvl w:val="0"/>
                <w:numId w:val="319"/>
              </w:numPr>
              <w:spacing w:after="0" w:line="240" w:lineRule="auto"/>
              <w:rPr>
                <w:sz w:val="16"/>
                <w:szCs w:val="16"/>
              </w:rPr>
            </w:pPr>
            <w:r w:rsidRPr="007C3195">
              <w:rPr>
                <w:sz w:val="16"/>
                <w:szCs w:val="16"/>
              </w:rPr>
              <w:t>Postmenopausal bleeding</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 xml:space="preserve">Endometrial cancer </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Atrophic vaginitis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Ovarian malignancy</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Benign or malignant tumours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900" w:type="dxa"/>
            <w:gridSpan w:val="3"/>
          </w:tcPr>
          <w:p w:rsidR="00706EAA" w:rsidRPr="007C3195" w:rsidRDefault="00706EAA" w:rsidP="007C3195">
            <w:pPr>
              <w:rPr>
                <w:sz w:val="16"/>
                <w:szCs w:val="16"/>
              </w:rPr>
            </w:pPr>
          </w:p>
        </w:tc>
        <w:tc>
          <w:tcPr>
            <w:tcW w:w="6408" w:type="dxa"/>
          </w:tcPr>
          <w:p w:rsidR="00706EAA" w:rsidRPr="007C3195" w:rsidRDefault="00706EAA" w:rsidP="007C3195">
            <w:pPr>
              <w:rPr>
                <w:sz w:val="16"/>
                <w:szCs w:val="16"/>
              </w:rPr>
            </w:pPr>
            <w:r w:rsidRPr="007C3195">
              <w:rPr>
                <w:sz w:val="16"/>
                <w:szCs w:val="16"/>
              </w:rPr>
              <w:t>Vulva</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900" w:type="dxa"/>
            <w:gridSpan w:val="3"/>
          </w:tcPr>
          <w:p w:rsidR="00706EAA" w:rsidRPr="007C3195" w:rsidRDefault="00706EAA" w:rsidP="007C3195">
            <w:pPr>
              <w:rPr>
                <w:sz w:val="16"/>
                <w:szCs w:val="16"/>
              </w:rPr>
            </w:pPr>
          </w:p>
        </w:tc>
        <w:tc>
          <w:tcPr>
            <w:tcW w:w="6408" w:type="dxa"/>
          </w:tcPr>
          <w:p w:rsidR="00706EAA" w:rsidRPr="007C3195" w:rsidRDefault="00706EAA" w:rsidP="007C3195">
            <w:pPr>
              <w:rPr>
                <w:sz w:val="16"/>
                <w:szCs w:val="16"/>
              </w:rPr>
            </w:pPr>
            <w:r w:rsidRPr="007C3195">
              <w:rPr>
                <w:sz w:val="16"/>
                <w:szCs w:val="16"/>
              </w:rPr>
              <w:t>Vagina</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900" w:type="dxa"/>
            <w:gridSpan w:val="3"/>
          </w:tcPr>
          <w:p w:rsidR="00706EAA" w:rsidRPr="007C3195" w:rsidRDefault="00706EAA" w:rsidP="007C3195">
            <w:pPr>
              <w:rPr>
                <w:sz w:val="16"/>
                <w:szCs w:val="16"/>
              </w:rPr>
            </w:pPr>
          </w:p>
        </w:tc>
        <w:tc>
          <w:tcPr>
            <w:tcW w:w="6408" w:type="dxa"/>
          </w:tcPr>
          <w:p w:rsidR="00706EAA" w:rsidRPr="007C3195" w:rsidRDefault="00706EAA" w:rsidP="007C3195">
            <w:pPr>
              <w:rPr>
                <w:sz w:val="16"/>
                <w:szCs w:val="16"/>
              </w:rPr>
            </w:pPr>
            <w:r w:rsidRPr="007C3195">
              <w:rPr>
                <w:sz w:val="16"/>
                <w:szCs w:val="16"/>
              </w:rPr>
              <w:t>Cervix</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Withdrawal from exogenous estrogens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Atrophic endometrium</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Endometrial/endocervical polyps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Endometrial hyperplasia</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Trauma</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Polyps</w:t>
            </w:r>
          </w:p>
        </w:tc>
      </w:tr>
      <w:tr w:rsidR="00706EAA" w:rsidRPr="007C3195" w:rsidTr="00706EAA">
        <w:tc>
          <w:tcPr>
            <w:tcW w:w="1173" w:type="dxa"/>
          </w:tcPr>
          <w:p w:rsidR="00706EAA" w:rsidRPr="007C3195" w:rsidRDefault="00706EAA" w:rsidP="007C3195">
            <w:pPr>
              <w:rPr>
                <w:sz w:val="16"/>
                <w:szCs w:val="16"/>
              </w:rPr>
            </w:pPr>
          </w:p>
        </w:tc>
        <w:tc>
          <w:tcPr>
            <w:tcW w:w="555" w:type="dxa"/>
          </w:tcPr>
          <w:p w:rsidR="00706EAA" w:rsidRPr="007C3195" w:rsidRDefault="00706EAA" w:rsidP="007C3195">
            <w:pPr>
              <w:rPr>
                <w:sz w:val="16"/>
                <w:szCs w:val="16"/>
              </w:rPr>
            </w:pPr>
          </w:p>
        </w:tc>
        <w:tc>
          <w:tcPr>
            <w:tcW w:w="540" w:type="dxa"/>
          </w:tcPr>
          <w:p w:rsidR="00706EAA" w:rsidRPr="007C3195" w:rsidRDefault="00706EAA" w:rsidP="007C3195">
            <w:pPr>
              <w:rPr>
                <w:sz w:val="16"/>
                <w:szCs w:val="16"/>
              </w:rPr>
            </w:pPr>
          </w:p>
        </w:tc>
        <w:tc>
          <w:tcPr>
            <w:tcW w:w="7308" w:type="dxa"/>
            <w:gridSpan w:val="4"/>
          </w:tcPr>
          <w:p w:rsidR="00706EAA" w:rsidRPr="007C3195" w:rsidRDefault="00706EAA" w:rsidP="007C3195">
            <w:pPr>
              <w:rPr>
                <w:sz w:val="16"/>
                <w:szCs w:val="16"/>
              </w:rPr>
            </w:pPr>
            <w:r w:rsidRPr="007C3195">
              <w:rPr>
                <w:sz w:val="16"/>
                <w:szCs w:val="16"/>
              </w:rPr>
              <w:t>Lichen sclerosis</w:t>
            </w:r>
          </w:p>
        </w:tc>
      </w:tr>
    </w:tbl>
    <w:p w:rsidR="00706EAA" w:rsidRPr="007C3195" w:rsidRDefault="00706EAA" w:rsidP="007C3195">
      <w:pPr>
        <w:rPr>
          <w:sz w:val="16"/>
          <w:szCs w:val="16"/>
        </w:rPr>
      </w:pPr>
      <w:r w:rsidRPr="007C3195">
        <w:rPr>
          <w:sz w:val="16"/>
          <w:szCs w:val="16"/>
        </w:rPr>
        <w:br w:type="page"/>
      </w:r>
    </w:p>
    <w:tbl>
      <w:tblPr>
        <w:tblStyle w:val="TableGrid"/>
        <w:tblW w:w="0" w:type="auto"/>
        <w:tblLook w:val="04A0"/>
      </w:tblPr>
      <w:tblGrid>
        <w:gridCol w:w="1758"/>
        <w:gridCol w:w="664"/>
        <w:gridCol w:w="428"/>
        <w:gridCol w:w="489"/>
        <w:gridCol w:w="5517"/>
      </w:tblGrid>
      <w:tr w:rsidR="00706EAA" w:rsidRPr="007C3195" w:rsidTr="00706EAA">
        <w:tc>
          <w:tcPr>
            <w:tcW w:w="1918" w:type="dxa"/>
          </w:tcPr>
          <w:p w:rsidR="00706EAA" w:rsidRPr="007C3195" w:rsidRDefault="00706EAA" w:rsidP="007C3195">
            <w:pPr>
              <w:rPr>
                <w:sz w:val="16"/>
                <w:szCs w:val="16"/>
              </w:rPr>
            </w:pPr>
          </w:p>
        </w:tc>
        <w:tc>
          <w:tcPr>
            <w:tcW w:w="7658" w:type="dxa"/>
            <w:gridSpan w:val="4"/>
          </w:tcPr>
          <w:p w:rsidR="00706EAA" w:rsidRPr="007C3195" w:rsidRDefault="00706EAA" w:rsidP="007C3195">
            <w:pPr>
              <w:pStyle w:val="ListParagraph"/>
              <w:numPr>
                <w:ilvl w:val="0"/>
                <w:numId w:val="318"/>
              </w:numPr>
              <w:spacing w:after="0" w:line="240" w:lineRule="auto"/>
              <w:rPr>
                <w:sz w:val="16"/>
                <w:szCs w:val="16"/>
              </w:rPr>
            </w:pPr>
            <w:r w:rsidRPr="007C3195">
              <w:rPr>
                <w:sz w:val="16"/>
                <w:szCs w:val="16"/>
              </w:rPr>
              <w:t>Non-Gynecological causes</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Thyroid disease</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990" w:type="dxa"/>
            <w:gridSpan w:val="2"/>
          </w:tcPr>
          <w:p w:rsidR="00706EAA" w:rsidRPr="007C3195" w:rsidRDefault="00706EAA" w:rsidP="007C3195">
            <w:pPr>
              <w:rPr>
                <w:sz w:val="16"/>
                <w:szCs w:val="16"/>
              </w:rPr>
            </w:pPr>
          </w:p>
        </w:tc>
        <w:tc>
          <w:tcPr>
            <w:tcW w:w="5958" w:type="dxa"/>
          </w:tcPr>
          <w:p w:rsidR="00706EAA" w:rsidRPr="007C3195" w:rsidRDefault="00706EAA" w:rsidP="007C3195">
            <w:pPr>
              <w:rPr>
                <w:sz w:val="16"/>
                <w:szCs w:val="16"/>
              </w:rPr>
            </w:pPr>
            <w:r w:rsidRPr="007C3195">
              <w:rPr>
                <w:sz w:val="16"/>
                <w:szCs w:val="16"/>
              </w:rPr>
              <w:t>Hyperthyroidism</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990" w:type="dxa"/>
            <w:gridSpan w:val="2"/>
          </w:tcPr>
          <w:p w:rsidR="00706EAA" w:rsidRPr="007C3195" w:rsidRDefault="00706EAA" w:rsidP="007C3195">
            <w:pPr>
              <w:rPr>
                <w:sz w:val="16"/>
                <w:szCs w:val="16"/>
              </w:rPr>
            </w:pPr>
          </w:p>
        </w:tc>
        <w:tc>
          <w:tcPr>
            <w:tcW w:w="5958" w:type="dxa"/>
          </w:tcPr>
          <w:p w:rsidR="00706EAA" w:rsidRPr="007C3195" w:rsidRDefault="00706EAA" w:rsidP="007C3195">
            <w:pPr>
              <w:rPr>
                <w:sz w:val="16"/>
                <w:szCs w:val="16"/>
              </w:rPr>
            </w:pPr>
            <w:r w:rsidRPr="007C3195">
              <w:rPr>
                <w:sz w:val="16"/>
                <w:szCs w:val="16"/>
              </w:rPr>
              <w:t>Hypothyroidism</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Chronic liver disease</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Von Willebrand disease</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Leukemia</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Idiopathic thrombocytopenic purpura</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Hypersplenism</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Rectal or urethral bleeding</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Renal failure</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Adrenal insufficiency And excess</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Drugs</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450" w:type="dxa"/>
          </w:tcPr>
          <w:p w:rsidR="00706EAA" w:rsidRPr="007C3195" w:rsidRDefault="00706EAA" w:rsidP="007C3195">
            <w:pPr>
              <w:rPr>
                <w:sz w:val="16"/>
                <w:szCs w:val="16"/>
              </w:rPr>
            </w:pPr>
          </w:p>
        </w:tc>
        <w:tc>
          <w:tcPr>
            <w:tcW w:w="6498" w:type="dxa"/>
            <w:gridSpan w:val="2"/>
          </w:tcPr>
          <w:p w:rsidR="00706EAA" w:rsidRPr="007C3195" w:rsidRDefault="00706EAA" w:rsidP="007C3195">
            <w:pPr>
              <w:rPr>
                <w:sz w:val="16"/>
                <w:szCs w:val="16"/>
              </w:rPr>
            </w:pPr>
            <w:r w:rsidRPr="007C3195">
              <w:rPr>
                <w:sz w:val="16"/>
                <w:szCs w:val="16"/>
              </w:rPr>
              <w:t>Spironolactone</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450" w:type="dxa"/>
          </w:tcPr>
          <w:p w:rsidR="00706EAA" w:rsidRPr="007C3195" w:rsidRDefault="00706EAA" w:rsidP="007C3195">
            <w:pPr>
              <w:rPr>
                <w:sz w:val="16"/>
                <w:szCs w:val="16"/>
              </w:rPr>
            </w:pPr>
          </w:p>
        </w:tc>
        <w:tc>
          <w:tcPr>
            <w:tcW w:w="6498" w:type="dxa"/>
            <w:gridSpan w:val="2"/>
          </w:tcPr>
          <w:p w:rsidR="00706EAA" w:rsidRPr="007C3195" w:rsidRDefault="00706EAA" w:rsidP="007C3195">
            <w:pPr>
              <w:rPr>
                <w:sz w:val="16"/>
                <w:szCs w:val="16"/>
              </w:rPr>
            </w:pPr>
            <w:r w:rsidRPr="007C3195">
              <w:rPr>
                <w:sz w:val="16"/>
                <w:szCs w:val="16"/>
              </w:rPr>
              <w:t>Danazol</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450" w:type="dxa"/>
          </w:tcPr>
          <w:p w:rsidR="00706EAA" w:rsidRPr="007C3195" w:rsidRDefault="00706EAA" w:rsidP="007C3195">
            <w:pPr>
              <w:rPr>
                <w:sz w:val="16"/>
                <w:szCs w:val="16"/>
              </w:rPr>
            </w:pPr>
          </w:p>
        </w:tc>
        <w:tc>
          <w:tcPr>
            <w:tcW w:w="6498" w:type="dxa"/>
            <w:gridSpan w:val="2"/>
          </w:tcPr>
          <w:p w:rsidR="00706EAA" w:rsidRPr="007C3195" w:rsidRDefault="00706EAA" w:rsidP="007C3195">
            <w:pPr>
              <w:rPr>
                <w:sz w:val="16"/>
                <w:szCs w:val="16"/>
              </w:rPr>
            </w:pPr>
            <w:r w:rsidRPr="007C3195">
              <w:rPr>
                <w:sz w:val="16"/>
                <w:szCs w:val="16"/>
              </w:rPr>
              <w:t>Psychotropic agents</w:t>
            </w:r>
          </w:p>
        </w:tc>
      </w:tr>
      <w:tr w:rsidR="00706EAA" w:rsidRPr="007C3195" w:rsidTr="00706EAA">
        <w:tc>
          <w:tcPr>
            <w:tcW w:w="1918" w:type="dxa"/>
          </w:tcPr>
          <w:p w:rsidR="00706EAA" w:rsidRPr="007C3195" w:rsidRDefault="00706EAA" w:rsidP="007C3195">
            <w:pPr>
              <w:rPr>
                <w:sz w:val="16"/>
                <w:szCs w:val="16"/>
              </w:rPr>
            </w:pPr>
          </w:p>
        </w:tc>
        <w:tc>
          <w:tcPr>
            <w:tcW w:w="710" w:type="dxa"/>
          </w:tcPr>
          <w:p w:rsidR="00706EAA" w:rsidRPr="007C3195" w:rsidRDefault="00706EAA" w:rsidP="007C3195">
            <w:pPr>
              <w:rPr>
                <w:sz w:val="16"/>
                <w:szCs w:val="16"/>
              </w:rPr>
            </w:pPr>
          </w:p>
        </w:tc>
        <w:tc>
          <w:tcPr>
            <w:tcW w:w="6948" w:type="dxa"/>
            <w:gridSpan w:val="3"/>
          </w:tcPr>
          <w:p w:rsidR="00706EAA" w:rsidRPr="007C3195" w:rsidRDefault="00706EAA" w:rsidP="007C3195">
            <w:pPr>
              <w:rPr>
                <w:sz w:val="16"/>
                <w:szCs w:val="16"/>
              </w:rPr>
            </w:pPr>
            <w:r w:rsidRPr="007C3195">
              <w:rPr>
                <w:sz w:val="16"/>
                <w:szCs w:val="16"/>
              </w:rPr>
              <w:t>Metastatic cancer</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 xml:space="preserve">Chapter 11 : Hirsutism and Virilism </w:t>
      </w: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 xml:space="preserve">Chapter 12 : Contraception and Sterilization </w:t>
      </w: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Chapter 13 : Elective Termination of Pregnancy</w:t>
      </w: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 xml:space="preserve">Chapter 14 : Infertility and Assisted Reproduction </w:t>
      </w: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 xml:space="preserve">Chapter 15 : Neoplastic Disease of the Vulva and Vagina </w:t>
      </w:r>
    </w:p>
    <w:p w:rsidR="00706EAA" w:rsidRPr="007C3195" w:rsidRDefault="00706EAA" w:rsidP="007C3195">
      <w:pPr>
        <w:rPr>
          <w:rFonts w:eastAsia="Times New Roman"/>
          <w:sz w:val="16"/>
          <w:szCs w:val="16"/>
        </w:rPr>
      </w:pPr>
      <w:r w:rsidRPr="007C3195">
        <w:rPr>
          <w:rFonts w:eastAsia="Times New Roman"/>
          <w:sz w:val="36"/>
          <w:szCs w:val="36"/>
        </w:rPr>
        <w:t>Degenerative Changes in Fibroid</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590"/>
        <w:gridCol w:w="7170"/>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Atrophic changes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High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Hyaline degeneration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Class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Cystic degeration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Fatty degeration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Red degeneration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Calcareous degeneration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Sarcomatous degeneration</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 xml:space="preserve">Chapter 16 : Cervical Neoplasia and Cervical Cancer </w:t>
      </w:r>
    </w:p>
    <w:p w:rsidR="00706EAA" w:rsidRPr="007C3195" w:rsidRDefault="00706EAA" w:rsidP="007C3195">
      <w:pPr>
        <w:rPr>
          <w:rFonts w:eastAsia="Times New Roman"/>
          <w:sz w:val="16"/>
          <w:szCs w:val="16"/>
        </w:rPr>
      </w:pPr>
      <w:r w:rsidRPr="007C3195">
        <w:rPr>
          <w:rFonts w:eastAsia="Times New Roman"/>
          <w:sz w:val="36"/>
          <w:szCs w:val="36"/>
        </w:rPr>
        <w:t>Effects of Fibroid</w:t>
      </w:r>
    </w:p>
    <w:tbl>
      <w:tblPr>
        <w:tblW w:w="4951" w:type="pct"/>
        <w:tblCellSpacing w:w="15" w:type="dxa"/>
        <w:tblBorders>
          <w:top w:val="outset" w:sz="6" w:space="0" w:color="auto"/>
          <w:left w:val="outset" w:sz="6" w:space="0" w:color="auto"/>
          <w:bottom w:val="outset" w:sz="6" w:space="0" w:color="auto"/>
          <w:right w:val="outset" w:sz="6" w:space="0" w:color="auto"/>
        </w:tblBorders>
        <w:tblLook w:val="04A0"/>
      </w:tblPr>
      <w:tblGrid>
        <w:gridCol w:w="1674"/>
        <w:gridCol w:w="1987"/>
        <w:gridCol w:w="5105"/>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On pregnancy</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Sterility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Abortion or miscarriage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Malpresentation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Person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Placenta praevia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Preferably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Premature labour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On labour</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Unions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Uterine inertia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Often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Obstructed labour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Demand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 xml:space="preserve">Delayed labour </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Repeat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Retained placenta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Poll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Postpartum haemorrhage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On puerperium</w:t>
            </w: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Please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Puerperal sepsis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Supply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Subinvolution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Puerperal retroversion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Piece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Postpartum haemorrhage (secondary)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Immediately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Inversion of uterus</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 xml:space="preserve">Chapter 17 : Endometrial Cancer </w:t>
      </w:r>
    </w:p>
    <w:p w:rsidR="00706EAA" w:rsidRPr="007C3195" w:rsidRDefault="00706EAA" w:rsidP="007C3195">
      <w:pPr>
        <w:rPr>
          <w:rFonts w:eastAsia="Times New Roman"/>
          <w:sz w:val="16"/>
          <w:szCs w:val="16"/>
        </w:rPr>
      </w:pPr>
      <w:r w:rsidRPr="007C3195">
        <w:rPr>
          <w:rFonts w:eastAsia="Times New Roman"/>
          <w:sz w:val="36"/>
          <w:szCs w:val="36"/>
        </w:rPr>
        <w:t>Ovarian Tumours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042"/>
        <w:gridCol w:w="614"/>
        <w:gridCol w:w="3158"/>
        <w:gridCol w:w="2669"/>
        <w:gridCol w:w="899"/>
        <w:gridCol w:w="30"/>
        <w:gridCol w:w="30"/>
        <w:gridCol w:w="318"/>
      </w:tblGrid>
      <w:tr w:rsidR="00706EAA" w:rsidRPr="007C3195" w:rsidTr="00706EAA">
        <w:trPr>
          <w:gridAfter w:val="1"/>
          <w:wAfter w:w="128" w:type="pct"/>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4226"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Arising from surface epithelium of ovaries</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6"/>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Benign</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Sensible</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3"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Simple serous cystedenoma</w:t>
            </w:r>
          </w:p>
        </w:tc>
        <w:tc>
          <w:tcPr>
            <w:tcW w:w="160"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People</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3"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Paillary serous cystedenoma</w:t>
            </w:r>
          </w:p>
        </w:tc>
        <w:tc>
          <w:tcPr>
            <w:tcW w:w="160"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Play</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3"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Pseudomucinous cystedenoma</w:t>
            </w:r>
          </w:p>
        </w:tc>
        <w:tc>
          <w:tcPr>
            <w:tcW w:w="160"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Badminton</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2053" w:type="pct"/>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Brenner tumour</w:t>
            </w:r>
          </w:p>
        </w:tc>
        <w:tc>
          <w:tcPr>
            <w:tcW w:w="160" w:type="pct"/>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6"/>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Malignant</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Some</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Serous cystadenocarcinoma</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People</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Pseudomucinous cystadenocarcinoma</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See</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Solid carcinoma</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Match</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Mesonephroma</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6"/>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Metastatic tumours</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5"/>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Typical from :-</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Selected</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5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669" w:type="pct"/>
            <w:gridSpan w:val="4"/>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Stomach</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In</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5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669" w:type="pct"/>
            <w:gridSpan w:val="4"/>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Intestine</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Bombay</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5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669" w:type="pct"/>
            <w:gridSpan w:val="4"/>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Breast</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University</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1544" w:type="pct"/>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669" w:type="pct"/>
            <w:gridSpan w:val="4"/>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Uterus</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gridSpan w:val="6"/>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Atypical</w:t>
            </w: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Krukenberg tumour</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421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Arising from connective tissue of ovary</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Fibromata (benign)</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Sarcomata (malignant)</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421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Arising from ovum</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Disco</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Dermoid cyst</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Star</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Solid teratoma</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Coming</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Chorion epithelioma</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Soon</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Struma ovarr</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421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Arising from primitive mesenchyme</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Feminising</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Great</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 xml:space="preserve">Granulosa cell tumour </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True</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Theca cell tumour</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Lovers</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Luteoma</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Neuter</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Dysgerminoma (seminoma)</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Virilising</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Arrhenoblastoma</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Splendid</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Suprarenal cortical tumour</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Home</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Hilus cell tumour</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Mixed</w:t>
            </w: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r w:rsidR="00706EAA" w:rsidRPr="007C3195" w:rsidTr="00706EAA">
        <w:trPr>
          <w:tblCellSpacing w:w="15" w:type="dxa"/>
        </w:trPr>
        <w:tc>
          <w:tcPr>
            <w:tcW w:w="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p>
        </w:tc>
        <w:tc>
          <w:tcPr>
            <w:tcW w:w="0" w:type="auto"/>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c>
          <w:tcPr>
            <w:tcW w:w="0" w:type="auto"/>
            <w:gridSpan w:val="3"/>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r w:rsidRPr="007C3195">
              <w:rPr>
                <w:rFonts w:eastAsia="Times New Roman"/>
                <w:sz w:val="16"/>
                <w:szCs w:val="16"/>
              </w:rPr>
              <w:t>Gyneandroblastoma</w:t>
            </w:r>
          </w:p>
        </w:tc>
        <w:tc>
          <w:tcPr>
            <w:tcW w:w="0" w:type="auto"/>
            <w:gridSpan w:val="2"/>
            <w:tcBorders>
              <w:top w:val="outset" w:sz="6" w:space="0" w:color="auto"/>
              <w:left w:val="outset" w:sz="6" w:space="0" w:color="auto"/>
              <w:bottom w:val="outset" w:sz="6" w:space="0" w:color="auto"/>
              <w:right w:val="outset" w:sz="6" w:space="0" w:color="auto"/>
            </w:tcBorders>
          </w:tcPr>
          <w:p w:rsidR="00706EAA" w:rsidRPr="007C3195" w:rsidRDefault="00706EAA" w:rsidP="007C3195">
            <w:pPr>
              <w:pStyle w:val="NoSpacing"/>
              <w:rPr>
                <w:rFonts w:eastAsia="Times New Roman"/>
                <w:sz w:val="16"/>
                <w:szCs w:val="16"/>
              </w:rPr>
            </w:pP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Chapter 18 : Ovarian and Fallopian Tube Tumors</w:t>
      </w:r>
    </w:p>
    <w:p w:rsidR="00706EAA" w:rsidRPr="007C3195" w:rsidRDefault="00706EAA" w:rsidP="007C3195">
      <w:pPr>
        <w:rPr>
          <w:rFonts w:eastAsia="Times New Roman"/>
          <w:sz w:val="16"/>
          <w:szCs w:val="16"/>
        </w:rPr>
      </w:pPr>
      <w:r w:rsidRPr="007C3195">
        <w:rPr>
          <w:rFonts w:eastAsia="Times New Roman"/>
          <w:sz w:val="36"/>
          <w:szCs w:val="36"/>
        </w:rPr>
        <w:t>Signs of Developing Secondary Toxaemia</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560"/>
        <w:gridCol w:w="7200"/>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Albuminuria and oliguria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Person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Persistent tachycardia</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Marked loss of flesh</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Find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Furring of tongue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Judgement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Jaundice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Never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Nystagmus, central scoloma and retinal haemorrhages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Before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Bulbar and limb palsies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Delivered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06EAA" w:rsidRPr="007C3195" w:rsidRDefault="00706EAA" w:rsidP="007C3195">
            <w:pPr>
              <w:pStyle w:val="NoSpacing"/>
              <w:rPr>
                <w:rFonts w:eastAsia="Times New Roman"/>
                <w:sz w:val="16"/>
                <w:szCs w:val="16"/>
              </w:rPr>
            </w:pPr>
            <w:r w:rsidRPr="007C3195">
              <w:rPr>
                <w:rFonts w:eastAsia="Times New Roman"/>
                <w:sz w:val="16"/>
                <w:szCs w:val="16"/>
              </w:rPr>
              <w:t>Delirium</w:t>
            </w:r>
          </w:p>
        </w:tc>
      </w:tr>
    </w:tbl>
    <w:p w:rsidR="00706EAA" w:rsidRPr="007C3195" w:rsidRDefault="00706EAA" w:rsidP="007C3195">
      <w:pPr>
        <w:pStyle w:val="NoSpacing"/>
        <w:tabs>
          <w:tab w:val="left" w:pos="532"/>
        </w:tabs>
        <w:rPr>
          <w:sz w:val="16"/>
          <w:szCs w:val="16"/>
        </w:rPr>
      </w:pP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sz w:val="16"/>
          <w:szCs w:val="16"/>
        </w:rPr>
      </w:pPr>
      <w:r w:rsidRPr="007C3195">
        <w:rPr>
          <w:sz w:val="16"/>
          <w:szCs w:val="16"/>
        </w:rPr>
        <w:lastRenderedPageBreak/>
        <w:t>Chapter 19 : Gestational Trophoblastic Disease</w:t>
      </w:r>
    </w:p>
    <w:p w:rsidR="00706EAA" w:rsidRPr="007C3195" w:rsidRDefault="00706EAA" w:rsidP="007C3195">
      <w:pPr>
        <w:rPr>
          <w:sz w:val="16"/>
          <w:szCs w:val="16"/>
        </w:rPr>
      </w:pPr>
      <w:r w:rsidRPr="007C3195">
        <w:rPr>
          <w:sz w:val="16"/>
          <w:szCs w:val="16"/>
        </w:rPr>
        <w:br w:type="page"/>
      </w:r>
    </w:p>
    <w:p w:rsidR="00706EAA" w:rsidRPr="007C3195" w:rsidRDefault="00706EAA" w:rsidP="007C3195">
      <w:pPr>
        <w:pStyle w:val="NoSpacing"/>
        <w:tabs>
          <w:tab w:val="left" w:pos="532"/>
        </w:tabs>
        <w:rPr>
          <w:rFonts w:eastAsia="Times New Roman"/>
          <w:sz w:val="16"/>
          <w:szCs w:val="16"/>
        </w:rPr>
      </w:pPr>
      <w:r w:rsidRPr="007C3195">
        <w:rPr>
          <w:sz w:val="16"/>
          <w:szCs w:val="16"/>
        </w:rPr>
        <w:lastRenderedPageBreak/>
        <w:t>Chapter 20 : Benign Breast Disease and Breast Cancer</w:t>
      </w:r>
    </w:p>
    <w:p w:rsidR="00706EAA" w:rsidRPr="007C3195" w:rsidRDefault="00706EAA" w:rsidP="007C3195">
      <w:pPr>
        <w:rPr>
          <w:rFonts w:eastAsia="Times New Roman"/>
          <w:sz w:val="16"/>
          <w:szCs w:val="16"/>
        </w:rPr>
      </w:pPr>
      <w:r w:rsidRPr="007C3195">
        <w:rPr>
          <w:rFonts w:eastAsia="Times New Roman"/>
          <w:sz w:val="36"/>
          <w:szCs w:val="36"/>
        </w:rPr>
        <w:t>Diagnostic Value of X-rays</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1348"/>
        <w:gridCol w:w="7412"/>
      </w:tblGrid>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Daily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Differential diagnosis of pregnancy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Some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Suspected vascular mole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Passengers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Pregnancy with fibroids</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Pregnancy denied by patient</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Cancellation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Confirmation of lie and presentation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Charges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Confirmation of hydramnios, multiple pregnancy, breech presentation, etc</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Railway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Risk of prematurity at caesarean section</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Staff</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Suspected anencephaly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Found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Foetal age</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Definitely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 xml:space="preserve">Dead foetus </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Punishing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Pelvimetry</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Poor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Progress of labour</w:t>
            </w:r>
          </w:p>
        </w:tc>
      </w:tr>
      <w:tr w:rsidR="00706EAA" w:rsidRPr="007C3195" w:rsidTr="00706EA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People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06EAA" w:rsidRPr="007C3195" w:rsidRDefault="00706EAA" w:rsidP="007C3195">
            <w:pPr>
              <w:pStyle w:val="NoSpacing"/>
              <w:rPr>
                <w:rFonts w:eastAsia="Times New Roman"/>
                <w:sz w:val="16"/>
                <w:szCs w:val="16"/>
              </w:rPr>
            </w:pPr>
            <w:r w:rsidRPr="007C3195">
              <w:rPr>
                <w:rFonts w:eastAsia="Times New Roman"/>
                <w:sz w:val="16"/>
                <w:szCs w:val="16"/>
              </w:rPr>
              <w:t>Placentography</w:t>
            </w:r>
          </w:p>
        </w:tc>
      </w:tr>
    </w:tbl>
    <w:p w:rsidR="00706EAA" w:rsidRPr="007C3195" w:rsidRDefault="00706EAA" w:rsidP="007C3195">
      <w:pPr>
        <w:rPr>
          <w:rFonts w:eastAsia="Times New Roman"/>
          <w:sz w:val="52"/>
          <w:szCs w:val="52"/>
        </w:rPr>
      </w:pPr>
    </w:p>
    <w:p w:rsidR="00706EAA" w:rsidRPr="007C3195" w:rsidRDefault="00706EAA" w:rsidP="007C3195">
      <w:pPr>
        <w:spacing w:after="200" w:line="276" w:lineRule="auto"/>
        <w:rPr>
          <w:rFonts w:eastAsia="Times New Roman"/>
          <w:sz w:val="52"/>
          <w:szCs w:val="52"/>
        </w:rPr>
      </w:pPr>
      <w:r w:rsidRPr="007C3195">
        <w:rPr>
          <w:rFonts w:eastAsia="Times New Roman"/>
          <w:sz w:val="52"/>
          <w:szCs w:val="52"/>
        </w:rPr>
        <w:br w:type="page"/>
      </w:r>
    </w:p>
    <w:p w:rsidR="00B60404" w:rsidRPr="007C3195" w:rsidRDefault="00B60404" w:rsidP="007C3195">
      <w:pPr>
        <w:rPr>
          <w:rFonts w:eastAsia="Times New Roman"/>
          <w:sz w:val="52"/>
          <w:szCs w:val="52"/>
        </w:rPr>
      </w:pPr>
      <w:r w:rsidRPr="007C3195">
        <w:rPr>
          <w:rFonts w:eastAsia="Times New Roman"/>
          <w:sz w:val="52"/>
          <w:szCs w:val="52"/>
        </w:rPr>
        <w:lastRenderedPageBreak/>
        <w:t>Ophthalmology</w:t>
      </w:r>
    </w:p>
    <w:p w:rsidR="00273F66" w:rsidRPr="007C3195" w:rsidRDefault="00273F66" w:rsidP="007C3195">
      <w:pPr>
        <w:rPr>
          <w:rFonts w:eastAsia="Times New Roman"/>
        </w:rPr>
      </w:pPr>
      <w:r w:rsidRPr="007C3195">
        <w:rPr>
          <w:rFonts w:eastAsia="Times New Roman"/>
        </w:rPr>
        <w:t>Chapter 01 : Basic anatomy and physiology of the eye</w:t>
      </w:r>
    </w:p>
    <w:p w:rsidR="00273F66" w:rsidRPr="007C3195" w:rsidRDefault="00273F66" w:rsidP="007C3195">
      <w:pPr>
        <w:rPr>
          <w:rFonts w:eastAsia="Times New Roman"/>
          <w:sz w:val="32"/>
          <w:szCs w:val="32"/>
        </w:rPr>
      </w:pPr>
    </w:p>
    <w:p w:rsidR="00273F66" w:rsidRPr="007C3195" w:rsidRDefault="00273F66" w:rsidP="007C3195">
      <w:pPr>
        <w:rPr>
          <w:sz w:val="32"/>
          <w:szCs w:val="32"/>
        </w:rPr>
      </w:pPr>
      <w:r w:rsidRPr="007C3195">
        <w:rPr>
          <w:rFonts w:eastAsia="Times New Roman"/>
          <w:sz w:val="32"/>
          <w:szCs w:val="32"/>
        </w:rPr>
        <w:t>Gradual painless vision loss</w:t>
      </w:r>
    </w:p>
    <w:tbl>
      <w:tblPr>
        <w:tblStyle w:val="TableGrid"/>
        <w:tblW w:w="0" w:type="auto"/>
        <w:tblLook w:val="04A0"/>
      </w:tblPr>
      <w:tblGrid>
        <w:gridCol w:w="1710"/>
        <w:gridCol w:w="4185"/>
        <w:gridCol w:w="2961"/>
      </w:tblGrid>
      <w:tr w:rsidR="00273F66" w:rsidRPr="007C3195" w:rsidTr="00273F66">
        <w:tc>
          <w:tcPr>
            <w:tcW w:w="1818" w:type="dxa"/>
          </w:tcPr>
          <w:p w:rsidR="00273F66" w:rsidRPr="007C3195" w:rsidRDefault="00273F66" w:rsidP="007C3195">
            <w:pPr>
              <w:rPr>
                <w:sz w:val="16"/>
                <w:szCs w:val="16"/>
              </w:rPr>
            </w:pPr>
            <w:r w:rsidRPr="007C3195">
              <w:rPr>
                <w:sz w:val="16"/>
                <w:szCs w:val="16"/>
              </w:rPr>
              <w:t>Very</w:t>
            </w:r>
          </w:p>
        </w:tc>
        <w:tc>
          <w:tcPr>
            <w:tcW w:w="4566" w:type="dxa"/>
          </w:tcPr>
          <w:p w:rsidR="00273F66" w:rsidRPr="007C3195" w:rsidRDefault="00273F66" w:rsidP="007C3195">
            <w:pPr>
              <w:rPr>
                <w:sz w:val="16"/>
                <w:szCs w:val="16"/>
              </w:rPr>
            </w:pPr>
            <w:r w:rsidRPr="007C3195">
              <w:rPr>
                <w:sz w:val="16"/>
                <w:szCs w:val="16"/>
              </w:rPr>
              <w:t>Vitreous hemorrhage </w:t>
            </w:r>
          </w:p>
        </w:tc>
        <w:tc>
          <w:tcPr>
            <w:tcW w:w="3192" w:type="dxa"/>
          </w:tcPr>
          <w:p w:rsidR="00273F66" w:rsidRPr="007C3195" w:rsidRDefault="00273F66" w:rsidP="007C3195">
            <w:pPr>
              <w:rPr>
                <w:sz w:val="16"/>
                <w:szCs w:val="16"/>
              </w:rPr>
            </w:pPr>
          </w:p>
        </w:tc>
      </w:tr>
      <w:tr w:rsidR="00273F66" w:rsidRPr="007C3195" w:rsidTr="00273F66">
        <w:tc>
          <w:tcPr>
            <w:tcW w:w="1818" w:type="dxa"/>
          </w:tcPr>
          <w:p w:rsidR="00273F66" w:rsidRPr="007C3195" w:rsidRDefault="00273F66" w:rsidP="007C3195">
            <w:pPr>
              <w:rPr>
                <w:sz w:val="16"/>
                <w:szCs w:val="16"/>
              </w:rPr>
            </w:pPr>
          </w:p>
        </w:tc>
        <w:tc>
          <w:tcPr>
            <w:tcW w:w="4566" w:type="dxa"/>
          </w:tcPr>
          <w:p w:rsidR="00273F66" w:rsidRPr="007C3195" w:rsidRDefault="00273F66" w:rsidP="007C3195">
            <w:pPr>
              <w:rPr>
                <w:sz w:val="16"/>
                <w:szCs w:val="16"/>
              </w:rPr>
            </w:pPr>
          </w:p>
        </w:tc>
        <w:tc>
          <w:tcPr>
            <w:tcW w:w="3192" w:type="dxa"/>
          </w:tcPr>
          <w:p w:rsidR="00273F66" w:rsidRPr="007C3195" w:rsidRDefault="00273F66" w:rsidP="007C3195">
            <w:pPr>
              <w:rPr>
                <w:sz w:val="16"/>
                <w:szCs w:val="16"/>
              </w:rPr>
            </w:pPr>
            <w:r w:rsidRPr="007C3195">
              <w:rPr>
                <w:sz w:val="16"/>
                <w:szCs w:val="16"/>
              </w:rPr>
              <w:t>Diabetes mellitus</w:t>
            </w:r>
          </w:p>
        </w:tc>
      </w:tr>
      <w:tr w:rsidR="00273F66" w:rsidRPr="007C3195" w:rsidTr="00273F66">
        <w:tc>
          <w:tcPr>
            <w:tcW w:w="1818" w:type="dxa"/>
          </w:tcPr>
          <w:p w:rsidR="00273F66" w:rsidRPr="007C3195" w:rsidRDefault="00273F66" w:rsidP="007C3195">
            <w:pPr>
              <w:rPr>
                <w:sz w:val="16"/>
                <w:szCs w:val="16"/>
              </w:rPr>
            </w:pPr>
          </w:p>
        </w:tc>
        <w:tc>
          <w:tcPr>
            <w:tcW w:w="4566" w:type="dxa"/>
          </w:tcPr>
          <w:p w:rsidR="00273F66" w:rsidRPr="007C3195" w:rsidRDefault="00273F66" w:rsidP="007C3195">
            <w:pPr>
              <w:rPr>
                <w:sz w:val="16"/>
                <w:szCs w:val="16"/>
              </w:rPr>
            </w:pPr>
          </w:p>
        </w:tc>
        <w:tc>
          <w:tcPr>
            <w:tcW w:w="3192" w:type="dxa"/>
          </w:tcPr>
          <w:p w:rsidR="00273F66" w:rsidRPr="007C3195" w:rsidRDefault="00273F66" w:rsidP="007C3195">
            <w:pPr>
              <w:rPr>
                <w:sz w:val="16"/>
                <w:szCs w:val="16"/>
              </w:rPr>
            </w:pPr>
            <w:r w:rsidRPr="007C3195">
              <w:rPr>
                <w:sz w:val="16"/>
                <w:szCs w:val="16"/>
              </w:rPr>
              <w:t>Trauma</w:t>
            </w:r>
          </w:p>
        </w:tc>
      </w:tr>
      <w:tr w:rsidR="00273F66" w:rsidRPr="007C3195" w:rsidTr="00273F66">
        <w:tc>
          <w:tcPr>
            <w:tcW w:w="1818" w:type="dxa"/>
          </w:tcPr>
          <w:p w:rsidR="00273F66" w:rsidRPr="007C3195" w:rsidRDefault="00273F66" w:rsidP="007C3195">
            <w:pPr>
              <w:rPr>
                <w:sz w:val="16"/>
                <w:szCs w:val="16"/>
              </w:rPr>
            </w:pPr>
            <w:r w:rsidRPr="007C3195">
              <w:rPr>
                <w:sz w:val="16"/>
                <w:szCs w:val="16"/>
              </w:rPr>
              <w:t>Muscular</w:t>
            </w:r>
          </w:p>
        </w:tc>
        <w:tc>
          <w:tcPr>
            <w:tcW w:w="4566" w:type="dxa"/>
          </w:tcPr>
          <w:p w:rsidR="00273F66" w:rsidRPr="007C3195" w:rsidRDefault="00273F66" w:rsidP="007C3195">
            <w:pPr>
              <w:rPr>
                <w:sz w:val="16"/>
                <w:szCs w:val="16"/>
              </w:rPr>
            </w:pPr>
            <w:r w:rsidRPr="007C3195">
              <w:rPr>
                <w:sz w:val="16"/>
                <w:szCs w:val="16"/>
              </w:rPr>
              <w:t>Macula elevations</w:t>
            </w:r>
          </w:p>
        </w:tc>
        <w:tc>
          <w:tcPr>
            <w:tcW w:w="3192" w:type="dxa"/>
          </w:tcPr>
          <w:p w:rsidR="00273F66" w:rsidRPr="007C3195" w:rsidRDefault="00273F66" w:rsidP="007C3195">
            <w:pPr>
              <w:rPr>
                <w:sz w:val="16"/>
                <w:szCs w:val="16"/>
              </w:rPr>
            </w:pPr>
          </w:p>
        </w:tc>
      </w:tr>
      <w:tr w:rsidR="00273F66" w:rsidRPr="007C3195" w:rsidTr="00273F66">
        <w:tc>
          <w:tcPr>
            <w:tcW w:w="1818" w:type="dxa"/>
          </w:tcPr>
          <w:p w:rsidR="00273F66" w:rsidRPr="007C3195" w:rsidRDefault="00273F66" w:rsidP="007C3195">
            <w:pPr>
              <w:rPr>
                <w:sz w:val="16"/>
                <w:szCs w:val="16"/>
              </w:rPr>
            </w:pPr>
          </w:p>
        </w:tc>
        <w:tc>
          <w:tcPr>
            <w:tcW w:w="4566" w:type="dxa"/>
          </w:tcPr>
          <w:p w:rsidR="00273F66" w:rsidRPr="007C3195" w:rsidRDefault="00273F66" w:rsidP="007C3195">
            <w:pPr>
              <w:rPr>
                <w:sz w:val="16"/>
                <w:szCs w:val="16"/>
              </w:rPr>
            </w:pPr>
          </w:p>
        </w:tc>
        <w:tc>
          <w:tcPr>
            <w:tcW w:w="3192" w:type="dxa"/>
          </w:tcPr>
          <w:p w:rsidR="00273F66" w:rsidRPr="007C3195" w:rsidRDefault="00273F66" w:rsidP="007C3195">
            <w:pPr>
              <w:rPr>
                <w:sz w:val="16"/>
                <w:szCs w:val="16"/>
              </w:rPr>
            </w:pPr>
            <w:r w:rsidRPr="007C3195">
              <w:rPr>
                <w:sz w:val="16"/>
                <w:szCs w:val="16"/>
              </w:rPr>
              <w:t>Choroidal neovascular membranes</w:t>
            </w:r>
          </w:p>
        </w:tc>
      </w:tr>
      <w:tr w:rsidR="00273F66" w:rsidRPr="007C3195" w:rsidTr="00273F66">
        <w:tc>
          <w:tcPr>
            <w:tcW w:w="1818" w:type="dxa"/>
          </w:tcPr>
          <w:p w:rsidR="00273F66" w:rsidRPr="007C3195" w:rsidRDefault="00273F66" w:rsidP="007C3195">
            <w:pPr>
              <w:rPr>
                <w:sz w:val="16"/>
                <w:szCs w:val="16"/>
              </w:rPr>
            </w:pPr>
          </w:p>
        </w:tc>
        <w:tc>
          <w:tcPr>
            <w:tcW w:w="4566" w:type="dxa"/>
          </w:tcPr>
          <w:p w:rsidR="00273F66" w:rsidRPr="007C3195" w:rsidRDefault="00273F66" w:rsidP="007C3195">
            <w:pPr>
              <w:rPr>
                <w:sz w:val="16"/>
                <w:szCs w:val="16"/>
              </w:rPr>
            </w:pPr>
          </w:p>
        </w:tc>
        <w:tc>
          <w:tcPr>
            <w:tcW w:w="3192" w:type="dxa"/>
          </w:tcPr>
          <w:p w:rsidR="00273F66" w:rsidRPr="007C3195" w:rsidRDefault="00273F66" w:rsidP="007C3195">
            <w:pPr>
              <w:rPr>
                <w:sz w:val="16"/>
                <w:szCs w:val="16"/>
              </w:rPr>
            </w:pPr>
            <w:r w:rsidRPr="007C3195">
              <w:rPr>
                <w:sz w:val="16"/>
                <w:szCs w:val="16"/>
              </w:rPr>
              <w:t>Senile macular degeneration</w:t>
            </w:r>
          </w:p>
        </w:tc>
      </w:tr>
      <w:tr w:rsidR="00273F66" w:rsidRPr="007C3195" w:rsidTr="00273F66">
        <w:tc>
          <w:tcPr>
            <w:tcW w:w="1818" w:type="dxa"/>
          </w:tcPr>
          <w:p w:rsidR="00273F66" w:rsidRPr="007C3195" w:rsidRDefault="00273F66" w:rsidP="007C3195">
            <w:pPr>
              <w:rPr>
                <w:sz w:val="16"/>
                <w:szCs w:val="16"/>
              </w:rPr>
            </w:pPr>
            <w:r w:rsidRPr="007C3195">
              <w:rPr>
                <w:sz w:val="16"/>
                <w:szCs w:val="16"/>
              </w:rPr>
              <w:t>Rat</w:t>
            </w:r>
          </w:p>
        </w:tc>
        <w:tc>
          <w:tcPr>
            <w:tcW w:w="4566" w:type="dxa"/>
          </w:tcPr>
          <w:p w:rsidR="00273F66" w:rsidRPr="007C3195" w:rsidRDefault="00273F66" w:rsidP="007C3195">
            <w:pPr>
              <w:rPr>
                <w:sz w:val="16"/>
                <w:szCs w:val="16"/>
              </w:rPr>
            </w:pPr>
            <w:r w:rsidRPr="007C3195">
              <w:rPr>
                <w:sz w:val="16"/>
                <w:szCs w:val="16"/>
              </w:rPr>
              <w:t>Retinal detatchment</w:t>
            </w:r>
          </w:p>
        </w:tc>
        <w:tc>
          <w:tcPr>
            <w:tcW w:w="3192" w:type="dxa"/>
          </w:tcPr>
          <w:p w:rsidR="00273F66" w:rsidRPr="007C3195" w:rsidRDefault="00273F66" w:rsidP="007C3195">
            <w:pPr>
              <w:rPr>
                <w:sz w:val="16"/>
                <w:szCs w:val="16"/>
              </w:rPr>
            </w:pPr>
          </w:p>
        </w:tc>
      </w:tr>
      <w:tr w:rsidR="00273F66" w:rsidRPr="007C3195" w:rsidTr="00273F66">
        <w:tc>
          <w:tcPr>
            <w:tcW w:w="1818" w:type="dxa"/>
          </w:tcPr>
          <w:p w:rsidR="00273F66" w:rsidRPr="007C3195" w:rsidRDefault="00273F66" w:rsidP="007C3195">
            <w:pPr>
              <w:rPr>
                <w:sz w:val="16"/>
                <w:szCs w:val="16"/>
              </w:rPr>
            </w:pPr>
            <w:r w:rsidRPr="007C3195">
              <w:rPr>
                <w:sz w:val="16"/>
                <w:szCs w:val="16"/>
              </w:rPr>
              <w:t>rotates</w:t>
            </w:r>
          </w:p>
        </w:tc>
        <w:tc>
          <w:tcPr>
            <w:tcW w:w="4566" w:type="dxa"/>
          </w:tcPr>
          <w:p w:rsidR="00273F66" w:rsidRPr="007C3195" w:rsidRDefault="00273F66" w:rsidP="007C3195">
            <w:pPr>
              <w:rPr>
                <w:sz w:val="16"/>
                <w:szCs w:val="16"/>
              </w:rPr>
            </w:pPr>
            <w:r w:rsidRPr="007C3195">
              <w:rPr>
                <w:sz w:val="16"/>
                <w:szCs w:val="16"/>
              </w:rPr>
              <w:t>Retinal-vein occlusion</w:t>
            </w:r>
          </w:p>
        </w:tc>
        <w:tc>
          <w:tcPr>
            <w:tcW w:w="3192" w:type="dxa"/>
          </w:tcPr>
          <w:p w:rsidR="00273F66" w:rsidRPr="007C3195" w:rsidRDefault="00273F66" w:rsidP="007C3195">
            <w:pPr>
              <w:rPr>
                <w:sz w:val="16"/>
                <w:szCs w:val="16"/>
              </w:rPr>
            </w:pPr>
          </w:p>
        </w:tc>
      </w:tr>
      <w:tr w:rsidR="00273F66" w:rsidRPr="007C3195" w:rsidTr="00273F66">
        <w:tc>
          <w:tcPr>
            <w:tcW w:w="1818" w:type="dxa"/>
          </w:tcPr>
          <w:p w:rsidR="00273F66" w:rsidRPr="007C3195" w:rsidRDefault="00273F66" w:rsidP="007C3195">
            <w:pPr>
              <w:rPr>
                <w:sz w:val="16"/>
                <w:szCs w:val="16"/>
              </w:rPr>
            </w:pPr>
          </w:p>
        </w:tc>
        <w:tc>
          <w:tcPr>
            <w:tcW w:w="4566" w:type="dxa"/>
          </w:tcPr>
          <w:p w:rsidR="00273F66" w:rsidRPr="007C3195" w:rsidRDefault="00273F66" w:rsidP="007C3195">
            <w:pPr>
              <w:rPr>
                <w:sz w:val="16"/>
                <w:szCs w:val="16"/>
              </w:rPr>
            </w:pPr>
          </w:p>
        </w:tc>
        <w:tc>
          <w:tcPr>
            <w:tcW w:w="3192" w:type="dxa"/>
          </w:tcPr>
          <w:p w:rsidR="00273F66" w:rsidRPr="007C3195" w:rsidRDefault="00273F66" w:rsidP="007C3195">
            <w:pPr>
              <w:rPr>
                <w:sz w:val="16"/>
                <w:szCs w:val="16"/>
              </w:rPr>
            </w:pPr>
            <w:r w:rsidRPr="007C3195">
              <w:rPr>
                <w:sz w:val="16"/>
                <w:szCs w:val="16"/>
              </w:rPr>
              <w:t>Intraretinal hemorrhages</w:t>
            </w:r>
          </w:p>
        </w:tc>
      </w:tr>
    </w:tbl>
    <w:p w:rsidR="00273F66" w:rsidRPr="007C3195" w:rsidRDefault="00273F66" w:rsidP="007C3195">
      <w:pPr>
        <w:rPr>
          <w:sz w:val="32"/>
          <w:szCs w:val="32"/>
        </w:rPr>
      </w:pPr>
      <w:r w:rsidRPr="007C3195">
        <w:rPr>
          <w:sz w:val="16"/>
          <w:szCs w:val="16"/>
        </w:rPr>
        <w:br/>
      </w:r>
      <w:r w:rsidRPr="007C3195">
        <w:rPr>
          <w:sz w:val="32"/>
          <w:szCs w:val="32"/>
        </w:rPr>
        <w:t>Protection of the Eye</w:t>
      </w:r>
    </w:p>
    <w:tbl>
      <w:tblPr>
        <w:tblStyle w:val="TableGrid"/>
        <w:tblW w:w="0" w:type="auto"/>
        <w:tblLook w:val="04A0"/>
      </w:tblPr>
      <w:tblGrid>
        <w:gridCol w:w="469"/>
        <w:gridCol w:w="1618"/>
        <w:gridCol w:w="2124"/>
        <w:gridCol w:w="2375"/>
        <w:gridCol w:w="2270"/>
      </w:tblGrid>
      <w:tr w:rsidR="00273F66" w:rsidRPr="007C3195" w:rsidTr="00273F66">
        <w:tc>
          <w:tcPr>
            <w:tcW w:w="488" w:type="dxa"/>
          </w:tcPr>
          <w:p w:rsidR="00273F66" w:rsidRPr="007C3195" w:rsidRDefault="00273F66" w:rsidP="007C3195">
            <w:pPr>
              <w:rPr>
                <w:sz w:val="18"/>
                <w:szCs w:val="18"/>
              </w:rPr>
            </w:pPr>
            <w:r w:rsidRPr="007C3195">
              <w:rPr>
                <w:sz w:val="18"/>
                <w:szCs w:val="18"/>
              </w:rPr>
              <w:t>E</w:t>
            </w: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r w:rsidRPr="007C3195">
              <w:rPr>
                <w:sz w:val="18"/>
                <w:szCs w:val="18"/>
              </w:rPr>
              <w:t>Eyelids</w:t>
            </w: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Skin</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Muscles</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Orbicularis oculi</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Levator palpebrae</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Muller’s muscle</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Torsal plates</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r w:rsidRPr="007C3195">
              <w:rPr>
                <w:sz w:val="18"/>
                <w:szCs w:val="18"/>
              </w:rPr>
              <w:t>C</w:t>
            </w: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r w:rsidRPr="007C3195">
              <w:rPr>
                <w:sz w:val="18"/>
                <w:szCs w:val="18"/>
              </w:rPr>
              <w:t>Conjunctiva</w:t>
            </w: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r w:rsidRPr="007C3195">
              <w:rPr>
                <w:sz w:val="18"/>
                <w:szCs w:val="18"/>
              </w:rPr>
              <w:t>T</w:t>
            </w: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Tarsal conjunctiva</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r w:rsidRPr="007C3195">
              <w:rPr>
                <w:sz w:val="18"/>
                <w:szCs w:val="18"/>
              </w:rPr>
              <w:t>B</w:t>
            </w: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Bulbar conjunctiva</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r w:rsidRPr="007C3195">
              <w:rPr>
                <w:sz w:val="18"/>
                <w:szCs w:val="18"/>
              </w:rPr>
              <w:t>F</w:t>
            </w: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Fornix</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r w:rsidRPr="007C3195">
              <w:rPr>
                <w:sz w:val="18"/>
                <w:szCs w:val="18"/>
              </w:rPr>
              <w:t>L</w:t>
            </w:r>
          </w:p>
        </w:tc>
        <w:tc>
          <w:tcPr>
            <w:tcW w:w="1764" w:type="dxa"/>
          </w:tcPr>
          <w:p w:rsidR="00273F66" w:rsidRPr="007C3195" w:rsidRDefault="00273F66" w:rsidP="007C3195">
            <w:pPr>
              <w:rPr>
                <w:sz w:val="18"/>
                <w:szCs w:val="18"/>
              </w:rPr>
            </w:pPr>
          </w:p>
        </w:tc>
        <w:tc>
          <w:tcPr>
            <w:tcW w:w="7324" w:type="dxa"/>
            <w:gridSpan w:val="3"/>
          </w:tcPr>
          <w:p w:rsidR="00273F66" w:rsidRPr="007C3195" w:rsidRDefault="00273F66" w:rsidP="007C3195">
            <w:pPr>
              <w:rPr>
                <w:sz w:val="18"/>
                <w:szCs w:val="18"/>
              </w:rPr>
            </w:pPr>
            <w:r w:rsidRPr="007C3195">
              <w:rPr>
                <w:sz w:val="18"/>
                <w:szCs w:val="18"/>
              </w:rPr>
              <w:t>Lacrimal apparatus</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r w:rsidRPr="007C3195">
              <w:rPr>
                <w:sz w:val="18"/>
                <w:szCs w:val="18"/>
              </w:rPr>
              <w:t>Lone</w:t>
            </w: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Lacrimal gland</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r w:rsidRPr="007C3195">
              <w:rPr>
                <w:sz w:val="18"/>
                <w:szCs w:val="18"/>
              </w:rPr>
              <w:t>Person</w:t>
            </w: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Punctum</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r w:rsidRPr="007C3195">
              <w:rPr>
                <w:sz w:val="18"/>
                <w:szCs w:val="18"/>
              </w:rPr>
              <w:t>Can</w:t>
            </w: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Canaliculi</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r w:rsidRPr="007C3195">
              <w:rPr>
                <w:sz w:val="18"/>
                <w:szCs w:val="18"/>
              </w:rPr>
              <w:t>Never</w:t>
            </w: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Nasolacrimal sac</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r w:rsidRPr="007C3195">
              <w:rPr>
                <w:sz w:val="18"/>
                <w:szCs w:val="18"/>
              </w:rPr>
              <w:t>Nail</w:t>
            </w: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Nasolacrimal duct</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r w:rsidRPr="007C3195">
              <w:rPr>
                <w:sz w:val="18"/>
                <w:szCs w:val="18"/>
              </w:rPr>
              <w:t>O</w:t>
            </w: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r w:rsidRPr="007C3195">
              <w:rPr>
                <w:sz w:val="18"/>
                <w:szCs w:val="18"/>
              </w:rPr>
              <w:t>Orbital bone</w:t>
            </w: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Roof</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Frontal bone</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Sphenoid bone</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Floor</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Zygomatic</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Maxillay</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Palatine</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Medial</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Ethimoid</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Frontal</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Lacrimal</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Sphenoid</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r w:rsidRPr="007C3195">
              <w:rPr>
                <w:sz w:val="18"/>
                <w:szCs w:val="18"/>
              </w:rPr>
              <w:t>Lateral</w:t>
            </w:r>
          </w:p>
        </w:tc>
        <w:tc>
          <w:tcPr>
            <w:tcW w:w="2469" w:type="dxa"/>
          </w:tcPr>
          <w:p w:rsidR="00273F66" w:rsidRPr="007C3195" w:rsidRDefault="00273F66" w:rsidP="007C3195">
            <w:pPr>
              <w:rPr>
                <w:sz w:val="18"/>
                <w:szCs w:val="18"/>
              </w:rPr>
            </w:pP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Zygomatic</w:t>
            </w:r>
          </w:p>
        </w:tc>
      </w:tr>
      <w:tr w:rsidR="00273F66" w:rsidRPr="007C3195" w:rsidTr="00273F66">
        <w:tc>
          <w:tcPr>
            <w:tcW w:w="488" w:type="dxa"/>
          </w:tcPr>
          <w:p w:rsidR="00273F66" w:rsidRPr="007C3195" w:rsidRDefault="00273F66" w:rsidP="007C3195">
            <w:pPr>
              <w:rPr>
                <w:sz w:val="18"/>
                <w:szCs w:val="18"/>
              </w:rPr>
            </w:pPr>
          </w:p>
        </w:tc>
        <w:tc>
          <w:tcPr>
            <w:tcW w:w="1764" w:type="dxa"/>
          </w:tcPr>
          <w:p w:rsidR="00273F66" w:rsidRPr="007C3195" w:rsidRDefault="00273F66" w:rsidP="007C3195">
            <w:pPr>
              <w:rPr>
                <w:sz w:val="18"/>
                <w:szCs w:val="18"/>
              </w:rPr>
            </w:pPr>
          </w:p>
        </w:tc>
        <w:tc>
          <w:tcPr>
            <w:tcW w:w="2288" w:type="dxa"/>
          </w:tcPr>
          <w:p w:rsidR="00273F66" w:rsidRPr="007C3195" w:rsidRDefault="00273F66" w:rsidP="007C3195">
            <w:pPr>
              <w:rPr>
                <w:sz w:val="18"/>
                <w:szCs w:val="18"/>
              </w:rPr>
            </w:pPr>
          </w:p>
        </w:tc>
        <w:tc>
          <w:tcPr>
            <w:tcW w:w="2567" w:type="dxa"/>
          </w:tcPr>
          <w:p w:rsidR="00273F66" w:rsidRPr="007C3195" w:rsidRDefault="00273F66" w:rsidP="007C3195">
            <w:pPr>
              <w:rPr>
                <w:sz w:val="18"/>
                <w:szCs w:val="18"/>
              </w:rPr>
            </w:pPr>
          </w:p>
        </w:tc>
        <w:tc>
          <w:tcPr>
            <w:tcW w:w="2469" w:type="dxa"/>
          </w:tcPr>
          <w:p w:rsidR="00273F66" w:rsidRPr="007C3195" w:rsidRDefault="00273F66" w:rsidP="007C3195">
            <w:pPr>
              <w:rPr>
                <w:sz w:val="18"/>
                <w:szCs w:val="18"/>
              </w:rPr>
            </w:pPr>
            <w:r w:rsidRPr="007C3195">
              <w:rPr>
                <w:sz w:val="18"/>
                <w:szCs w:val="18"/>
              </w:rPr>
              <w:t>Sphenoid</w:t>
            </w:r>
          </w:p>
        </w:tc>
      </w:tr>
    </w:tbl>
    <w:p w:rsidR="00273F66" w:rsidRPr="007C3195" w:rsidRDefault="00273F66" w:rsidP="007C3195">
      <w:pPr>
        <w:rPr>
          <w:sz w:val="18"/>
          <w:szCs w:val="18"/>
        </w:rPr>
      </w:pPr>
    </w:p>
    <w:p w:rsidR="00273F66" w:rsidRPr="007C3195" w:rsidRDefault="00273F66" w:rsidP="007C3195">
      <w:pPr>
        <w:rPr>
          <w:sz w:val="32"/>
          <w:szCs w:val="32"/>
        </w:rPr>
      </w:pPr>
      <w:r w:rsidRPr="007C3195">
        <w:rPr>
          <w:sz w:val="32"/>
          <w:szCs w:val="32"/>
        </w:rPr>
        <w:t>Functions of Tear film</w:t>
      </w:r>
    </w:p>
    <w:tbl>
      <w:tblPr>
        <w:tblStyle w:val="TableGrid"/>
        <w:tblW w:w="0" w:type="auto"/>
        <w:tblLook w:val="04A0"/>
      </w:tblPr>
      <w:tblGrid>
        <w:gridCol w:w="1172"/>
        <w:gridCol w:w="7684"/>
      </w:tblGrid>
      <w:tr w:rsidR="00273F66" w:rsidRPr="007C3195" w:rsidTr="00273F66">
        <w:tc>
          <w:tcPr>
            <w:tcW w:w="1278" w:type="dxa"/>
          </w:tcPr>
          <w:p w:rsidR="00273F66" w:rsidRPr="007C3195" w:rsidRDefault="00273F66" w:rsidP="007C3195">
            <w:pPr>
              <w:rPr>
                <w:sz w:val="16"/>
                <w:szCs w:val="16"/>
              </w:rPr>
            </w:pPr>
          </w:p>
        </w:tc>
        <w:tc>
          <w:tcPr>
            <w:tcW w:w="8298" w:type="dxa"/>
          </w:tcPr>
          <w:p w:rsidR="00273F66" w:rsidRPr="007C3195" w:rsidRDefault="00273F66" w:rsidP="007C3195">
            <w:pPr>
              <w:pStyle w:val="ListParagraph"/>
              <w:numPr>
                <w:ilvl w:val="0"/>
                <w:numId w:val="289"/>
              </w:numPr>
              <w:spacing w:after="0" w:line="240" w:lineRule="auto"/>
              <w:rPr>
                <w:rFonts w:eastAsia="Times New Roman"/>
                <w:sz w:val="16"/>
                <w:szCs w:val="16"/>
              </w:rPr>
            </w:pPr>
            <w:r w:rsidRPr="007C3195">
              <w:rPr>
                <w:rFonts w:eastAsia="Times New Roman"/>
                <w:sz w:val="16"/>
                <w:szCs w:val="16"/>
              </w:rPr>
              <w:t>Provides moist environment for the surface epithelial cells of the</w:t>
            </w:r>
          </w:p>
          <w:p w:rsidR="00273F66" w:rsidRPr="007C3195" w:rsidRDefault="00273F66" w:rsidP="007C3195">
            <w:pPr>
              <w:rPr>
                <w:sz w:val="16"/>
                <w:szCs w:val="16"/>
              </w:rPr>
            </w:pPr>
            <w:r w:rsidRPr="007C3195">
              <w:rPr>
                <w:rFonts w:ascii="Arial" w:eastAsia="Times New Roman" w:hAnsi="Arial" w:cs="Arial"/>
                <w:sz w:val="16"/>
                <w:szCs w:val="16"/>
              </w:rPr>
              <w:t>conjunctiva and cornea</w:t>
            </w:r>
          </w:p>
        </w:tc>
      </w:tr>
      <w:tr w:rsidR="00273F66" w:rsidRPr="007C3195" w:rsidTr="00273F66">
        <w:tc>
          <w:tcPr>
            <w:tcW w:w="1278" w:type="dxa"/>
          </w:tcPr>
          <w:p w:rsidR="00273F66" w:rsidRPr="007C3195" w:rsidRDefault="00273F66" w:rsidP="007C3195">
            <w:pPr>
              <w:rPr>
                <w:sz w:val="16"/>
                <w:szCs w:val="16"/>
              </w:rPr>
            </w:pPr>
          </w:p>
        </w:tc>
        <w:tc>
          <w:tcPr>
            <w:tcW w:w="8298" w:type="dxa"/>
          </w:tcPr>
          <w:p w:rsidR="00273F66" w:rsidRPr="007C3195" w:rsidRDefault="00273F66" w:rsidP="007C3195">
            <w:pPr>
              <w:pStyle w:val="ListParagraph"/>
              <w:numPr>
                <w:ilvl w:val="0"/>
                <w:numId w:val="289"/>
              </w:numPr>
              <w:autoSpaceDE w:val="0"/>
              <w:autoSpaceDN w:val="0"/>
              <w:adjustRightInd w:val="0"/>
              <w:spacing w:after="0" w:line="240" w:lineRule="auto"/>
              <w:rPr>
                <w:rFonts w:ascii="Arial" w:eastAsia="Times New Roman" w:hAnsi="Arial" w:cs="Arial"/>
                <w:sz w:val="16"/>
                <w:szCs w:val="16"/>
              </w:rPr>
            </w:pPr>
            <w:r w:rsidRPr="007C3195">
              <w:rPr>
                <w:rFonts w:ascii="Arial" w:eastAsia="Times New Roman" w:hAnsi="Arial" w:cs="Arial"/>
                <w:sz w:val="16"/>
                <w:szCs w:val="16"/>
              </w:rPr>
              <w:t>Along with the lids, it washes away debris</w:t>
            </w:r>
          </w:p>
        </w:tc>
      </w:tr>
      <w:tr w:rsidR="00273F66" w:rsidRPr="007C3195" w:rsidTr="00273F66">
        <w:tc>
          <w:tcPr>
            <w:tcW w:w="1278" w:type="dxa"/>
          </w:tcPr>
          <w:p w:rsidR="00273F66" w:rsidRPr="007C3195" w:rsidRDefault="00273F66" w:rsidP="007C3195">
            <w:pPr>
              <w:rPr>
                <w:sz w:val="16"/>
                <w:szCs w:val="16"/>
              </w:rPr>
            </w:pPr>
          </w:p>
        </w:tc>
        <w:tc>
          <w:tcPr>
            <w:tcW w:w="8298" w:type="dxa"/>
          </w:tcPr>
          <w:p w:rsidR="00273F66" w:rsidRPr="007C3195" w:rsidRDefault="00273F66" w:rsidP="007C3195">
            <w:pPr>
              <w:pStyle w:val="ListParagraph"/>
              <w:numPr>
                <w:ilvl w:val="0"/>
                <w:numId w:val="289"/>
              </w:numPr>
              <w:autoSpaceDE w:val="0"/>
              <w:autoSpaceDN w:val="0"/>
              <w:adjustRightInd w:val="0"/>
              <w:spacing w:after="0" w:line="240" w:lineRule="auto"/>
              <w:rPr>
                <w:rFonts w:ascii="Arial" w:eastAsia="Times New Roman" w:hAnsi="Arial" w:cs="Arial"/>
                <w:sz w:val="16"/>
                <w:szCs w:val="16"/>
              </w:rPr>
            </w:pPr>
            <w:r w:rsidRPr="007C3195">
              <w:rPr>
                <w:rFonts w:ascii="Arial" w:eastAsia="Times New Roman" w:hAnsi="Arial" w:cs="Arial"/>
                <w:sz w:val="16"/>
                <w:szCs w:val="16"/>
              </w:rPr>
              <w:t>Transport metabolic products (oxygen, carbon dioxide) to and from</w:t>
            </w:r>
          </w:p>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the surface cells</w:t>
            </w:r>
          </w:p>
        </w:tc>
      </w:tr>
      <w:tr w:rsidR="00273F66" w:rsidRPr="007C3195" w:rsidTr="00273F66">
        <w:tc>
          <w:tcPr>
            <w:tcW w:w="1278" w:type="dxa"/>
          </w:tcPr>
          <w:p w:rsidR="00273F66" w:rsidRPr="007C3195" w:rsidRDefault="00273F66" w:rsidP="007C3195">
            <w:pPr>
              <w:rPr>
                <w:sz w:val="16"/>
                <w:szCs w:val="16"/>
              </w:rPr>
            </w:pPr>
          </w:p>
        </w:tc>
        <w:tc>
          <w:tcPr>
            <w:tcW w:w="8298" w:type="dxa"/>
          </w:tcPr>
          <w:p w:rsidR="00273F66" w:rsidRPr="007C3195" w:rsidRDefault="00273F66" w:rsidP="007C3195">
            <w:pPr>
              <w:pStyle w:val="ListParagraph"/>
              <w:numPr>
                <w:ilvl w:val="0"/>
                <w:numId w:val="289"/>
              </w:numPr>
              <w:spacing w:after="0" w:line="240" w:lineRule="auto"/>
              <w:rPr>
                <w:sz w:val="16"/>
                <w:szCs w:val="16"/>
              </w:rPr>
            </w:pPr>
            <w:r w:rsidRPr="007C3195">
              <w:rPr>
                <w:rFonts w:ascii="Arial" w:eastAsia="Times New Roman" w:hAnsi="Arial" w:cs="Arial"/>
                <w:sz w:val="16"/>
                <w:szCs w:val="16"/>
              </w:rPr>
              <w:t>Antimicrobial actions</w:t>
            </w:r>
          </w:p>
        </w:tc>
      </w:tr>
      <w:tr w:rsidR="00273F66" w:rsidRPr="007C3195" w:rsidTr="00273F66">
        <w:tc>
          <w:tcPr>
            <w:tcW w:w="1278" w:type="dxa"/>
          </w:tcPr>
          <w:p w:rsidR="00273F66" w:rsidRPr="007C3195" w:rsidRDefault="00273F66" w:rsidP="007C3195">
            <w:pPr>
              <w:rPr>
                <w:sz w:val="16"/>
                <w:szCs w:val="16"/>
              </w:rPr>
            </w:pPr>
          </w:p>
        </w:tc>
        <w:tc>
          <w:tcPr>
            <w:tcW w:w="8298" w:type="dxa"/>
          </w:tcPr>
          <w:p w:rsidR="00273F66" w:rsidRPr="007C3195" w:rsidRDefault="00273F66" w:rsidP="007C3195">
            <w:pPr>
              <w:pStyle w:val="ListParagraph"/>
              <w:numPr>
                <w:ilvl w:val="0"/>
                <w:numId w:val="289"/>
              </w:numPr>
              <w:autoSpaceDE w:val="0"/>
              <w:autoSpaceDN w:val="0"/>
              <w:adjustRightInd w:val="0"/>
              <w:spacing w:after="0" w:line="240" w:lineRule="auto"/>
              <w:rPr>
                <w:rFonts w:ascii="Arial" w:eastAsia="Times New Roman" w:hAnsi="Arial" w:cs="Arial"/>
                <w:sz w:val="16"/>
                <w:szCs w:val="16"/>
              </w:rPr>
            </w:pPr>
            <w:r w:rsidRPr="007C3195">
              <w:rPr>
                <w:rFonts w:ascii="Arial" w:eastAsia="Times New Roman" w:hAnsi="Arial" w:cs="Arial"/>
                <w:sz w:val="16"/>
                <w:szCs w:val="16"/>
              </w:rPr>
              <w:t>Provides a smooth refracting surface over the cornea</w:t>
            </w:r>
          </w:p>
          <w:p w:rsidR="00273F66" w:rsidRPr="007C3195" w:rsidRDefault="00273F66" w:rsidP="007C3195">
            <w:pPr>
              <w:autoSpaceDE w:val="0"/>
              <w:autoSpaceDN w:val="0"/>
              <w:adjustRightInd w:val="0"/>
              <w:rPr>
                <w:rFonts w:eastAsia="Times New Roman"/>
                <w:sz w:val="16"/>
                <w:szCs w:val="16"/>
              </w:rPr>
            </w:pPr>
            <w:r w:rsidRPr="007C3195">
              <w:rPr>
                <w:rFonts w:eastAsia="Times New Roman"/>
                <w:sz w:val="16"/>
                <w:szCs w:val="16"/>
              </w:rPr>
              <w:t>Lacrimal sac</w:t>
            </w:r>
          </w:p>
        </w:tc>
      </w:tr>
    </w:tbl>
    <w:p w:rsidR="00273F66" w:rsidRPr="007C3195" w:rsidRDefault="00273F66" w:rsidP="007C3195">
      <w:pPr>
        <w:autoSpaceDE w:val="0"/>
        <w:autoSpaceDN w:val="0"/>
        <w:adjustRightInd w:val="0"/>
        <w:rPr>
          <w:rFonts w:ascii="Arial" w:eastAsia="Times New Roman" w:hAnsi="Arial" w:cs="Arial"/>
          <w:sz w:val="32"/>
          <w:szCs w:val="32"/>
        </w:rPr>
      </w:pPr>
      <w:r w:rsidRPr="007C3195">
        <w:rPr>
          <w:rFonts w:ascii="Arial" w:eastAsia="Times New Roman" w:hAnsi="Arial" w:cs="Arial"/>
          <w:sz w:val="32"/>
          <w:szCs w:val="32"/>
        </w:rPr>
        <w:t>Globe or Eyeball has 3 coats :</w:t>
      </w:r>
    </w:p>
    <w:tbl>
      <w:tblPr>
        <w:tblStyle w:val="TableGrid"/>
        <w:tblW w:w="0" w:type="auto"/>
        <w:tblLook w:val="04A0"/>
      </w:tblPr>
      <w:tblGrid>
        <w:gridCol w:w="813"/>
        <w:gridCol w:w="4019"/>
        <w:gridCol w:w="4024"/>
      </w:tblGrid>
      <w:tr w:rsidR="00273F66" w:rsidRPr="007C3195" w:rsidTr="00273F66">
        <w:tc>
          <w:tcPr>
            <w:tcW w:w="818"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Outer coat (fibrous)</w:t>
            </w:r>
          </w:p>
        </w:tc>
        <w:tc>
          <w:tcPr>
            <w:tcW w:w="4379" w:type="dxa"/>
          </w:tcPr>
          <w:p w:rsidR="00273F66" w:rsidRPr="007C3195" w:rsidRDefault="00273F66" w:rsidP="007C3195">
            <w:pPr>
              <w:rPr>
                <w:sz w:val="16"/>
                <w:szCs w:val="16"/>
              </w:rPr>
            </w:pPr>
          </w:p>
        </w:tc>
      </w:tr>
      <w:tr w:rsidR="00273F66" w:rsidRPr="007C3195" w:rsidTr="00273F66">
        <w:tc>
          <w:tcPr>
            <w:tcW w:w="818" w:type="dxa"/>
          </w:tcPr>
          <w:p w:rsidR="00273F66" w:rsidRPr="007C3195" w:rsidRDefault="00273F66" w:rsidP="007C3195">
            <w:pPr>
              <w:rPr>
                <w:sz w:val="16"/>
                <w:szCs w:val="16"/>
              </w:rPr>
            </w:pPr>
            <w:r w:rsidRPr="007C3195">
              <w:rPr>
                <w:sz w:val="16"/>
                <w:szCs w:val="16"/>
              </w:rPr>
              <w:t>Some</w:t>
            </w:r>
          </w:p>
        </w:tc>
        <w:tc>
          <w:tcPr>
            <w:tcW w:w="4379"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Sclera</w:t>
            </w:r>
          </w:p>
        </w:tc>
      </w:tr>
      <w:tr w:rsidR="00273F66" w:rsidRPr="007C3195" w:rsidTr="00273F66">
        <w:tc>
          <w:tcPr>
            <w:tcW w:w="818" w:type="dxa"/>
          </w:tcPr>
          <w:p w:rsidR="00273F66" w:rsidRPr="007C3195" w:rsidRDefault="00273F66" w:rsidP="007C3195">
            <w:pPr>
              <w:rPr>
                <w:sz w:val="16"/>
                <w:szCs w:val="16"/>
              </w:rPr>
            </w:pPr>
            <w:r w:rsidRPr="007C3195">
              <w:rPr>
                <w:sz w:val="16"/>
                <w:szCs w:val="16"/>
              </w:rPr>
              <w:t>Cunning</w:t>
            </w:r>
          </w:p>
        </w:tc>
        <w:tc>
          <w:tcPr>
            <w:tcW w:w="4379"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Cornea</w:t>
            </w:r>
          </w:p>
        </w:tc>
      </w:tr>
      <w:tr w:rsidR="00273F66" w:rsidRPr="007C3195" w:rsidTr="00273F66">
        <w:tc>
          <w:tcPr>
            <w:tcW w:w="818"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Middle layer (vascular)</w:t>
            </w:r>
          </w:p>
        </w:tc>
        <w:tc>
          <w:tcPr>
            <w:tcW w:w="4379" w:type="dxa"/>
          </w:tcPr>
          <w:p w:rsidR="00273F66" w:rsidRPr="007C3195" w:rsidRDefault="00273F66" w:rsidP="007C3195">
            <w:pPr>
              <w:rPr>
                <w:sz w:val="16"/>
                <w:szCs w:val="16"/>
              </w:rPr>
            </w:pPr>
          </w:p>
        </w:tc>
      </w:tr>
      <w:tr w:rsidR="00273F66" w:rsidRPr="007C3195" w:rsidTr="00273F66">
        <w:tc>
          <w:tcPr>
            <w:tcW w:w="818" w:type="dxa"/>
          </w:tcPr>
          <w:p w:rsidR="00273F66" w:rsidRPr="007C3195" w:rsidRDefault="00273F66" w:rsidP="007C3195">
            <w:pPr>
              <w:rPr>
                <w:sz w:val="16"/>
                <w:szCs w:val="16"/>
              </w:rPr>
            </w:pPr>
            <w:r w:rsidRPr="007C3195">
              <w:rPr>
                <w:sz w:val="16"/>
                <w:szCs w:val="16"/>
              </w:rPr>
              <w:t>Indian</w:t>
            </w:r>
          </w:p>
        </w:tc>
        <w:tc>
          <w:tcPr>
            <w:tcW w:w="4379"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Iris</w:t>
            </w:r>
          </w:p>
        </w:tc>
      </w:tr>
      <w:tr w:rsidR="00273F66" w:rsidRPr="007C3195" w:rsidTr="00273F66">
        <w:tc>
          <w:tcPr>
            <w:tcW w:w="818" w:type="dxa"/>
          </w:tcPr>
          <w:p w:rsidR="00273F66" w:rsidRPr="007C3195" w:rsidRDefault="00273F66" w:rsidP="007C3195">
            <w:pPr>
              <w:rPr>
                <w:sz w:val="16"/>
                <w:szCs w:val="16"/>
              </w:rPr>
            </w:pPr>
            <w:r w:rsidRPr="007C3195">
              <w:rPr>
                <w:sz w:val="16"/>
                <w:szCs w:val="16"/>
              </w:rPr>
              <w:t>Could</w:t>
            </w:r>
          </w:p>
        </w:tc>
        <w:tc>
          <w:tcPr>
            <w:tcW w:w="4379"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Ciliary body</w:t>
            </w:r>
          </w:p>
        </w:tc>
      </w:tr>
      <w:tr w:rsidR="00273F66" w:rsidRPr="007C3195" w:rsidTr="00273F66">
        <w:tc>
          <w:tcPr>
            <w:tcW w:w="818" w:type="dxa"/>
          </w:tcPr>
          <w:p w:rsidR="00273F66" w:rsidRPr="007C3195" w:rsidRDefault="00273F66" w:rsidP="007C3195">
            <w:pPr>
              <w:rPr>
                <w:sz w:val="16"/>
                <w:szCs w:val="16"/>
              </w:rPr>
            </w:pPr>
            <w:r w:rsidRPr="007C3195">
              <w:rPr>
                <w:sz w:val="16"/>
                <w:szCs w:val="16"/>
              </w:rPr>
              <w:t>Catch</w:t>
            </w:r>
          </w:p>
        </w:tc>
        <w:tc>
          <w:tcPr>
            <w:tcW w:w="4379"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Choroids</w:t>
            </w:r>
          </w:p>
        </w:tc>
      </w:tr>
      <w:tr w:rsidR="00273F66" w:rsidRPr="007C3195" w:rsidTr="00273F66">
        <w:tc>
          <w:tcPr>
            <w:tcW w:w="818"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Inner layer (neural)</w:t>
            </w:r>
          </w:p>
        </w:tc>
        <w:tc>
          <w:tcPr>
            <w:tcW w:w="4379" w:type="dxa"/>
          </w:tcPr>
          <w:p w:rsidR="00273F66" w:rsidRPr="007C3195" w:rsidRDefault="00273F66" w:rsidP="007C3195">
            <w:pPr>
              <w:rPr>
                <w:sz w:val="16"/>
                <w:szCs w:val="16"/>
              </w:rPr>
            </w:pPr>
          </w:p>
        </w:tc>
      </w:tr>
      <w:tr w:rsidR="00273F66" w:rsidRPr="007C3195" w:rsidTr="00273F66">
        <w:tc>
          <w:tcPr>
            <w:tcW w:w="818" w:type="dxa"/>
          </w:tcPr>
          <w:p w:rsidR="00273F66" w:rsidRPr="007C3195" w:rsidRDefault="00273F66" w:rsidP="007C3195">
            <w:pPr>
              <w:rPr>
                <w:sz w:val="16"/>
                <w:szCs w:val="16"/>
              </w:rPr>
            </w:pPr>
            <w:r w:rsidRPr="007C3195">
              <w:rPr>
                <w:sz w:val="16"/>
                <w:szCs w:val="16"/>
              </w:rPr>
              <w:t>Spy</w:t>
            </w:r>
          </w:p>
        </w:tc>
        <w:tc>
          <w:tcPr>
            <w:tcW w:w="4379"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Sensory retina</w:t>
            </w:r>
          </w:p>
        </w:tc>
      </w:tr>
      <w:tr w:rsidR="00273F66" w:rsidRPr="007C3195" w:rsidTr="00273F66">
        <w:tc>
          <w:tcPr>
            <w:tcW w:w="818" w:type="dxa"/>
          </w:tcPr>
          <w:p w:rsidR="00273F66" w:rsidRPr="007C3195" w:rsidRDefault="00273F66" w:rsidP="007C3195">
            <w:pPr>
              <w:rPr>
                <w:sz w:val="16"/>
                <w:szCs w:val="16"/>
              </w:rPr>
            </w:pPr>
            <w:r w:rsidRPr="007C3195">
              <w:rPr>
                <w:sz w:val="16"/>
                <w:szCs w:val="16"/>
              </w:rPr>
              <w:t>Plane</w:t>
            </w:r>
          </w:p>
        </w:tc>
        <w:tc>
          <w:tcPr>
            <w:tcW w:w="4379" w:type="dxa"/>
          </w:tcPr>
          <w:p w:rsidR="00273F66" w:rsidRPr="007C3195" w:rsidRDefault="00273F66" w:rsidP="007C3195">
            <w:pPr>
              <w:rPr>
                <w:sz w:val="16"/>
                <w:szCs w:val="16"/>
              </w:rPr>
            </w:pPr>
          </w:p>
        </w:tc>
        <w:tc>
          <w:tcPr>
            <w:tcW w:w="4379" w:type="dxa"/>
          </w:tcPr>
          <w:p w:rsidR="00273F66" w:rsidRPr="007C3195" w:rsidRDefault="00273F66" w:rsidP="007C3195">
            <w:pPr>
              <w:rPr>
                <w:sz w:val="16"/>
                <w:szCs w:val="16"/>
              </w:rPr>
            </w:pPr>
            <w:r w:rsidRPr="007C3195">
              <w:rPr>
                <w:sz w:val="16"/>
                <w:szCs w:val="16"/>
              </w:rPr>
              <w:t>Pigment epithelium</w:t>
            </w:r>
          </w:p>
        </w:tc>
      </w:tr>
    </w:tbl>
    <w:p w:rsidR="00273F66" w:rsidRPr="007C3195" w:rsidRDefault="00273F66" w:rsidP="007C3195">
      <w:pPr>
        <w:autoSpaceDE w:val="0"/>
        <w:autoSpaceDN w:val="0"/>
        <w:adjustRightInd w:val="0"/>
        <w:rPr>
          <w:rFonts w:ascii="Arial" w:eastAsia="Times New Roman" w:hAnsi="Arial" w:cs="Arial"/>
          <w:sz w:val="32"/>
          <w:szCs w:val="32"/>
        </w:rPr>
      </w:pPr>
    </w:p>
    <w:p w:rsidR="00273F66" w:rsidRPr="007C3195" w:rsidRDefault="00273F66" w:rsidP="007C3195">
      <w:pPr>
        <w:autoSpaceDE w:val="0"/>
        <w:autoSpaceDN w:val="0"/>
        <w:adjustRightInd w:val="0"/>
        <w:rPr>
          <w:rFonts w:ascii="Arial" w:eastAsia="Times New Roman" w:hAnsi="Arial" w:cs="Arial"/>
          <w:sz w:val="32"/>
          <w:szCs w:val="32"/>
        </w:rPr>
      </w:pPr>
      <w:r w:rsidRPr="007C3195">
        <w:rPr>
          <w:rFonts w:ascii="Arial" w:eastAsia="Times New Roman" w:hAnsi="Arial" w:cs="Arial"/>
          <w:sz w:val="32"/>
          <w:szCs w:val="32"/>
        </w:rPr>
        <w:t>Extraoccular Muscles</w:t>
      </w:r>
    </w:p>
    <w:tbl>
      <w:tblPr>
        <w:tblStyle w:val="TableGrid"/>
        <w:tblW w:w="0" w:type="auto"/>
        <w:tblLook w:val="04A0"/>
      </w:tblPr>
      <w:tblGrid>
        <w:gridCol w:w="1471"/>
        <w:gridCol w:w="7385"/>
      </w:tblGrid>
      <w:tr w:rsidR="00273F66" w:rsidRPr="007C3195" w:rsidTr="00273F66">
        <w:tc>
          <w:tcPr>
            <w:tcW w:w="15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S</w:t>
            </w:r>
          </w:p>
        </w:tc>
        <w:tc>
          <w:tcPr>
            <w:tcW w:w="802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Superior rectus for upward movement of the eye</w:t>
            </w:r>
          </w:p>
        </w:tc>
      </w:tr>
      <w:tr w:rsidR="00273F66" w:rsidRPr="007C3195" w:rsidTr="00273F66">
        <w:tc>
          <w:tcPr>
            <w:tcW w:w="15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I</w:t>
            </w:r>
          </w:p>
        </w:tc>
        <w:tc>
          <w:tcPr>
            <w:tcW w:w="802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Inferior oblique inward and up ward movement of the eye</w:t>
            </w:r>
          </w:p>
        </w:tc>
      </w:tr>
      <w:tr w:rsidR="00273F66" w:rsidRPr="007C3195" w:rsidTr="00273F66">
        <w:tc>
          <w:tcPr>
            <w:tcW w:w="15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M</w:t>
            </w:r>
          </w:p>
        </w:tc>
        <w:tc>
          <w:tcPr>
            <w:tcW w:w="802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Medial rectus inward movement of the eye</w:t>
            </w:r>
          </w:p>
        </w:tc>
      </w:tr>
      <w:tr w:rsidR="00273F66" w:rsidRPr="007C3195" w:rsidTr="00273F66">
        <w:tc>
          <w:tcPr>
            <w:tcW w:w="15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Lying</w:t>
            </w:r>
          </w:p>
        </w:tc>
        <w:tc>
          <w:tcPr>
            <w:tcW w:w="802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Lateral rectus outward movement of the eye</w:t>
            </w:r>
          </w:p>
        </w:tc>
      </w:tr>
      <w:tr w:rsidR="00273F66" w:rsidRPr="007C3195" w:rsidTr="00273F66">
        <w:tc>
          <w:tcPr>
            <w:tcW w:w="15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In</w:t>
            </w:r>
          </w:p>
        </w:tc>
        <w:tc>
          <w:tcPr>
            <w:tcW w:w="802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Inferior rectus for downward movement of the eye</w:t>
            </w:r>
          </w:p>
        </w:tc>
      </w:tr>
      <w:tr w:rsidR="00273F66" w:rsidRPr="007C3195" w:rsidTr="00273F66">
        <w:tc>
          <w:tcPr>
            <w:tcW w:w="154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Sleeve</w:t>
            </w:r>
          </w:p>
        </w:tc>
        <w:tc>
          <w:tcPr>
            <w:tcW w:w="802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Superior oblique - inward and downward movement of the of the eye</w:t>
            </w:r>
          </w:p>
        </w:tc>
      </w:tr>
    </w:tbl>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 xml:space="preserve">- </w:t>
      </w:r>
    </w:p>
    <w:p w:rsidR="00273F66" w:rsidRPr="007C3195" w:rsidRDefault="00273F66" w:rsidP="007C3195">
      <w:pPr>
        <w:autoSpaceDE w:val="0"/>
        <w:autoSpaceDN w:val="0"/>
        <w:adjustRightInd w:val="0"/>
        <w:rPr>
          <w:rFonts w:ascii="Arial" w:eastAsia="Times New Roman" w:hAnsi="Arial" w:cs="Arial"/>
          <w:sz w:val="32"/>
          <w:szCs w:val="32"/>
        </w:rPr>
      </w:pPr>
      <w:r w:rsidRPr="007C3195">
        <w:rPr>
          <w:rFonts w:ascii="Arial" w:eastAsia="Times New Roman" w:hAnsi="Arial" w:cs="Arial"/>
          <w:sz w:val="16"/>
          <w:szCs w:val="16"/>
        </w:rPr>
        <w:t xml:space="preserve">- </w:t>
      </w:r>
    </w:p>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Diseases of the Eyelids</w:t>
      </w:r>
    </w:p>
    <w:p w:rsidR="00273F66" w:rsidRPr="007C3195" w:rsidRDefault="00273F66" w:rsidP="007C3195">
      <w:pPr>
        <w:autoSpaceDE w:val="0"/>
        <w:autoSpaceDN w:val="0"/>
        <w:adjustRightInd w:val="0"/>
        <w:rPr>
          <w:rFonts w:ascii="Arial" w:eastAsia="SymbolMT" w:hAnsi="Arial" w:cs="Arial"/>
          <w:bCs/>
          <w:sz w:val="18"/>
          <w:szCs w:val="18"/>
        </w:rPr>
      </w:pPr>
    </w:p>
    <w:tbl>
      <w:tblPr>
        <w:tblStyle w:val="TableGrid"/>
        <w:tblW w:w="5000" w:type="pct"/>
        <w:tblLook w:val="04A0"/>
      </w:tblPr>
      <w:tblGrid>
        <w:gridCol w:w="1146"/>
        <w:gridCol w:w="1770"/>
        <w:gridCol w:w="5940"/>
      </w:tblGrid>
      <w:tr w:rsidR="00273F66" w:rsidRPr="007C3195" w:rsidTr="00273F66">
        <w:tc>
          <w:tcPr>
            <w:tcW w:w="1181" w:type="dxa"/>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I</w:t>
            </w:r>
          </w:p>
        </w:tc>
        <w:tc>
          <w:tcPr>
            <w:tcW w:w="8395" w:type="dxa"/>
            <w:gridSpan w:val="2"/>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A. Internal Hordeolum</w:t>
            </w:r>
          </w:p>
        </w:tc>
      </w:tr>
      <w:tr w:rsidR="00273F66" w:rsidRPr="007C3195" w:rsidTr="00273F66">
        <w:tc>
          <w:tcPr>
            <w:tcW w:w="1181" w:type="dxa"/>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Enjoy</w:t>
            </w:r>
          </w:p>
        </w:tc>
        <w:tc>
          <w:tcPr>
            <w:tcW w:w="8395" w:type="dxa"/>
            <w:gridSpan w:val="2"/>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B. External Hordeolum or stye</w:t>
            </w:r>
          </w:p>
        </w:tc>
      </w:tr>
      <w:tr w:rsidR="00273F66" w:rsidRPr="007C3195" w:rsidTr="00273F66">
        <w:tc>
          <w:tcPr>
            <w:tcW w:w="1181" w:type="dxa"/>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Cursing</w:t>
            </w:r>
          </w:p>
        </w:tc>
        <w:tc>
          <w:tcPr>
            <w:tcW w:w="8395" w:type="dxa"/>
            <w:gridSpan w:val="2"/>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C. Chalazion</w:t>
            </w:r>
          </w:p>
        </w:tc>
      </w:tr>
      <w:tr w:rsidR="00273F66" w:rsidRPr="007C3195" w:rsidTr="00273F66">
        <w:tc>
          <w:tcPr>
            <w:tcW w:w="1181" w:type="dxa"/>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My</w:t>
            </w:r>
          </w:p>
        </w:tc>
        <w:tc>
          <w:tcPr>
            <w:tcW w:w="8395" w:type="dxa"/>
            <w:gridSpan w:val="2"/>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D. Molluscum contagiosum</w:t>
            </w:r>
          </w:p>
        </w:tc>
      </w:tr>
      <w:tr w:rsidR="00273F66" w:rsidRPr="007C3195" w:rsidTr="00273F66">
        <w:tc>
          <w:tcPr>
            <w:tcW w:w="1181" w:type="dxa"/>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Boss</w:t>
            </w:r>
          </w:p>
        </w:tc>
        <w:tc>
          <w:tcPr>
            <w:tcW w:w="8395" w:type="dxa"/>
            <w:gridSpan w:val="2"/>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E.Blepharitis</w:t>
            </w:r>
          </w:p>
        </w:tc>
      </w:tr>
      <w:tr w:rsidR="00273F66" w:rsidRPr="007C3195" w:rsidTr="00273F66">
        <w:tc>
          <w:tcPr>
            <w:tcW w:w="1181" w:type="dxa"/>
          </w:tcPr>
          <w:p w:rsidR="00273F66" w:rsidRPr="007C3195" w:rsidRDefault="00273F66" w:rsidP="007C3195">
            <w:pPr>
              <w:autoSpaceDE w:val="0"/>
              <w:autoSpaceDN w:val="0"/>
              <w:adjustRightInd w:val="0"/>
              <w:rPr>
                <w:rFonts w:ascii="Arial" w:eastAsia="SymbolMT" w:hAnsi="Arial" w:cs="Arial"/>
                <w:bCs/>
                <w:sz w:val="18"/>
                <w:szCs w:val="18"/>
              </w:rPr>
            </w:pPr>
          </w:p>
        </w:tc>
        <w:tc>
          <w:tcPr>
            <w:tcW w:w="1945" w:type="dxa"/>
          </w:tcPr>
          <w:p w:rsidR="00273F66" w:rsidRPr="007C3195" w:rsidRDefault="00273F66" w:rsidP="007C3195">
            <w:pPr>
              <w:autoSpaceDE w:val="0"/>
              <w:autoSpaceDN w:val="0"/>
              <w:adjustRightInd w:val="0"/>
              <w:rPr>
                <w:rFonts w:ascii="Arial" w:eastAsia="SymbolMT" w:hAnsi="Arial" w:cs="Arial"/>
                <w:bCs/>
                <w:sz w:val="18"/>
                <w:szCs w:val="18"/>
              </w:rPr>
            </w:pPr>
          </w:p>
        </w:tc>
        <w:tc>
          <w:tcPr>
            <w:tcW w:w="6450" w:type="dxa"/>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1. Staphylococcal blepharitis</w:t>
            </w:r>
          </w:p>
        </w:tc>
      </w:tr>
      <w:tr w:rsidR="00273F66" w:rsidRPr="007C3195" w:rsidTr="00273F66">
        <w:tc>
          <w:tcPr>
            <w:tcW w:w="1181" w:type="dxa"/>
          </w:tcPr>
          <w:p w:rsidR="00273F66" w:rsidRPr="007C3195" w:rsidRDefault="00273F66" w:rsidP="007C3195">
            <w:pPr>
              <w:autoSpaceDE w:val="0"/>
              <w:autoSpaceDN w:val="0"/>
              <w:adjustRightInd w:val="0"/>
              <w:rPr>
                <w:rFonts w:ascii="Arial" w:eastAsia="SymbolMT" w:hAnsi="Arial" w:cs="Arial"/>
                <w:bCs/>
                <w:sz w:val="18"/>
                <w:szCs w:val="18"/>
              </w:rPr>
            </w:pPr>
          </w:p>
        </w:tc>
        <w:tc>
          <w:tcPr>
            <w:tcW w:w="1945" w:type="dxa"/>
          </w:tcPr>
          <w:p w:rsidR="00273F66" w:rsidRPr="007C3195" w:rsidRDefault="00273F66" w:rsidP="007C3195">
            <w:pPr>
              <w:autoSpaceDE w:val="0"/>
              <w:autoSpaceDN w:val="0"/>
              <w:adjustRightInd w:val="0"/>
              <w:rPr>
                <w:rFonts w:ascii="Arial" w:eastAsia="SymbolMT" w:hAnsi="Arial" w:cs="Arial"/>
                <w:bCs/>
                <w:sz w:val="18"/>
                <w:szCs w:val="18"/>
              </w:rPr>
            </w:pPr>
          </w:p>
        </w:tc>
        <w:tc>
          <w:tcPr>
            <w:tcW w:w="6450" w:type="dxa"/>
          </w:tcPr>
          <w:p w:rsidR="00273F66" w:rsidRPr="007C3195" w:rsidRDefault="00273F66" w:rsidP="007C3195">
            <w:pPr>
              <w:autoSpaceDE w:val="0"/>
              <w:autoSpaceDN w:val="0"/>
              <w:adjustRightInd w:val="0"/>
              <w:rPr>
                <w:rFonts w:ascii="Arial" w:eastAsia="SymbolMT" w:hAnsi="Arial" w:cs="Arial"/>
                <w:bCs/>
                <w:sz w:val="18"/>
                <w:szCs w:val="18"/>
              </w:rPr>
            </w:pPr>
            <w:r w:rsidRPr="007C3195">
              <w:rPr>
                <w:rFonts w:ascii="Arial" w:eastAsia="SymbolMT" w:hAnsi="Arial" w:cs="Arial"/>
                <w:bCs/>
                <w:sz w:val="18"/>
                <w:szCs w:val="18"/>
              </w:rPr>
              <w:t>2. Seborrheic blepharitis</w:t>
            </w:r>
          </w:p>
        </w:tc>
      </w:tr>
    </w:tbl>
    <w:p w:rsidR="00273F66" w:rsidRPr="007C3195" w:rsidRDefault="00273F66" w:rsidP="007C3195">
      <w:pPr>
        <w:rPr>
          <w:sz w:val="16"/>
          <w:szCs w:val="16"/>
        </w:rPr>
      </w:pPr>
    </w:p>
    <w:p w:rsidR="00273F66" w:rsidRPr="007C3195" w:rsidRDefault="00273F66" w:rsidP="007C3195">
      <w:pPr>
        <w:autoSpaceDE w:val="0"/>
        <w:autoSpaceDN w:val="0"/>
        <w:adjustRightInd w:val="0"/>
        <w:rPr>
          <w:rFonts w:ascii="Arial" w:eastAsia="Times New Roman" w:hAnsi="Arial" w:cs="Arial"/>
          <w:b/>
          <w:bCs/>
          <w:sz w:val="16"/>
          <w:szCs w:val="16"/>
        </w:rPr>
      </w:pPr>
      <w:r w:rsidRPr="007C3195">
        <w:rPr>
          <w:rFonts w:ascii="Arial" w:eastAsia="Times New Roman" w:hAnsi="Arial" w:cs="Arial"/>
          <w:b/>
          <w:bCs/>
          <w:sz w:val="16"/>
          <w:szCs w:val="16"/>
        </w:rPr>
        <w:t>Innervations of the eye</w:t>
      </w:r>
    </w:p>
    <w:tbl>
      <w:tblPr>
        <w:tblStyle w:val="TableGrid"/>
        <w:tblW w:w="0" w:type="auto"/>
        <w:tblLook w:val="04A0"/>
      </w:tblPr>
      <w:tblGrid>
        <w:gridCol w:w="1135"/>
        <w:gridCol w:w="1128"/>
        <w:gridCol w:w="1088"/>
        <w:gridCol w:w="5505"/>
      </w:tblGrid>
      <w:tr w:rsidR="00273F66" w:rsidRPr="007C3195" w:rsidTr="00273F66">
        <w:tc>
          <w:tcPr>
            <w:tcW w:w="1222" w:type="dxa"/>
          </w:tcPr>
          <w:p w:rsidR="00273F66" w:rsidRPr="007C3195" w:rsidRDefault="00273F66" w:rsidP="007C3195">
            <w:pPr>
              <w:rPr>
                <w:sz w:val="16"/>
                <w:szCs w:val="16"/>
              </w:rPr>
            </w:pPr>
            <w:r w:rsidRPr="007C3195">
              <w:rPr>
                <w:sz w:val="16"/>
                <w:szCs w:val="16"/>
              </w:rPr>
              <w:t>M</w:t>
            </w:r>
          </w:p>
        </w:tc>
        <w:tc>
          <w:tcPr>
            <w:tcW w:w="1186" w:type="dxa"/>
          </w:tcPr>
          <w:p w:rsidR="00273F66" w:rsidRPr="007C3195" w:rsidRDefault="00273F66" w:rsidP="007C3195">
            <w:pPr>
              <w:rPr>
                <w:sz w:val="16"/>
                <w:szCs w:val="16"/>
              </w:rPr>
            </w:pPr>
          </w:p>
        </w:tc>
        <w:tc>
          <w:tcPr>
            <w:tcW w:w="7168" w:type="dxa"/>
            <w:gridSpan w:val="2"/>
          </w:tcPr>
          <w:p w:rsidR="00273F66" w:rsidRPr="007C3195" w:rsidRDefault="00273F66" w:rsidP="007C3195">
            <w:pPr>
              <w:rPr>
                <w:sz w:val="16"/>
                <w:szCs w:val="16"/>
              </w:rPr>
            </w:pPr>
            <w:r w:rsidRPr="007C3195">
              <w:rPr>
                <w:sz w:val="16"/>
                <w:szCs w:val="16"/>
              </w:rPr>
              <w:t xml:space="preserve"> Motor</w:t>
            </w:r>
          </w:p>
        </w:tc>
      </w:tr>
      <w:tr w:rsidR="00273F66" w:rsidRPr="007C3195" w:rsidTr="00273F66">
        <w:tc>
          <w:tcPr>
            <w:tcW w:w="1222"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r w:rsidRPr="007C3195">
              <w:rPr>
                <w:sz w:val="16"/>
                <w:szCs w:val="16"/>
              </w:rPr>
              <w:t>Once</w:t>
            </w:r>
          </w:p>
        </w:tc>
        <w:tc>
          <w:tcPr>
            <w:tcW w:w="1186" w:type="dxa"/>
          </w:tcPr>
          <w:p w:rsidR="00273F66" w:rsidRPr="007C3195" w:rsidRDefault="00273F66" w:rsidP="007C3195">
            <w:pPr>
              <w:rPr>
                <w:sz w:val="16"/>
                <w:szCs w:val="16"/>
              </w:rPr>
            </w:pPr>
          </w:p>
        </w:tc>
        <w:tc>
          <w:tcPr>
            <w:tcW w:w="5982" w:type="dxa"/>
          </w:tcPr>
          <w:p w:rsidR="00273F66" w:rsidRPr="007C3195" w:rsidRDefault="00273F66" w:rsidP="007C3195">
            <w:pPr>
              <w:rPr>
                <w:sz w:val="16"/>
                <w:szCs w:val="16"/>
              </w:rPr>
            </w:pPr>
            <w:r w:rsidRPr="007C3195">
              <w:rPr>
                <w:sz w:val="16"/>
                <w:szCs w:val="16"/>
              </w:rPr>
              <w:t xml:space="preserve"> Oculomotor (CN III)</w:t>
            </w:r>
          </w:p>
        </w:tc>
      </w:tr>
      <w:tr w:rsidR="00273F66" w:rsidRPr="007C3195" w:rsidTr="00273F66">
        <w:tc>
          <w:tcPr>
            <w:tcW w:w="1222"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r w:rsidRPr="007C3195">
              <w:rPr>
                <w:sz w:val="16"/>
                <w:szCs w:val="16"/>
              </w:rPr>
              <w:t>Tried</w:t>
            </w:r>
          </w:p>
        </w:tc>
        <w:tc>
          <w:tcPr>
            <w:tcW w:w="1186" w:type="dxa"/>
          </w:tcPr>
          <w:p w:rsidR="00273F66" w:rsidRPr="007C3195" w:rsidRDefault="00273F66" w:rsidP="007C3195">
            <w:pPr>
              <w:rPr>
                <w:sz w:val="16"/>
                <w:szCs w:val="16"/>
              </w:rPr>
            </w:pPr>
          </w:p>
        </w:tc>
        <w:tc>
          <w:tcPr>
            <w:tcW w:w="5982" w:type="dxa"/>
          </w:tcPr>
          <w:p w:rsidR="00273F66" w:rsidRPr="007C3195" w:rsidRDefault="00273F66" w:rsidP="007C3195">
            <w:pPr>
              <w:rPr>
                <w:sz w:val="16"/>
                <w:szCs w:val="16"/>
              </w:rPr>
            </w:pPr>
            <w:r w:rsidRPr="007C3195">
              <w:rPr>
                <w:sz w:val="16"/>
                <w:szCs w:val="16"/>
              </w:rPr>
              <w:t>Trochlear (CN IV) nerve</w:t>
            </w:r>
          </w:p>
        </w:tc>
      </w:tr>
      <w:tr w:rsidR="00273F66" w:rsidRPr="007C3195" w:rsidTr="00273F66">
        <w:tc>
          <w:tcPr>
            <w:tcW w:w="1222"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r w:rsidRPr="007C3195">
              <w:rPr>
                <w:sz w:val="16"/>
                <w:szCs w:val="16"/>
              </w:rPr>
              <w:t>And</w:t>
            </w:r>
          </w:p>
        </w:tc>
        <w:tc>
          <w:tcPr>
            <w:tcW w:w="1186" w:type="dxa"/>
          </w:tcPr>
          <w:p w:rsidR="00273F66" w:rsidRPr="007C3195" w:rsidRDefault="00273F66" w:rsidP="007C3195">
            <w:pPr>
              <w:rPr>
                <w:sz w:val="16"/>
                <w:szCs w:val="16"/>
              </w:rPr>
            </w:pPr>
          </w:p>
        </w:tc>
        <w:tc>
          <w:tcPr>
            <w:tcW w:w="5982" w:type="dxa"/>
          </w:tcPr>
          <w:p w:rsidR="00273F66" w:rsidRPr="007C3195" w:rsidRDefault="00273F66" w:rsidP="007C3195">
            <w:pPr>
              <w:rPr>
                <w:sz w:val="16"/>
                <w:szCs w:val="16"/>
              </w:rPr>
            </w:pPr>
            <w:r w:rsidRPr="007C3195">
              <w:rPr>
                <w:sz w:val="16"/>
                <w:szCs w:val="16"/>
              </w:rPr>
              <w:t>Abducent (CN VI) nerve</w:t>
            </w:r>
          </w:p>
        </w:tc>
      </w:tr>
      <w:tr w:rsidR="00273F66" w:rsidRPr="007C3195" w:rsidTr="00273F66">
        <w:tc>
          <w:tcPr>
            <w:tcW w:w="1222"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r w:rsidRPr="007C3195">
              <w:rPr>
                <w:sz w:val="16"/>
                <w:szCs w:val="16"/>
              </w:rPr>
              <w:t>Failed</w:t>
            </w:r>
          </w:p>
        </w:tc>
        <w:tc>
          <w:tcPr>
            <w:tcW w:w="1186" w:type="dxa"/>
          </w:tcPr>
          <w:p w:rsidR="00273F66" w:rsidRPr="007C3195" w:rsidRDefault="00273F66" w:rsidP="007C3195">
            <w:pPr>
              <w:rPr>
                <w:sz w:val="16"/>
                <w:szCs w:val="16"/>
              </w:rPr>
            </w:pPr>
          </w:p>
        </w:tc>
        <w:tc>
          <w:tcPr>
            <w:tcW w:w="5982" w:type="dxa"/>
          </w:tcPr>
          <w:p w:rsidR="00273F66" w:rsidRPr="007C3195" w:rsidRDefault="00273F66" w:rsidP="007C3195">
            <w:pPr>
              <w:rPr>
                <w:sz w:val="16"/>
                <w:szCs w:val="16"/>
              </w:rPr>
            </w:pPr>
            <w:r w:rsidRPr="007C3195">
              <w:rPr>
                <w:sz w:val="16"/>
                <w:szCs w:val="16"/>
              </w:rPr>
              <w:t xml:space="preserve"> Facial nerve (CN VII)</w:t>
            </w:r>
          </w:p>
        </w:tc>
      </w:tr>
      <w:tr w:rsidR="00273F66" w:rsidRPr="007C3195" w:rsidTr="00273F66">
        <w:tc>
          <w:tcPr>
            <w:tcW w:w="1222" w:type="dxa"/>
          </w:tcPr>
          <w:p w:rsidR="00273F66" w:rsidRPr="007C3195" w:rsidRDefault="00273F66" w:rsidP="007C3195">
            <w:pPr>
              <w:rPr>
                <w:sz w:val="16"/>
                <w:szCs w:val="16"/>
              </w:rPr>
            </w:pPr>
            <w:r w:rsidRPr="007C3195">
              <w:rPr>
                <w:sz w:val="16"/>
                <w:szCs w:val="16"/>
              </w:rPr>
              <w:t>S</w:t>
            </w:r>
          </w:p>
        </w:tc>
        <w:tc>
          <w:tcPr>
            <w:tcW w:w="1186" w:type="dxa"/>
          </w:tcPr>
          <w:p w:rsidR="00273F66" w:rsidRPr="007C3195" w:rsidRDefault="00273F66" w:rsidP="007C3195">
            <w:pPr>
              <w:rPr>
                <w:sz w:val="16"/>
                <w:szCs w:val="16"/>
              </w:rPr>
            </w:pPr>
          </w:p>
        </w:tc>
        <w:tc>
          <w:tcPr>
            <w:tcW w:w="7168" w:type="dxa"/>
            <w:gridSpan w:val="2"/>
          </w:tcPr>
          <w:p w:rsidR="00273F66" w:rsidRPr="007C3195" w:rsidRDefault="00273F66" w:rsidP="007C3195">
            <w:pPr>
              <w:rPr>
                <w:sz w:val="16"/>
                <w:szCs w:val="16"/>
              </w:rPr>
            </w:pPr>
            <w:r w:rsidRPr="007C3195">
              <w:rPr>
                <w:sz w:val="16"/>
                <w:szCs w:val="16"/>
              </w:rPr>
              <w:t xml:space="preserve"> Sensory nerve</w:t>
            </w:r>
          </w:p>
        </w:tc>
      </w:tr>
      <w:tr w:rsidR="00273F66" w:rsidRPr="007C3195" w:rsidTr="00273F66">
        <w:tc>
          <w:tcPr>
            <w:tcW w:w="1222"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p>
        </w:tc>
        <w:tc>
          <w:tcPr>
            <w:tcW w:w="5982" w:type="dxa"/>
          </w:tcPr>
          <w:p w:rsidR="00273F66" w:rsidRPr="007C3195" w:rsidRDefault="00273F66" w:rsidP="007C3195">
            <w:pPr>
              <w:rPr>
                <w:sz w:val="16"/>
                <w:szCs w:val="16"/>
              </w:rPr>
            </w:pPr>
            <w:r w:rsidRPr="007C3195">
              <w:rPr>
                <w:sz w:val="16"/>
                <w:szCs w:val="16"/>
              </w:rPr>
              <w:t xml:space="preserve"> Ophthalmic branch of trigeminal nerve</w:t>
            </w:r>
          </w:p>
        </w:tc>
      </w:tr>
      <w:tr w:rsidR="00273F66" w:rsidRPr="007C3195" w:rsidTr="00273F66">
        <w:tc>
          <w:tcPr>
            <w:tcW w:w="1222"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p>
        </w:tc>
        <w:tc>
          <w:tcPr>
            <w:tcW w:w="5982" w:type="dxa"/>
          </w:tcPr>
          <w:p w:rsidR="00273F66" w:rsidRPr="007C3195" w:rsidRDefault="00273F66" w:rsidP="007C3195">
            <w:pPr>
              <w:rPr>
                <w:sz w:val="16"/>
                <w:szCs w:val="16"/>
              </w:rPr>
            </w:pPr>
            <w:r w:rsidRPr="007C3195">
              <w:rPr>
                <w:sz w:val="16"/>
                <w:szCs w:val="16"/>
              </w:rPr>
              <w:t xml:space="preserve"> Optic nerve (CNII)</w:t>
            </w:r>
          </w:p>
        </w:tc>
      </w:tr>
      <w:tr w:rsidR="00273F66" w:rsidRPr="007C3195" w:rsidTr="00273F66">
        <w:tc>
          <w:tcPr>
            <w:tcW w:w="1222" w:type="dxa"/>
          </w:tcPr>
          <w:p w:rsidR="00273F66" w:rsidRPr="007C3195" w:rsidRDefault="00273F66" w:rsidP="007C3195">
            <w:pPr>
              <w:rPr>
                <w:sz w:val="16"/>
                <w:szCs w:val="16"/>
              </w:rPr>
            </w:pPr>
            <w:r w:rsidRPr="007C3195">
              <w:rPr>
                <w:sz w:val="16"/>
                <w:szCs w:val="16"/>
              </w:rPr>
              <w:t>A</w:t>
            </w:r>
          </w:p>
        </w:tc>
        <w:tc>
          <w:tcPr>
            <w:tcW w:w="1186" w:type="dxa"/>
          </w:tcPr>
          <w:p w:rsidR="00273F66" w:rsidRPr="007C3195" w:rsidRDefault="00273F66" w:rsidP="007C3195">
            <w:pPr>
              <w:rPr>
                <w:sz w:val="16"/>
                <w:szCs w:val="16"/>
              </w:rPr>
            </w:pPr>
          </w:p>
        </w:tc>
        <w:tc>
          <w:tcPr>
            <w:tcW w:w="7168" w:type="dxa"/>
            <w:gridSpan w:val="2"/>
          </w:tcPr>
          <w:p w:rsidR="00273F66" w:rsidRPr="007C3195" w:rsidRDefault="00273F66" w:rsidP="007C3195">
            <w:pPr>
              <w:rPr>
                <w:sz w:val="16"/>
                <w:szCs w:val="16"/>
              </w:rPr>
            </w:pPr>
            <w:r w:rsidRPr="007C3195">
              <w:rPr>
                <w:sz w:val="16"/>
                <w:szCs w:val="16"/>
              </w:rPr>
              <w:t xml:space="preserve"> Autonomic nerves</w:t>
            </w:r>
          </w:p>
        </w:tc>
      </w:tr>
      <w:tr w:rsidR="00273F66" w:rsidRPr="007C3195" w:rsidTr="00273F66">
        <w:tc>
          <w:tcPr>
            <w:tcW w:w="1222"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p>
        </w:tc>
        <w:tc>
          <w:tcPr>
            <w:tcW w:w="5982" w:type="dxa"/>
          </w:tcPr>
          <w:p w:rsidR="00273F66" w:rsidRPr="007C3195" w:rsidRDefault="00273F66" w:rsidP="007C3195">
            <w:pPr>
              <w:rPr>
                <w:sz w:val="16"/>
                <w:szCs w:val="16"/>
              </w:rPr>
            </w:pPr>
            <w:r w:rsidRPr="007C3195">
              <w:rPr>
                <w:sz w:val="16"/>
                <w:szCs w:val="16"/>
              </w:rPr>
              <w:t xml:space="preserve"> Sympathetic nerve</w:t>
            </w:r>
          </w:p>
        </w:tc>
      </w:tr>
      <w:tr w:rsidR="00273F66" w:rsidRPr="007C3195" w:rsidTr="00273F66">
        <w:tc>
          <w:tcPr>
            <w:tcW w:w="1222"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p>
        </w:tc>
        <w:tc>
          <w:tcPr>
            <w:tcW w:w="1186" w:type="dxa"/>
          </w:tcPr>
          <w:p w:rsidR="00273F66" w:rsidRPr="007C3195" w:rsidRDefault="00273F66" w:rsidP="007C3195">
            <w:pPr>
              <w:rPr>
                <w:sz w:val="16"/>
                <w:szCs w:val="16"/>
              </w:rPr>
            </w:pPr>
          </w:p>
        </w:tc>
        <w:tc>
          <w:tcPr>
            <w:tcW w:w="5982" w:type="dxa"/>
          </w:tcPr>
          <w:p w:rsidR="00273F66" w:rsidRPr="007C3195" w:rsidRDefault="00273F66" w:rsidP="007C3195">
            <w:pPr>
              <w:rPr>
                <w:sz w:val="16"/>
                <w:szCs w:val="16"/>
              </w:rPr>
            </w:pPr>
            <w:r w:rsidRPr="007C3195">
              <w:rPr>
                <w:sz w:val="16"/>
                <w:szCs w:val="16"/>
              </w:rPr>
              <w:t xml:space="preserve"> Parasympathetic comes via oculomotor</w:t>
            </w:r>
          </w:p>
        </w:tc>
      </w:tr>
    </w:tbl>
    <w:p w:rsidR="00273F66" w:rsidRPr="007C3195" w:rsidRDefault="00273F66" w:rsidP="007C3195">
      <w:pPr>
        <w:rPr>
          <w:rFonts w:eastAsia="Times New Roman"/>
          <w:sz w:val="16"/>
          <w:szCs w:val="16"/>
        </w:rPr>
      </w:pPr>
    </w:p>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Extra ocular muscles</w:t>
      </w:r>
    </w:p>
    <w:tbl>
      <w:tblPr>
        <w:tblStyle w:val="TableGrid"/>
        <w:tblW w:w="0" w:type="auto"/>
        <w:tblLook w:val="04A0"/>
      </w:tblPr>
      <w:tblGrid>
        <w:gridCol w:w="1324"/>
        <w:gridCol w:w="7532"/>
      </w:tblGrid>
      <w:tr w:rsidR="00273F66" w:rsidRPr="007C3195" w:rsidTr="00273F66">
        <w:tc>
          <w:tcPr>
            <w:tcW w:w="136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Some</w:t>
            </w:r>
          </w:p>
        </w:tc>
        <w:tc>
          <w:tcPr>
            <w:tcW w:w="820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Superior rectus</w:t>
            </w:r>
          </w:p>
        </w:tc>
      </w:tr>
      <w:tr w:rsidR="00273F66" w:rsidRPr="007C3195" w:rsidTr="00273F66">
        <w:tc>
          <w:tcPr>
            <w:tcW w:w="136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Important</w:t>
            </w:r>
          </w:p>
        </w:tc>
        <w:tc>
          <w:tcPr>
            <w:tcW w:w="820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Inferior oblique</w:t>
            </w:r>
          </w:p>
        </w:tc>
      </w:tr>
      <w:tr w:rsidR="00273F66" w:rsidRPr="007C3195" w:rsidTr="00273F66">
        <w:tc>
          <w:tcPr>
            <w:tcW w:w="136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Members</w:t>
            </w:r>
          </w:p>
        </w:tc>
        <w:tc>
          <w:tcPr>
            <w:tcW w:w="820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Medial rectus</w:t>
            </w:r>
          </w:p>
        </w:tc>
      </w:tr>
      <w:tr w:rsidR="00273F66" w:rsidRPr="007C3195" w:rsidTr="00273F66">
        <w:tc>
          <w:tcPr>
            <w:tcW w:w="136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Leaving</w:t>
            </w:r>
          </w:p>
        </w:tc>
        <w:tc>
          <w:tcPr>
            <w:tcW w:w="820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Lateral rectus</w:t>
            </w:r>
          </w:p>
        </w:tc>
      </w:tr>
      <w:tr w:rsidR="00273F66" w:rsidRPr="007C3195" w:rsidTr="00273F66">
        <w:tc>
          <w:tcPr>
            <w:tcW w:w="136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In</w:t>
            </w:r>
          </w:p>
        </w:tc>
        <w:tc>
          <w:tcPr>
            <w:tcW w:w="820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Inferior rectus</w:t>
            </w:r>
          </w:p>
        </w:tc>
      </w:tr>
      <w:tr w:rsidR="00273F66" w:rsidRPr="007C3195" w:rsidTr="00273F66">
        <w:tc>
          <w:tcPr>
            <w:tcW w:w="1368" w:type="dxa"/>
          </w:tcPr>
          <w:p w:rsidR="00273F66" w:rsidRPr="007C3195" w:rsidRDefault="00273F66" w:rsidP="007C3195">
            <w:pPr>
              <w:rPr>
                <w:rFonts w:ascii="Arial" w:eastAsia="Times New Roman" w:hAnsi="Arial" w:cs="Arial"/>
                <w:sz w:val="16"/>
                <w:szCs w:val="16"/>
              </w:rPr>
            </w:pPr>
            <w:r w:rsidRPr="007C3195">
              <w:rPr>
                <w:rFonts w:ascii="Arial" w:eastAsia="Times New Roman" w:hAnsi="Arial" w:cs="Arial"/>
                <w:sz w:val="16"/>
                <w:szCs w:val="16"/>
              </w:rPr>
              <w:t>Septeber</w:t>
            </w:r>
          </w:p>
        </w:tc>
        <w:tc>
          <w:tcPr>
            <w:tcW w:w="8208" w:type="dxa"/>
          </w:tcPr>
          <w:p w:rsidR="00273F66" w:rsidRPr="007C3195" w:rsidRDefault="00273F66" w:rsidP="007C3195">
            <w:pPr>
              <w:rPr>
                <w:rFonts w:ascii="Arial" w:eastAsia="Times New Roman" w:hAnsi="Arial" w:cs="Arial"/>
                <w:sz w:val="16"/>
                <w:szCs w:val="16"/>
              </w:rPr>
            </w:pPr>
            <w:r w:rsidRPr="007C3195">
              <w:rPr>
                <w:rFonts w:ascii="Arial" w:eastAsia="Times New Roman" w:hAnsi="Arial" w:cs="Arial"/>
                <w:sz w:val="16"/>
                <w:szCs w:val="16"/>
              </w:rPr>
              <w:t>Superior oblique</w:t>
            </w:r>
          </w:p>
        </w:tc>
      </w:tr>
    </w:tbl>
    <w:p w:rsidR="00273F66" w:rsidRPr="007C3195" w:rsidRDefault="00273F66" w:rsidP="007C3195">
      <w:pPr>
        <w:rPr>
          <w:rFonts w:eastAsia="Times New Roman"/>
          <w:sz w:val="32"/>
          <w:szCs w:val="32"/>
        </w:rPr>
      </w:pPr>
      <w:r w:rsidRPr="007C3195">
        <w:rPr>
          <w:rFonts w:eastAsia="Times New Roman"/>
          <w:sz w:val="32"/>
          <w:szCs w:val="32"/>
        </w:rPr>
        <w:br w:type="page"/>
      </w:r>
    </w:p>
    <w:p w:rsidR="00273F66" w:rsidRPr="007C3195" w:rsidRDefault="00273F66" w:rsidP="007C3195">
      <w:pPr>
        <w:rPr>
          <w:rFonts w:eastAsia="Times New Roman"/>
          <w:sz w:val="32"/>
          <w:szCs w:val="32"/>
        </w:rPr>
      </w:pPr>
      <w:r w:rsidRPr="007C3195">
        <w:rPr>
          <w:rFonts w:eastAsia="Times New Roman"/>
          <w:sz w:val="32"/>
          <w:szCs w:val="32"/>
        </w:rPr>
        <w:lastRenderedPageBreak/>
        <w:t>Chapter 02 : Basic examination of the eye</w:t>
      </w:r>
    </w:p>
    <w:p w:rsidR="00273F66" w:rsidRPr="007C3195" w:rsidRDefault="00273F66" w:rsidP="007C3195">
      <w:pPr>
        <w:rPr>
          <w:rFonts w:eastAsia="Times New Roman"/>
          <w:sz w:val="16"/>
          <w:szCs w:val="16"/>
        </w:rPr>
      </w:pPr>
    </w:p>
    <w:p w:rsidR="00273F66" w:rsidRPr="007C3195" w:rsidRDefault="00273F66" w:rsidP="007C3195">
      <w:pPr>
        <w:rPr>
          <w:sz w:val="16"/>
          <w:szCs w:val="16"/>
        </w:rPr>
      </w:pPr>
      <w:r w:rsidRPr="007C3195">
        <w:rPr>
          <w:sz w:val="16"/>
          <w:szCs w:val="16"/>
        </w:rPr>
        <w:t>History taking</w:t>
      </w:r>
    </w:p>
    <w:tbl>
      <w:tblPr>
        <w:tblStyle w:val="TableGrid"/>
        <w:tblW w:w="0" w:type="auto"/>
        <w:tblLook w:val="04A0"/>
      </w:tblPr>
      <w:tblGrid>
        <w:gridCol w:w="1239"/>
        <w:gridCol w:w="384"/>
        <w:gridCol w:w="7233"/>
      </w:tblGrid>
      <w:tr w:rsidR="00273F66" w:rsidRPr="007C3195" w:rsidTr="00273F66">
        <w:tc>
          <w:tcPr>
            <w:tcW w:w="1328" w:type="dxa"/>
          </w:tcPr>
          <w:p w:rsidR="00273F66" w:rsidRPr="007C3195" w:rsidRDefault="00273F66" w:rsidP="007C3195">
            <w:pPr>
              <w:rPr>
                <w:sz w:val="16"/>
                <w:szCs w:val="16"/>
              </w:rPr>
            </w:pPr>
            <w:r w:rsidRPr="007C3195">
              <w:rPr>
                <w:sz w:val="16"/>
                <w:szCs w:val="16"/>
              </w:rPr>
              <w:t>P</w:t>
            </w:r>
          </w:p>
        </w:tc>
        <w:tc>
          <w:tcPr>
            <w:tcW w:w="8248" w:type="dxa"/>
            <w:gridSpan w:val="2"/>
          </w:tcPr>
          <w:p w:rsidR="00273F66" w:rsidRPr="007C3195" w:rsidRDefault="00273F66" w:rsidP="007C3195">
            <w:pPr>
              <w:rPr>
                <w:sz w:val="16"/>
                <w:szCs w:val="16"/>
              </w:rPr>
            </w:pPr>
            <w:r w:rsidRPr="007C3195">
              <w:rPr>
                <w:sz w:val="16"/>
                <w:szCs w:val="16"/>
              </w:rPr>
              <w:t>1. Personal details</w:t>
            </w:r>
          </w:p>
        </w:tc>
      </w:tr>
      <w:tr w:rsidR="00273F66" w:rsidRPr="007C3195" w:rsidTr="00273F66">
        <w:tc>
          <w:tcPr>
            <w:tcW w:w="1328" w:type="dxa"/>
          </w:tcPr>
          <w:p w:rsidR="00273F66" w:rsidRPr="007C3195" w:rsidRDefault="00273F66" w:rsidP="007C3195">
            <w:pPr>
              <w:rPr>
                <w:sz w:val="16"/>
                <w:szCs w:val="16"/>
              </w:rPr>
            </w:pPr>
          </w:p>
        </w:tc>
        <w:tc>
          <w:tcPr>
            <w:tcW w:w="400"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Name</w:t>
            </w:r>
          </w:p>
        </w:tc>
      </w:tr>
      <w:tr w:rsidR="00273F66" w:rsidRPr="007C3195" w:rsidTr="00273F66">
        <w:tc>
          <w:tcPr>
            <w:tcW w:w="1328" w:type="dxa"/>
          </w:tcPr>
          <w:p w:rsidR="00273F66" w:rsidRPr="007C3195" w:rsidRDefault="00273F66" w:rsidP="007C3195">
            <w:pPr>
              <w:rPr>
                <w:sz w:val="16"/>
                <w:szCs w:val="16"/>
              </w:rPr>
            </w:pPr>
          </w:p>
        </w:tc>
        <w:tc>
          <w:tcPr>
            <w:tcW w:w="400"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Address</w:t>
            </w:r>
          </w:p>
        </w:tc>
      </w:tr>
      <w:tr w:rsidR="00273F66" w:rsidRPr="007C3195" w:rsidTr="00273F66">
        <w:tc>
          <w:tcPr>
            <w:tcW w:w="1328" w:type="dxa"/>
          </w:tcPr>
          <w:p w:rsidR="00273F66" w:rsidRPr="007C3195" w:rsidRDefault="00273F66" w:rsidP="007C3195">
            <w:pPr>
              <w:rPr>
                <w:sz w:val="16"/>
                <w:szCs w:val="16"/>
              </w:rPr>
            </w:pPr>
          </w:p>
        </w:tc>
        <w:tc>
          <w:tcPr>
            <w:tcW w:w="400"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Age</w:t>
            </w:r>
          </w:p>
        </w:tc>
      </w:tr>
      <w:tr w:rsidR="00273F66" w:rsidRPr="007C3195" w:rsidTr="00273F66">
        <w:tc>
          <w:tcPr>
            <w:tcW w:w="1328" w:type="dxa"/>
          </w:tcPr>
          <w:p w:rsidR="00273F66" w:rsidRPr="007C3195" w:rsidRDefault="00273F66" w:rsidP="007C3195">
            <w:pPr>
              <w:rPr>
                <w:sz w:val="16"/>
                <w:szCs w:val="16"/>
              </w:rPr>
            </w:pPr>
          </w:p>
        </w:tc>
        <w:tc>
          <w:tcPr>
            <w:tcW w:w="400"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Occupation</w:t>
            </w:r>
          </w:p>
        </w:tc>
      </w:tr>
      <w:tr w:rsidR="00273F66" w:rsidRPr="007C3195" w:rsidTr="00273F66">
        <w:tc>
          <w:tcPr>
            <w:tcW w:w="1328" w:type="dxa"/>
          </w:tcPr>
          <w:p w:rsidR="00273F66" w:rsidRPr="007C3195" w:rsidRDefault="00273F66" w:rsidP="007C3195">
            <w:pPr>
              <w:rPr>
                <w:sz w:val="16"/>
                <w:szCs w:val="16"/>
              </w:rPr>
            </w:pPr>
            <w:r w:rsidRPr="007C3195">
              <w:rPr>
                <w:sz w:val="16"/>
                <w:szCs w:val="16"/>
              </w:rPr>
              <w:t>H</w:t>
            </w:r>
          </w:p>
        </w:tc>
        <w:tc>
          <w:tcPr>
            <w:tcW w:w="8248" w:type="dxa"/>
            <w:gridSpan w:val="2"/>
          </w:tcPr>
          <w:p w:rsidR="00273F66" w:rsidRPr="007C3195" w:rsidRDefault="00273F66" w:rsidP="007C3195">
            <w:pPr>
              <w:rPr>
                <w:sz w:val="16"/>
                <w:szCs w:val="16"/>
              </w:rPr>
            </w:pPr>
            <w:r w:rsidRPr="007C3195">
              <w:rPr>
                <w:sz w:val="16"/>
                <w:szCs w:val="16"/>
              </w:rPr>
              <w:t>2. History of the present complaint</w:t>
            </w:r>
          </w:p>
        </w:tc>
      </w:tr>
      <w:tr w:rsidR="00273F66" w:rsidRPr="007C3195" w:rsidTr="00273F66">
        <w:tc>
          <w:tcPr>
            <w:tcW w:w="1328" w:type="dxa"/>
          </w:tcPr>
          <w:p w:rsidR="00273F66" w:rsidRPr="007C3195" w:rsidRDefault="00273F66" w:rsidP="007C3195">
            <w:pPr>
              <w:rPr>
                <w:sz w:val="16"/>
                <w:szCs w:val="16"/>
              </w:rPr>
            </w:pPr>
            <w:r w:rsidRPr="007C3195">
              <w:rPr>
                <w:sz w:val="16"/>
                <w:szCs w:val="16"/>
              </w:rPr>
              <w:t>G</w:t>
            </w:r>
          </w:p>
        </w:tc>
        <w:tc>
          <w:tcPr>
            <w:tcW w:w="8248" w:type="dxa"/>
            <w:gridSpan w:val="2"/>
          </w:tcPr>
          <w:p w:rsidR="00273F66" w:rsidRPr="007C3195" w:rsidRDefault="00273F66" w:rsidP="007C3195">
            <w:pPr>
              <w:rPr>
                <w:sz w:val="16"/>
                <w:szCs w:val="16"/>
              </w:rPr>
            </w:pPr>
            <w:r w:rsidRPr="007C3195">
              <w:rPr>
                <w:sz w:val="16"/>
                <w:szCs w:val="16"/>
              </w:rPr>
              <w:t>3. General health and any medication the patient may be taking</w:t>
            </w:r>
          </w:p>
        </w:tc>
      </w:tr>
      <w:tr w:rsidR="00273F66" w:rsidRPr="007C3195" w:rsidTr="00273F66">
        <w:tc>
          <w:tcPr>
            <w:tcW w:w="1328" w:type="dxa"/>
          </w:tcPr>
          <w:p w:rsidR="00273F66" w:rsidRPr="007C3195" w:rsidRDefault="00273F66" w:rsidP="007C3195">
            <w:pPr>
              <w:rPr>
                <w:sz w:val="16"/>
                <w:szCs w:val="16"/>
              </w:rPr>
            </w:pPr>
            <w:r w:rsidRPr="007C3195">
              <w:rPr>
                <w:sz w:val="16"/>
                <w:szCs w:val="16"/>
              </w:rPr>
              <w:t>P</w:t>
            </w:r>
          </w:p>
        </w:tc>
        <w:tc>
          <w:tcPr>
            <w:tcW w:w="8248" w:type="dxa"/>
            <w:gridSpan w:val="2"/>
          </w:tcPr>
          <w:p w:rsidR="00273F66" w:rsidRPr="007C3195" w:rsidRDefault="00273F66" w:rsidP="007C3195">
            <w:pPr>
              <w:rPr>
                <w:sz w:val="16"/>
                <w:szCs w:val="16"/>
              </w:rPr>
            </w:pPr>
            <w:r w:rsidRPr="007C3195">
              <w:rPr>
                <w:sz w:val="16"/>
                <w:szCs w:val="16"/>
              </w:rPr>
              <w:t>4. Past ophthalmic medical and surgical history</w:t>
            </w:r>
          </w:p>
        </w:tc>
      </w:tr>
      <w:tr w:rsidR="00273F66" w:rsidRPr="007C3195" w:rsidTr="00273F66">
        <w:tc>
          <w:tcPr>
            <w:tcW w:w="1328" w:type="dxa"/>
          </w:tcPr>
          <w:p w:rsidR="00273F66" w:rsidRPr="007C3195" w:rsidRDefault="00273F66" w:rsidP="007C3195">
            <w:pPr>
              <w:rPr>
                <w:sz w:val="16"/>
                <w:szCs w:val="16"/>
              </w:rPr>
            </w:pPr>
            <w:r w:rsidRPr="007C3195">
              <w:rPr>
                <w:sz w:val="16"/>
                <w:szCs w:val="16"/>
              </w:rPr>
              <w:t>F</w:t>
            </w:r>
          </w:p>
        </w:tc>
        <w:tc>
          <w:tcPr>
            <w:tcW w:w="8248" w:type="dxa"/>
            <w:gridSpan w:val="2"/>
          </w:tcPr>
          <w:p w:rsidR="00273F66" w:rsidRPr="007C3195" w:rsidRDefault="00273F66" w:rsidP="007C3195">
            <w:pPr>
              <w:rPr>
                <w:rFonts w:eastAsia="Times New Roman"/>
                <w:sz w:val="16"/>
                <w:szCs w:val="16"/>
              </w:rPr>
            </w:pPr>
            <w:r w:rsidRPr="007C3195">
              <w:rPr>
                <w:sz w:val="16"/>
                <w:szCs w:val="16"/>
              </w:rPr>
              <w:t>5. Family history</w:t>
            </w:r>
          </w:p>
        </w:tc>
      </w:tr>
    </w:tbl>
    <w:p w:rsidR="00273F66" w:rsidRPr="007C3195" w:rsidRDefault="00273F66" w:rsidP="007C3195">
      <w:pPr>
        <w:rPr>
          <w:rFonts w:eastAsia="Times New Roman"/>
          <w:sz w:val="16"/>
          <w:szCs w:val="16"/>
        </w:rPr>
      </w:pPr>
    </w:p>
    <w:p w:rsidR="00273F66" w:rsidRPr="007C3195" w:rsidRDefault="00273F66" w:rsidP="007C3195">
      <w:pPr>
        <w:rPr>
          <w:sz w:val="16"/>
          <w:szCs w:val="16"/>
        </w:rPr>
      </w:pPr>
      <w:r w:rsidRPr="007C3195">
        <w:rPr>
          <w:sz w:val="16"/>
          <w:szCs w:val="16"/>
        </w:rPr>
        <w:t>Testing the vision</w:t>
      </w:r>
    </w:p>
    <w:tbl>
      <w:tblPr>
        <w:tblStyle w:val="TableGrid"/>
        <w:tblW w:w="0" w:type="auto"/>
        <w:tblLook w:val="04A0"/>
      </w:tblPr>
      <w:tblGrid>
        <w:gridCol w:w="1132"/>
        <w:gridCol w:w="7724"/>
      </w:tblGrid>
      <w:tr w:rsidR="00273F66" w:rsidRPr="007C3195" w:rsidTr="00273F66">
        <w:tc>
          <w:tcPr>
            <w:tcW w:w="1188" w:type="dxa"/>
          </w:tcPr>
          <w:p w:rsidR="00273F66" w:rsidRPr="007C3195" w:rsidRDefault="00273F66" w:rsidP="007C3195">
            <w:pPr>
              <w:rPr>
                <w:sz w:val="16"/>
                <w:szCs w:val="16"/>
              </w:rPr>
            </w:pPr>
            <w:r w:rsidRPr="007C3195">
              <w:rPr>
                <w:sz w:val="16"/>
                <w:szCs w:val="16"/>
              </w:rPr>
              <w:t>Very</w:t>
            </w:r>
          </w:p>
        </w:tc>
        <w:tc>
          <w:tcPr>
            <w:tcW w:w="8388" w:type="dxa"/>
          </w:tcPr>
          <w:p w:rsidR="00273F66" w:rsidRPr="007C3195" w:rsidRDefault="00273F66" w:rsidP="007C3195">
            <w:pPr>
              <w:rPr>
                <w:sz w:val="16"/>
                <w:szCs w:val="16"/>
              </w:rPr>
            </w:pPr>
            <w:r w:rsidRPr="007C3195">
              <w:rPr>
                <w:sz w:val="16"/>
                <w:szCs w:val="16"/>
              </w:rPr>
              <w:t>A. Visual acuity</w:t>
            </w:r>
          </w:p>
        </w:tc>
      </w:tr>
      <w:tr w:rsidR="00273F66" w:rsidRPr="007C3195" w:rsidTr="00273F66">
        <w:tc>
          <w:tcPr>
            <w:tcW w:w="1188" w:type="dxa"/>
          </w:tcPr>
          <w:p w:rsidR="00273F66" w:rsidRPr="007C3195" w:rsidRDefault="00273F66" w:rsidP="007C3195">
            <w:pPr>
              <w:rPr>
                <w:sz w:val="16"/>
                <w:szCs w:val="16"/>
              </w:rPr>
            </w:pPr>
            <w:r w:rsidRPr="007C3195">
              <w:rPr>
                <w:sz w:val="16"/>
                <w:szCs w:val="16"/>
              </w:rPr>
              <w:t>Very</w:t>
            </w:r>
          </w:p>
        </w:tc>
        <w:tc>
          <w:tcPr>
            <w:tcW w:w="8388" w:type="dxa"/>
          </w:tcPr>
          <w:p w:rsidR="00273F66" w:rsidRPr="007C3195" w:rsidRDefault="00273F66" w:rsidP="007C3195">
            <w:pPr>
              <w:rPr>
                <w:sz w:val="16"/>
                <w:szCs w:val="16"/>
              </w:rPr>
            </w:pPr>
            <w:r w:rsidRPr="007C3195">
              <w:rPr>
                <w:sz w:val="16"/>
                <w:szCs w:val="16"/>
              </w:rPr>
              <w:t>B. Visual field</w:t>
            </w:r>
          </w:p>
        </w:tc>
      </w:tr>
      <w:tr w:rsidR="00273F66" w:rsidRPr="007C3195" w:rsidTr="00273F66">
        <w:tc>
          <w:tcPr>
            <w:tcW w:w="1188" w:type="dxa"/>
          </w:tcPr>
          <w:p w:rsidR="00273F66" w:rsidRPr="007C3195" w:rsidRDefault="00273F66" w:rsidP="007C3195">
            <w:pPr>
              <w:rPr>
                <w:sz w:val="16"/>
                <w:szCs w:val="16"/>
              </w:rPr>
            </w:pPr>
            <w:r w:rsidRPr="007C3195">
              <w:rPr>
                <w:sz w:val="16"/>
                <w:szCs w:val="16"/>
              </w:rPr>
              <w:t>Cute</w:t>
            </w:r>
          </w:p>
        </w:tc>
        <w:tc>
          <w:tcPr>
            <w:tcW w:w="8388" w:type="dxa"/>
          </w:tcPr>
          <w:p w:rsidR="00273F66" w:rsidRPr="007C3195" w:rsidRDefault="00273F66" w:rsidP="007C3195">
            <w:pPr>
              <w:rPr>
                <w:rFonts w:eastAsia="Times New Roman"/>
                <w:sz w:val="16"/>
                <w:szCs w:val="16"/>
              </w:rPr>
            </w:pPr>
            <w:r w:rsidRPr="007C3195">
              <w:rPr>
                <w:sz w:val="16"/>
                <w:szCs w:val="16"/>
              </w:rPr>
              <w:t>C. Color vision</w:t>
            </w:r>
          </w:p>
        </w:tc>
      </w:tr>
    </w:tbl>
    <w:p w:rsidR="00273F66" w:rsidRPr="007C3195" w:rsidRDefault="00273F66" w:rsidP="007C3195">
      <w:pPr>
        <w:rPr>
          <w:rFonts w:eastAsia="Times New Roman"/>
          <w:sz w:val="16"/>
          <w:szCs w:val="16"/>
        </w:rPr>
      </w:pPr>
    </w:p>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Normal eye</w:t>
      </w:r>
    </w:p>
    <w:tbl>
      <w:tblPr>
        <w:tblStyle w:val="TableGrid"/>
        <w:tblW w:w="0" w:type="auto"/>
        <w:tblLook w:val="04A0"/>
      </w:tblPr>
      <w:tblGrid>
        <w:gridCol w:w="1362"/>
        <w:gridCol w:w="7494"/>
      </w:tblGrid>
      <w:tr w:rsidR="00273F66" w:rsidRPr="007C3195" w:rsidTr="00273F66">
        <w:tc>
          <w:tcPr>
            <w:tcW w:w="1458" w:type="dxa"/>
          </w:tcPr>
          <w:p w:rsidR="00273F66" w:rsidRPr="007C3195" w:rsidRDefault="00273F66" w:rsidP="007C3195">
            <w:pPr>
              <w:autoSpaceDE w:val="0"/>
              <w:autoSpaceDN w:val="0"/>
              <w:adjustRightInd w:val="0"/>
              <w:rPr>
                <w:rFonts w:ascii="SymbolMT" w:eastAsia="Times New Roman" w:hAnsi="SymbolMT" w:cs="SymbolMT"/>
                <w:sz w:val="16"/>
                <w:szCs w:val="16"/>
              </w:rPr>
            </w:pPr>
            <w:r w:rsidRPr="007C3195">
              <w:rPr>
                <w:rFonts w:ascii="SymbolMT" w:eastAsia="Times New Roman" w:hAnsi="SymbolMT" w:cs="SymbolMT"/>
                <w:sz w:val="16"/>
                <w:szCs w:val="16"/>
              </w:rPr>
              <w:t>E</w:t>
            </w:r>
          </w:p>
        </w:tc>
        <w:tc>
          <w:tcPr>
            <w:tcW w:w="811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Eye lids should open and close properly</w:t>
            </w:r>
          </w:p>
        </w:tc>
      </w:tr>
      <w:tr w:rsidR="00273F66" w:rsidRPr="007C3195" w:rsidTr="00273F66">
        <w:tc>
          <w:tcPr>
            <w:tcW w:w="1458" w:type="dxa"/>
          </w:tcPr>
          <w:p w:rsidR="00273F66" w:rsidRPr="007C3195" w:rsidRDefault="00273F66" w:rsidP="007C3195">
            <w:pPr>
              <w:autoSpaceDE w:val="0"/>
              <w:autoSpaceDN w:val="0"/>
              <w:adjustRightInd w:val="0"/>
              <w:rPr>
                <w:rFonts w:ascii="SymbolMT" w:eastAsia="Times New Roman" w:hAnsi="SymbolMT" w:cs="SymbolMT"/>
                <w:sz w:val="16"/>
                <w:szCs w:val="16"/>
              </w:rPr>
            </w:pPr>
            <w:r w:rsidRPr="007C3195">
              <w:rPr>
                <w:rFonts w:ascii="SymbolMT" w:eastAsia="Times New Roman" w:hAnsi="SymbolMT" w:cs="SymbolMT"/>
                <w:sz w:val="16"/>
                <w:szCs w:val="16"/>
              </w:rPr>
              <w:t>E</w:t>
            </w:r>
          </w:p>
        </w:tc>
        <w:tc>
          <w:tcPr>
            <w:tcW w:w="811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Eye lashes should grow forward and out ward</w:t>
            </w:r>
          </w:p>
        </w:tc>
      </w:tr>
      <w:tr w:rsidR="00273F66" w:rsidRPr="007C3195" w:rsidTr="00273F66">
        <w:tc>
          <w:tcPr>
            <w:tcW w:w="1458" w:type="dxa"/>
          </w:tcPr>
          <w:p w:rsidR="00273F66" w:rsidRPr="007C3195" w:rsidRDefault="00273F66" w:rsidP="007C3195">
            <w:pPr>
              <w:autoSpaceDE w:val="0"/>
              <w:autoSpaceDN w:val="0"/>
              <w:adjustRightInd w:val="0"/>
              <w:rPr>
                <w:rFonts w:ascii="SymbolMT" w:eastAsia="Times New Roman" w:hAnsi="SymbolMT" w:cs="SymbolMT"/>
                <w:sz w:val="16"/>
                <w:szCs w:val="16"/>
              </w:rPr>
            </w:pPr>
            <w:r w:rsidRPr="007C3195">
              <w:rPr>
                <w:rFonts w:ascii="SymbolMT" w:eastAsia="Times New Roman" w:hAnsi="SymbolMT" w:cs="SymbolMT"/>
                <w:sz w:val="16"/>
                <w:szCs w:val="16"/>
              </w:rPr>
              <w:t>W</w:t>
            </w:r>
          </w:p>
        </w:tc>
        <w:tc>
          <w:tcPr>
            <w:tcW w:w="811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White part of the eye should be white</w:t>
            </w:r>
          </w:p>
        </w:tc>
      </w:tr>
      <w:tr w:rsidR="00273F66" w:rsidRPr="007C3195" w:rsidTr="00273F66">
        <w:tc>
          <w:tcPr>
            <w:tcW w:w="1458" w:type="dxa"/>
          </w:tcPr>
          <w:p w:rsidR="00273F66" w:rsidRPr="007C3195" w:rsidRDefault="00273F66" w:rsidP="007C3195">
            <w:pPr>
              <w:autoSpaceDE w:val="0"/>
              <w:autoSpaceDN w:val="0"/>
              <w:adjustRightInd w:val="0"/>
              <w:rPr>
                <w:rFonts w:ascii="SymbolMT" w:eastAsia="Times New Roman" w:hAnsi="SymbolMT" w:cs="SymbolMT"/>
                <w:sz w:val="16"/>
                <w:szCs w:val="16"/>
              </w:rPr>
            </w:pPr>
            <w:r w:rsidRPr="007C3195">
              <w:rPr>
                <w:rFonts w:ascii="SymbolMT" w:eastAsia="Times New Roman" w:hAnsi="SymbolMT" w:cs="SymbolMT"/>
                <w:sz w:val="16"/>
                <w:szCs w:val="16"/>
              </w:rPr>
              <w:t>C</w:t>
            </w:r>
          </w:p>
        </w:tc>
        <w:tc>
          <w:tcPr>
            <w:tcW w:w="8118" w:type="dxa"/>
          </w:tcPr>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sz w:val="16"/>
                <w:szCs w:val="16"/>
              </w:rPr>
              <w:t>Cornea should be clear and transparent</w:t>
            </w:r>
          </w:p>
        </w:tc>
      </w:tr>
      <w:tr w:rsidR="00273F66" w:rsidRPr="007C3195" w:rsidTr="00273F66">
        <w:tc>
          <w:tcPr>
            <w:tcW w:w="1458" w:type="dxa"/>
          </w:tcPr>
          <w:p w:rsidR="00273F66" w:rsidRPr="007C3195" w:rsidRDefault="00273F66" w:rsidP="007C3195">
            <w:pPr>
              <w:rPr>
                <w:rFonts w:ascii="SymbolMT" w:eastAsia="Times New Roman" w:hAnsi="SymbolMT" w:cs="SymbolMT"/>
                <w:sz w:val="16"/>
                <w:szCs w:val="16"/>
              </w:rPr>
            </w:pPr>
            <w:r w:rsidRPr="007C3195">
              <w:rPr>
                <w:rFonts w:ascii="SymbolMT" w:eastAsia="Times New Roman" w:hAnsi="SymbolMT" w:cs="SymbolMT"/>
                <w:sz w:val="16"/>
                <w:szCs w:val="16"/>
              </w:rPr>
              <w:t>P</w:t>
            </w:r>
          </w:p>
        </w:tc>
        <w:tc>
          <w:tcPr>
            <w:tcW w:w="8118" w:type="dxa"/>
          </w:tcPr>
          <w:p w:rsidR="00273F66" w:rsidRPr="007C3195" w:rsidRDefault="00273F66" w:rsidP="007C3195">
            <w:pPr>
              <w:rPr>
                <w:rFonts w:eastAsia="Times New Roman"/>
                <w:sz w:val="16"/>
                <w:szCs w:val="16"/>
              </w:rPr>
            </w:pPr>
            <w:r w:rsidRPr="007C3195">
              <w:rPr>
                <w:rFonts w:ascii="Arial" w:eastAsia="Times New Roman" w:hAnsi="Arial" w:cs="Arial"/>
                <w:sz w:val="16"/>
                <w:szCs w:val="16"/>
              </w:rPr>
              <w:t>Pupil is black and reactive to light</w:t>
            </w:r>
          </w:p>
        </w:tc>
      </w:tr>
    </w:tbl>
    <w:p w:rsidR="00273F66" w:rsidRPr="007C3195" w:rsidRDefault="00273F66" w:rsidP="007C3195">
      <w:pPr>
        <w:rPr>
          <w:rFonts w:eastAsia="Times New Roman"/>
          <w:sz w:val="16"/>
          <w:szCs w:val="16"/>
        </w:rPr>
      </w:pPr>
    </w:p>
    <w:p w:rsidR="00273F66" w:rsidRPr="007C3195" w:rsidRDefault="00273F66" w:rsidP="007C3195">
      <w:pPr>
        <w:rPr>
          <w:sz w:val="16"/>
          <w:szCs w:val="16"/>
        </w:rPr>
      </w:pPr>
      <w:r w:rsidRPr="007C3195">
        <w:rPr>
          <w:sz w:val="16"/>
          <w:szCs w:val="16"/>
        </w:rPr>
        <w:t>Examination of the eye</w:t>
      </w:r>
    </w:p>
    <w:tbl>
      <w:tblPr>
        <w:tblStyle w:val="TableGrid"/>
        <w:tblW w:w="0" w:type="auto"/>
        <w:tblLook w:val="04A0"/>
      </w:tblPr>
      <w:tblGrid>
        <w:gridCol w:w="1169"/>
        <w:gridCol w:w="453"/>
        <w:gridCol w:w="7234"/>
      </w:tblGrid>
      <w:tr w:rsidR="00273F66" w:rsidRPr="007C3195" w:rsidTr="00273F66">
        <w:tc>
          <w:tcPr>
            <w:tcW w:w="1252" w:type="dxa"/>
          </w:tcPr>
          <w:p w:rsidR="00273F66" w:rsidRPr="007C3195" w:rsidRDefault="00273F66" w:rsidP="007C3195">
            <w:pPr>
              <w:rPr>
                <w:sz w:val="16"/>
                <w:szCs w:val="16"/>
              </w:rPr>
            </w:pPr>
          </w:p>
        </w:tc>
        <w:tc>
          <w:tcPr>
            <w:tcW w:w="8324" w:type="dxa"/>
            <w:gridSpan w:val="2"/>
          </w:tcPr>
          <w:p w:rsidR="00273F66" w:rsidRPr="007C3195" w:rsidRDefault="00273F66" w:rsidP="007C3195">
            <w:pPr>
              <w:rPr>
                <w:sz w:val="16"/>
                <w:szCs w:val="16"/>
              </w:rPr>
            </w:pPr>
            <w:r w:rsidRPr="007C3195">
              <w:rPr>
                <w:sz w:val="16"/>
                <w:szCs w:val="16"/>
              </w:rPr>
              <w:t>1. Examination of the front aspect of the eye</w:t>
            </w:r>
          </w:p>
        </w:tc>
      </w:tr>
      <w:tr w:rsidR="00273F66" w:rsidRPr="007C3195" w:rsidTr="00273F66">
        <w:tc>
          <w:tcPr>
            <w:tcW w:w="1252" w:type="dxa"/>
          </w:tcPr>
          <w:p w:rsidR="00273F66" w:rsidRPr="007C3195" w:rsidRDefault="00273F66" w:rsidP="007C3195">
            <w:pPr>
              <w:rPr>
                <w:sz w:val="16"/>
                <w:szCs w:val="16"/>
              </w:rPr>
            </w:pPr>
            <w:r w:rsidRPr="007C3195">
              <w:rPr>
                <w:sz w:val="16"/>
                <w:szCs w:val="16"/>
              </w:rPr>
              <w:t>E</w:t>
            </w:r>
          </w:p>
        </w:tc>
        <w:tc>
          <w:tcPr>
            <w:tcW w:w="476"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Eye lids</w:t>
            </w:r>
          </w:p>
        </w:tc>
      </w:tr>
      <w:tr w:rsidR="00273F66" w:rsidRPr="007C3195" w:rsidTr="00273F66">
        <w:tc>
          <w:tcPr>
            <w:tcW w:w="1252" w:type="dxa"/>
          </w:tcPr>
          <w:p w:rsidR="00273F66" w:rsidRPr="007C3195" w:rsidRDefault="00273F66" w:rsidP="007C3195">
            <w:pPr>
              <w:rPr>
                <w:sz w:val="16"/>
                <w:szCs w:val="16"/>
              </w:rPr>
            </w:pPr>
            <w:r w:rsidRPr="007C3195">
              <w:rPr>
                <w:sz w:val="16"/>
                <w:szCs w:val="16"/>
              </w:rPr>
              <w:t>N</w:t>
            </w:r>
          </w:p>
        </w:tc>
        <w:tc>
          <w:tcPr>
            <w:tcW w:w="476"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Nasolacrimal apparatus</w:t>
            </w:r>
          </w:p>
        </w:tc>
      </w:tr>
      <w:tr w:rsidR="00273F66" w:rsidRPr="007C3195" w:rsidTr="00273F66">
        <w:tc>
          <w:tcPr>
            <w:tcW w:w="1252" w:type="dxa"/>
          </w:tcPr>
          <w:p w:rsidR="00273F66" w:rsidRPr="007C3195" w:rsidRDefault="00273F66" w:rsidP="007C3195">
            <w:pPr>
              <w:rPr>
                <w:sz w:val="16"/>
                <w:szCs w:val="16"/>
              </w:rPr>
            </w:pPr>
            <w:r w:rsidRPr="007C3195">
              <w:rPr>
                <w:sz w:val="16"/>
                <w:szCs w:val="16"/>
              </w:rPr>
              <w:t>C</w:t>
            </w:r>
          </w:p>
        </w:tc>
        <w:tc>
          <w:tcPr>
            <w:tcW w:w="476"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Conjunctiva</w:t>
            </w:r>
          </w:p>
        </w:tc>
      </w:tr>
      <w:tr w:rsidR="00273F66" w:rsidRPr="007C3195" w:rsidTr="00273F66">
        <w:tc>
          <w:tcPr>
            <w:tcW w:w="1252" w:type="dxa"/>
          </w:tcPr>
          <w:p w:rsidR="00273F66" w:rsidRPr="007C3195" w:rsidRDefault="00273F66" w:rsidP="007C3195">
            <w:pPr>
              <w:rPr>
                <w:sz w:val="16"/>
                <w:szCs w:val="16"/>
              </w:rPr>
            </w:pPr>
            <w:r w:rsidRPr="007C3195">
              <w:rPr>
                <w:sz w:val="16"/>
                <w:szCs w:val="16"/>
              </w:rPr>
              <w:t>L</w:t>
            </w:r>
          </w:p>
        </w:tc>
        <w:tc>
          <w:tcPr>
            <w:tcW w:w="476"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Limbus</w:t>
            </w:r>
          </w:p>
        </w:tc>
      </w:tr>
      <w:tr w:rsidR="00273F66" w:rsidRPr="007C3195" w:rsidTr="00273F66">
        <w:tc>
          <w:tcPr>
            <w:tcW w:w="1252" w:type="dxa"/>
          </w:tcPr>
          <w:p w:rsidR="00273F66" w:rsidRPr="007C3195" w:rsidRDefault="00273F66" w:rsidP="007C3195">
            <w:pPr>
              <w:rPr>
                <w:sz w:val="16"/>
                <w:szCs w:val="16"/>
              </w:rPr>
            </w:pPr>
            <w:r w:rsidRPr="007C3195">
              <w:rPr>
                <w:sz w:val="16"/>
                <w:szCs w:val="16"/>
              </w:rPr>
              <w:t>C</w:t>
            </w:r>
          </w:p>
        </w:tc>
        <w:tc>
          <w:tcPr>
            <w:tcW w:w="476"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Cornea</w:t>
            </w:r>
          </w:p>
        </w:tc>
      </w:tr>
      <w:tr w:rsidR="00273F66" w:rsidRPr="007C3195" w:rsidTr="00273F66">
        <w:tc>
          <w:tcPr>
            <w:tcW w:w="1252" w:type="dxa"/>
          </w:tcPr>
          <w:p w:rsidR="00273F66" w:rsidRPr="007C3195" w:rsidRDefault="00273F66" w:rsidP="007C3195">
            <w:pPr>
              <w:rPr>
                <w:sz w:val="16"/>
                <w:szCs w:val="16"/>
              </w:rPr>
            </w:pPr>
            <w:r w:rsidRPr="007C3195">
              <w:rPr>
                <w:sz w:val="16"/>
                <w:szCs w:val="16"/>
              </w:rPr>
              <w:t>I</w:t>
            </w:r>
          </w:p>
        </w:tc>
        <w:tc>
          <w:tcPr>
            <w:tcW w:w="476"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Iris /pupil</w:t>
            </w:r>
          </w:p>
        </w:tc>
      </w:tr>
      <w:tr w:rsidR="00273F66" w:rsidRPr="007C3195" w:rsidTr="00273F66">
        <w:tc>
          <w:tcPr>
            <w:tcW w:w="1252" w:type="dxa"/>
          </w:tcPr>
          <w:p w:rsidR="00273F66" w:rsidRPr="007C3195" w:rsidRDefault="00273F66" w:rsidP="007C3195">
            <w:pPr>
              <w:rPr>
                <w:sz w:val="16"/>
                <w:szCs w:val="16"/>
              </w:rPr>
            </w:pPr>
            <w:r w:rsidRPr="007C3195">
              <w:rPr>
                <w:sz w:val="16"/>
                <w:szCs w:val="16"/>
              </w:rPr>
              <w:t>L</w:t>
            </w:r>
          </w:p>
        </w:tc>
        <w:tc>
          <w:tcPr>
            <w:tcW w:w="476"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Lens</w:t>
            </w:r>
          </w:p>
        </w:tc>
      </w:tr>
      <w:tr w:rsidR="00273F66" w:rsidRPr="007C3195" w:rsidTr="00273F66">
        <w:tc>
          <w:tcPr>
            <w:tcW w:w="1252" w:type="dxa"/>
          </w:tcPr>
          <w:p w:rsidR="00273F66" w:rsidRPr="007C3195" w:rsidRDefault="00273F66" w:rsidP="007C3195">
            <w:pPr>
              <w:rPr>
                <w:sz w:val="16"/>
                <w:szCs w:val="16"/>
              </w:rPr>
            </w:pPr>
            <w:r w:rsidRPr="007C3195">
              <w:rPr>
                <w:sz w:val="16"/>
                <w:szCs w:val="16"/>
              </w:rPr>
              <w:t>A</w:t>
            </w:r>
          </w:p>
        </w:tc>
        <w:tc>
          <w:tcPr>
            <w:tcW w:w="476" w:type="dxa"/>
          </w:tcPr>
          <w:p w:rsidR="00273F66" w:rsidRPr="007C3195" w:rsidRDefault="00273F66" w:rsidP="007C3195">
            <w:pPr>
              <w:rPr>
                <w:sz w:val="16"/>
                <w:szCs w:val="16"/>
              </w:rPr>
            </w:pPr>
          </w:p>
        </w:tc>
        <w:tc>
          <w:tcPr>
            <w:tcW w:w="7848" w:type="dxa"/>
          </w:tcPr>
          <w:p w:rsidR="00273F66" w:rsidRPr="007C3195" w:rsidRDefault="00273F66" w:rsidP="007C3195">
            <w:pPr>
              <w:rPr>
                <w:sz w:val="16"/>
                <w:szCs w:val="16"/>
              </w:rPr>
            </w:pPr>
            <w:r w:rsidRPr="007C3195">
              <w:rPr>
                <w:sz w:val="16"/>
                <w:szCs w:val="16"/>
              </w:rPr>
              <w:t>Anterior chamber</w:t>
            </w:r>
          </w:p>
        </w:tc>
      </w:tr>
      <w:tr w:rsidR="00273F66" w:rsidRPr="007C3195" w:rsidTr="00273F66">
        <w:tc>
          <w:tcPr>
            <w:tcW w:w="1252" w:type="dxa"/>
          </w:tcPr>
          <w:p w:rsidR="00273F66" w:rsidRPr="007C3195" w:rsidRDefault="00273F66" w:rsidP="007C3195">
            <w:pPr>
              <w:rPr>
                <w:sz w:val="16"/>
                <w:szCs w:val="16"/>
              </w:rPr>
            </w:pPr>
          </w:p>
        </w:tc>
        <w:tc>
          <w:tcPr>
            <w:tcW w:w="8324" w:type="dxa"/>
            <w:gridSpan w:val="2"/>
          </w:tcPr>
          <w:p w:rsidR="00273F66" w:rsidRPr="007C3195" w:rsidRDefault="00273F66" w:rsidP="007C3195">
            <w:pPr>
              <w:rPr>
                <w:sz w:val="16"/>
                <w:szCs w:val="16"/>
              </w:rPr>
            </w:pPr>
            <w:r w:rsidRPr="007C3195">
              <w:rPr>
                <w:sz w:val="16"/>
                <w:szCs w:val="16"/>
              </w:rPr>
              <w:t>2. Examining the fundus and using the ophthalmoscope.</w:t>
            </w:r>
          </w:p>
        </w:tc>
      </w:tr>
    </w:tbl>
    <w:p w:rsidR="00273F66" w:rsidRPr="007C3195" w:rsidRDefault="00273F66" w:rsidP="007C3195">
      <w:pPr>
        <w:rPr>
          <w:rFonts w:eastAsia="Times New Roman"/>
          <w:sz w:val="16"/>
          <w:szCs w:val="16"/>
        </w:rPr>
      </w:pPr>
      <w:r w:rsidRPr="007C3195">
        <w:rPr>
          <w:rFonts w:eastAsia="Times New Roman"/>
          <w:sz w:val="16"/>
          <w:szCs w:val="16"/>
        </w:rPr>
        <w:br w:type="page"/>
      </w:r>
    </w:p>
    <w:p w:rsidR="00273F66" w:rsidRPr="007C3195" w:rsidRDefault="00273F66" w:rsidP="007C3195">
      <w:pPr>
        <w:rPr>
          <w:rFonts w:eastAsia="Times New Roman"/>
          <w:sz w:val="32"/>
          <w:szCs w:val="32"/>
        </w:rPr>
      </w:pPr>
      <w:r w:rsidRPr="007C3195">
        <w:rPr>
          <w:rFonts w:eastAsia="Times New Roman"/>
          <w:sz w:val="32"/>
          <w:szCs w:val="32"/>
        </w:rPr>
        <w:lastRenderedPageBreak/>
        <w:t>Chapter 03 : External eye diseases</w:t>
      </w:r>
    </w:p>
    <w:p w:rsidR="00273F66" w:rsidRPr="007C3195" w:rsidRDefault="00273F66" w:rsidP="007C3195">
      <w:pPr>
        <w:rPr>
          <w:rFonts w:eastAsia="Times New Roman"/>
          <w:sz w:val="16"/>
          <w:szCs w:val="16"/>
        </w:rPr>
      </w:pPr>
    </w:p>
    <w:p w:rsidR="00273F66" w:rsidRPr="007C3195" w:rsidRDefault="00273F66" w:rsidP="007C3195">
      <w:pPr>
        <w:rPr>
          <w:sz w:val="16"/>
          <w:szCs w:val="16"/>
        </w:rPr>
      </w:pPr>
      <w:r w:rsidRPr="007C3195">
        <w:rPr>
          <w:sz w:val="16"/>
          <w:szCs w:val="16"/>
        </w:rPr>
        <w:t>External eye diseases</w:t>
      </w:r>
    </w:p>
    <w:tbl>
      <w:tblPr>
        <w:tblStyle w:val="TableGrid"/>
        <w:tblW w:w="0" w:type="auto"/>
        <w:tblLook w:val="04A0"/>
      </w:tblPr>
      <w:tblGrid>
        <w:gridCol w:w="1064"/>
        <w:gridCol w:w="1427"/>
        <w:gridCol w:w="505"/>
        <w:gridCol w:w="425"/>
        <w:gridCol w:w="5435"/>
      </w:tblGrid>
      <w:tr w:rsidR="00273F66" w:rsidRPr="007C3195" w:rsidTr="00273F66">
        <w:tc>
          <w:tcPr>
            <w:tcW w:w="1112" w:type="dxa"/>
          </w:tcPr>
          <w:p w:rsidR="00273F66" w:rsidRPr="007C3195" w:rsidRDefault="00273F66" w:rsidP="007C3195">
            <w:pPr>
              <w:rPr>
                <w:sz w:val="16"/>
                <w:szCs w:val="16"/>
              </w:rPr>
            </w:pPr>
            <w:r w:rsidRPr="007C3195">
              <w:rPr>
                <w:sz w:val="16"/>
                <w:szCs w:val="16"/>
              </w:rPr>
              <w:t>Dad</w:t>
            </w:r>
          </w:p>
        </w:tc>
        <w:tc>
          <w:tcPr>
            <w:tcW w:w="1516" w:type="dxa"/>
          </w:tcPr>
          <w:p w:rsidR="00273F66" w:rsidRPr="007C3195" w:rsidRDefault="00273F66" w:rsidP="007C3195">
            <w:pPr>
              <w:rPr>
                <w:sz w:val="16"/>
                <w:szCs w:val="16"/>
              </w:rPr>
            </w:pPr>
          </w:p>
        </w:tc>
        <w:tc>
          <w:tcPr>
            <w:tcW w:w="6948" w:type="dxa"/>
            <w:gridSpan w:val="3"/>
          </w:tcPr>
          <w:p w:rsidR="00273F66" w:rsidRPr="007C3195" w:rsidRDefault="00273F66" w:rsidP="007C3195">
            <w:pPr>
              <w:rPr>
                <w:sz w:val="16"/>
                <w:szCs w:val="16"/>
              </w:rPr>
            </w:pPr>
            <w:r w:rsidRPr="007C3195">
              <w:rPr>
                <w:sz w:val="16"/>
                <w:szCs w:val="16"/>
              </w:rPr>
              <w:t>Diseases of the eye lids</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r w:rsidRPr="007C3195">
              <w:rPr>
                <w:sz w:val="16"/>
                <w:szCs w:val="16"/>
              </w:rPr>
              <w:t>Indian</w:t>
            </w: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A. Internal Hordeolum</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r w:rsidRPr="007C3195">
              <w:rPr>
                <w:sz w:val="16"/>
                <w:szCs w:val="16"/>
              </w:rPr>
              <w:t>Elegant</w:t>
            </w: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B. External Hordeolum /stye/</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r w:rsidRPr="007C3195">
              <w:rPr>
                <w:sz w:val="16"/>
                <w:szCs w:val="16"/>
              </w:rPr>
              <w:t>Culture</w:t>
            </w: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C. Chalazion</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r w:rsidRPr="007C3195">
              <w:rPr>
                <w:sz w:val="16"/>
                <w:szCs w:val="16"/>
              </w:rPr>
              <w:t>May</w:t>
            </w: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D. Molluscum contagiosum</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r w:rsidRPr="007C3195">
              <w:rPr>
                <w:sz w:val="16"/>
                <w:szCs w:val="16"/>
              </w:rPr>
              <w:t>Bloom</w:t>
            </w: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E. Blepharitis</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p>
        </w:tc>
        <w:tc>
          <w:tcPr>
            <w:tcW w:w="540" w:type="dxa"/>
          </w:tcPr>
          <w:p w:rsidR="00273F66" w:rsidRPr="007C3195" w:rsidRDefault="00273F66" w:rsidP="007C3195">
            <w:pPr>
              <w:rPr>
                <w:sz w:val="16"/>
                <w:szCs w:val="16"/>
              </w:rPr>
            </w:pPr>
          </w:p>
        </w:tc>
        <w:tc>
          <w:tcPr>
            <w:tcW w:w="450" w:type="dxa"/>
          </w:tcPr>
          <w:p w:rsidR="00273F66" w:rsidRPr="007C3195" w:rsidRDefault="00273F66" w:rsidP="007C3195">
            <w:pPr>
              <w:rPr>
                <w:sz w:val="16"/>
                <w:szCs w:val="16"/>
              </w:rPr>
            </w:pPr>
          </w:p>
        </w:tc>
        <w:tc>
          <w:tcPr>
            <w:tcW w:w="5958" w:type="dxa"/>
          </w:tcPr>
          <w:p w:rsidR="00273F66" w:rsidRPr="007C3195" w:rsidRDefault="00273F66" w:rsidP="007C3195">
            <w:pPr>
              <w:rPr>
                <w:sz w:val="16"/>
                <w:szCs w:val="16"/>
              </w:rPr>
            </w:pPr>
            <w:r w:rsidRPr="007C3195">
              <w:rPr>
                <w:sz w:val="16"/>
                <w:szCs w:val="16"/>
              </w:rPr>
              <w:t>1. Staphylococcal blepharitis</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p>
        </w:tc>
        <w:tc>
          <w:tcPr>
            <w:tcW w:w="540" w:type="dxa"/>
          </w:tcPr>
          <w:p w:rsidR="00273F66" w:rsidRPr="007C3195" w:rsidRDefault="00273F66" w:rsidP="007C3195">
            <w:pPr>
              <w:rPr>
                <w:sz w:val="16"/>
                <w:szCs w:val="16"/>
              </w:rPr>
            </w:pPr>
          </w:p>
        </w:tc>
        <w:tc>
          <w:tcPr>
            <w:tcW w:w="450" w:type="dxa"/>
          </w:tcPr>
          <w:p w:rsidR="00273F66" w:rsidRPr="007C3195" w:rsidRDefault="00273F66" w:rsidP="007C3195">
            <w:pPr>
              <w:rPr>
                <w:sz w:val="16"/>
                <w:szCs w:val="16"/>
              </w:rPr>
            </w:pPr>
          </w:p>
        </w:tc>
        <w:tc>
          <w:tcPr>
            <w:tcW w:w="5958" w:type="dxa"/>
          </w:tcPr>
          <w:p w:rsidR="00273F66" w:rsidRPr="007C3195" w:rsidRDefault="00273F66" w:rsidP="007C3195">
            <w:pPr>
              <w:rPr>
                <w:sz w:val="16"/>
                <w:szCs w:val="16"/>
              </w:rPr>
            </w:pPr>
            <w:r w:rsidRPr="007C3195">
              <w:rPr>
                <w:sz w:val="16"/>
                <w:szCs w:val="16"/>
              </w:rPr>
              <w:t>2. Seborrheic blepharitis</w:t>
            </w:r>
          </w:p>
        </w:tc>
      </w:tr>
      <w:tr w:rsidR="00273F66" w:rsidRPr="007C3195" w:rsidTr="00273F66">
        <w:tc>
          <w:tcPr>
            <w:tcW w:w="1112" w:type="dxa"/>
          </w:tcPr>
          <w:p w:rsidR="00273F66" w:rsidRPr="007C3195" w:rsidRDefault="00273F66" w:rsidP="007C3195">
            <w:pPr>
              <w:rPr>
                <w:sz w:val="16"/>
                <w:szCs w:val="16"/>
              </w:rPr>
            </w:pPr>
            <w:r w:rsidRPr="007C3195">
              <w:rPr>
                <w:sz w:val="16"/>
                <w:szCs w:val="16"/>
              </w:rPr>
              <w:t>A</w:t>
            </w:r>
          </w:p>
        </w:tc>
        <w:tc>
          <w:tcPr>
            <w:tcW w:w="1516" w:type="dxa"/>
          </w:tcPr>
          <w:p w:rsidR="00273F66" w:rsidRPr="007C3195" w:rsidRDefault="00273F66" w:rsidP="007C3195">
            <w:pPr>
              <w:rPr>
                <w:sz w:val="16"/>
                <w:szCs w:val="16"/>
              </w:rPr>
            </w:pPr>
          </w:p>
        </w:tc>
        <w:tc>
          <w:tcPr>
            <w:tcW w:w="6948" w:type="dxa"/>
            <w:gridSpan w:val="3"/>
          </w:tcPr>
          <w:p w:rsidR="00273F66" w:rsidRPr="007C3195" w:rsidRDefault="00273F66" w:rsidP="007C3195">
            <w:pPr>
              <w:rPr>
                <w:sz w:val="16"/>
                <w:szCs w:val="16"/>
              </w:rPr>
            </w:pPr>
            <w:r w:rsidRPr="007C3195">
              <w:rPr>
                <w:sz w:val="16"/>
                <w:szCs w:val="16"/>
              </w:rPr>
              <w:t>Abnormality in the function and position of the eyelids</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A. Ectropion</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B.Entropion</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C. Ptosis</w:t>
            </w:r>
          </w:p>
        </w:tc>
      </w:tr>
      <w:tr w:rsidR="00273F66" w:rsidRPr="007C3195" w:rsidTr="00273F66">
        <w:tc>
          <w:tcPr>
            <w:tcW w:w="1112" w:type="dxa"/>
          </w:tcPr>
          <w:p w:rsidR="00273F66" w:rsidRPr="007C3195" w:rsidRDefault="00273F66" w:rsidP="007C3195">
            <w:pPr>
              <w:rPr>
                <w:sz w:val="16"/>
                <w:szCs w:val="16"/>
              </w:rPr>
            </w:pPr>
            <w:r w:rsidRPr="007C3195">
              <w:rPr>
                <w:sz w:val="16"/>
                <w:szCs w:val="16"/>
              </w:rPr>
              <w:t>Duty</w:t>
            </w:r>
          </w:p>
        </w:tc>
        <w:tc>
          <w:tcPr>
            <w:tcW w:w="1516" w:type="dxa"/>
          </w:tcPr>
          <w:p w:rsidR="00273F66" w:rsidRPr="007C3195" w:rsidRDefault="00273F66" w:rsidP="007C3195">
            <w:pPr>
              <w:rPr>
                <w:sz w:val="16"/>
                <w:szCs w:val="16"/>
              </w:rPr>
            </w:pPr>
          </w:p>
        </w:tc>
        <w:tc>
          <w:tcPr>
            <w:tcW w:w="6948" w:type="dxa"/>
            <w:gridSpan w:val="3"/>
          </w:tcPr>
          <w:p w:rsidR="00273F66" w:rsidRPr="007C3195" w:rsidRDefault="00273F66" w:rsidP="007C3195">
            <w:pPr>
              <w:rPr>
                <w:sz w:val="16"/>
                <w:szCs w:val="16"/>
              </w:rPr>
            </w:pPr>
            <w:r w:rsidRPr="007C3195">
              <w:rPr>
                <w:sz w:val="16"/>
                <w:szCs w:val="16"/>
              </w:rPr>
              <w:t>Diseases of the lacrimal apparatus</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r w:rsidRPr="007C3195">
              <w:rPr>
                <w:sz w:val="16"/>
                <w:szCs w:val="16"/>
              </w:rPr>
              <w:t>Doctor</w:t>
            </w: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Dacryocystitis</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r w:rsidRPr="007C3195">
              <w:rPr>
                <w:sz w:val="16"/>
                <w:szCs w:val="16"/>
              </w:rPr>
              <w:t>At</w:t>
            </w: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Acute dacryocystitis</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r w:rsidRPr="007C3195">
              <w:rPr>
                <w:sz w:val="16"/>
                <w:szCs w:val="16"/>
              </w:rPr>
              <w:t>Clinic</w:t>
            </w: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Chronic dacryocystitis</w:t>
            </w:r>
          </w:p>
        </w:tc>
      </w:tr>
      <w:tr w:rsidR="00273F66" w:rsidRPr="007C3195" w:rsidTr="00273F66">
        <w:tc>
          <w:tcPr>
            <w:tcW w:w="1112" w:type="dxa"/>
          </w:tcPr>
          <w:p w:rsidR="00273F66" w:rsidRPr="007C3195" w:rsidRDefault="00273F66" w:rsidP="007C3195">
            <w:pPr>
              <w:rPr>
                <w:sz w:val="16"/>
                <w:szCs w:val="16"/>
              </w:rPr>
            </w:pPr>
            <w:r w:rsidRPr="007C3195">
              <w:rPr>
                <w:sz w:val="16"/>
                <w:szCs w:val="16"/>
              </w:rPr>
              <w:t>Officer</w:t>
            </w:r>
          </w:p>
        </w:tc>
        <w:tc>
          <w:tcPr>
            <w:tcW w:w="1516" w:type="dxa"/>
          </w:tcPr>
          <w:p w:rsidR="00273F66" w:rsidRPr="007C3195" w:rsidRDefault="00273F66" w:rsidP="007C3195">
            <w:pPr>
              <w:rPr>
                <w:sz w:val="16"/>
                <w:szCs w:val="16"/>
              </w:rPr>
            </w:pPr>
          </w:p>
        </w:tc>
        <w:tc>
          <w:tcPr>
            <w:tcW w:w="6948" w:type="dxa"/>
            <w:gridSpan w:val="3"/>
          </w:tcPr>
          <w:p w:rsidR="00273F66" w:rsidRPr="007C3195" w:rsidRDefault="00273F66" w:rsidP="007C3195">
            <w:pPr>
              <w:rPr>
                <w:sz w:val="16"/>
                <w:szCs w:val="16"/>
              </w:rPr>
            </w:pPr>
            <w:r w:rsidRPr="007C3195">
              <w:rPr>
                <w:sz w:val="16"/>
                <w:szCs w:val="16"/>
              </w:rPr>
              <w:t>Orbital infection</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Preseptal cellulitis</w:t>
            </w:r>
          </w:p>
        </w:tc>
      </w:tr>
      <w:tr w:rsidR="00273F66" w:rsidRPr="007C3195" w:rsidTr="00273F66">
        <w:tc>
          <w:tcPr>
            <w:tcW w:w="1112" w:type="dxa"/>
          </w:tcPr>
          <w:p w:rsidR="00273F66" w:rsidRPr="007C3195" w:rsidRDefault="00273F66" w:rsidP="007C3195">
            <w:pPr>
              <w:rPr>
                <w:sz w:val="16"/>
                <w:szCs w:val="16"/>
              </w:rPr>
            </w:pPr>
          </w:p>
        </w:tc>
        <w:tc>
          <w:tcPr>
            <w:tcW w:w="1516" w:type="dxa"/>
          </w:tcPr>
          <w:p w:rsidR="00273F66" w:rsidRPr="007C3195" w:rsidRDefault="00273F66" w:rsidP="007C3195">
            <w:pPr>
              <w:rPr>
                <w:sz w:val="16"/>
                <w:szCs w:val="16"/>
              </w:rPr>
            </w:pPr>
          </w:p>
        </w:tc>
        <w:tc>
          <w:tcPr>
            <w:tcW w:w="540" w:type="dxa"/>
          </w:tcPr>
          <w:p w:rsidR="00273F66" w:rsidRPr="007C3195" w:rsidRDefault="00273F66" w:rsidP="007C3195">
            <w:pPr>
              <w:rPr>
                <w:sz w:val="16"/>
                <w:szCs w:val="16"/>
              </w:rPr>
            </w:pPr>
          </w:p>
        </w:tc>
        <w:tc>
          <w:tcPr>
            <w:tcW w:w="6408" w:type="dxa"/>
            <w:gridSpan w:val="2"/>
          </w:tcPr>
          <w:p w:rsidR="00273F66" w:rsidRPr="007C3195" w:rsidRDefault="00273F66" w:rsidP="007C3195">
            <w:pPr>
              <w:rPr>
                <w:sz w:val="16"/>
                <w:szCs w:val="16"/>
              </w:rPr>
            </w:pPr>
            <w:r w:rsidRPr="007C3195">
              <w:rPr>
                <w:sz w:val="16"/>
                <w:szCs w:val="16"/>
              </w:rPr>
              <w:t>Orbital cellulitis</w:t>
            </w:r>
          </w:p>
        </w:tc>
      </w:tr>
    </w:tbl>
    <w:p w:rsidR="00273F66" w:rsidRPr="007C3195" w:rsidRDefault="00273F66" w:rsidP="007C3195">
      <w:pPr>
        <w:rPr>
          <w:rFonts w:eastAsia="Times New Roman"/>
          <w:sz w:val="16"/>
          <w:szCs w:val="16"/>
        </w:rPr>
      </w:pPr>
      <w:r w:rsidRPr="007C3195">
        <w:rPr>
          <w:rFonts w:eastAsia="Times New Roman"/>
          <w:sz w:val="16"/>
          <w:szCs w:val="16"/>
        </w:rPr>
        <w:br w:type="page"/>
      </w:r>
    </w:p>
    <w:p w:rsidR="00273F66" w:rsidRPr="007C3195" w:rsidRDefault="00273F66" w:rsidP="007C3195">
      <w:pPr>
        <w:rPr>
          <w:rFonts w:eastAsia="Times New Roman"/>
          <w:sz w:val="32"/>
          <w:szCs w:val="32"/>
        </w:rPr>
      </w:pPr>
      <w:r w:rsidRPr="007C3195">
        <w:rPr>
          <w:rFonts w:eastAsia="Times New Roman"/>
          <w:sz w:val="32"/>
          <w:szCs w:val="32"/>
        </w:rPr>
        <w:lastRenderedPageBreak/>
        <w:t>Chapter 04 : Differential diagnosis of red eye</w:t>
      </w:r>
    </w:p>
    <w:p w:rsidR="00273F66" w:rsidRPr="007C3195" w:rsidRDefault="00273F66" w:rsidP="007C3195">
      <w:pPr>
        <w:rPr>
          <w:rFonts w:eastAsia="Times New Roman"/>
          <w:sz w:val="16"/>
          <w:szCs w:val="16"/>
        </w:rPr>
      </w:pPr>
    </w:p>
    <w:p w:rsidR="00273F66" w:rsidRPr="007C3195" w:rsidRDefault="00273F66" w:rsidP="007C3195">
      <w:pPr>
        <w:rPr>
          <w:sz w:val="16"/>
          <w:szCs w:val="16"/>
        </w:rPr>
      </w:pPr>
      <w:r w:rsidRPr="007C3195">
        <w:rPr>
          <w:sz w:val="16"/>
          <w:szCs w:val="16"/>
        </w:rPr>
        <w:t>Red eye</w:t>
      </w:r>
    </w:p>
    <w:tbl>
      <w:tblPr>
        <w:tblStyle w:val="TableGrid"/>
        <w:tblW w:w="0" w:type="auto"/>
        <w:tblLook w:val="04A0"/>
      </w:tblPr>
      <w:tblGrid>
        <w:gridCol w:w="1150"/>
        <w:gridCol w:w="515"/>
        <w:gridCol w:w="589"/>
        <w:gridCol w:w="6602"/>
      </w:tblGrid>
      <w:tr w:rsidR="00273F66" w:rsidRPr="007C3195" w:rsidTr="00273F66">
        <w:tc>
          <w:tcPr>
            <w:tcW w:w="1180" w:type="dxa"/>
          </w:tcPr>
          <w:p w:rsidR="00273F66" w:rsidRPr="007C3195" w:rsidRDefault="00273F66" w:rsidP="007C3195">
            <w:pPr>
              <w:rPr>
                <w:sz w:val="16"/>
                <w:szCs w:val="16"/>
              </w:rPr>
            </w:pPr>
          </w:p>
        </w:tc>
        <w:tc>
          <w:tcPr>
            <w:tcW w:w="8396" w:type="dxa"/>
            <w:gridSpan w:val="3"/>
          </w:tcPr>
          <w:p w:rsidR="00273F66" w:rsidRPr="007C3195" w:rsidRDefault="00273F66" w:rsidP="007C3195">
            <w:pPr>
              <w:rPr>
                <w:sz w:val="16"/>
                <w:szCs w:val="16"/>
              </w:rPr>
            </w:pPr>
            <w:r w:rsidRPr="007C3195">
              <w:rPr>
                <w:sz w:val="16"/>
                <w:szCs w:val="16"/>
              </w:rPr>
              <w:t>1. Painless red eye</w:t>
            </w:r>
          </w:p>
        </w:tc>
      </w:tr>
      <w:tr w:rsidR="00273F66" w:rsidRPr="007C3195" w:rsidTr="00273F66">
        <w:tc>
          <w:tcPr>
            <w:tcW w:w="1180" w:type="dxa"/>
          </w:tcPr>
          <w:p w:rsidR="00273F66" w:rsidRPr="007C3195" w:rsidRDefault="00273F66" w:rsidP="007C3195">
            <w:pPr>
              <w:rPr>
                <w:sz w:val="16"/>
                <w:szCs w:val="16"/>
              </w:rPr>
            </w:pPr>
          </w:p>
        </w:tc>
        <w:tc>
          <w:tcPr>
            <w:tcW w:w="548" w:type="dxa"/>
          </w:tcPr>
          <w:p w:rsidR="00273F66" w:rsidRPr="007C3195" w:rsidRDefault="00273F66" w:rsidP="007C3195">
            <w:pPr>
              <w:rPr>
                <w:sz w:val="16"/>
                <w:szCs w:val="16"/>
              </w:rPr>
            </w:pPr>
          </w:p>
        </w:tc>
        <w:tc>
          <w:tcPr>
            <w:tcW w:w="7848" w:type="dxa"/>
            <w:gridSpan w:val="2"/>
          </w:tcPr>
          <w:p w:rsidR="00273F66" w:rsidRPr="007C3195" w:rsidRDefault="00273F66" w:rsidP="007C3195">
            <w:pPr>
              <w:rPr>
                <w:sz w:val="16"/>
                <w:szCs w:val="16"/>
              </w:rPr>
            </w:pPr>
            <w:r w:rsidRPr="007C3195">
              <w:rPr>
                <w:sz w:val="16"/>
                <w:szCs w:val="16"/>
              </w:rPr>
              <w:t>i. Conjunctivitis</w:t>
            </w:r>
          </w:p>
        </w:tc>
      </w:tr>
      <w:tr w:rsidR="00273F66" w:rsidRPr="007C3195" w:rsidTr="00273F66">
        <w:tc>
          <w:tcPr>
            <w:tcW w:w="1180" w:type="dxa"/>
          </w:tcPr>
          <w:p w:rsidR="00273F66" w:rsidRPr="007C3195" w:rsidRDefault="00273F66" w:rsidP="007C3195">
            <w:pPr>
              <w:rPr>
                <w:sz w:val="16"/>
                <w:szCs w:val="16"/>
              </w:rPr>
            </w:pPr>
            <w:r w:rsidRPr="007C3195">
              <w:rPr>
                <w:sz w:val="16"/>
                <w:szCs w:val="16"/>
              </w:rPr>
              <w:t>Bharti</w:t>
            </w:r>
          </w:p>
        </w:tc>
        <w:tc>
          <w:tcPr>
            <w:tcW w:w="548" w:type="dxa"/>
          </w:tcPr>
          <w:p w:rsidR="00273F66" w:rsidRPr="007C3195" w:rsidRDefault="00273F66" w:rsidP="007C3195">
            <w:pPr>
              <w:rPr>
                <w:sz w:val="16"/>
                <w:szCs w:val="16"/>
              </w:rPr>
            </w:pPr>
          </w:p>
        </w:tc>
        <w:tc>
          <w:tcPr>
            <w:tcW w:w="630" w:type="dxa"/>
          </w:tcPr>
          <w:p w:rsidR="00273F66" w:rsidRPr="007C3195" w:rsidRDefault="00273F66" w:rsidP="007C3195">
            <w:pPr>
              <w:rPr>
                <w:sz w:val="16"/>
                <w:szCs w:val="16"/>
              </w:rPr>
            </w:pPr>
          </w:p>
        </w:tc>
        <w:tc>
          <w:tcPr>
            <w:tcW w:w="7218" w:type="dxa"/>
          </w:tcPr>
          <w:p w:rsidR="00273F66" w:rsidRPr="007C3195" w:rsidRDefault="00273F66" w:rsidP="007C3195">
            <w:pPr>
              <w:rPr>
                <w:sz w:val="16"/>
                <w:szCs w:val="16"/>
              </w:rPr>
            </w:pPr>
            <w:r w:rsidRPr="007C3195">
              <w:rPr>
                <w:sz w:val="16"/>
                <w:szCs w:val="16"/>
              </w:rPr>
              <w:t>Bacterial conjunctivitis</w:t>
            </w:r>
          </w:p>
        </w:tc>
      </w:tr>
      <w:tr w:rsidR="00273F66" w:rsidRPr="007C3195" w:rsidTr="00273F66">
        <w:tc>
          <w:tcPr>
            <w:tcW w:w="1180" w:type="dxa"/>
          </w:tcPr>
          <w:p w:rsidR="00273F66" w:rsidRPr="007C3195" w:rsidRDefault="00273F66" w:rsidP="007C3195">
            <w:pPr>
              <w:rPr>
                <w:sz w:val="16"/>
                <w:szCs w:val="16"/>
              </w:rPr>
            </w:pPr>
            <w:r w:rsidRPr="007C3195">
              <w:rPr>
                <w:sz w:val="16"/>
                <w:szCs w:val="16"/>
              </w:rPr>
              <w:t>Vidyapeth</w:t>
            </w:r>
          </w:p>
        </w:tc>
        <w:tc>
          <w:tcPr>
            <w:tcW w:w="548" w:type="dxa"/>
          </w:tcPr>
          <w:p w:rsidR="00273F66" w:rsidRPr="007C3195" w:rsidRDefault="00273F66" w:rsidP="007C3195">
            <w:pPr>
              <w:rPr>
                <w:sz w:val="16"/>
                <w:szCs w:val="16"/>
              </w:rPr>
            </w:pPr>
          </w:p>
        </w:tc>
        <w:tc>
          <w:tcPr>
            <w:tcW w:w="630" w:type="dxa"/>
          </w:tcPr>
          <w:p w:rsidR="00273F66" w:rsidRPr="007C3195" w:rsidRDefault="00273F66" w:rsidP="007C3195">
            <w:pPr>
              <w:rPr>
                <w:sz w:val="16"/>
                <w:szCs w:val="16"/>
              </w:rPr>
            </w:pPr>
          </w:p>
        </w:tc>
        <w:tc>
          <w:tcPr>
            <w:tcW w:w="7218" w:type="dxa"/>
          </w:tcPr>
          <w:p w:rsidR="00273F66" w:rsidRPr="007C3195" w:rsidRDefault="00273F66" w:rsidP="007C3195">
            <w:pPr>
              <w:rPr>
                <w:sz w:val="16"/>
                <w:szCs w:val="16"/>
              </w:rPr>
            </w:pPr>
            <w:r w:rsidRPr="007C3195">
              <w:rPr>
                <w:sz w:val="16"/>
                <w:szCs w:val="16"/>
              </w:rPr>
              <w:t>Viral conjunctivitis</w:t>
            </w:r>
          </w:p>
        </w:tc>
      </w:tr>
      <w:tr w:rsidR="00273F66" w:rsidRPr="007C3195" w:rsidTr="00273F66">
        <w:tc>
          <w:tcPr>
            <w:tcW w:w="1180" w:type="dxa"/>
          </w:tcPr>
          <w:p w:rsidR="00273F66" w:rsidRPr="007C3195" w:rsidRDefault="00273F66" w:rsidP="007C3195">
            <w:pPr>
              <w:rPr>
                <w:sz w:val="16"/>
                <w:szCs w:val="16"/>
              </w:rPr>
            </w:pPr>
            <w:r w:rsidRPr="007C3195">
              <w:rPr>
                <w:sz w:val="16"/>
                <w:szCs w:val="16"/>
              </w:rPr>
              <w:t>At</w:t>
            </w:r>
          </w:p>
        </w:tc>
        <w:tc>
          <w:tcPr>
            <w:tcW w:w="548" w:type="dxa"/>
          </w:tcPr>
          <w:p w:rsidR="00273F66" w:rsidRPr="007C3195" w:rsidRDefault="00273F66" w:rsidP="007C3195">
            <w:pPr>
              <w:rPr>
                <w:sz w:val="16"/>
                <w:szCs w:val="16"/>
              </w:rPr>
            </w:pPr>
          </w:p>
        </w:tc>
        <w:tc>
          <w:tcPr>
            <w:tcW w:w="630" w:type="dxa"/>
          </w:tcPr>
          <w:p w:rsidR="00273F66" w:rsidRPr="007C3195" w:rsidRDefault="00273F66" w:rsidP="007C3195">
            <w:pPr>
              <w:rPr>
                <w:sz w:val="16"/>
                <w:szCs w:val="16"/>
              </w:rPr>
            </w:pPr>
          </w:p>
        </w:tc>
        <w:tc>
          <w:tcPr>
            <w:tcW w:w="7218" w:type="dxa"/>
          </w:tcPr>
          <w:p w:rsidR="00273F66" w:rsidRPr="007C3195" w:rsidRDefault="00273F66" w:rsidP="007C3195">
            <w:pPr>
              <w:rPr>
                <w:sz w:val="16"/>
                <w:szCs w:val="16"/>
              </w:rPr>
            </w:pPr>
            <w:r w:rsidRPr="007C3195">
              <w:rPr>
                <w:sz w:val="16"/>
                <w:szCs w:val="16"/>
              </w:rPr>
              <w:t>Allergic conjunctivitis</w:t>
            </w:r>
          </w:p>
        </w:tc>
      </w:tr>
      <w:tr w:rsidR="00273F66" w:rsidRPr="007C3195" w:rsidTr="00273F66">
        <w:tc>
          <w:tcPr>
            <w:tcW w:w="1180" w:type="dxa"/>
          </w:tcPr>
          <w:p w:rsidR="00273F66" w:rsidRPr="007C3195" w:rsidRDefault="00273F66" w:rsidP="007C3195">
            <w:pPr>
              <w:rPr>
                <w:sz w:val="16"/>
                <w:szCs w:val="16"/>
              </w:rPr>
            </w:pPr>
            <w:r w:rsidRPr="007C3195">
              <w:rPr>
                <w:sz w:val="16"/>
                <w:szCs w:val="16"/>
              </w:rPr>
              <w:t>Nagpur</w:t>
            </w:r>
          </w:p>
        </w:tc>
        <w:tc>
          <w:tcPr>
            <w:tcW w:w="548" w:type="dxa"/>
          </w:tcPr>
          <w:p w:rsidR="00273F66" w:rsidRPr="007C3195" w:rsidRDefault="00273F66" w:rsidP="007C3195">
            <w:pPr>
              <w:rPr>
                <w:sz w:val="16"/>
                <w:szCs w:val="16"/>
              </w:rPr>
            </w:pPr>
          </w:p>
        </w:tc>
        <w:tc>
          <w:tcPr>
            <w:tcW w:w="630" w:type="dxa"/>
          </w:tcPr>
          <w:p w:rsidR="00273F66" w:rsidRPr="007C3195" w:rsidRDefault="00273F66" w:rsidP="007C3195">
            <w:pPr>
              <w:rPr>
                <w:sz w:val="16"/>
                <w:szCs w:val="16"/>
              </w:rPr>
            </w:pPr>
          </w:p>
        </w:tc>
        <w:tc>
          <w:tcPr>
            <w:tcW w:w="7218" w:type="dxa"/>
          </w:tcPr>
          <w:p w:rsidR="00273F66" w:rsidRPr="007C3195" w:rsidRDefault="00273F66" w:rsidP="007C3195">
            <w:pPr>
              <w:rPr>
                <w:sz w:val="16"/>
                <w:szCs w:val="16"/>
              </w:rPr>
            </w:pPr>
            <w:r w:rsidRPr="007C3195">
              <w:rPr>
                <w:sz w:val="16"/>
                <w:szCs w:val="16"/>
              </w:rPr>
              <w:t>Neonatal Conjunctivitis (Ophthalmia Neonatorum)</w:t>
            </w:r>
          </w:p>
        </w:tc>
      </w:tr>
      <w:tr w:rsidR="00273F66" w:rsidRPr="007C3195" w:rsidTr="00273F66">
        <w:tc>
          <w:tcPr>
            <w:tcW w:w="1180" w:type="dxa"/>
          </w:tcPr>
          <w:p w:rsidR="00273F66" w:rsidRPr="007C3195" w:rsidRDefault="00273F66" w:rsidP="007C3195">
            <w:pPr>
              <w:rPr>
                <w:sz w:val="16"/>
                <w:szCs w:val="16"/>
              </w:rPr>
            </w:pPr>
          </w:p>
        </w:tc>
        <w:tc>
          <w:tcPr>
            <w:tcW w:w="548" w:type="dxa"/>
          </w:tcPr>
          <w:p w:rsidR="00273F66" w:rsidRPr="007C3195" w:rsidRDefault="00273F66" w:rsidP="007C3195">
            <w:pPr>
              <w:rPr>
                <w:sz w:val="16"/>
                <w:szCs w:val="16"/>
              </w:rPr>
            </w:pPr>
          </w:p>
        </w:tc>
        <w:tc>
          <w:tcPr>
            <w:tcW w:w="7848" w:type="dxa"/>
            <w:gridSpan w:val="2"/>
          </w:tcPr>
          <w:p w:rsidR="00273F66" w:rsidRPr="007C3195" w:rsidRDefault="00273F66" w:rsidP="007C3195">
            <w:pPr>
              <w:rPr>
                <w:sz w:val="16"/>
                <w:szCs w:val="16"/>
              </w:rPr>
            </w:pPr>
            <w:r w:rsidRPr="007C3195">
              <w:rPr>
                <w:sz w:val="16"/>
                <w:szCs w:val="16"/>
              </w:rPr>
              <w:t>ii. Pterygium and others</w:t>
            </w:r>
          </w:p>
        </w:tc>
      </w:tr>
      <w:tr w:rsidR="00273F66" w:rsidRPr="007C3195" w:rsidTr="00273F66">
        <w:tc>
          <w:tcPr>
            <w:tcW w:w="1180" w:type="dxa"/>
          </w:tcPr>
          <w:p w:rsidR="00273F66" w:rsidRPr="007C3195" w:rsidRDefault="00273F66" w:rsidP="007C3195">
            <w:pPr>
              <w:rPr>
                <w:sz w:val="16"/>
                <w:szCs w:val="16"/>
              </w:rPr>
            </w:pPr>
          </w:p>
        </w:tc>
        <w:tc>
          <w:tcPr>
            <w:tcW w:w="8396" w:type="dxa"/>
            <w:gridSpan w:val="3"/>
          </w:tcPr>
          <w:p w:rsidR="00273F66" w:rsidRPr="007C3195" w:rsidRDefault="00273F66" w:rsidP="007C3195">
            <w:pPr>
              <w:rPr>
                <w:sz w:val="16"/>
                <w:szCs w:val="16"/>
              </w:rPr>
            </w:pPr>
            <w:r w:rsidRPr="007C3195">
              <w:rPr>
                <w:sz w:val="16"/>
                <w:szCs w:val="16"/>
              </w:rPr>
              <w:t>2. Painful red eye</w:t>
            </w:r>
          </w:p>
        </w:tc>
      </w:tr>
      <w:tr w:rsidR="00273F66" w:rsidRPr="007C3195" w:rsidTr="00273F66">
        <w:tc>
          <w:tcPr>
            <w:tcW w:w="1180" w:type="dxa"/>
          </w:tcPr>
          <w:p w:rsidR="00273F66" w:rsidRPr="007C3195" w:rsidRDefault="00273F66" w:rsidP="007C3195">
            <w:pPr>
              <w:rPr>
                <w:sz w:val="16"/>
                <w:szCs w:val="16"/>
              </w:rPr>
            </w:pPr>
            <w:r w:rsidRPr="007C3195">
              <w:rPr>
                <w:sz w:val="16"/>
                <w:szCs w:val="16"/>
              </w:rPr>
              <w:t>Kings</w:t>
            </w:r>
          </w:p>
        </w:tc>
        <w:tc>
          <w:tcPr>
            <w:tcW w:w="548" w:type="dxa"/>
          </w:tcPr>
          <w:p w:rsidR="00273F66" w:rsidRPr="007C3195" w:rsidRDefault="00273F66" w:rsidP="007C3195">
            <w:pPr>
              <w:rPr>
                <w:sz w:val="16"/>
                <w:szCs w:val="16"/>
              </w:rPr>
            </w:pPr>
          </w:p>
        </w:tc>
        <w:tc>
          <w:tcPr>
            <w:tcW w:w="7848" w:type="dxa"/>
            <w:gridSpan w:val="2"/>
          </w:tcPr>
          <w:p w:rsidR="00273F66" w:rsidRPr="007C3195" w:rsidRDefault="00273F66" w:rsidP="007C3195">
            <w:pPr>
              <w:rPr>
                <w:sz w:val="16"/>
                <w:szCs w:val="16"/>
              </w:rPr>
            </w:pPr>
            <w:r w:rsidRPr="007C3195">
              <w:rPr>
                <w:sz w:val="16"/>
                <w:szCs w:val="16"/>
              </w:rPr>
              <w:t>i. Keratitis and corneal ulcer</w:t>
            </w:r>
          </w:p>
        </w:tc>
      </w:tr>
      <w:tr w:rsidR="00273F66" w:rsidRPr="007C3195" w:rsidTr="00273F66">
        <w:tc>
          <w:tcPr>
            <w:tcW w:w="1180" w:type="dxa"/>
          </w:tcPr>
          <w:p w:rsidR="00273F66" w:rsidRPr="007C3195" w:rsidRDefault="00273F66" w:rsidP="007C3195">
            <w:pPr>
              <w:rPr>
                <w:sz w:val="16"/>
                <w:szCs w:val="16"/>
              </w:rPr>
            </w:pPr>
            <w:r w:rsidRPr="007C3195">
              <w:rPr>
                <w:sz w:val="16"/>
                <w:szCs w:val="16"/>
              </w:rPr>
              <w:t>India</w:t>
            </w:r>
          </w:p>
        </w:tc>
        <w:tc>
          <w:tcPr>
            <w:tcW w:w="548" w:type="dxa"/>
          </w:tcPr>
          <w:p w:rsidR="00273F66" w:rsidRPr="007C3195" w:rsidRDefault="00273F66" w:rsidP="007C3195">
            <w:pPr>
              <w:rPr>
                <w:sz w:val="16"/>
                <w:szCs w:val="16"/>
              </w:rPr>
            </w:pPr>
          </w:p>
        </w:tc>
        <w:tc>
          <w:tcPr>
            <w:tcW w:w="7848" w:type="dxa"/>
            <w:gridSpan w:val="2"/>
          </w:tcPr>
          <w:p w:rsidR="00273F66" w:rsidRPr="007C3195" w:rsidRDefault="00273F66" w:rsidP="007C3195">
            <w:pPr>
              <w:rPr>
                <w:sz w:val="16"/>
                <w:szCs w:val="16"/>
              </w:rPr>
            </w:pPr>
            <w:r w:rsidRPr="007C3195">
              <w:rPr>
                <w:sz w:val="16"/>
                <w:szCs w:val="16"/>
              </w:rPr>
              <w:t>ii. Iridocyclitis</w:t>
            </w:r>
          </w:p>
        </w:tc>
      </w:tr>
      <w:tr w:rsidR="00273F66" w:rsidRPr="007C3195" w:rsidTr="00273F66">
        <w:tc>
          <w:tcPr>
            <w:tcW w:w="1180" w:type="dxa"/>
          </w:tcPr>
          <w:p w:rsidR="00273F66" w:rsidRPr="007C3195" w:rsidRDefault="00273F66" w:rsidP="007C3195">
            <w:pPr>
              <w:rPr>
                <w:sz w:val="16"/>
                <w:szCs w:val="16"/>
              </w:rPr>
            </w:pPr>
            <w:r w:rsidRPr="007C3195">
              <w:rPr>
                <w:sz w:val="16"/>
                <w:szCs w:val="16"/>
              </w:rPr>
              <w:t>Attacked</w:t>
            </w:r>
          </w:p>
        </w:tc>
        <w:tc>
          <w:tcPr>
            <w:tcW w:w="548" w:type="dxa"/>
          </w:tcPr>
          <w:p w:rsidR="00273F66" w:rsidRPr="007C3195" w:rsidRDefault="00273F66" w:rsidP="007C3195">
            <w:pPr>
              <w:rPr>
                <w:sz w:val="16"/>
                <w:szCs w:val="16"/>
              </w:rPr>
            </w:pPr>
          </w:p>
        </w:tc>
        <w:tc>
          <w:tcPr>
            <w:tcW w:w="7848" w:type="dxa"/>
            <w:gridSpan w:val="2"/>
          </w:tcPr>
          <w:p w:rsidR="00273F66" w:rsidRPr="007C3195" w:rsidRDefault="00273F66" w:rsidP="007C3195">
            <w:pPr>
              <w:rPr>
                <w:sz w:val="16"/>
                <w:szCs w:val="16"/>
              </w:rPr>
            </w:pPr>
            <w:r w:rsidRPr="007C3195">
              <w:rPr>
                <w:sz w:val="16"/>
                <w:szCs w:val="16"/>
              </w:rPr>
              <w:t>iii. Acute angle closure glaucoma</w:t>
            </w:r>
          </w:p>
        </w:tc>
      </w:tr>
      <w:tr w:rsidR="00273F66" w:rsidRPr="007C3195" w:rsidTr="00273F66">
        <w:tc>
          <w:tcPr>
            <w:tcW w:w="1180" w:type="dxa"/>
          </w:tcPr>
          <w:p w:rsidR="00273F66" w:rsidRPr="007C3195" w:rsidRDefault="00273F66" w:rsidP="007C3195">
            <w:pPr>
              <w:rPr>
                <w:sz w:val="16"/>
                <w:szCs w:val="16"/>
              </w:rPr>
            </w:pPr>
            <w:r w:rsidRPr="007C3195">
              <w:rPr>
                <w:sz w:val="16"/>
                <w:szCs w:val="16"/>
              </w:rPr>
              <w:t>Eastern</w:t>
            </w:r>
          </w:p>
        </w:tc>
        <w:tc>
          <w:tcPr>
            <w:tcW w:w="548" w:type="dxa"/>
          </w:tcPr>
          <w:p w:rsidR="00273F66" w:rsidRPr="007C3195" w:rsidRDefault="00273F66" w:rsidP="007C3195">
            <w:pPr>
              <w:rPr>
                <w:sz w:val="16"/>
                <w:szCs w:val="16"/>
              </w:rPr>
            </w:pPr>
          </w:p>
        </w:tc>
        <w:tc>
          <w:tcPr>
            <w:tcW w:w="7848" w:type="dxa"/>
            <w:gridSpan w:val="2"/>
          </w:tcPr>
          <w:p w:rsidR="00273F66" w:rsidRPr="007C3195" w:rsidRDefault="00273F66" w:rsidP="007C3195">
            <w:pPr>
              <w:rPr>
                <w:sz w:val="16"/>
                <w:szCs w:val="16"/>
              </w:rPr>
            </w:pPr>
            <w:r w:rsidRPr="007C3195">
              <w:rPr>
                <w:sz w:val="16"/>
                <w:szCs w:val="16"/>
              </w:rPr>
              <w:t>iv. Episcleritis</w:t>
            </w:r>
          </w:p>
        </w:tc>
      </w:tr>
      <w:tr w:rsidR="00273F66" w:rsidRPr="007C3195" w:rsidTr="00273F66">
        <w:tc>
          <w:tcPr>
            <w:tcW w:w="1180" w:type="dxa"/>
          </w:tcPr>
          <w:p w:rsidR="00273F66" w:rsidRPr="007C3195" w:rsidRDefault="00273F66" w:rsidP="007C3195">
            <w:pPr>
              <w:rPr>
                <w:sz w:val="16"/>
                <w:szCs w:val="16"/>
              </w:rPr>
            </w:pPr>
            <w:r w:rsidRPr="007C3195">
              <w:rPr>
                <w:sz w:val="16"/>
                <w:szCs w:val="16"/>
              </w:rPr>
              <w:t>Sports</w:t>
            </w:r>
          </w:p>
        </w:tc>
        <w:tc>
          <w:tcPr>
            <w:tcW w:w="548" w:type="dxa"/>
          </w:tcPr>
          <w:p w:rsidR="00273F66" w:rsidRPr="007C3195" w:rsidRDefault="00273F66" w:rsidP="007C3195">
            <w:pPr>
              <w:rPr>
                <w:sz w:val="16"/>
                <w:szCs w:val="16"/>
              </w:rPr>
            </w:pPr>
          </w:p>
        </w:tc>
        <w:tc>
          <w:tcPr>
            <w:tcW w:w="7848" w:type="dxa"/>
            <w:gridSpan w:val="2"/>
          </w:tcPr>
          <w:p w:rsidR="00273F66" w:rsidRPr="007C3195" w:rsidRDefault="00273F66" w:rsidP="007C3195">
            <w:pPr>
              <w:rPr>
                <w:sz w:val="16"/>
                <w:szCs w:val="16"/>
              </w:rPr>
            </w:pPr>
            <w:r w:rsidRPr="007C3195">
              <w:rPr>
                <w:sz w:val="16"/>
                <w:szCs w:val="16"/>
              </w:rPr>
              <w:t>(v) Scleritis</w:t>
            </w:r>
          </w:p>
        </w:tc>
      </w:tr>
    </w:tbl>
    <w:p w:rsidR="00273F66" w:rsidRPr="007C3195" w:rsidRDefault="00273F66" w:rsidP="007C3195">
      <w:pPr>
        <w:rPr>
          <w:rFonts w:eastAsia="Times New Roman"/>
          <w:sz w:val="16"/>
          <w:szCs w:val="16"/>
        </w:rPr>
      </w:pPr>
      <w:r w:rsidRPr="007C3195">
        <w:rPr>
          <w:rFonts w:eastAsia="Times New Roman"/>
          <w:sz w:val="16"/>
          <w:szCs w:val="16"/>
        </w:rPr>
        <w:br w:type="page"/>
      </w:r>
    </w:p>
    <w:p w:rsidR="00273F66" w:rsidRPr="007C3195" w:rsidRDefault="00273F66" w:rsidP="007C3195">
      <w:pPr>
        <w:rPr>
          <w:rFonts w:eastAsia="Times New Roman"/>
          <w:sz w:val="32"/>
          <w:szCs w:val="32"/>
        </w:rPr>
      </w:pPr>
      <w:r w:rsidRPr="007C3195">
        <w:rPr>
          <w:rFonts w:eastAsia="Times New Roman"/>
          <w:sz w:val="32"/>
          <w:szCs w:val="32"/>
        </w:rPr>
        <w:lastRenderedPageBreak/>
        <w:t>Chapter 05 : Community ophthalmology</w:t>
      </w:r>
    </w:p>
    <w:p w:rsidR="00273F66" w:rsidRPr="007C3195" w:rsidRDefault="00273F66" w:rsidP="007C3195">
      <w:pPr>
        <w:rPr>
          <w:rFonts w:eastAsia="Times New Roman"/>
          <w:sz w:val="16"/>
          <w:szCs w:val="16"/>
        </w:rPr>
      </w:pP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1. CATARACT</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2. TRACHOMA</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3.REFRACTIVE ERROR AND STRABISMUS</w:t>
      </w:r>
    </w:p>
    <w:p w:rsidR="00273F66" w:rsidRPr="007C3195" w:rsidRDefault="00273F66" w:rsidP="007C3195">
      <w:pPr>
        <w:autoSpaceDE w:val="0"/>
        <w:autoSpaceDN w:val="0"/>
        <w:adjustRightInd w:val="0"/>
        <w:rPr>
          <w:rFonts w:ascii="Arial" w:hAnsi="Arial" w:cs="Arial"/>
          <w:sz w:val="18"/>
          <w:szCs w:val="18"/>
        </w:rPr>
      </w:pPr>
      <w:r w:rsidRPr="007C3195">
        <w:rPr>
          <w:rFonts w:ascii="Arial" w:hAnsi="Arial" w:cs="Arial"/>
          <w:b/>
          <w:bCs/>
          <w:sz w:val="18"/>
          <w:szCs w:val="18"/>
        </w:rPr>
        <w:t>Emmetropia</w:t>
      </w:r>
      <w:r w:rsidRPr="007C3195">
        <w:rPr>
          <w:rFonts w:ascii="Arial" w:hAnsi="Arial" w:cs="Arial"/>
          <w:sz w:val="18"/>
          <w:szCs w:val="18"/>
        </w:rPr>
        <w:t>:</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Accommodation</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Refractive Errors</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1. Myopia (short sightedness)</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2. Hypermetropia (long-sightedness)</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3. Astigmatism</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4. Presbyobia</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5. Surgical Aphakia</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STRABISMUS</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4. CHILDHOOD BLINDNESS</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4.1.Vitamin A Deficiency Disorder (VADD)</w:t>
      </w:r>
    </w:p>
    <w:p w:rsidR="00273F66" w:rsidRPr="007C3195" w:rsidRDefault="00273F66" w:rsidP="007C3195">
      <w:pPr>
        <w:autoSpaceDE w:val="0"/>
        <w:autoSpaceDN w:val="0"/>
        <w:adjustRightInd w:val="0"/>
        <w:rPr>
          <w:rFonts w:ascii="Arial" w:eastAsia="Times New Roman" w:hAnsi="Arial" w:cs="Arial"/>
          <w:b/>
          <w:bCs/>
          <w:sz w:val="16"/>
          <w:szCs w:val="16"/>
        </w:rPr>
      </w:pPr>
      <w:r w:rsidRPr="007C3195">
        <w:rPr>
          <w:rFonts w:ascii="Arial" w:eastAsia="Times New Roman" w:hAnsi="Arial" w:cs="Arial"/>
          <w:b/>
          <w:bCs/>
          <w:sz w:val="16"/>
          <w:szCs w:val="16"/>
        </w:rPr>
        <w:t>1. XN -Night blindness</w:t>
      </w:r>
    </w:p>
    <w:p w:rsidR="00273F66" w:rsidRPr="007C3195" w:rsidRDefault="00273F66" w:rsidP="007C3195">
      <w:pPr>
        <w:autoSpaceDE w:val="0"/>
        <w:autoSpaceDN w:val="0"/>
        <w:adjustRightInd w:val="0"/>
        <w:rPr>
          <w:rFonts w:ascii="Arial" w:eastAsia="Times New Roman" w:hAnsi="Arial" w:cs="Arial"/>
          <w:b/>
          <w:bCs/>
          <w:sz w:val="16"/>
          <w:szCs w:val="16"/>
        </w:rPr>
      </w:pPr>
      <w:r w:rsidRPr="007C3195">
        <w:rPr>
          <w:rFonts w:ascii="Arial" w:eastAsia="Times New Roman" w:hAnsi="Arial" w:cs="Arial"/>
          <w:b/>
          <w:bCs/>
          <w:sz w:val="16"/>
          <w:szCs w:val="16"/>
        </w:rPr>
        <w:t>2. X1A- conjunctival xerosis</w:t>
      </w:r>
    </w:p>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b/>
          <w:bCs/>
          <w:sz w:val="16"/>
          <w:szCs w:val="16"/>
        </w:rPr>
        <w:t>3. X1B -Bitot’s spot with conjunctival xerosis</w:t>
      </w:r>
      <w:r w:rsidRPr="007C3195">
        <w:rPr>
          <w:rFonts w:ascii="Arial" w:eastAsia="Times New Roman" w:hAnsi="Arial" w:cs="Arial"/>
          <w:sz w:val="16"/>
          <w:szCs w:val="16"/>
        </w:rPr>
        <w:t>(see color plate 11)</w:t>
      </w:r>
    </w:p>
    <w:p w:rsidR="00273F66" w:rsidRPr="007C3195" w:rsidRDefault="00273F66" w:rsidP="007C3195">
      <w:pPr>
        <w:autoSpaceDE w:val="0"/>
        <w:autoSpaceDN w:val="0"/>
        <w:adjustRightInd w:val="0"/>
        <w:rPr>
          <w:rFonts w:ascii="Arial" w:eastAsia="Times New Roman" w:hAnsi="Arial" w:cs="Arial"/>
          <w:b/>
          <w:bCs/>
          <w:sz w:val="16"/>
          <w:szCs w:val="16"/>
        </w:rPr>
      </w:pPr>
      <w:r w:rsidRPr="007C3195">
        <w:rPr>
          <w:rFonts w:ascii="Arial" w:eastAsia="Times New Roman" w:hAnsi="Arial" w:cs="Arial"/>
          <w:b/>
          <w:bCs/>
          <w:sz w:val="16"/>
          <w:szCs w:val="16"/>
        </w:rPr>
        <w:t>4. X2 -corneal xerosis</w:t>
      </w:r>
    </w:p>
    <w:p w:rsidR="00273F66" w:rsidRPr="007C3195" w:rsidRDefault="00273F66" w:rsidP="007C3195">
      <w:pPr>
        <w:autoSpaceDE w:val="0"/>
        <w:autoSpaceDN w:val="0"/>
        <w:adjustRightInd w:val="0"/>
        <w:rPr>
          <w:rFonts w:ascii="Arial" w:eastAsia="Times New Roman" w:hAnsi="Arial" w:cs="Arial"/>
          <w:b/>
          <w:bCs/>
          <w:sz w:val="16"/>
          <w:szCs w:val="16"/>
        </w:rPr>
      </w:pPr>
      <w:r w:rsidRPr="007C3195">
        <w:rPr>
          <w:rFonts w:ascii="Arial" w:eastAsia="Times New Roman" w:hAnsi="Arial" w:cs="Arial"/>
          <w:b/>
          <w:bCs/>
          <w:sz w:val="16"/>
          <w:szCs w:val="16"/>
        </w:rPr>
        <w:t>5. X3A-corneal ulceration with xerosis</w:t>
      </w:r>
    </w:p>
    <w:p w:rsidR="00273F66" w:rsidRPr="007C3195" w:rsidRDefault="00273F66" w:rsidP="007C3195">
      <w:pPr>
        <w:autoSpaceDE w:val="0"/>
        <w:autoSpaceDN w:val="0"/>
        <w:adjustRightInd w:val="0"/>
        <w:rPr>
          <w:rFonts w:ascii="Arial" w:eastAsia="Times New Roman" w:hAnsi="Arial" w:cs="Arial"/>
          <w:sz w:val="16"/>
          <w:szCs w:val="16"/>
        </w:rPr>
      </w:pPr>
      <w:r w:rsidRPr="007C3195">
        <w:rPr>
          <w:rFonts w:ascii="Arial" w:eastAsia="Times New Roman" w:hAnsi="Arial" w:cs="Arial"/>
          <w:b/>
          <w:bCs/>
          <w:sz w:val="16"/>
          <w:szCs w:val="16"/>
        </w:rPr>
        <w:t xml:space="preserve">6. X3B-keratomalecia </w:t>
      </w:r>
      <w:r w:rsidRPr="007C3195">
        <w:rPr>
          <w:rFonts w:ascii="Arial" w:eastAsia="Times New Roman" w:hAnsi="Arial" w:cs="Arial"/>
          <w:sz w:val="16"/>
          <w:szCs w:val="16"/>
        </w:rPr>
        <w:t>liquefaction of part of cornea</w:t>
      </w:r>
    </w:p>
    <w:p w:rsidR="00273F66" w:rsidRPr="007C3195" w:rsidRDefault="00273F66" w:rsidP="007C3195">
      <w:pPr>
        <w:autoSpaceDE w:val="0"/>
        <w:autoSpaceDN w:val="0"/>
        <w:adjustRightInd w:val="0"/>
        <w:rPr>
          <w:rFonts w:ascii="Arial" w:eastAsia="Times New Roman" w:hAnsi="Arial" w:cs="Arial"/>
          <w:b/>
          <w:bCs/>
          <w:sz w:val="16"/>
          <w:szCs w:val="16"/>
        </w:rPr>
      </w:pPr>
      <w:r w:rsidRPr="007C3195">
        <w:rPr>
          <w:rFonts w:ascii="Arial" w:eastAsia="Times New Roman" w:hAnsi="Arial" w:cs="Arial"/>
          <w:b/>
          <w:bCs/>
          <w:sz w:val="16"/>
          <w:szCs w:val="16"/>
        </w:rPr>
        <w:t>7. XS-Xerophthalmia scar</w:t>
      </w:r>
    </w:p>
    <w:p w:rsidR="00273F66" w:rsidRPr="007C3195" w:rsidRDefault="00273F66" w:rsidP="007C3195">
      <w:pPr>
        <w:autoSpaceDE w:val="0"/>
        <w:autoSpaceDN w:val="0"/>
        <w:adjustRightInd w:val="0"/>
        <w:rPr>
          <w:rFonts w:ascii="Arial" w:eastAsia="Times New Roman" w:hAnsi="Arial" w:cs="Arial"/>
          <w:b/>
          <w:bCs/>
          <w:sz w:val="16"/>
          <w:szCs w:val="16"/>
        </w:rPr>
      </w:pPr>
      <w:r w:rsidRPr="007C3195">
        <w:rPr>
          <w:rFonts w:ascii="Arial" w:eastAsia="Times New Roman" w:hAnsi="Arial" w:cs="Arial"/>
          <w:b/>
          <w:bCs/>
          <w:sz w:val="16"/>
          <w:szCs w:val="16"/>
        </w:rPr>
        <w:t>8. XF-Xerophthalmia fundus</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4.2 Congenital cataract</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4.3. Congenital glaucoma</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5. GLAUCOMA</w:t>
      </w:r>
    </w:p>
    <w:p w:rsidR="00273F66" w:rsidRPr="007C3195" w:rsidRDefault="00273F66" w:rsidP="007C3195">
      <w:pPr>
        <w:autoSpaceDE w:val="0"/>
        <w:autoSpaceDN w:val="0"/>
        <w:adjustRightInd w:val="0"/>
        <w:rPr>
          <w:rFonts w:ascii="Arial" w:hAnsi="Arial" w:cs="Arial"/>
          <w:b/>
          <w:bCs/>
          <w:sz w:val="18"/>
          <w:szCs w:val="18"/>
        </w:rPr>
      </w:pPr>
      <w:r w:rsidRPr="007C3195">
        <w:rPr>
          <w:rFonts w:ascii="Arial" w:hAnsi="Arial" w:cs="Arial"/>
          <w:b/>
          <w:bCs/>
          <w:sz w:val="18"/>
          <w:szCs w:val="18"/>
        </w:rPr>
        <w:t>PRIMARY OPEN ANGLE GLAUCOMA</w:t>
      </w:r>
    </w:p>
    <w:p w:rsidR="00273F66" w:rsidRPr="007C3195" w:rsidRDefault="00273F66" w:rsidP="007C3195">
      <w:pPr>
        <w:rPr>
          <w:rFonts w:eastAsia="Times New Roman"/>
          <w:sz w:val="16"/>
          <w:szCs w:val="16"/>
        </w:rPr>
      </w:pPr>
      <w:r w:rsidRPr="007C3195">
        <w:rPr>
          <w:rFonts w:eastAsia="Times New Roman"/>
          <w:sz w:val="16"/>
          <w:szCs w:val="16"/>
        </w:rPr>
        <w:br w:type="page"/>
      </w:r>
    </w:p>
    <w:p w:rsidR="00273F66" w:rsidRPr="007C3195" w:rsidRDefault="00273F66" w:rsidP="007C3195">
      <w:pPr>
        <w:rPr>
          <w:rFonts w:eastAsia="Times New Roman"/>
          <w:sz w:val="32"/>
          <w:szCs w:val="32"/>
        </w:rPr>
      </w:pPr>
      <w:r w:rsidRPr="007C3195">
        <w:rPr>
          <w:rFonts w:eastAsia="Times New Roman"/>
          <w:sz w:val="32"/>
          <w:szCs w:val="32"/>
        </w:rPr>
        <w:lastRenderedPageBreak/>
        <w:t>Chapter 06 : Eye injuries</w:t>
      </w:r>
    </w:p>
    <w:p w:rsidR="00273F66" w:rsidRPr="007C3195" w:rsidRDefault="00273F66" w:rsidP="007C3195">
      <w:pPr>
        <w:rPr>
          <w:rFonts w:eastAsia="Times New Roman"/>
          <w:sz w:val="32"/>
          <w:szCs w:val="32"/>
        </w:rPr>
      </w:pPr>
      <w:r w:rsidRPr="007C3195">
        <w:rPr>
          <w:rFonts w:eastAsia="Times New Roman"/>
          <w:sz w:val="32"/>
          <w:szCs w:val="32"/>
        </w:rPr>
        <w:br w:type="page"/>
      </w:r>
    </w:p>
    <w:p w:rsidR="00273F66" w:rsidRPr="007C3195" w:rsidRDefault="00273F66" w:rsidP="007C3195">
      <w:pPr>
        <w:rPr>
          <w:rFonts w:eastAsia="Times New Roman"/>
          <w:sz w:val="32"/>
          <w:szCs w:val="32"/>
        </w:rPr>
      </w:pPr>
      <w:r w:rsidRPr="007C3195">
        <w:rPr>
          <w:rFonts w:eastAsia="Times New Roman"/>
          <w:sz w:val="32"/>
          <w:szCs w:val="32"/>
        </w:rPr>
        <w:lastRenderedPageBreak/>
        <w:t>Chapter 07 : Systemic disease and the eye</w:t>
      </w:r>
    </w:p>
    <w:p w:rsidR="00B60404" w:rsidRPr="007C3195" w:rsidRDefault="00B60404" w:rsidP="007C3195">
      <w:pPr>
        <w:autoSpaceDE w:val="0"/>
        <w:autoSpaceDN w:val="0"/>
        <w:adjustRightInd w:val="0"/>
        <w:rPr>
          <w:rFonts w:ascii="Arial" w:eastAsia="Times New Roman" w:hAnsi="Arial" w:cs="Arial"/>
          <w:sz w:val="32"/>
          <w:szCs w:val="32"/>
        </w:rPr>
      </w:pPr>
    </w:p>
    <w:p w:rsidR="00B60404" w:rsidRPr="007C3195" w:rsidRDefault="00B60404" w:rsidP="007C3195">
      <w:pPr>
        <w:autoSpaceDE w:val="0"/>
        <w:autoSpaceDN w:val="0"/>
        <w:adjustRightInd w:val="0"/>
        <w:rPr>
          <w:rFonts w:ascii="Arial" w:eastAsia="Times New Roman" w:hAnsi="Arial" w:cs="Arial"/>
          <w:sz w:val="32"/>
          <w:szCs w:val="32"/>
        </w:rPr>
      </w:pPr>
    </w:p>
    <w:p w:rsidR="00B60404" w:rsidRPr="007C3195" w:rsidRDefault="00B60404" w:rsidP="007C3195">
      <w:pPr>
        <w:autoSpaceDE w:val="0"/>
        <w:autoSpaceDN w:val="0"/>
        <w:adjustRightInd w:val="0"/>
        <w:rPr>
          <w:rFonts w:ascii="Arial" w:eastAsia="Times New Roman" w:hAnsi="Arial" w:cs="Arial"/>
          <w:sz w:val="32"/>
          <w:szCs w:val="32"/>
        </w:rPr>
      </w:pPr>
    </w:p>
    <w:p w:rsidR="00706EAA" w:rsidRPr="007C3195" w:rsidRDefault="00706EAA" w:rsidP="007C3195">
      <w:pPr>
        <w:spacing w:after="200" w:line="276" w:lineRule="auto"/>
        <w:rPr>
          <w:rFonts w:ascii="Arial" w:eastAsia="Times New Roman" w:hAnsi="Arial" w:cs="Arial"/>
          <w:sz w:val="32"/>
          <w:szCs w:val="32"/>
        </w:rPr>
      </w:pPr>
      <w:r w:rsidRPr="007C3195">
        <w:rPr>
          <w:rFonts w:ascii="Arial" w:eastAsia="Times New Roman" w:hAnsi="Arial" w:cs="Arial"/>
          <w:sz w:val="32"/>
          <w:szCs w:val="32"/>
        </w:rPr>
        <w:br w:type="page"/>
      </w:r>
    </w:p>
    <w:p w:rsidR="00B60404" w:rsidRPr="007C3195" w:rsidRDefault="00B60404" w:rsidP="007C3195">
      <w:pPr>
        <w:rPr>
          <w:sz w:val="48"/>
          <w:szCs w:val="48"/>
        </w:rPr>
      </w:pPr>
      <w:r w:rsidRPr="007C3195">
        <w:rPr>
          <w:sz w:val="48"/>
          <w:szCs w:val="48"/>
        </w:rPr>
        <w:lastRenderedPageBreak/>
        <w:t>Community Medicine</w:t>
      </w:r>
    </w:p>
    <w:p w:rsidR="00B60404" w:rsidRPr="007C3195" w:rsidRDefault="00B60404" w:rsidP="007C3195">
      <w:pPr>
        <w:rPr>
          <w:sz w:val="40"/>
          <w:szCs w:val="40"/>
        </w:rPr>
      </w:pPr>
      <w:r w:rsidRPr="007C3195">
        <w:rPr>
          <w:sz w:val="40"/>
          <w:szCs w:val="40"/>
        </w:rPr>
        <w:t>Diseases of Global Eradication</w:t>
      </w:r>
    </w:p>
    <w:tbl>
      <w:tblPr>
        <w:tblStyle w:val="TableGrid"/>
        <w:tblW w:w="0" w:type="auto"/>
        <w:tblLook w:val="04A0"/>
      </w:tblPr>
      <w:tblGrid>
        <w:gridCol w:w="1718"/>
        <w:gridCol w:w="7138"/>
      </w:tblGrid>
      <w:tr w:rsidR="00B60404" w:rsidRPr="007C3195" w:rsidTr="00B60404">
        <w:tc>
          <w:tcPr>
            <w:tcW w:w="1818" w:type="dxa"/>
          </w:tcPr>
          <w:p w:rsidR="00B60404" w:rsidRPr="007C3195" w:rsidRDefault="00B60404" w:rsidP="007C3195">
            <w:pPr>
              <w:rPr>
                <w:sz w:val="16"/>
                <w:szCs w:val="16"/>
              </w:rPr>
            </w:pPr>
            <w:r w:rsidRPr="007C3195">
              <w:rPr>
                <w:sz w:val="16"/>
                <w:szCs w:val="16"/>
              </w:rPr>
              <w:t>Same</w:t>
            </w:r>
          </w:p>
        </w:tc>
        <w:tc>
          <w:tcPr>
            <w:tcW w:w="7758" w:type="dxa"/>
          </w:tcPr>
          <w:p w:rsidR="00B60404" w:rsidRPr="007C3195" w:rsidRDefault="00B60404" w:rsidP="007C3195">
            <w:pPr>
              <w:rPr>
                <w:sz w:val="16"/>
                <w:szCs w:val="16"/>
              </w:rPr>
            </w:pPr>
            <w:r w:rsidRPr="007C3195">
              <w:rPr>
                <w:sz w:val="16"/>
                <w:szCs w:val="16"/>
              </w:rPr>
              <w:t>Smallpox</w:t>
            </w:r>
          </w:p>
        </w:tc>
      </w:tr>
      <w:tr w:rsidR="00B60404" w:rsidRPr="007C3195" w:rsidTr="00B60404">
        <w:tc>
          <w:tcPr>
            <w:tcW w:w="1818" w:type="dxa"/>
          </w:tcPr>
          <w:p w:rsidR="00B60404" w:rsidRPr="007C3195" w:rsidRDefault="00B60404" w:rsidP="007C3195">
            <w:pPr>
              <w:rPr>
                <w:sz w:val="16"/>
                <w:szCs w:val="16"/>
              </w:rPr>
            </w:pPr>
            <w:r w:rsidRPr="007C3195">
              <w:rPr>
                <w:sz w:val="16"/>
                <w:szCs w:val="16"/>
              </w:rPr>
              <w:t>Persons</w:t>
            </w:r>
          </w:p>
        </w:tc>
        <w:tc>
          <w:tcPr>
            <w:tcW w:w="7758" w:type="dxa"/>
          </w:tcPr>
          <w:p w:rsidR="00B60404" w:rsidRPr="007C3195" w:rsidRDefault="00B60404" w:rsidP="007C3195">
            <w:pPr>
              <w:rPr>
                <w:sz w:val="16"/>
                <w:szCs w:val="16"/>
              </w:rPr>
            </w:pPr>
            <w:r w:rsidRPr="007C3195">
              <w:rPr>
                <w:rFonts w:ascii="inherit" w:eastAsia="Times New Roman" w:hAnsi="inherit"/>
                <w:sz w:val="13"/>
                <w:szCs w:val="14"/>
              </w:rPr>
              <w:t>Polio</w:t>
            </w:r>
          </w:p>
        </w:tc>
      </w:tr>
      <w:tr w:rsidR="00B60404" w:rsidRPr="007C3195" w:rsidTr="00B60404">
        <w:tc>
          <w:tcPr>
            <w:tcW w:w="1818" w:type="dxa"/>
          </w:tcPr>
          <w:p w:rsidR="00B60404" w:rsidRPr="007C3195" w:rsidRDefault="00B60404" w:rsidP="007C3195">
            <w:pPr>
              <w:rPr>
                <w:sz w:val="16"/>
                <w:szCs w:val="16"/>
              </w:rPr>
            </w:pPr>
            <w:r w:rsidRPr="007C3195">
              <w:rPr>
                <w:sz w:val="16"/>
                <w:szCs w:val="16"/>
              </w:rPr>
              <w:t>Meeting</w:t>
            </w:r>
          </w:p>
        </w:tc>
        <w:tc>
          <w:tcPr>
            <w:tcW w:w="7758" w:type="dxa"/>
          </w:tcPr>
          <w:p w:rsidR="00B60404" w:rsidRPr="007C3195" w:rsidRDefault="00B60404" w:rsidP="007C3195">
            <w:pPr>
              <w:rPr>
                <w:sz w:val="16"/>
                <w:szCs w:val="16"/>
              </w:rPr>
            </w:pPr>
            <w:r w:rsidRPr="007C3195">
              <w:rPr>
                <w:sz w:val="16"/>
                <w:szCs w:val="16"/>
              </w:rPr>
              <w:t>Measles</w:t>
            </w:r>
          </w:p>
        </w:tc>
      </w:tr>
      <w:tr w:rsidR="00B60404" w:rsidRPr="007C3195" w:rsidTr="00B60404">
        <w:tc>
          <w:tcPr>
            <w:tcW w:w="1818" w:type="dxa"/>
          </w:tcPr>
          <w:p w:rsidR="00B60404" w:rsidRPr="007C3195" w:rsidRDefault="00B60404" w:rsidP="007C3195">
            <w:pPr>
              <w:rPr>
                <w:sz w:val="16"/>
                <w:szCs w:val="16"/>
              </w:rPr>
            </w:pPr>
            <w:r w:rsidRPr="007C3195">
              <w:rPr>
                <w:sz w:val="16"/>
                <w:szCs w:val="16"/>
              </w:rPr>
              <w:t>Daily</w:t>
            </w:r>
          </w:p>
        </w:tc>
        <w:tc>
          <w:tcPr>
            <w:tcW w:w="7758" w:type="dxa"/>
          </w:tcPr>
          <w:p w:rsidR="00B60404" w:rsidRPr="007C3195" w:rsidRDefault="00B60404" w:rsidP="007C3195">
            <w:pPr>
              <w:rPr>
                <w:sz w:val="16"/>
                <w:szCs w:val="16"/>
              </w:rPr>
            </w:pPr>
            <w:r w:rsidRPr="007C3195">
              <w:rPr>
                <w:sz w:val="16"/>
                <w:szCs w:val="16"/>
              </w:rPr>
              <w:t>Dracunculiasis</w:t>
            </w:r>
          </w:p>
        </w:tc>
      </w:tr>
    </w:tbl>
    <w:p w:rsidR="00B60404" w:rsidRPr="007C3195" w:rsidRDefault="00B60404" w:rsidP="007C3195">
      <w:pPr>
        <w:rPr>
          <w:sz w:val="32"/>
          <w:szCs w:val="32"/>
        </w:rPr>
      </w:pPr>
      <w:r w:rsidRPr="007C3195">
        <w:rPr>
          <w:sz w:val="32"/>
          <w:szCs w:val="32"/>
        </w:rPr>
        <w:t>Manifestations of Rheumatic fever</w:t>
      </w:r>
    </w:p>
    <w:tbl>
      <w:tblPr>
        <w:tblStyle w:val="TableGrid"/>
        <w:tblW w:w="0" w:type="auto"/>
        <w:tblLook w:val="04A0"/>
      </w:tblPr>
      <w:tblGrid>
        <w:gridCol w:w="839"/>
        <w:gridCol w:w="1739"/>
        <w:gridCol w:w="3355"/>
        <w:gridCol w:w="2923"/>
      </w:tblGrid>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r w:rsidRPr="007C3195">
              <w:rPr>
                <w:sz w:val="18"/>
                <w:szCs w:val="18"/>
              </w:rPr>
              <w:t>Major</w:t>
            </w:r>
          </w:p>
        </w:tc>
        <w:tc>
          <w:tcPr>
            <w:tcW w:w="3606" w:type="dxa"/>
          </w:tcPr>
          <w:p w:rsidR="00B60404" w:rsidRPr="007C3195" w:rsidRDefault="00B60404" w:rsidP="007C3195">
            <w:pPr>
              <w:rPr>
                <w:sz w:val="18"/>
                <w:szCs w:val="18"/>
              </w:rPr>
            </w:pPr>
          </w:p>
        </w:tc>
        <w:tc>
          <w:tcPr>
            <w:tcW w:w="3165" w:type="dxa"/>
          </w:tcPr>
          <w:p w:rsidR="00B60404" w:rsidRPr="007C3195" w:rsidRDefault="00B60404" w:rsidP="007C3195">
            <w:pPr>
              <w:rPr>
                <w:sz w:val="18"/>
                <w:szCs w:val="18"/>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r w:rsidRPr="007C3195">
              <w:rPr>
                <w:rFonts w:ascii="Helvetica" w:eastAsia="Times New Roman" w:hAnsi="Helvetica" w:cs="Helvetica"/>
                <w:sz w:val="20"/>
                <w:szCs w:val="20"/>
              </w:rPr>
              <w:t>Carditis</w:t>
            </w:r>
          </w:p>
        </w:tc>
        <w:tc>
          <w:tcPr>
            <w:tcW w:w="3165" w:type="dxa"/>
          </w:tcPr>
          <w:p w:rsidR="00B60404" w:rsidRPr="007C3195" w:rsidRDefault="00B60404" w:rsidP="007C3195">
            <w:pPr>
              <w:rPr>
                <w:rFonts w:ascii="Helvetica" w:eastAsia="Times New Roman" w:hAnsi="Helvetica" w:cs="Helvetica"/>
                <w:sz w:val="20"/>
                <w:szCs w:val="20"/>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r w:rsidRPr="007C3195">
              <w:rPr>
                <w:rFonts w:ascii="Helvetica" w:eastAsia="Times New Roman" w:hAnsi="Helvetica" w:cs="Helvetica"/>
                <w:sz w:val="20"/>
                <w:szCs w:val="20"/>
              </w:rPr>
              <w:t>Polyarthritis</w:t>
            </w:r>
          </w:p>
        </w:tc>
        <w:tc>
          <w:tcPr>
            <w:tcW w:w="3165" w:type="dxa"/>
          </w:tcPr>
          <w:p w:rsidR="00B60404" w:rsidRPr="007C3195" w:rsidRDefault="00B60404" w:rsidP="007C3195">
            <w:pPr>
              <w:rPr>
                <w:rFonts w:ascii="Helvetica" w:eastAsia="Times New Roman" w:hAnsi="Helvetica" w:cs="Helvetica"/>
                <w:sz w:val="20"/>
                <w:szCs w:val="20"/>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rFonts w:ascii="Helvetica" w:eastAsia="Times New Roman" w:hAnsi="Helvetica" w:cs="Helvetica"/>
                <w:sz w:val="20"/>
                <w:szCs w:val="20"/>
              </w:rPr>
            </w:pPr>
            <w:r w:rsidRPr="007C3195">
              <w:rPr>
                <w:rFonts w:ascii="Helvetica" w:eastAsia="Times New Roman" w:hAnsi="Helvetica" w:cs="Helvetica"/>
                <w:sz w:val="20"/>
                <w:szCs w:val="20"/>
              </w:rPr>
              <w:t>Chorea</w:t>
            </w:r>
          </w:p>
        </w:tc>
        <w:tc>
          <w:tcPr>
            <w:tcW w:w="3165" w:type="dxa"/>
          </w:tcPr>
          <w:p w:rsidR="00B60404" w:rsidRPr="007C3195" w:rsidRDefault="00B60404" w:rsidP="007C3195">
            <w:pPr>
              <w:rPr>
                <w:rFonts w:ascii="Helvetica" w:eastAsia="Times New Roman" w:hAnsi="Helvetica" w:cs="Helvetica"/>
                <w:sz w:val="20"/>
                <w:szCs w:val="20"/>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r w:rsidRPr="007C3195">
              <w:rPr>
                <w:rFonts w:ascii="Helvetica" w:eastAsia="Times New Roman" w:hAnsi="Helvetica" w:cs="Helvetica"/>
                <w:sz w:val="20"/>
                <w:szCs w:val="20"/>
              </w:rPr>
              <w:t>Erythema marginatum</w:t>
            </w:r>
          </w:p>
        </w:tc>
        <w:tc>
          <w:tcPr>
            <w:tcW w:w="3165" w:type="dxa"/>
          </w:tcPr>
          <w:p w:rsidR="00B60404" w:rsidRPr="007C3195" w:rsidRDefault="00B60404" w:rsidP="007C3195">
            <w:pPr>
              <w:rPr>
                <w:rFonts w:ascii="Helvetica" w:eastAsia="Times New Roman" w:hAnsi="Helvetica" w:cs="Helvetica"/>
                <w:sz w:val="20"/>
                <w:szCs w:val="20"/>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r w:rsidRPr="007C3195">
              <w:rPr>
                <w:rFonts w:ascii="Helvetica" w:eastAsia="Times New Roman" w:hAnsi="Helvetica" w:cs="Helvetica"/>
                <w:sz w:val="20"/>
                <w:szCs w:val="20"/>
              </w:rPr>
              <w:t>Subcutaneous nodules</w:t>
            </w:r>
          </w:p>
        </w:tc>
        <w:tc>
          <w:tcPr>
            <w:tcW w:w="3165" w:type="dxa"/>
          </w:tcPr>
          <w:p w:rsidR="00B60404" w:rsidRPr="007C3195" w:rsidRDefault="00B60404" w:rsidP="007C3195">
            <w:pPr>
              <w:rPr>
                <w:rFonts w:ascii="Helvetica" w:eastAsia="Times New Roman" w:hAnsi="Helvetica" w:cs="Helvetica"/>
                <w:sz w:val="20"/>
                <w:szCs w:val="20"/>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r w:rsidRPr="007C3195">
              <w:rPr>
                <w:sz w:val="18"/>
                <w:szCs w:val="18"/>
              </w:rPr>
              <w:t>Minor</w:t>
            </w:r>
          </w:p>
        </w:tc>
        <w:tc>
          <w:tcPr>
            <w:tcW w:w="3606" w:type="dxa"/>
          </w:tcPr>
          <w:p w:rsidR="00B60404" w:rsidRPr="007C3195" w:rsidRDefault="00B60404" w:rsidP="007C3195">
            <w:pPr>
              <w:rPr>
                <w:sz w:val="18"/>
                <w:szCs w:val="18"/>
              </w:rPr>
            </w:pPr>
          </w:p>
        </w:tc>
        <w:tc>
          <w:tcPr>
            <w:tcW w:w="3165" w:type="dxa"/>
          </w:tcPr>
          <w:p w:rsidR="00B60404" w:rsidRPr="007C3195" w:rsidRDefault="00B60404" w:rsidP="007C3195">
            <w:pPr>
              <w:rPr>
                <w:sz w:val="18"/>
                <w:szCs w:val="18"/>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r w:rsidRPr="007C3195">
              <w:rPr>
                <w:sz w:val="18"/>
                <w:szCs w:val="18"/>
              </w:rPr>
              <w:t>Clinical findings</w:t>
            </w:r>
          </w:p>
        </w:tc>
        <w:tc>
          <w:tcPr>
            <w:tcW w:w="3165" w:type="dxa"/>
          </w:tcPr>
          <w:p w:rsidR="00B60404" w:rsidRPr="007C3195" w:rsidRDefault="00B60404" w:rsidP="007C3195">
            <w:pPr>
              <w:rPr>
                <w:sz w:val="18"/>
                <w:szCs w:val="18"/>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autoSpaceDE w:val="0"/>
              <w:autoSpaceDN w:val="0"/>
              <w:adjustRightInd w:val="0"/>
              <w:rPr>
                <w:rFonts w:ascii="Helvetica" w:eastAsia="Times New Roman" w:hAnsi="Helvetica" w:cs="Helvetica"/>
                <w:sz w:val="20"/>
                <w:szCs w:val="20"/>
              </w:rPr>
            </w:pPr>
          </w:p>
        </w:tc>
        <w:tc>
          <w:tcPr>
            <w:tcW w:w="3165" w:type="dxa"/>
          </w:tcPr>
          <w:p w:rsidR="00B60404" w:rsidRPr="007C3195" w:rsidRDefault="00B60404" w:rsidP="007C3195">
            <w:pPr>
              <w:autoSpaceDE w:val="0"/>
              <w:autoSpaceDN w:val="0"/>
              <w:adjustRightInd w:val="0"/>
              <w:rPr>
                <w:rFonts w:ascii="Helvetica" w:eastAsia="Times New Roman" w:hAnsi="Helvetica" w:cs="Helvetica"/>
                <w:sz w:val="20"/>
                <w:szCs w:val="20"/>
              </w:rPr>
            </w:pPr>
            <w:r w:rsidRPr="007C3195">
              <w:rPr>
                <w:rFonts w:ascii="Helvetica" w:eastAsia="Times New Roman" w:hAnsi="Helvetica" w:cs="Helvetica"/>
                <w:sz w:val="20"/>
                <w:szCs w:val="20"/>
              </w:rPr>
              <w:t>Arthralgia</w:t>
            </w: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autoSpaceDE w:val="0"/>
              <w:autoSpaceDN w:val="0"/>
              <w:adjustRightInd w:val="0"/>
              <w:rPr>
                <w:rFonts w:ascii="Helvetica" w:eastAsia="Times New Roman" w:hAnsi="Helvetica" w:cs="Helvetica"/>
                <w:sz w:val="20"/>
                <w:szCs w:val="20"/>
              </w:rPr>
            </w:pPr>
          </w:p>
        </w:tc>
        <w:tc>
          <w:tcPr>
            <w:tcW w:w="3165" w:type="dxa"/>
          </w:tcPr>
          <w:p w:rsidR="00B60404" w:rsidRPr="007C3195" w:rsidRDefault="00B60404" w:rsidP="007C3195">
            <w:pPr>
              <w:autoSpaceDE w:val="0"/>
              <w:autoSpaceDN w:val="0"/>
              <w:adjustRightInd w:val="0"/>
              <w:rPr>
                <w:rFonts w:ascii="Helvetica" w:eastAsia="Times New Roman" w:hAnsi="Helvetica" w:cs="Helvetica"/>
                <w:sz w:val="20"/>
                <w:szCs w:val="20"/>
              </w:rPr>
            </w:pPr>
            <w:r w:rsidRPr="007C3195">
              <w:rPr>
                <w:rFonts w:ascii="Helvetica" w:eastAsia="Times New Roman" w:hAnsi="Helvetica" w:cs="Helvetica"/>
                <w:sz w:val="20"/>
                <w:szCs w:val="20"/>
              </w:rPr>
              <w:t>Fever</w:t>
            </w: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r w:rsidRPr="007C3195">
              <w:rPr>
                <w:sz w:val="18"/>
                <w:szCs w:val="18"/>
              </w:rPr>
              <w:t>Laboratory findings</w:t>
            </w:r>
          </w:p>
        </w:tc>
        <w:tc>
          <w:tcPr>
            <w:tcW w:w="3165" w:type="dxa"/>
          </w:tcPr>
          <w:p w:rsidR="00B60404" w:rsidRPr="007C3195" w:rsidRDefault="00B60404" w:rsidP="007C3195">
            <w:pPr>
              <w:rPr>
                <w:sz w:val="18"/>
                <w:szCs w:val="18"/>
              </w:rPr>
            </w:pP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p>
        </w:tc>
        <w:tc>
          <w:tcPr>
            <w:tcW w:w="3165" w:type="dxa"/>
          </w:tcPr>
          <w:p w:rsidR="00B60404" w:rsidRPr="007C3195" w:rsidRDefault="00B60404" w:rsidP="007C3195">
            <w:pPr>
              <w:rPr>
                <w:sz w:val="18"/>
                <w:szCs w:val="18"/>
              </w:rPr>
            </w:pPr>
            <w:r w:rsidRPr="007C3195">
              <w:rPr>
                <w:rFonts w:ascii="Helvetica" w:eastAsia="Times New Roman" w:hAnsi="Helvetica" w:cs="Helvetica"/>
                <w:sz w:val="20"/>
                <w:szCs w:val="20"/>
              </w:rPr>
              <w:t>Elevated acute-phase reactants:</w:t>
            </w: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p>
        </w:tc>
        <w:tc>
          <w:tcPr>
            <w:tcW w:w="3165" w:type="dxa"/>
          </w:tcPr>
          <w:p w:rsidR="00B60404" w:rsidRPr="007C3195" w:rsidRDefault="00B60404" w:rsidP="007C3195">
            <w:pPr>
              <w:rPr>
                <w:rFonts w:ascii="Helvetica" w:eastAsia="Times New Roman" w:hAnsi="Helvetica" w:cs="Helvetica"/>
                <w:sz w:val="20"/>
                <w:szCs w:val="20"/>
              </w:rPr>
            </w:pPr>
            <w:r w:rsidRPr="007C3195">
              <w:rPr>
                <w:rFonts w:ascii="Helvetica" w:eastAsia="Times New Roman" w:hAnsi="Helvetica" w:cs="Helvetica"/>
                <w:sz w:val="20"/>
                <w:szCs w:val="20"/>
              </w:rPr>
              <w:t>Elevated ESR</w:t>
            </w: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p>
        </w:tc>
        <w:tc>
          <w:tcPr>
            <w:tcW w:w="3165" w:type="dxa"/>
          </w:tcPr>
          <w:p w:rsidR="00B60404" w:rsidRPr="007C3195" w:rsidRDefault="00B60404" w:rsidP="007C3195">
            <w:pPr>
              <w:rPr>
                <w:rFonts w:ascii="Helvetica" w:eastAsia="Times New Roman" w:hAnsi="Helvetica" w:cs="Helvetica"/>
                <w:sz w:val="20"/>
                <w:szCs w:val="20"/>
              </w:rPr>
            </w:pPr>
            <w:r w:rsidRPr="007C3195">
              <w:rPr>
                <w:rFonts w:ascii="Helvetica" w:eastAsia="Times New Roman" w:hAnsi="Helvetica" w:cs="Helvetica"/>
                <w:sz w:val="20"/>
                <w:szCs w:val="20"/>
              </w:rPr>
              <w:t>C-reactive protein</w:t>
            </w:r>
          </w:p>
        </w:tc>
      </w:tr>
      <w:tr w:rsidR="00B60404" w:rsidRPr="007C3195" w:rsidTr="00B60404">
        <w:tc>
          <w:tcPr>
            <w:tcW w:w="922" w:type="dxa"/>
          </w:tcPr>
          <w:p w:rsidR="00B60404" w:rsidRPr="007C3195" w:rsidRDefault="00B60404" w:rsidP="007C3195">
            <w:pPr>
              <w:rPr>
                <w:sz w:val="18"/>
                <w:szCs w:val="18"/>
              </w:rPr>
            </w:pPr>
          </w:p>
        </w:tc>
        <w:tc>
          <w:tcPr>
            <w:tcW w:w="1883" w:type="dxa"/>
          </w:tcPr>
          <w:p w:rsidR="00B60404" w:rsidRPr="007C3195" w:rsidRDefault="00B60404" w:rsidP="007C3195">
            <w:pPr>
              <w:rPr>
                <w:sz w:val="18"/>
                <w:szCs w:val="18"/>
              </w:rPr>
            </w:pPr>
          </w:p>
        </w:tc>
        <w:tc>
          <w:tcPr>
            <w:tcW w:w="3606" w:type="dxa"/>
          </w:tcPr>
          <w:p w:rsidR="00B60404" w:rsidRPr="007C3195" w:rsidRDefault="00B60404" w:rsidP="007C3195">
            <w:pPr>
              <w:rPr>
                <w:sz w:val="18"/>
                <w:szCs w:val="18"/>
              </w:rPr>
            </w:pPr>
          </w:p>
        </w:tc>
        <w:tc>
          <w:tcPr>
            <w:tcW w:w="3165" w:type="dxa"/>
          </w:tcPr>
          <w:p w:rsidR="00B60404" w:rsidRPr="007C3195" w:rsidRDefault="00B60404" w:rsidP="007C3195">
            <w:pPr>
              <w:rPr>
                <w:sz w:val="18"/>
                <w:szCs w:val="18"/>
              </w:rPr>
            </w:pPr>
            <w:r w:rsidRPr="007C3195">
              <w:rPr>
                <w:rFonts w:ascii="Helvetica" w:eastAsia="Times New Roman" w:hAnsi="Helvetica" w:cs="Helvetica"/>
                <w:sz w:val="20"/>
                <w:szCs w:val="20"/>
              </w:rPr>
              <w:t>Prolonged PR interval</w:t>
            </w:r>
          </w:p>
        </w:tc>
      </w:tr>
    </w:tbl>
    <w:p w:rsidR="00B60404" w:rsidRPr="007C3195" w:rsidRDefault="00B60404" w:rsidP="007C3195">
      <w:pPr>
        <w:autoSpaceDE w:val="0"/>
        <w:autoSpaceDN w:val="0"/>
        <w:adjustRightInd w:val="0"/>
        <w:rPr>
          <w:rFonts w:ascii="Helvetica" w:eastAsia="Times New Roman" w:hAnsi="Helvetica" w:cs="Helvetica"/>
          <w:sz w:val="20"/>
          <w:szCs w:val="20"/>
        </w:rPr>
      </w:pPr>
      <w:r w:rsidRPr="007C3195">
        <w:rPr>
          <w:rFonts w:ascii="Helvetica" w:eastAsia="Times New Roman" w:hAnsi="Helvetica" w:cs="Helvetica"/>
          <w:sz w:val="20"/>
          <w:szCs w:val="20"/>
        </w:rPr>
        <w:t>Rheumatic fever patient has</w:t>
      </w:r>
    </w:p>
    <w:p w:rsidR="00B60404" w:rsidRPr="007C3195" w:rsidRDefault="00B60404" w:rsidP="007C3195">
      <w:pPr>
        <w:autoSpaceDE w:val="0"/>
        <w:autoSpaceDN w:val="0"/>
        <w:adjustRightInd w:val="0"/>
        <w:rPr>
          <w:rFonts w:ascii="Helvetica" w:eastAsia="Times New Roman" w:hAnsi="Helvetica" w:cs="Helvetica"/>
          <w:sz w:val="20"/>
          <w:szCs w:val="20"/>
        </w:rPr>
      </w:pPr>
      <w:r w:rsidRPr="007C3195">
        <w:rPr>
          <w:rFonts w:ascii="Helvetica" w:eastAsia="Times New Roman" w:hAnsi="Helvetica" w:cs="Helvetica"/>
          <w:sz w:val="20"/>
          <w:szCs w:val="20"/>
        </w:rPr>
        <w:t>At least two major manifestations OR</w:t>
      </w:r>
    </w:p>
    <w:p w:rsidR="00B60404" w:rsidRPr="007C3195" w:rsidRDefault="00B60404" w:rsidP="007C3195">
      <w:pPr>
        <w:autoSpaceDE w:val="0"/>
        <w:autoSpaceDN w:val="0"/>
        <w:adjustRightInd w:val="0"/>
        <w:rPr>
          <w:rFonts w:ascii="Helvetica" w:eastAsia="Times New Roman" w:hAnsi="Helvetica" w:cs="Helvetica"/>
          <w:sz w:val="20"/>
          <w:szCs w:val="20"/>
        </w:rPr>
      </w:pPr>
      <w:r w:rsidRPr="007C3195">
        <w:rPr>
          <w:rFonts w:ascii="Helvetica" w:eastAsia="Times New Roman" w:hAnsi="Helvetica" w:cs="Helvetica"/>
          <w:sz w:val="20"/>
          <w:szCs w:val="20"/>
        </w:rPr>
        <w:t>At least one major manifestation and two minor manifestations.</w:t>
      </w:r>
    </w:p>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40"/>
          <w:szCs w:val="40"/>
        </w:rPr>
        <w:t>Factors influencing prevalence of disease</w:t>
      </w:r>
    </w:p>
    <w:tbl>
      <w:tblPr>
        <w:tblStyle w:val="TableGrid"/>
        <w:tblW w:w="0" w:type="auto"/>
        <w:tblLook w:val="04A0"/>
      </w:tblPr>
      <w:tblGrid>
        <w:gridCol w:w="1265"/>
        <w:gridCol w:w="2368"/>
        <w:gridCol w:w="5223"/>
      </w:tblGrid>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Increasing factors</w:t>
            </w:r>
          </w:p>
        </w:tc>
        <w:tc>
          <w:tcPr>
            <w:tcW w:w="5688" w:type="dxa"/>
          </w:tcPr>
          <w:p w:rsidR="00B60404" w:rsidRPr="007C3195" w:rsidRDefault="00B60404" w:rsidP="007C3195">
            <w:pPr>
              <w:autoSpaceDE w:val="0"/>
              <w:autoSpaceDN w:val="0"/>
              <w:adjustRightInd w:val="0"/>
              <w:rPr>
                <w:rFonts w:ascii="Helvetica" w:eastAsia="Times New Roman" w:hAnsi="Helvetica" w:cs="Helvetica"/>
                <w:sz w:val="16"/>
                <w:szCs w:val="16"/>
              </w:rPr>
            </w:pP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L</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Longer duration of the disease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P</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Prolongation of life of patients without cure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I</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Increase in new cases (increase in incidence)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I</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In-migration of cases</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O</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Out-migration of healthy people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I</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In-migration of susceptible people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M</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Improved diagnostic facilities (better reporting)</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Decreasing factors</w:t>
            </w:r>
          </w:p>
        </w:tc>
        <w:tc>
          <w:tcPr>
            <w:tcW w:w="5688" w:type="dxa"/>
          </w:tcPr>
          <w:p w:rsidR="00B60404" w:rsidRPr="007C3195" w:rsidRDefault="00B60404" w:rsidP="007C3195">
            <w:pPr>
              <w:autoSpaceDE w:val="0"/>
              <w:autoSpaceDN w:val="0"/>
              <w:adjustRightInd w:val="0"/>
              <w:rPr>
                <w:rFonts w:ascii="Helvetica" w:eastAsia="Times New Roman" w:hAnsi="Helvetica" w:cs="Helvetica"/>
                <w:sz w:val="16"/>
                <w:szCs w:val="16"/>
              </w:rPr>
            </w:pP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S</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Shorter duration of the disease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H</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High case-fatality rate from disease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D</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Decrease in new cases (decrease in incidence)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I</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In-migration of healthy people</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O</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Out-migration of cases</w:t>
            </w:r>
          </w:p>
        </w:tc>
      </w:tr>
      <w:tr w:rsidR="00B60404" w:rsidRPr="007C3195" w:rsidTr="00B60404">
        <w:tc>
          <w:tcPr>
            <w:tcW w:w="136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Helvetica" w:eastAsia="Times New Roman" w:hAnsi="Helvetica" w:cs="Helvetica"/>
                <w:sz w:val="16"/>
                <w:szCs w:val="16"/>
              </w:rPr>
              <w:t>I</w:t>
            </w:r>
          </w:p>
        </w:tc>
        <w:tc>
          <w:tcPr>
            <w:tcW w:w="2520" w:type="dxa"/>
          </w:tcPr>
          <w:p w:rsidR="00B60404" w:rsidRPr="007C3195" w:rsidRDefault="00B60404" w:rsidP="007C3195">
            <w:pPr>
              <w:autoSpaceDE w:val="0"/>
              <w:autoSpaceDN w:val="0"/>
              <w:adjustRightInd w:val="0"/>
              <w:rPr>
                <w:rFonts w:ascii="Helvetica" w:eastAsia="Times New Roman" w:hAnsi="Helvetica" w:cs="Helvetica"/>
                <w:sz w:val="16"/>
                <w:szCs w:val="16"/>
              </w:rPr>
            </w:pPr>
          </w:p>
        </w:tc>
        <w:tc>
          <w:tcPr>
            <w:tcW w:w="5688" w:type="dxa"/>
          </w:tcPr>
          <w:p w:rsidR="00B60404" w:rsidRPr="007C3195" w:rsidRDefault="00B60404" w:rsidP="007C3195">
            <w:pPr>
              <w:autoSpaceDE w:val="0"/>
              <w:autoSpaceDN w:val="0"/>
              <w:adjustRightInd w:val="0"/>
              <w:rPr>
                <w:rFonts w:ascii="Helvetica" w:eastAsia="Times New Roman" w:hAnsi="Helvetica" w:cs="Helvetica"/>
                <w:sz w:val="16"/>
                <w:szCs w:val="16"/>
              </w:rPr>
            </w:pPr>
            <w:r w:rsidRPr="007C3195">
              <w:rPr>
                <w:rFonts w:ascii="FrutigerLTStd-LightCn" w:eastAsia="Times New Roman" w:hAnsi="FrutigerLTStd-LightCn" w:cs="FrutigerLTStd-LightCn"/>
                <w:sz w:val="16"/>
                <w:szCs w:val="16"/>
              </w:rPr>
              <w:t>Improved cure rate of cases</w:t>
            </w:r>
          </w:p>
        </w:tc>
      </w:tr>
    </w:tbl>
    <w:p w:rsidR="00B60404" w:rsidRPr="007C3195" w:rsidRDefault="00B60404" w:rsidP="007C3195">
      <w:pPr>
        <w:autoSpaceDE w:val="0"/>
        <w:autoSpaceDN w:val="0"/>
        <w:adjustRightInd w:val="0"/>
        <w:rPr>
          <w:rFonts w:ascii="FrutigerLTStd-LightCn" w:eastAsia="Times New Roman" w:hAnsi="FrutigerLTStd-LightCn" w:cs="FrutigerLTStd-LightCn"/>
          <w:sz w:val="16"/>
          <w:szCs w:val="16"/>
        </w:rPr>
      </w:pPr>
      <w:r w:rsidRPr="007C3195">
        <w:rPr>
          <w:rFonts w:ascii="FrutigerLTStd-LightCn" w:eastAsia="Times New Roman" w:hAnsi="FrutigerLTStd-LightCn" w:cs="FrutigerLTStd-LightCn"/>
          <w:sz w:val="16"/>
          <w:szCs w:val="16"/>
        </w:rPr>
        <w:t xml:space="preserve"> </w:t>
      </w:r>
    </w:p>
    <w:p w:rsidR="00B60404" w:rsidRPr="007C3195" w:rsidRDefault="00B60404" w:rsidP="007C3195">
      <w:pPr>
        <w:autoSpaceDE w:val="0"/>
        <w:autoSpaceDN w:val="0"/>
        <w:adjustRightInd w:val="0"/>
        <w:rPr>
          <w:rFonts w:ascii="FrutigerLTStd-LightCn" w:eastAsia="Times New Roman" w:hAnsi="FrutigerLTStd-LightCn" w:cs="FrutigerLTStd-LightCn"/>
          <w:sz w:val="8"/>
          <w:szCs w:val="8"/>
        </w:rPr>
      </w:pPr>
    </w:p>
    <w:p w:rsidR="00B60404" w:rsidRPr="007C3195" w:rsidRDefault="00B60404" w:rsidP="007C3195">
      <w:pPr>
        <w:rPr>
          <w:rFonts w:eastAsia="Times New Roman"/>
          <w:sz w:val="16"/>
          <w:szCs w:val="16"/>
        </w:rPr>
      </w:pPr>
    </w:p>
    <w:p w:rsidR="000B0C36" w:rsidRPr="007C3195" w:rsidRDefault="000B0C36" w:rsidP="007C3195">
      <w:pPr>
        <w:spacing w:line="276" w:lineRule="auto"/>
        <w:rPr>
          <w:rFonts w:asciiTheme="majorHAnsi" w:eastAsiaTheme="majorEastAsia" w:hAnsiTheme="majorHAnsi" w:cstheme="majorBidi"/>
          <w:sz w:val="14"/>
          <w:szCs w:val="14"/>
          <w:lang w:bidi="en-US"/>
        </w:rPr>
      </w:pPr>
      <w:r w:rsidRPr="007C3195">
        <w:rPr>
          <w:rFonts w:asciiTheme="majorHAnsi" w:eastAsiaTheme="majorEastAsia" w:hAnsiTheme="majorHAnsi" w:cstheme="majorBidi"/>
          <w:sz w:val="14"/>
          <w:szCs w:val="14"/>
          <w:lang w:bidi="en-US"/>
        </w:rPr>
        <w:br w:type="page"/>
      </w:r>
    </w:p>
    <w:p w:rsidR="00E40D87" w:rsidRPr="007C3195" w:rsidRDefault="00DA3492" w:rsidP="007C3195">
      <w:pPr>
        <w:rPr>
          <w:sz w:val="14"/>
          <w:szCs w:val="14"/>
        </w:rPr>
      </w:pPr>
      <w:r w:rsidRPr="007C3195">
        <w:rPr>
          <w:sz w:val="14"/>
          <w:szCs w:val="14"/>
        </w:rPr>
        <w:lastRenderedPageBreak/>
        <w:pict>
          <v:rect id="_x0000_i1307" style="width:0;height:1.5pt" o:hrstd="t" o:hr="t" fillcolor="#aca899" stroked="f"/>
        </w:pict>
      </w:r>
    </w:p>
    <w:p w:rsidR="00E40D87" w:rsidRPr="007C3195" w:rsidRDefault="00E40D87" w:rsidP="007C3195">
      <w:pPr>
        <w:rPr>
          <w:sz w:val="14"/>
          <w:szCs w:val="14"/>
        </w:rPr>
      </w:pPr>
      <w:r w:rsidRPr="007C3195">
        <w:rPr>
          <w:sz w:val="14"/>
          <w:szCs w:val="14"/>
        </w:rPr>
        <w:t>Paperback and Kindle book Links at ukmall.net</w:t>
      </w:r>
    </w:p>
    <w:p w:rsidR="00E40D87" w:rsidRPr="007C3195" w:rsidRDefault="00DA3492" w:rsidP="007C3195">
      <w:pPr>
        <w:rPr>
          <w:sz w:val="14"/>
          <w:szCs w:val="14"/>
        </w:rPr>
      </w:pPr>
      <w:r w:rsidRPr="007C3195">
        <w:rPr>
          <w:sz w:val="14"/>
          <w:szCs w:val="14"/>
        </w:rPr>
        <w:pict>
          <v:rect id="_x0000_i1308" style="width:0;height:1.5pt" o:hrstd="t" o:hr="t" fillcolor="#aca899" stroked="f"/>
        </w:pict>
      </w:r>
    </w:p>
    <w:p w:rsidR="00E40D87" w:rsidRPr="007C3195" w:rsidRDefault="00E40D87" w:rsidP="007C3195">
      <w:pPr>
        <w:rPr>
          <w:sz w:val="14"/>
          <w:szCs w:val="14"/>
        </w:rPr>
      </w:pPr>
      <w:r w:rsidRPr="007C3195">
        <w:rPr>
          <w:sz w:val="14"/>
          <w:szCs w:val="14"/>
        </w:rPr>
        <w:t>Hospitals Around the World by Dr K Chaudhry</w:t>
      </w:r>
    </w:p>
    <w:p w:rsidR="00E40D87" w:rsidRPr="007C3195" w:rsidRDefault="00E40D87" w:rsidP="007C3195">
      <w:pPr>
        <w:rPr>
          <w:sz w:val="14"/>
          <w:szCs w:val="14"/>
        </w:rPr>
      </w:pPr>
      <w:r w:rsidRPr="007C3195">
        <w:rPr>
          <w:sz w:val="14"/>
          <w:szCs w:val="14"/>
        </w:rPr>
        <w:t>Indian Pharmaceuticals by Dr K Chaudhry</w:t>
      </w:r>
    </w:p>
    <w:p w:rsidR="00E40D87" w:rsidRPr="007C3195" w:rsidRDefault="00E40D87" w:rsidP="007C3195">
      <w:pPr>
        <w:rPr>
          <w:sz w:val="14"/>
          <w:szCs w:val="14"/>
        </w:rPr>
      </w:pPr>
      <w:r w:rsidRPr="007C3195">
        <w:rPr>
          <w:sz w:val="14"/>
          <w:szCs w:val="14"/>
        </w:rPr>
        <w:t>How to sell Online in India? by Dr K Chaudhry</w:t>
      </w:r>
    </w:p>
    <w:p w:rsidR="00E40D87" w:rsidRPr="007C3195" w:rsidRDefault="00E40D87" w:rsidP="007C3195">
      <w:pPr>
        <w:rPr>
          <w:sz w:val="14"/>
          <w:szCs w:val="14"/>
        </w:rPr>
      </w:pPr>
      <w:r w:rsidRPr="007C3195">
        <w:rPr>
          <w:sz w:val="14"/>
          <w:szCs w:val="14"/>
        </w:rPr>
        <w:t>Homoeopathy Made Easy by Dr K Chaudhry</w:t>
      </w:r>
    </w:p>
    <w:p w:rsidR="00E40D87" w:rsidRPr="007C3195" w:rsidRDefault="00E40D87" w:rsidP="007C3195">
      <w:pPr>
        <w:rPr>
          <w:sz w:val="14"/>
          <w:szCs w:val="14"/>
        </w:rPr>
      </w:pPr>
      <w:r w:rsidRPr="007C3195">
        <w:rPr>
          <w:sz w:val="14"/>
          <w:szCs w:val="14"/>
        </w:rPr>
        <w:t>Glossary of Medical Terms by Dr K Chaudhry</w:t>
      </w:r>
    </w:p>
    <w:p w:rsidR="00E40D87" w:rsidRPr="007C3195" w:rsidRDefault="00E40D87" w:rsidP="007C3195">
      <w:pPr>
        <w:rPr>
          <w:sz w:val="14"/>
          <w:szCs w:val="14"/>
        </w:rPr>
      </w:pPr>
      <w:r w:rsidRPr="007C3195">
        <w:rPr>
          <w:sz w:val="14"/>
          <w:szCs w:val="14"/>
        </w:rPr>
        <w:t>Medical Mnemonics – MBBS ALL by Dr K Chaudhry</w:t>
      </w:r>
    </w:p>
    <w:p w:rsidR="00E40D87" w:rsidRPr="007C3195" w:rsidRDefault="00E40D87" w:rsidP="007C3195">
      <w:pPr>
        <w:rPr>
          <w:sz w:val="14"/>
          <w:szCs w:val="14"/>
        </w:rPr>
      </w:pPr>
      <w:r w:rsidRPr="007C3195">
        <w:rPr>
          <w:sz w:val="14"/>
          <w:szCs w:val="14"/>
        </w:rPr>
        <w:t>Medical Mnemonics – MBBS III by Dr K Chaudhry</w:t>
      </w:r>
    </w:p>
    <w:p w:rsidR="00E40D87" w:rsidRPr="007C3195" w:rsidRDefault="00E40D87" w:rsidP="007C3195">
      <w:pPr>
        <w:rPr>
          <w:sz w:val="14"/>
          <w:szCs w:val="14"/>
        </w:rPr>
      </w:pPr>
      <w:r w:rsidRPr="007C3195">
        <w:rPr>
          <w:sz w:val="14"/>
          <w:szCs w:val="14"/>
        </w:rPr>
        <w:t>Medical Mnemonics – MBBS II by Dr K Chaudhry</w:t>
      </w:r>
    </w:p>
    <w:p w:rsidR="00E40D87" w:rsidRPr="007C3195" w:rsidRDefault="00E40D87" w:rsidP="007C3195">
      <w:pPr>
        <w:rPr>
          <w:sz w:val="14"/>
          <w:szCs w:val="14"/>
        </w:rPr>
      </w:pPr>
      <w:r w:rsidRPr="007C3195">
        <w:rPr>
          <w:sz w:val="14"/>
          <w:szCs w:val="14"/>
        </w:rPr>
        <w:t>Medical Mnemonics – MBBS I by Dr K Chaudhry</w:t>
      </w:r>
    </w:p>
    <w:p w:rsidR="00E40D87" w:rsidRPr="007C3195" w:rsidRDefault="00E40D87" w:rsidP="007C3195">
      <w:pPr>
        <w:rPr>
          <w:sz w:val="14"/>
          <w:szCs w:val="14"/>
        </w:rPr>
      </w:pPr>
      <w:r w:rsidRPr="007C3195">
        <w:rPr>
          <w:sz w:val="14"/>
          <w:szCs w:val="14"/>
        </w:rPr>
        <w:t>Zoho Books Made Easy by Dr K Chaudhry</w:t>
      </w:r>
    </w:p>
    <w:p w:rsidR="00E40D87" w:rsidRPr="007C3195" w:rsidRDefault="00E40D87" w:rsidP="007C3195">
      <w:pPr>
        <w:rPr>
          <w:sz w:val="14"/>
          <w:szCs w:val="14"/>
        </w:rPr>
      </w:pPr>
      <w:r w:rsidRPr="007C3195">
        <w:rPr>
          <w:sz w:val="14"/>
          <w:szCs w:val="14"/>
        </w:rPr>
        <w:t>BUSY Made Easy by Dr K Chaudhry</w:t>
      </w:r>
    </w:p>
    <w:p w:rsidR="00E40D87" w:rsidRPr="007C3195" w:rsidRDefault="00E40D87" w:rsidP="007C3195">
      <w:pPr>
        <w:rPr>
          <w:sz w:val="14"/>
          <w:szCs w:val="14"/>
        </w:rPr>
      </w:pPr>
      <w:r w:rsidRPr="007C3195">
        <w:rPr>
          <w:sz w:val="14"/>
          <w:szCs w:val="14"/>
        </w:rPr>
        <w:t>Quickbooks Made Easy by Dr K Chaudhry</w:t>
      </w:r>
    </w:p>
    <w:p w:rsidR="00E40D87" w:rsidRPr="007C3195" w:rsidRDefault="00E40D87" w:rsidP="007C3195">
      <w:pPr>
        <w:rPr>
          <w:sz w:val="14"/>
          <w:szCs w:val="14"/>
        </w:rPr>
      </w:pPr>
      <w:r w:rsidRPr="007C3195">
        <w:rPr>
          <w:sz w:val="14"/>
          <w:szCs w:val="14"/>
        </w:rPr>
        <w:t>Tally Made Easy by Dr K Chaudhry</w:t>
      </w:r>
    </w:p>
    <w:p w:rsidR="00E40D87" w:rsidRPr="007C3195" w:rsidRDefault="00E40D87" w:rsidP="007C3195">
      <w:pPr>
        <w:rPr>
          <w:sz w:val="14"/>
          <w:szCs w:val="14"/>
        </w:rPr>
      </w:pPr>
      <w:r w:rsidRPr="007C3195">
        <w:rPr>
          <w:sz w:val="14"/>
          <w:szCs w:val="14"/>
        </w:rPr>
        <w:t>Astrology Made Easy by Dr K Chaudhry</w:t>
      </w:r>
    </w:p>
    <w:p w:rsidR="00E40D87" w:rsidRPr="007C3195" w:rsidRDefault="00E40D87" w:rsidP="007C3195">
      <w:pPr>
        <w:rPr>
          <w:sz w:val="14"/>
          <w:szCs w:val="14"/>
        </w:rPr>
      </w:pPr>
      <w:r w:rsidRPr="007C3195">
        <w:rPr>
          <w:sz w:val="14"/>
          <w:szCs w:val="14"/>
        </w:rPr>
        <w:t>Publish On Amazon Free by Dr K Chaudhry</w:t>
      </w:r>
    </w:p>
    <w:p w:rsidR="00E40D87" w:rsidRPr="007C3195" w:rsidRDefault="00E40D87" w:rsidP="007C3195">
      <w:pPr>
        <w:rPr>
          <w:sz w:val="14"/>
          <w:szCs w:val="14"/>
        </w:rPr>
      </w:pPr>
      <w:r w:rsidRPr="007C3195">
        <w:rPr>
          <w:sz w:val="14"/>
          <w:szCs w:val="14"/>
        </w:rPr>
        <w:t>ITI : Fitter Mnemonics by Dr K Chaudhry</w:t>
      </w:r>
    </w:p>
    <w:p w:rsidR="00E40D87" w:rsidRPr="007C3195" w:rsidRDefault="00E40D87" w:rsidP="007C3195">
      <w:pPr>
        <w:rPr>
          <w:sz w:val="14"/>
          <w:szCs w:val="14"/>
        </w:rPr>
      </w:pPr>
      <w:r w:rsidRPr="007C3195">
        <w:rPr>
          <w:sz w:val="14"/>
          <w:szCs w:val="14"/>
        </w:rPr>
        <w:t>Free Localhost : Make Your Computer A php Machine by Dr K Chaudhry</w:t>
      </w:r>
    </w:p>
    <w:p w:rsidR="00E40D87" w:rsidRPr="007C3195" w:rsidRDefault="00E40D87" w:rsidP="007C3195">
      <w:pPr>
        <w:rPr>
          <w:sz w:val="14"/>
          <w:szCs w:val="14"/>
        </w:rPr>
      </w:pPr>
      <w:r w:rsidRPr="007C3195">
        <w:rPr>
          <w:sz w:val="14"/>
          <w:szCs w:val="14"/>
        </w:rPr>
        <w:t>Publish On Createspace Free by Dr K Chaudhry</w:t>
      </w:r>
    </w:p>
    <w:p w:rsidR="00E40D87" w:rsidRPr="007C3195" w:rsidRDefault="00E40D87" w:rsidP="007C3195">
      <w:pPr>
        <w:rPr>
          <w:sz w:val="14"/>
          <w:szCs w:val="14"/>
        </w:rPr>
      </w:pPr>
      <w:r w:rsidRPr="007C3195">
        <w:rPr>
          <w:sz w:val="14"/>
          <w:szCs w:val="14"/>
        </w:rPr>
        <w:t>Anatomy Mnemonics by Dr K Chaudhry</w:t>
      </w:r>
    </w:p>
    <w:p w:rsidR="00E40D87" w:rsidRPr="007C3195" w:rsidRDefault="00E40D87" w:rsidP="007C3195">
      <w:pPr>
        <w:rPr>
          <w:sz w:val="14"/>
          <w:szCs w:val="14"/>
        </w:rPr>
      </w:pPr>
      <w:r w:rsidRPr="007C3195">
        <w:rPr>
          <w:sz w:val="14"/>
          <w:szCs w:val="14"/>
        </w:rPr>
        <w:t>Physiology Mnemonics by Dr K Chaudhry</w:t>
      </w:r>
    </w:p>
    <w:p w:rsidR="00E40D87" w:rsidRPr="007C3195" w:rsidRDefault="00E40D87" w:rsidP="007C3195">
      <w:pPr>
        <w:rPr>
          <w:sz w:val="14"/>
          <w:szCs w:val="14"/>
        </w:rPr>
      </w:pPr>
      <w:r w:rsidRPr="007C3195">
        <w:rPr>
          <w:sz w:val="14"/>
          <w:szCs w:val="14"/>
        </w:rPr>
        <w:t>Biochemistry Mnemonics by Dr K Chaudhry</w:t>
      </w:r>
    </w:p>
    <w:p w:rsidR="00E40D87" w:rsidRPr="007C3195" w:rsidRDefault="00E40D87" w:rsidP="007C3195">
      <w:pPr>
        <w:rPr>
          <w:sz w:val="14"/>
          <w:szCs w:val="14"/>
        </w:rPr>
      </w:pPr>
      <w:r w:rsidRPr="007C3195">
        <w:rPr>
          <w:sz w:val="14"/>
          <w:szCs w:val="14"/>
        </w:rPr>
        <w:t>Pathology Mnemonics by Dr K Chaudhry</w:t>
      </w:r>
    </w:p>
    <w:p w:rsidR="00E40D87" w:rsidRPr="007C3195" w:rsidRDefault="00E40D87" w:rsidP="007C3195">
      <w:pPr>
        <w:rPr>
          <w:sz w:val="14"/>
          <w:szCs w:val="14"/>
        </w:rPr>
      </w:pPr>
      <w:r w:rsidRPr="007C3195">
        <w:rPr>
          <w:sz w:val="14"/>
          <w:szCs w:val="14"/>
        </w:rPr>
        <w:t>Pharmacology Mnemonics by Dr K Chaudhry</w:t>
      </w:r>
    </w:p>
    <w:p w:rsidR="00E40D87" w:rsidRPr="007C3195" w:rsidRDefault="00E40D87" w:rsidP="007C3195">
      <w:pPr>
        <w:rPr>
          <w:sz w:val="14"/>
          <w:szCs w:val="14"/>
        </w:rPr>
      </w:pPr>
      <w:r w:rsidRPr="007C3195">
        <w:rPr>
          <w:sz w:val="14"/>
          <w:szCs w:val="14"/>
        </w:rPr>
        <w:t>Forensic medicine Mnemonics by Dr K Chaudhry</w:t>
      </w:r>
    </w:p>
    <w:p w:rsidR="00E40D87" w:rsidRPr="007C3195" w:rsidRDefault="00E40D87" w:rsidP="007C3195">
      <w:pPr>
        <w:rPr>
          <w:sz w:val="14"/>
          <w:szCs w:val="14"/>
        </w:rPr>
      </w:pPr>
      <w:r w:rsidRPr="007C3195">
        <w:rPr>
          <w:sz w:val="14"/>
          <w:szCs w:val="14"/>
        </w:rPr>
        <w:t>Medicine Mnemonics by Dr K Chaudhry</w:t>
      </w:r>
    </w:p>
    <w:p w:rsidR="00E40D87" w:rsidRPr="007C3195" w:rsidRDefault="00E40D87" w:rsidP="007C3195">
      <w:pPr>
        <w:rPr>
          <w:sz w:val="14"/>
          <w:szCs w:val="14"/>
        </w:rPr>
      </w:pPr>
      <w:r w:rsidRPr="007C3195">
        <w:rPr>
          <w:sz w:val="14"/>
          <w:szCs w:val="14"/>
        </w:rPr>
        <w:t>Surgery Mnemonics by Dr K Chaudhry</w:t>
      </w:r>
    </w:p>
    <w:p w:rsidR="00E40D87" w:rsidRPr="007C3195" w:rsidRDefault="00E40D87" w:rsidP="007C3195">
      <w:pPr>
        <w:rPr>
          <w:sz w:val="14"/>
          <w:szCs w:val="14"/>
        </w:rPr>
      </w:pPr>
      <w:r w:rsidRPr="007C3195">
        <w:rPr>
          <w:sz w:val="14"/>
          <w:szCs w:val="14"/>
        </w:rPr>
        <w:t>Obstetrics &amp; Gynaecology Mnemonics by Dr K Chaudhry</w:t>
      </w:r>
    </w:p>
    <w:p w:rsidR="00E40D87" w:rsidRPr="007C3195" w:rsidRDefault="00E40D87" w:rsidP="007C3195">
      <w:pPr>
        <w:rPr>
          <w:sz w:val="14"/>
          <w:szCs w:val="14"/>
        </w:rPr>
      </w:pPr>
      <w:r w:rsidRPr="007C3195">
        <w:rPr>
          <w:sz w:val="14"/>
          <w:szCs w:val="14"/>
        </w:rPr>
        <w:t>Ophthalmology Mnemonics by Dr K Chaudhry</w:t>
      </w:r>
    </w:p>
    <w:p w:rsidR="00E40D87" w:rsidRPr="007C3195" w:rsidRDefault="00E40D87" w:rsidP="007C3195">
      <w:pPr>
        <w:rPr>
          <w:sz w:val="14"/>
          <w:szCs w:val="14"/>
        </w:rPr>
      </w:pPr>
      <w:r w:rsidRPr="007C3195">
        <w:rPr>
          <w:sz w:val="14"/>
          <w:szCs w:val="14"/>
        </w:rPr>
        <w:t>Medicine Made Easy by Dr K Chaudhry</w:t>
      </w:r>
    </w:p>
    <w:p w:rsidR="00E40D87" w:rsidRPr="007C3195" w:rsidRDefault="00E40D87" w:rsidP="007C3195">
      <w:pPr>
        <w:rPr>
          <w:sz w:val="14"/>
          <w:szCs w:val="14"/>
        </w:rPr>
      </w:pPr>
      <w:r w:rsidRPr="007C3195">
        <w:rPr>
          <w:sz w:val="14"/>
          <w:szCs w:val="14"/>
        </w:rPr>
        <w:t>Patho Micro Made Easy by Dr K Chaudhry</w:t>
      </w:r>
    </w:p>
    <w:p w:rsidR="00E40D87" w:rsidRPr="007C3195" w:rsidRDefault="00E40D87" w:rsidP="007C3195">
      <w:pPr>
        <w:rPr>
          <w:sz w:val="14"/>
          <w:szCs w:val="14"/>
        </w:rPr>
      </w:pPr>
      <w:r w:rsidRPr="007C3195">
        <w:rPr>
          <w:sz w:val="14"/>
          <w:szCs w:val="14"/>
        </w:rPr>
        <w:t>Medical Laboratory Techniques by Dr K Chaudhry</w:t>
      </w:r>
    </w:p>
    <w:p w:rsidR="00E40D87" w:rsidRPr="007C3195" w:rsidRDefault="00E40D87" w:rsidP="007C3195">
      <w:pPr>
        <w:rPr>
          <w:sz w:val="14"/>
          <w:szCs w:val="14"/>
        </w:rPr>
      </w:pPr>
      <w:r w:rsidRPr="007C3195">
        <w:rPr>
          <w:sz w:val="14"/>
          <w:szCs w:val="14"/>
        </w:rPr>
        <w:t>MCQuestions in Paraclinical Sciences by Dr K Chaudhry</w:t>
      </w:r>
    </w:p>
    <w:p w:rsidR="00E40D87" w:rsidRPr="007C3195" w:rsidRDefault="00E40D87" w:rsidP="007C3195">
      <w:pPr>
        <w:rPr>
          <w:sz w:val="14"/>
          <w:szCs w:val="14"/>
        </w:rPr>
      </w:pPr>
      <w:r w:rsidRPr="007C3195">
        <w:rPr>
          <w:sz w:val="14"/>
          <w:szCs w:val="14"/>
        </w:rPr>
        <w:t>Mere Geet, Meri Awaaz, Meri Sanvednaayen by Dr K Chaudhry</w:t>
      </w:r>
    </w:p>
    <w:p w:rsidR="00E40D87" w:rsidRPr="007C3195" w:rsidRDefault="00E40D87" w:rsidP="007C3195">
      <w:pPr>
        <w:rPr>
          <w:sz w:val="14"/>
          <w:szCs w:val="14"/>
        </w:rPr>
      </w:pPr>
      <w:r w:rsidRPr="007C3195">
        <w:rPr>
          <w:sz w:val="14"/>
          <w:szCs w:val="14"/>
        </w:rPr>
        <w:t>Astrology Made Easy by Dr K Chaudhry</w:t>
      </w:r>
    </w:p>
    <w:p w:rsidR="00E40D87" w:rsidRPr="007C3195" w:rsidRDefault="00E40D87" w:rsidP="007C3195">
      <w:pPr>
        <w:rPr>
          <w:sz w:val="14"/>
          <w:szCs w:val="14"/>
        </w:rPr>
      </w:pPr>
      <w:r w:rsidRPr="007C3195">
        <w:rPr>
          <w:sz w:val="14"/>
          <w:szCs w:val="14"/>
        </w:rPr>
        <w:t>Affiliate Marketing Tips &amp; Scripts by Dr K Chaudhry</w:t>
      </w:r>
    </w:p>
    <w:p w:rsidR="00E40D87" w:rsidRPr="007C3195" w:rsidRDefault="00E40D87" w:rsidP="007C3195">
      <w:pPr>
        <w:rPr>
          <w:sz w:val="14"/>
          <w:szCs w:val="14"/>
        </w:rPr>
      </w:pPr>
      <w:r w:rsidRPr="007C3195">
        <w:rPr>
          <w:sz w:val="14"/>
          <w:szCs w:val="14"/>
        </w:rPr>
        <w:t>________________________________________</w:t>
      </w:r>
    </w:p>
    <w:p w:rsidR="00E40D87" w:rsidRPr="007C3195" w:rsidRDefault="00E40D87" w:rsidP="007C3195">
      <w:pPr>
        <w:rPr>
          <w:sz w:val="14"/>
          <w:szCs w:val="14"/>
        </w:rPr>
      </w:pPr>
      <w:r w:rsidRPr="007C3195">
        <w:rPr>
          <w:sz w:val="14"/>
          <w:szCs w:val="14"/>
        </w:rPr>
        <w:t>Global Book Shop Online</w:t>
      </w:r>
    </w:p>
    <w:p w:rsidR="00E40D87" w:rsidRPr="007C3195" w:rsidRDefault="00E40D87" w:rsidP="007C3195">
      <w:pPr>
        <w:rPr>
          <w:sz w:val="14"/>
          <w:szCs w:val="14"/>
        </w:rPr>
      </w:pPr>
      <w:r w:rsidRPr="007C3195">
        <w:rPr>
          <w:sz w:val="14"/>
          <w:szCs w:val="14"/>
        </w:rPr>
        <w:t>B-1/104 Paschim Vihar, New Delhi 110063</w:t>
      </w:r>
    </w:p>
    <w:p w:rsidR="00E40D87" w:rsidRPr="007C3195" w:rsidRDefault="00E40D87" w:rsidP="007C3195">
      <w:pPr>
        <w:rPr>
          <w:sz w:val="14"/>
          <w:szCs w:val="14"/>
        </w:rPr>
      </w:pPr>
      <w:r w:rsidRPr="007C3195">
        <w:rPr>
          <w:sz w:val="14"/>
          <w:szCs w:val="14"/>
        </w:rPr>
        <w:t>Tel: 01142316457, 9810570740, 9810571993</w:t>
      </w:r>
    </w:p>
    <w:p w:rsidR="00E40D87" w:rsidRPr="007C3195" w:rsidRDefault="00E40D87" w:rsidP="007C3195">
      <w:pPr>
        <w:spacing w:after="200" w:line="276" w:lineRule="auto"/>
        <w:rPr>
          <w:rFonts w:asciiTheme="majorHAnsi" w:eastAsiaTheme="majorEastAsia" w:hAnsiTheme="majorHAnsi" w:cstheme="majorBidi"/>
          <w:sz w:val="14"/>
          <w:szCs w:val="14"/>
          <w:lang w:bidi="en-US"/>
        </w:rPr>
      </w:pPr>
      <w:r w:rsidRPr="007C3195">
        <w:rPr>
          <w:sz w:val="14"/>
          <w:szCs w:val="14"/>
        </w:rPr>
        <w:t>ukmall.net facebook.com/doctorkc youtube.com/drksongs</w:t>
      </w:r>
    </w:p>
    <w:p w:rsidR="00EC6139" w:rsidRPr="007C3195" w:rsidRDefault="00EC6139" w:rsidP="007C3195">
      <w:pPr>
        <w:spacing w:after="200" w:line="276" w:lineRule="auto"/>
        <w:rPr>
          <w:sz w:val="16"/>
          <w:szCs w:val="16"/>
        </w:rPr>
      </w:pPr>
    </w:p>
    <w:sectPr w:rsidR="00EC6139" w:rsidRPr="007C3195" w:rsidSect="002A6E7C">
      <w:headerReference w:type="even" r:id="rId248"/>
      <w:headerReference w:type="default" r:id="rId249"/>
      <w:footerReference w:type="even" r:id="rId250"/>
      <w:footerReference w:type="default" r:id="rId251"/>
      <w:headerReference w:type="first" r:id="rId252"/>
      <w:footerReference w:type="first" r:id="rId253"/>
      <w:pgSz w:w="12240" w:h="15840" w:code="1"/>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25F" w:rsidRDefault="00E6625F" w:rsidP="002D2E5F">
      <w:r>
        <w:separator/>
      </w:r>
    </w:p>
  </w:endnote>
  <w:endnote w:type="continuationSeparator" w:id="1">
    <w:p w:rsidR="00E6625F" w:rsidRDefault="00E6625F" w:rsidP="002D2E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Arial Unicode MS"/>
    <w:panose1 w:val="00000000000000000000"/>
    <w:charset w:val="81"/>
    <w:family w:val="auto"/>
    <w:notTrueType/>
    <w:pitch w:val="default"/>
    <w:sig w:usb0="00000001" w:usb1="09070000" w:usb2="00000010" w:usb3="00000000" w:csb0="000A0000"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FrutigerLTStd-LightC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95" w:rsidRDefault="007C31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95" w:rsidRDefault="007C319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95" w:rsidRDefault="007C31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25F" w:rsidRDefault="00E6625F" w:rsidP="002D2E5F">
      <w:r>
        <w:separator/>
      </w:r>
    </w:p>
  </w:footnote>
  <w:footnote w:type="continuationSeparator" w:id="1">
    <w:p w:rsidR="00E6625F" w:rsidRDefault="00E6625F" w:rsidP="002D2E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95" w:rsidRDefault="007C31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95" w:rsidRDefault="007C3195">
    <w:pPr>
      <w:pStyle w:val="Header"/>
    </w:pPr>
    <w:fldSimple w:instr=" PAGE   \* MERGEFORMAT ">
      <w:r w:rsidR="0078649C">
        <w:rPr>
          <w:noProof/>
        </w:rPr>
        <w:t>1</w:t>
      </w:r>
    </w:fldSimple>
  </w:p>
  <w:p w:rsidR="007C3195" w:rsidRDefault="007C319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95" w:rsidRDefault="007C31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33EC"/>
    <w:multiLevelType w:val="hybridMultilevel"/>
    <w:tmpl w:val="68E81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A60EC"/>
    <w:multiLevelType w:val="hybridMultilevel"/>
    <w:tmpl w:val="74DA5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E45185"/>
    <w:multiLevelType w:val="hybridMultilevel"/>
    <w:tmpl w:val="99AA9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2B730C"/>
    <w:multiLevelType w:val="hybridMultilevel"/>
    <w:tmpl w:val="56C6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D57FAC"/>
    <w:multiLevelType w:val="hybridMultilevel"/>
    <w:tmpl w:val="C0147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D62639"/>
    <w:multiLevelType w:val="hybridMultilevel"/>
    <w:tmpl w:val="DD92A52E"/>
    <w:lvl w:ilvl="0" w:tplc="76CCE2B6">
      <w:start w:val="1"/>
      <w:numFmt w:val="lowerRoman"/>
      <w:lvlText w:val="(%1)"/>
      <w:lvlJc w:val="left"/>
      <w:pPr>
        <w:ind w:left="1545" w:hanging="72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6">
    <w:nsid w:val="02E706B0"/>
    <w:multiLevelType w:val="hybridMultilevel"/>
    <w:tmpl w:val="52003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3161614"/>
    <w:multiLevelType w:val="hybridMultilevel"/>
    <w:tmpl w:val="33B89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34D60C6"/>
    <w:multiLevelType w:val="hybridMultilevel"/>
    <w:tmpl w:val="82D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67380C"/>
    <w:multiLevelType w:val="hybridMultilevel"/>
    <w:tmpl w:val="10C830D2"/>
    <w:lvl w:ilvl="0" w:tplc="75E8A3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371369B"/>
    <w:multiLevelType w:val="hybridMultilevel"/>
    <w:tmpl w:val="EB3275AE"/>
    <w:lvl w:ilvl="0" w:tplc="0B225C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3713726"/>
    <w:multiLevelType w:val="hybridMultilevel"/>
    <w:tmpl w:val="AAC26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085373"/>
    <w:multiLevelType w:val="hybridMultilevel"/>
    <w:tmpl w:val="A1282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A568C4"/>
    <w:multiLevelType w:val="hybridMultilevel"/>
    <w:tmpl w:val="517A296A"/>
    <w:lvl w:ilvl="0" w:tplc="1D0A90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320A2B"/>
    <w:multiLevelType w:val="hybridMultilevel"/>
    <w:tmpl w:val="2D488E28"/>
    <w:lvl w:ilvl="0" w:tplc="960818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64A6AC4"/>
    <w:multiLevelType w:val="hybridMultilevel"/>
    <w:tmpl w:val="A188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66759B2"/>
    <w:multiLevelType w:val="hybridMultilevel"/>
    <w:tmpl w:val="2012B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69360AD"/>
    <w:multiLevelType w:val="hybridMultilevel"/>
    <w:tmpl w:val="107E1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6B44BA5"/>
    <w:multiLevelType w:val="hybridMultilevel"/>
    <w:tmpl w:val="48AA0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6B802A9"/>
    <w:multiLevelType w:val="hybridMultilevel"/>
    <w:tmpl w:val="AD96EB06"/>
    <w:lvl w:ilvl="0" w:tplc="79C8862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nsid w:val="074F1264"/>
    <w:multiLevelType w:val="hybridMultilevel"/>
    <w:tmpl w:val="B91E24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76E3232"/>
    <w:multiLevelType w:val="hybridMultilevel"/>
    <w:tmpl w:val="0E7AA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E332DD"/>
    <w:multiLevelType w:val="hybridMultilevel"/>
    <w:tmpl w:val="79CE6DF0"/>
    <w:lvl w:ilvl="0" w:tplc="D7C2CD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08776556"/>
    <w:multiLevelType w:val="hybridMultilevel"/>
    <w:tmpl w:val="E340C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8DD47EC"/>
    <w:multiLevelType w:val="hybridMultilevel"/>
    <w:tmpl w:val="FA005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8ED1238"/>
    <w:multiLevelType w:val="hybridMultilevel"/>
    <w:tmpl w:val="A9B293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92759BF"/>
    <w:multiLevelType w:val="hybridMultilevel"/>
    <w:tmpl w:val="0390257A"/>
    <w:lvl w:ilvl="0" w:tplc="7A429B2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09372253"/>
    <w:multiLevelType w:val="hybridMultilevel"/>
    <w:tmpl w:val="3BC8B9E8"/>
    <w:lvl w:ilvl="0" w:tplc="BEBCC8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9507CFC"/>
    <w:multiLevelType w:val="hybridMultilevel"/>
    <w:tmpl w:val="3F5C0F5E"/>
    <w:lvl w:ilvl="0" w:tplc="742884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9B76BA3"/>
    <w:multiLevelType w:val="hybridMultilevel"/>
    <w:tmpl w:val="2F461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9D55E8D"/>
    <w:multiLevelType w:val="hybridMultilevel"/>
    <w:tmpl w:val="8AF66E5A"/>
    <w:lvl w:ilvl="0" w:tplc="3676C6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0A522047"/>
    <w:multiLevelType w:val="hybridMultilevel"/>
    <w:tmpl w:val="0A9AFAFC"/>
    <w:lvl w:ilvl="0" w:tplc="29E82A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
    <w:nsid w:val="0AA76133"/>
    <w:multiLevelType w:val="hybridMultilevel"/>
    <w:tmpl w:val="F01C2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AF9199F"/>
    <w:multiLevelType w:val="hybridMultilevel"/>
    <w:tmpl w:val="A4828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B0B6917"/>
    <w:multiLevelType w:val="hybridMultilevel"/>
    <w:tmpl w:val="F6F22C88"/>
    <w:lvl w:ilvl="0" w:tplc="52CCC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B65634D"/>
    <w:multiLevelType w:val="hybridMultilevel"/>
    <w:tmpl w:val="C240A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B8112C3"/>
    <w:multiLevelType w:val="hybridMultilevel"/>
    <w:tmpl w:val="3D041B82"/>
    <w:lvl w:ilvl="0" w:tplc="7780FBC4">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0B8A4F8C"/>
    <w:multiLevelType w:val="hybridMultilevel"/>
    <w:tmpl w:val="AE48AFD0"/>
    <w:lvl w:ilvl="0" w:tplc="D0282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0BCF3549"/>
    <w:multiLevelType w:val="hybridMultilevel"/>
    <w:tmpl w:val="69706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BD518E1"/>
    <w:multiLevelType w:val="hybridMultilevel"/>
    <w:tmpl w:val="026AF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C1522DC"/>
    <w:multiLevelType w:val="hybridMultilevel"/>
    <w:tmpl w:val="C212AFA8"/>
    <w:lvl w:ilvl="0" w:tplc="F20EC9F8">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0C2C24F1"/>
    <w:multiLevelType w:val="hybridMultilevel"/>
    <w:tmpl w:val="C12C33A4"/>
    <w:lvl w:ilvl="0" w:tplc="2842EC6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0C5678AB"/>
    <w:multiLevelType w:val="hybridMultilevel"/>
    <w:tmpl w:val="34AE5924"/>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C7109C1"/>
    <w:multiLevelType w:val="hybridMultilevel"/>
    <w:tmpl w:val="D5D84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0C9C7361"/>
    <w:multiLevelType w:val="hybridMultilevel"/>
    <w:tmpl w:val="F33CE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CDA3B93"/>
    <w:multiLevelType w:val="hybridMultilevel"/>
    <w:tmpl w:val="DA84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CFE1B7C"/>
    <w:multiLevelType w:val="hybridMultilevel"/>
    <w:tmpl w:val="D428B4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0D9D7779"/>
    <w:multiLevelType w:val="hybridMultilevel"/>
    <w:tmpl w:val="972CE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0E7B44BB"/>
    <w:multiLevelType w:val="hybridMultilevel"/>
    <w:tmpl w:val="C896D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E8F390D"/>
    <w:multiLevelType w:val="hybridMultilevel"/>
    <w:tmpl w:val="DC16F21E"/>
    <w:lvl w:ilvl="0" w:tplc="BA8867A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0">
    <w:nsid w:val="0E905D97"/>
    <w:multiLevelType w:val="hybridMultilevel"/>
    <w:tmpl w:val="B1AA54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0EF74E70"/>
    <w:multiLevelType w:val="hybridMultilevel"/>
    <w:tmpl w:val="E31E8664"/>
    <w:lvl w:ilvl="0" w:tplc="5474704E">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52">
    <w:nsid w:val="0FDE5F46"/>
    <w:multiLevelType w:val="hybridMultilevel"/>
    <w:tmpl w:val="0BAAC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0245BB3"/>
    <w:multiLevelType w:val="hybridMultilevel"/>
    <w:tmpl w:val="41722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02D3C96"/>
    <w:multiLevelType w:val="hybridMultilevel"/>
    <w:tmpl w:val="934071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05D729A"/>
    <w:multiLevelType w:val="hybridMultilevel"/>
    <w:tmpl w:val="41886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0623068"/>
    <w:multiLevelType w:val="hybridMultilevel"/>
    <w:tmpl w:val="BBFC3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092556C"/>
    <w:multiLevelType w:val="hybridMultilevel"/>
    <w:tmpl w:val="655E36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09734B4"/>
    <w:multiLevelType w:val="hybridMultilevel"/>
    <w:tmpl w:val="A4828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0A54EF3"/>
    <w:multiLevelType w:val="hybridMultilevel"/>
    <w:tmpl w:val="C80C1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132618C"/>
    <w:multiLevelType w:val="hybridMultilevel"/>
    <w:tmpl w:val="563243DA"/>
    <w:lvl w:ilvl="0" w:tplc="F90AB6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14D613C"/>
    <w:multiLevelType w:val="hybridMultilevel"/>
    <w:tmpl w:val="85384C04"/>
    <w:lvl w:ilvl="0" w:tplc="81C859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11C027B2"/>
    <w:multiLevelType w:val="hybridMultilevel"/>
    <w:tmpl w:val="5A90A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21C7483"/>
    <w:multiLevelType w:val="hybridMultilevel"/>
    <w:tmpl w:val="0B7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124D4E44"/>
    <w:multiLevelType w:val="hybridMultilevel"/>
    <w:tmpl w:val="3FBC6066"/>
    <w:lvl w:ilvl="0" w:tplc="E054B2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12BC7BC4"/>
    <w:multiLevelType w:val="hybridMultilevel"/>
    <w:tmpl w:val="4F807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12DD5BB8"/>
    <w:multiLevelType w:val="hybridMultilevel"/>
    <w:tmpl w:val="0F929D92"/>
    <w:lvl w:ilvl="0" w:tplc="19B69A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7">
    <w:nsid w:val="13501BB0"/>
    <w:multiLevelType w:val="hybridMultilevel"/>
    <w:tmpl w:val="47A85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13D2133C"/>
    <w:multiLevelType w:val="hybridMultilevel"/>
    <w:tmpl w:val="DD9E8386"/>
    <w:lvl w:ilvl="0" w:tplc="9992FD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13DE7302"/>
    <w:multiLevelType w:val="hybridMultilevel"/>
    <w:tmpl w:val="FCB8AFAE"/>
    <w:lvl w:ilvl="0" w:tplc="29E82A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140F3170"/>
    <w:multiLevelType w:val="hybridMultilevel"/>
    <w:tmpl w:val="C17C5C16"/>
    <w:lvl w:ilvl="0" w:tplc="F5FC49F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1">
    <w:nsid w:val="1509398C"/>
    <w:multiLevelType w:val="hybridMultilevel"/>
    <w:tmpl w:val="1EC6D9B0"/>
    <w:lvl w:ilvl="0" w:tplc="17AED0B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5580762"/>
    <w:multiLevelType w:val="hybridMultilevel"/>
    <w:tmpl w:val="A176ABA2"/>
    <w:lvl w:ilvl="0" w:tplc="2DD6CD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55A4EB5"/>
    <w:multiLevelType w:val="hybridMultilevel"/>
    <w:tmpl w:val="A52052EC"/>
    <w:lvl w:ilvl="0" w:tplc="AC106B7A">
      <w:start w:val="1"/>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74">
    <w:nsid w:val="15B90CEE"/>
    <w:multiLevelType w:val="hybridMultilevel"/>
    <w:tmpl w:val="1F6CF4D6"/>
    <w:lvl w:ilvl="0" w:tplc="52CCC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6045668"/>
    <w:multiLevelType w:val="hybridMultilevel"/>
    <w:tmpl w:val="2472882A"/>
    <w:lvl w:ilvl="0" w:tplc="7074819E">
      <w:start w:val="2"/>
      <w:numFmt w:val="bullet"/>
      <w:lvlText w:val="-"/>
      <w:lvlJc w:val="left"/>
      <w:pPr>
        <w:ind w:left="405" w:hanging="360"/>
      </w:pPr>
      <w:rPr>
        <w:rFonts w:ascii="Times New Roman" w:eastAsiaTheme="minorEastAsia"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6">
    <w:nsid w:val="16556259"/>
    <w:multiLevelType w:val="hybridMultilevel"/>
    <w:tmpl w:val="DFC06088"/>
    <w:lvl w:ilvl="0" w:tplc="7A1E5E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16741A93"/>
    <w:multiLevelType w:val="hybridMultilevel"/>
    <w:tmpl w:val="42EE33AA"/>
    <w:lvl w:ilvl="0" w:tplc="DE7CE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177C1965"/>
    <w:multiLevelType w:val="hybridMultilevel"/>
    <w:tmpl w:val="8DBE188A"/>
    <w:lvl w:ilvl="0" w:tplc="4058DE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79029BB"/>
    <w:multiLevelType w:val="hybridMultilevel"/>
    <w:tmpl w:val="3C90C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82D21AB"/>
    <w:multiLevelType w:val="hybridMultilevel"/>
    <w:tmpl w:val="AFBE9FD0"/>
    <w:lvl w:ilvl="0" w:tplc="DEB2E39E">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187567F0"/>
    <w:multiLevelType w:val="hybridMultilevel"/>
    <w:tmpl w:val="4D9849C6"/>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18F40458"/>
    <w:multiLevelType w:val="hybridMultilevel"/>
    <w:tmpl w:val="8B2E0998"/>
    <w:lvl w:ilvl="0" w:tplc="2EBE76B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3">
    <w:nsid w:val="19557DC5"/>
    <w:multiLevelType w:val="hybridMultilevel"/>
    <w:tmpl w:val="5930E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1A43352E"/>
    <w:multiLevelType w:val="hybridMultilevel"/>
    <w:tmpl w:val="74462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1A850BFA"/>
    <w:multiLevelType w:val="hybridMultilevel"/>
    <w:tmpl w:val="6674C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1A8D5515"/>
    <w:multiLevelType w:val="hybridMultilevel"/>
    <w:tmpl w:val="B98A5804"/>
    <w:lvl w:ilvl="0" w:tplc="A46EBB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1B343E17"/>
    <w:multiLevelType w:val="hybridMultilevel"/>
    <w:tmpl w:val="4E685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1BBD6851"/>
    <w:multiLevelType w:val="hybridMultilevel"/>
    <w:tmpl w:val="45B0F400"/>
    <w:lvl w:ilvl="0" w:tplc="9B5A77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1BDC6CC9"/>
    <w:multiLevelType w:val="hybridMultilevel"/>
    <w:tmpl w:val="1AD22F8C"/>
    <w:lvl w:ilvl="0" w:tplc="094AA4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1D4F0F1E"/>
    <w:multiLevelType w:val="hybridMultilevel"/>
    <w:tmpl w:val="F8BCE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DCA072A"/>
    <w:multiLevelType w:val="hybridMultilevel"/>
    <w:tmpl w:val="BD1A38C4"/>
    <w:lvl w:ilvl="0" w:tplc="395CF59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1E030AD2"/>
    <w:multiLevelType w:val="hybridMultilevel"/>
    <w:tmpl w:val="ABEC1BB2"/>
    <w:lvl w:ilvl="0" w:tplc="DCA0623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3">
    <w:nsid w:val="1E153079"/>
    <w:multiLevelType w:val="hybridMultilevel"/>
    <w:tmpl w:val="5A980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1E351E6A"/>
    <w:multiLevelType w:val="hybridMultilevel"/>
    <w:tmpl w:val="C0201874"/>
    <w:lvl w:ilvl="0" w:tplc="E43EB24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95">
    <w:nsid w:val="1E747871"/>
    <w:multiLevelType w:val="hybridMultilevel"/>
    <w:tmpl w:val="97E4A0BE"/>
    <w:lvl w:ilvl="0" w:tplc="75FA982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nsid w:val="1E794CC5"/>
    <w:multiLevelType w:val="hybridMultilevel"/>
    <w:tmpl w:val="85BE2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1E7E01E6"/>
    <w:multiLevelType w:val="hybridMultilevel"/>
    <w:tmpl w:val="FE68A3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1ED34D7B"/>
    <w:multiLevelType w:val="hybridMultilevel"/>
    <w:tmpl w:val="E2DEE724"/>
    <w:lvl w:ilvl="0" w:tplc="8B5A9DB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9">
    <w:nsid w:val="1ED87DB2"/>
    <w:multiLevelType w:val="hybridMultilevel"/>
    <w:tmpl w:val="C1B00542"/>
    <w:lvl w:ilvl="0" w:tplc="18BEA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1FE01ECA"/>
    <w:multiLevelType w:val="hybridMultilevel"/>
    <w:tmpl w:val="C9C29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07604E3"/>
    <w:multiLevelType w:val="hybridMultilevel"/>
    <w:tmpl w:val="EC8A2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20DB1901"/>
    <w:multiLevelType w:val="hybridMultilevel"/>
    <w:tmpl w:val="C5FAA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12707BC"/>
    <w:multiLevelType w:val="hybridMultilevel"/>
    <w:tmpl w:val="7D861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21AF68EC"/>
    <w:multiLevelType w:val="hybridMultilevel"/>
    <w:tmpl w:val="0B7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2A66760"/>
    <w:multiLevelType w:val="hybridMultilevel"/>
    <w:tmpl w:val="55CE5462"/>
    <w:lvl w:ilvl="0" w:tplc="44827DC4">
      <w:start w:val="2"/>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22CD5525"/>
    <w:multiLevelType w:val="hybridMultilevel"/>
    <w:tmpl w:val="0A72143C"/>
    <w:lvl w:ilvl="0" w:tplc="1EBA3B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22DA46EA"/>
    <w:multiLevelType w:val="hybridMultilevel"/>
    <w:tmpl w:val="0E9E201C"/>
    <w:lvl w:ilvl="0" w:tplc="C2BC34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230D64DB"/>
    <w:multiLevelType w:val="hybridMultilevel"/>
    <w:tmpl w:val="8FD6AF66"/>
    <w:lvl w:ilvl="0" w:tplc="B87E6E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nsid w:val="23232D6F"/>
    <w:multiLevelType w:val="hybridMultilevel"/>
    <w:tmpl w:val="A2229AD2"/>
    <w:lvl w:ilvl="0" w:tplc="E40075E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234B1C4F"/>
    <w:multiLevelType w:val="hybridMultilevel"/>
    <w:tmpl w:val="66240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239376AE"/>
    <w:multiLevelType w:val="hybridMultilevel"/>
    <w:tmpl w:val="9D10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3B0598E"/>
    <w:multiLevelType w:val="hybridMultilevel"/>
    <w:tmpl w:val="0FA0C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3B47891"/>
    <w:multiLevelType w:val="hybridMultilevel"/>
    <w:tmpl w:val="380A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F777CC"/>
    <w:multiLevelType w:val="hybridMultilevel"/>
    <w:tmpl w:val="32E27D30"/>
    <w:lvl w:ilvl="0" w:tplc="FEA83B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24200DD9"/>
    <w:multiLevelType w:val="hybridMultilevel"/>
    <w:tmpl w:val="11EE3B44"/>
    <w:lvl w:ilvl="0" w:tplc="30E2AC6A">
      <w:start w:val="1"/>
      <w:numFmt w:val="lowerRoman"/>
      <w:lvlText w:val="(%1)"/>
      <w:lvlJc w:val="left"/>
      <w:pPr>
        <w:ind w:left="1418" w:hanging="72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16">
    <w:nsid w:val="247C565B"/>
    <w:multiLevelType w:val="hybridMultilevel"/>
    <w:tmpl w:val="6704A5E2"/>
    <w:lvl w:ilvl="0" w:tplc="5AF00C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24CB41DA"/>
    <w:multiLevelType w:val="hybridMultilevel"/>
    <w:tmpl w:val="95824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25D047FA"/>
    <w:multiLevelType w:val="hybridMultilevel"/>
    <w:tmpl w:val="8D568918"/>
    <w:lvl w:ilvl="0" w:tplc="895862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262633B4"/>
    <w:multiLevelType w:val="hybridMultilevel"/>
    <w:tmpl w:val="3DC29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27103B68"/>
    <w:multiLevelType w:val="hybridMultilevel"/>
    <w:tmpl w:val="5FC8FC4A"/>
    <w:lvl w:ilvl="0" w:tplc="EBACAB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2745478C"/>
    <w:multiLevelType w:val="hybridMultilevel"/>
    <w:tmpl w:val="BDF4E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27A05978"/>
    <w:multiLevelType w:val="hybridMultilevel"/>
    <w:tmpl w:val="5D2C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27B6236A"/>
    <w:multiLevelType w:val="hybridMultilevel"/>
    <w:tmpl w:val="C846B59A"/>
    <w:lvl w:ilvl="0" w:tplc="52CCC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27C867EE"/>
    <w:multiLevelType w:val="hybridMultilevel"/>
    <w:tmpl w:val="69020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27ED6E8F"/>
    <w:multiLevelType w:val="hybridMultilevel"/>
    <w:tmpl w:val="BA9A59B6"/>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27F17998"/>
    <w:multiLevelType w:val="hybridMultilevel"/>
    <w:tmpl w:val="3D22D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27F35942"/>
    <w:multiLevelType w:val="hybridMultilevel"/>
    <w:tmpl w:val="93583FDA"/>
    <w:lvl w:ilvl="0" w:tplc="E054B2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289347B7"/>
    <w:multiLevelType w:val="hybridMultilevel"/>
    <w:tmpl w:val="19424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28AC15E9"/>
    <w:multiLevelType w:val="hybridMultilevel"/>
    <w:tmpl w:val="DB3A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28B97FAB"/>
    <w:multiLevelType w:val="hybridMultilevel"/>
    <w:tmpl w:val="BDA86A7E"/>
    <w:lvl w:ilvl="0" w:tplc="29D098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28EC315F"/>
    <w:multiLevelType w:val="hybridMultilevel"/>
    <w:tmpl w:val="8DE62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292073C0"/>
    <w:multiLevelType w:val="hybridMultilevel"/>
    <w:tmpl w:val="D3A85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298506FC"/>
    <w:multiLevelType w:val="hybridMultilevel"/>
    <w:tmpl w:val="FC224BA2"/>
    <w:lvl w:ilvl="0" w:tplc="1BA60F3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4">
    <w:nsid w:val="2A041A7E"/>
    <w:multiLevelType w:val="hybridMultilevel"/>
    <w:tmpl w:val="BF2EC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2A7055FF"/>
    <w:multiLevelType w:val="hybridMultilevel"/>
    <w:tmpl w:val="D884EA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2B1B7577"/>
    <w:multiLevelType w:val="hybridMultilevel"/>
    <w:tmpl w:val="103C1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B256A2C"/>
    <w:multiLevelType w:val="hybridMultilevel"/>
    <w:tmpl w:val="3A86B210"/>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2BB15DE5"/>
    <w:multiLevelType w:val="hybridMultilevel"/>
    <w:tmpl w:val="4686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2C6D7EE7"/>
    <w:multiLevelType w:val="hybridMultilevel"/>
    <w:tmpl w:val="F0C42FFA"/>
    <w:lvl w:ilvl="0" w:tplc="0E0AFB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0">
    <w:nsid w:val="2C8C413E"/>
    <w:multiLevelType w:val="hybridMultilevel"/>
    <w:tmpl w:val="9796D958"/>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2CFA37E7"/>
    <w:multiLevelType w:val="hybridMultilevel"/>
    <w:tmpl w:val="9544E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2DD8014B"/>
    <w:multiLevelType w:val="hybridMultilevel"/>
    <w:tmpl w:val="96945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2DE5674A"/>
    <w:multiLevelType w:val="hybridMultilevel"/>
    <w:tmpl w:val="7D0CD9A6"/>
    <w:lvl w:ilvl="0" w:tplc="D50E3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2E0E1613"/>
    <w:multiLevelType w:val="hybridMultilevel"/>
    <w:tmpl w:val="E3FE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2E8A1BD1"/>
    <w:multiLevelType w:val="hybridMultilevel"/>
    <w:tmpl w:val="F942D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2F0E59E4"/>
    <w:multiLevelType w:val="hybridMultilevel"/>
    <w:tmpl w:val="B0C4C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2F187410"/>
    <w:multiLevelType w:val="hybridMultilevel"/>
    <w:tmpl w:val="0E4E4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2F410A20"/>
    <w:multiLevelType w:val="hybridMultilevel"/>
    <w:tmpl w:val="A094F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2F493060"/>
    <w:multiLevelType w:val="hybridMultilevel"/>
    <w:tmpl w:val="01BE0F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nsid w:val="2F673330"/>
    <w:multiLevelType w:val="hybridMultilevel"/>
    <w:tmpl w:val="5A3AFAB6"/>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nsid w:val="2F8E18CE"/>
    <w:multiLevelType w:val="hybridMultilevel"/>
    <w:tmpl w:val="ADC29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2FA2118C"/>
    <w:multiLevelType w:val="hybridMultilevel"/>
    <w:tmpl w:val="9538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2FD820B6"/>
    <w:multiLevelType w:val="hybridMultilevel"/>
    <w:tmpl w:val="6F2E9BD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301438D0"/>
    <w:multiLevelType w:val="hybridMultilevel"/>
    <w:tmpl w:val="C226B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305205E3"/>
    <w:multiLevelType w:val="hybridMultilevel"/>
    <w:tmpl w:val="A2ECC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311E0DE1"/>
    <w:multiLevelType w:val="hybridMultilevel"/>
    <w:tmpl w:val="7750C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317E7E14"/>
    <w:multiLevelType w:val="hybridMultilevel"/>
    <w:tmpl w:val="7BE22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24F31B7"/>
    <w:multiLevelType w:val="hybridMultilevel"/>
    <w:tmpl w:val="E334F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2CA2EA0"/>
    <w:multiLevelType w:val="hybridMultilevel"/>
    <w:tmpl w:val="05FCF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33162123"/>
    <w:multiLevelType w:val="hybridMultilevel"/>
    <w:tmpl w:val="E63E74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33840695"/>
    <w:multiLevelType w:val="hybridMultilevel"/>
    <w:tmpl w:val="D5B6590C"/>
    <w:lvl w:ilvl="0" w:tplc="51522F46">
      <w:start w:val="3"/>
      <w:numFmt w:val="bullet"/>
      <w:lvlText w:val="-"/>
      <w:lvlJc w:val="left"/>
      <w:pPr>
        <w:ind w:left="405" w:hanging="360"/>
      </w:pPr>
      <w:rPr>
        <w:rFonts w:ascii="Cambria" w:eastAsiaTheme="majorEastAsia" w:hAnsi="Cambria" w:cstheme="maj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2">
    <w:nsid w:val="338F23F9"/>
    <w:multiLevelType w:val="hybridMultilevel"/>
    <w:tmpl w:val="2EFE1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33FE5667"/>
    <w:multiLevelType w:val="hybridMultilevel"/>
    <w:tmpl w:val="1FB8209C"/>
    <w:lvl w:ilvl="0" w:tplc="5C7695B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4">
    <w:nsid w:val="34043032"/>
    <w:multiLevelType w:val="hybridMultilevel"/>
    <w:tmpl w:val="F4109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34F564EE"/>
    <w:multiLevelType w:val="hybridMultilevel"/>
    <w:tmpl w:val="4FCA90CC"/>
    <w:lvl w:ilvl="0" w:tplc="2FD8E5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352F1AC1"/>
    <w:multiLevelType w:val="hybridMultilevel"/>
    <w:tmpl w:val="4C500BE8"/>
    <w:lvl w:ilvl="0" w:tplc="0764E5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nsid w:val="354735B5"/>
    <w:multiLevelType w:val="hybridMultilevel"/>
    <w:tmpl w:val="8C10B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356F1E31"/>
    <w:multiLevelType w:val="hybridMultilevel"/>
    <w:tmpl w:val="B9AEE91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35EB47B5"/>
    <w:multiLevelType w:val="hybridMultilevel"/>
    <w:tmpl w:val="0D84FB4A"/>
    <w:lvl w:ilvl="0" w:tplc="8C8EC4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369C4FE7"/>
    <w:multiLevelType w:val="hybridMultilevel"/>
    <w:tmpl w:val="92B6C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36B27CEF"/>
    <w:multiLevelType w:val="hybridMultilevel"/>
    <w:tmpl w:val="0EB22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372372DF"/>
    <w:multiLevelType w:val="hybridMultilevel"/>
    <w:tmpl w:val="38B04986"/>
    <w:lvl w:ilvl="0" w:tplc="B5D2BA64">
      <w:start w:val="1"/>
      <w:numFmt w:val="upp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73">
    <w:nsid w:val="374637FD"/>
    <w:multiLevelType w:val="hybridMultilevel"/>
    <w:tmpl w:val="5E4C0656"/>
    <w:lvl w:ilvl="0" w:tplc="246A6984">
      <w:start w:val="1"/>
      <w:numFmt w:val="lowerRoman"/>
      <w:lvlText w:val="(%1)"/>
      <w:lvlJc w:val="left"/>
      <w:pPr>
        <w:ind w:left="1315" w:hanging="72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174">
    <w:nsid w:val="37987BEF"/>
    <w:multiLevelType w:val="hybridMultilevel"/>
    <w:tmpl w:val="07E681DA"/>
    <w:lvl w:ilvl="0" w:tplc="06A67520">
      <w:start w:val="1"/>
      <w:numFmt w:val="upp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38025CEF"/>
    <w:multiLevelType w:val="hybridMultilevel"/>
    <w:tmpl w:val="F6F22C88"/>
    <w:lvl w:ilvl="0" w:tplc="52CCC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386D7685"/>
    <w:multiLevelType w:val="hybridMultilevel"/>
    <w:tmpl w:val="6F7C6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388D3438"/>
    <w:multiLevelType w:val="hybridMultilevel"/>
    <w:tmpl w:val="B9AEF220"/>
    <w:lvl w:ilvl="0" w:tplc="F6E691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38A378BD"/>
    <w:multiLevelType w:val="hybridMultilevel"/>
    <w:tmpl w:val="3862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E311CC"/>
    <w:multiLevelType w:val="hybridMultilevel"/>
    <w:tmpl w:val="62DAA438"/>
    <w:lvl w:ilvl="0" w:tplc="98EC392A">
      <w:start w:val="1"/>
      <w:numFmt w:val="decimal"/>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0">
    <w:nsid w:val="38EE395D"/>
    <w:multiLevelType w:val="hybridMultilevel"/>
    <w:tmpl w:val="383CA6B8"/>
    <w:lvl w:ilvl="0" w:tplc="879C0C82">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nsid w:val="39B3469F"/>
    <w:multiLevelType w:val="hybridMultilevel"/>
    <w:tmpl w:val="0386779A"/>
    <w:lvl w:ilvl="0" w:tplc="F4A638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A1C1309"/>
    <w:multiLevelType w:val="hybridMultilevel"/>
    <w:tmpl w:val="96A6F456"/>
    <w:lvl w:ilvl="0" w:tplc="C8E485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nsid w:val="3A83623D"/>
    <w:multiLevelType w:val="hybridMultilevel"/>
    <w:tmpl w:val="1B10B3B2"/>
    <w:lvl w:ilvl="0" w:tplc="7294008A">
      <w:start w:val="3"/>
      <w:numFmt w:val="upperLetter"/>
      <w:lvlText w:val="%1."/>
      <w:lvlJc w:val="left"/>
      <w:pPr>
        <w:ind w:left="1080" w:hanging="360"/>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nsid w:val="3B834AC6"/>
    <w:multiLevelType w:val="hybridMultilevel"/>
    <w:tmpl w:val="1D7EABA4"/>
    <w:lvl w:ilvl="0" w:tplc="E8EEABB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5">
    <w:nsid w:val="3BD76AA6"/>
    <w:multiLevelType w:val="hybridMultilevel"/>
    <w:tmpl w:val="9648B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3BF2006A"/>
    <w:multiLevelType w:val="hybridMultilevel"/>
    <w:tmpl w:val="F356DBA8"/>
    <w:lvl w:ilvl="0" w:tplc="4068516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7">
    <w:nsid w:val="3C66475A"/>
    <w:multiLevelType w:val="hybridMultilevel"/>
    <w:tmpl w:val="9B0E0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3C9B4533"/>
    <w:multiLevelType w:val="hybridMultilevel"/>
    <w:tmpl w:val="1F80F23C"/>
    <w:lvl w:ilvl="0" w:tplc="A40E4C3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9">
    <w:nsid w:val="3CFB3935"/>
    <w:multiLevelType w:val="hybridMultilevel"/>
    <w:tmpl w:val="D0BE9D4E"/>
    <w:lvl w:ilvl="0" w:tplc="7AB26F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3D0B0263"/>
    <w:multiLevelType w:val="hybridMultilevel"/>
    <w:tmpl w:val="2D86E8B4"/>
    <w:lvl w:ilvl="0" w:tplc="29E82A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1">
    <w:nsid w:val="3D825A7D"/>
    <w:multiLevelType w:val="hybridMultilevel"/>
    <w:tmpl w:val="EC3E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3DD5563A"/>
    <w:multiLevelType w:val="hybridMultilevel"/>
    <w:tmpl w:val="73E205EC"/>
    <w:lvl w:ilvl="0" w:tplc="9B80E5E0">
      <w:start w:val="1"/>
      <w:numFmt w:val="lowerRoman"/>
      <w:lvlText w:val="(%1)"/>
      <w:lvlJc w:val="left"/>
      <w:pPr>
        <w:ind w:left="1511" w:hanging="720"/>
      </w:pPr>
      <w:rPr>
        <w:rFonts w:hint="default"/>
      </w:r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abstractNum w:abstractNumId="193">
    <w:nsid w:val="3E1A3109"/>
    <w:multiLevelType w:val="hybridMultilevel"/>
    <w:tmpl w:val="EF1EE07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3E464166"/>
    <w:multiLevelType w:val="hybridMultilevel"/>
    <w:tmpl w:val="30B26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3E4E7ED2"/>
    <w:multiLevelType w:val="hybridMultilevel"/>
    <w:tmpl w:val="19B8E81C"/>
    <w:lvl w:ilvl="0" w:tplc="3ED4959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6">
    <w:nsid w:val="3E5C062D"/>
    <w:multiLevelType w:val="hybridMultilevel"/>
    <w:tmpl w:val="5EE881E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3E6F626F"/>
    <w:multiLevelType w:val="hybridMultilevel"/>
    <w:tmpl w:val="4426DA62"/>
    <w:lvl w:ilvl="0" w:tplc="7B3070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nsid w:val="3ECC5CF9"/>
    <w:multiLevelType w:val="hybridMultilevel"/>
    <w:tmpl w:val="40AA156E"/>
    <w:lvl w:ilvl="0" w:tplc="1D860F2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9">
    <w:nsid w:val="3FEE4908"/>
    <w:multiLevelType w:val="hybridMultilevel"/>
    <w:tmpl w:val="D584D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40385A7D"/>
    <w:multiLevelType w:val="hybridMultilevel"/>
    <w:tmpl w:val="8126FB58"/>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409C6392"/>
    <w:multiLevelType w:val="hybridMultilevel"/>
    <w:tmpl w:val="5A70151C"/>
    <w:lvl w:ilvl="0" w:tplc="34FAC5C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2">
    <w:nsid w:val="409E2225"/>
    <w:multiLevelType w:val="hybridMultilevel"/>
    <w:tmpl w:val="424E2FDE"/>
    <w:lvl w:ilvl="0" w:tplc="29E82A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3">
    <w:nsid w:val="4177442B"/>
    <w:multiLevelType w:val="hybridMultilevel"/>
    <w:tmpl w:val="46FEEA30"/>
    <w:lvl w:ilvl="0" w:tplc="0428BE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nsid w:val="42630EB5"/>
    <w:multiLevelType w:val="hybridMultilevel"/>
    <w:tmpl w:val="3E14E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2A04099"/>
    <w:multiLevelType w:val="hybridMultilevel"/>
    <w:tmpl w:val="9B1AA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42B96F91"/>
    <w:multiLevelType w:val="hybridMultilevel"/>
    <w:tmpl w:val="797029AC"/>
    <w:lvl w:ilvl="0" w:tplc="50FAFB9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nsid w:val="43A716A3"/>
    <w:multiLevelType w:val="hybridMultilevel"/>
    <w:tmpl w:val="905A4DD6"/>
    <w:lvl w:ilvl="0" w:tplc="9224D6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43B7785E"/>
    <w:multiLevelType w:val="hybridMultilevel"/>
    <w:tmpl w:val="970AF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3D4615D"/>
    <w:multiLevelType w:val="hybridMultilevel"/>
    <w:tmpl w:val="5530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44AE1AB5"/>
    <w:multiLevelType w:val="hybridMultilevel"/>
    <w:tmpl w:val="FB8CE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450933C9"/>
    <w:multiLevelType w:val="hybridMultilevel"/>
    <w:tmpl w:val="A536929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45285E52"/>
    <w:multiLevelType w:val="hybridMultilevel"/>
    <w:tmpl w:val="97727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465F719B"/>
    <w:multiLevelType w:val="hybridMultilevel"/>
    <w:tmpl w:val="6980B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67365B1"/>
    <w:multiLevelType w:val="hybridMultilevel"/>
    <w:tmpl w:val="BE184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471D5F20"/>
    <w:multiLevelType w:val="hybridMultilevel"/>
    <w:tmpl w:val="5C385482"/>
    <w:lvl w:ilvl="0" w:tplc="99EC676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nsid w:val="475D71B0"/>
    <w:multiLevelType w:val="hybridMultilevel"/>
    <w:tmpl w:val="12C454B6"/>
    <w:lvl w:ilvl="0" w:tplc="59A21D5E">
      <w:start w:val="1"/>
      <w:numFmt w:val="upperLetter"/>
      <w:lvlText w:val="%1."/>
      <w:lvlJc w:val="left"/>
      <w:pPr>
        <w:ind w:left="455" w:hanging="360"/>
      </w:pPr>
      <w:rPr>
        <w:rFonts w:hint="default"/>
        <w:i/>
        <w:sz w:val="23"/>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217">
    <w:nsid w:val="47D50921"/>
    <w:multiLevelType w:val="hybridMultilevel"/>
    <w:tmpl w:val="90EE8CA0"/>
    <w:lvl w:ilvl="0" w:tplc="C104497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8">
    <w:nsid w:val="48151981"/>
    <w:multiLevelType w:val="hybridMultilevel"/>
    <w:tmpl w:val="29061EE6"/>
    <w:lvl w:ilvl="0" w:tplc="A9103F0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19">
    <w:nsid w:val="4816319A"/>
    <w:multiLevelType w:val="hybridMultilevel"/>
    <w:tmpl w:val="133E7FFE"/>
    <w:lvl w:ilvl="0" w:tplc="52CCC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48385672"/>
    <w:multiLevelType w:val="hybridMultilevel"/>
    <w:tmpl w:val="29FC2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49382BA8"/>
    <w:multiLevelType w:val="hybridMultilevel"/>
    <w:tmpl w:val="C150D340"/>
    <w:lvl w:ilvl="0" w:tplc="13B8CF42">
      <w:start w:val="1"/>
      <w:numFmt w:val="lowerRoman"/>
      <w:lvlText w:val="(%1)"/>
      <w:lvlJc w:val="left"/>
      <w:pPr>
        <w:ind w:left="1477" w:hanging="72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22">
    <w:nsid w:val="498D5A57"/>
    <w:multiLevelType w:val="hybridMultilevel"/>
    <w:tmpl w:val="CA129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49C7249F"/>
    <w:multiLevelType w:val="hybridMultilevel"/>
    <w:tmpl w:val="E7122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49CA071A"/>
    <w:multiLevelType w:val="hybridMultilevel"/>
    <w:tmpl w:val="32289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49D231E7"/>
    <w:multiLevelType w:val="hybridMultilevel"/>
    <w:tmpl w:val="03986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49E17496"/>
    <w:multiLevelType w:val="hybridMultilevel"/>
    <w:tmpl w:val="4C4429C0"/>
    <w:lvl w:ilvl="0" w:tplc="20AEFF1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7">
    <w:nsid w:val="4A3A60D3"/>
    <w:multiLevelType w:val="hybridMultilevel"/>
    <w:tmpl w:val="E22E82DC"/>
    <w:lvl w:ilvl="0" w:tplc="451A4DD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8">
    <w:nsid w:val="4A782BCF"/>
    <w:multiLevelType w:val="hybridMultilevel"/>
    <w:tmpl w:val="49FE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AFA2FBF"/>
    <w:multiLevelType w:val="hybridMultilevel"/>
    <w:tmpl w:val="BB1EE7A8"/>
    <w:lvl w:ilvl="0" w:tplc="734EF04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0">
    <w:nsid w:val="4B6B1E62"/>
    <w:multiLevelType w:val="hybridMultilevel"/>
    <w:tmpl w:val="EE62EFB6"/>
    <w:lvl w:ilvl="0" w:tplc="024EA8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4C261835"/>
    <w:multiLevelType w:val="hybridMultilevel"/>
    <w:tmpl w:val="CB3A1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4C354F2F"/>
    <w:multiLevelType w:val="hybridMultilevel"/>
    <w:tmpl w:val="5C0CD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4CD13597"/>
    <w:multiLevelType w:val="hybridMultilevel"/>
    <w:tmpl w:val="C95E9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4CFA4A80"/>
    <w:multiLevelType w:val="hybridMultilevel"/>
    <w:tmpl w:val="4E64A08A"/>
    <w:lvl w:ilvl="0" w:tplc="A9F4A966">
      <w:start w:val="1"/>
      <w:numFmt w:val="lowerRoman"/>
      <w:lvlText w:val="(%1)"/>
      <w:lvlJc w:val="left"/>
      <w:pPr>
        <w:ind w:left="957" w:hanging="72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35">
    <w:nsid w:val="4D341425"/>
    <w:multiLevelType w:val="hybridMultilevel"/>
    <w:tmpl w:val="6D40C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4D4804C2"/>
    <w:multiLevelType w:val="hybridMultilevel"/>
    <w:tmpl w:val="CE92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4D794DEE"/>
    <w:multiLevelType w:val="hybridMultilevel"/>
    <w:tmpl w:val="3042B018"/>
    <w:lvl w:ilvl="0" w:tplc="E9E6A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8">
    <w:nsid w:val="4DEB79F4"/>
    <w:multiLevelType w:val="hybridMultilevel"/>
    <w:tmpl w:val="0F14D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4E7657D4"/>
    <w:multiLevelType w:val="hybridMultilevel"/>
    <w:tmpl w:val="A34AC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4EB82C86"/>
    <w:multiLevelType w:val="hybridMultilevel"/>
    <w:tmpl w:val="85BA9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50604778"/>
    <w:multiLevelType w:val="hybridMultilevel"/>
    <w:tmpl w:val="53F0A5D2"/>
    <w:lvl w:ilvl="0" w:tplc="463608A8">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507E3F92"/>
    <w:multiLevelType w:val="hybridMultilevel"/>
    <w:tmpl w:val="6368EB20"/>
    <w:lvl w:ilvl="0" w:tplc="274C1A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510C0BAD"/>
    <w:multiLevelType w:val="hybridMultilevel"/>
    <w:tmpl w:val="D37E3F5A"/>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nsid w:val="52030EEE"/>
    <w:multiLevelType w:val="hybridMultilevel"/>
    <w:tmpl w:val="FDE86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23E5D73"/>
    <w:multiLevelType w:val="hybridMultilevel"/>
    <w:tmpl w:val="1D606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5280363D"/>
    <w:multiLevelType w:val="hybridMultilevel"/>
    <w:tmpl w:val="D4A8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531F241D"/>
    <w:multiLevelType w:val="hybridMultilevel"/>
    <w:tmpl w:val="DEE0DA7A"/>
    <w:lvl w:ilvl="0" w:tplc="CD5CDA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536E593E"/>
    <w:multiLevelType w:val="hybridMultilevel"/>
    <w:tmpl w:val="66C042CC"/>
    <w:lvl w:ilvl="0" w:tplc="FABA6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9">
    <w:nsid w:val="53E6727F"/>
    <w:multiLevelType w:val="hybridMultilevel"/>
    <w:tmpl w:val="8794B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nsid w:val="53FD6307"/>
    <w:multiLevelType w:val="hybridMultilevel"/>
    <w:tmpl w:val="C3F4E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542C6399"/>
    <w:multiLevelType w:val="hybridMultilevel"/>
    <w:tmpl w:val="D326F4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54B55A81"/>
    <w:multiLevelType w:val="hybridMultilevel"/>
    <w:tmpl w:val="3C889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54CF5211"/>
    <w:multiLevelType w:val="hybridMultilevel"/>
    <w:tmpl w:val="EA509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55FB5179"/>
    <w:multiLevelType w:val="hybridMultilevel"/>
    <w:tmpl w:val="3786625E"/>
    <w:lvl w:ilvl="0" w:tplc="F588F6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nsid w:val="565D6CEF"/>
    <w:multiLevelType w:val="hybridMultilevel"/>
    <w:tmpl w:val="E61410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nsid w:val="566648B4"/>
    <w:multiLevelType w:val="hybridMultilevel"/>
    <w:tmpl w:val="48F8D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56751CF6"/>
    <w:multiLevelType w:val="hybridMultilevel"/>
    <w:tmpl w:val="5F804F7A"/>
    <w:lvl w:ilvl="0" w:tplc="807223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nsid w:val="56886707"/>
    <w:multiLevelType w:val="hybridMultilevel"/>
    <w:tmpl w:val="75386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582A0DDD"/>
    <w:multiLevelType w:val="hybridMultilevel"/>
    <w:tmpl w:val="1BACE80C"/>
    <w:lvl w:ilvl="0" w:tplc="E8F80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0">
    <w:nsid w:val="58C53B6E"/>
    <w:multiLevelType w:val="hybridMultilevel"/>
    <w:tmpl w:val="29A04882"/>
    <w:lvl w:ilvl="0" w:tplc="F3BC153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1">
    <w:nsid w:val="58FF7189"/>
    <w:multiLevelType w:val="hybridMultilevel"/>
    <w:tmpl w:val="82269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5915487D"/>
    <w:multiLevelType w:val="hybridMultilevel"/>
    <w:tmpl w:val="79065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59973F52"/>
    <w:multiLevelType w:val="hybridMultilevel"/>
    <w:tmpl w:val="849609AC"/>
    <w:lvl w:ilvl="0" w:tplc="5A98F33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4">
    <w:nsid w:val="59A443CF"/>
    <w:multiLevelType w:val="hybridMultilevel"/>
    <w:tmpl w:val="C7AA7AD0"/>
    <w:lvl w:ilvl="0" w:tplc="101C55B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5">
    <w:nsid w:val="5A094E21"/>
    <w:multiLevelType w:val="hybridMultilevel"/>
    <w:tmpl w:val="2C00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5A610399"/>
    <w:multiLevelType w:val="hybridMultilevel"/>
    <w:tmpl w:val="AB824FAA"/>
    <w:lvl w:ilvl="0" w:tplc="0046BA4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7">
    <w:nsid w:val="5ACC1B40"/>
    <w:multiLevelType w:val="hybridMultilevel"/>
    <w:tmpl w:val="233E775E"/>
    <w:lvl w:ilvl="0" w:tplc="D2F81E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8">
    <w:nsid w:val="5AEB4482"/>
    <w:multiLevelType w:val="hybridMultilevel"/>
    <w:tmpl w:val="56CC5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5B3A043F"/>
    <w:multiLevelType w:val="hybridMultilevel"/>
    <w:tmpl w:val="891ECBE4"/>
    <w:lvl w:ilvl="0" w:tplc="C6BCAD9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0">
    <w:nsid w:val="5B3D0847"/>
    <w:multiLevelType w:val="hybridMultilevel"/>
    <w:tmpl w:val="2BF6CEA0"/>
    <w:lvl w:ilvl="0" w:tplc="4928D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5B3E2CA0"/>
    <w:multiLevelType w:val="hybridMultilevel"/>
    <w:tmpl w:val="B73AA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5BE108BC"/>
    <w:multiLevelType w:val="hybridMultilevel"/>
    <w:tmpl w:val="0C8CCF66"/>
    <w:lvl w:ilvl="0" w:tplc="5CCA18C2">
      <w:start w:val="1"/>
      <w:numFmt w:val="lowerRoman"/>
      <w:lvlText w:val="(%1)"/>
      <w:lvlJc w:val="left"/>
      <w:pPr>
        <w:ind w:left="1499" w:hanging="72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273">
    <w:nsid w:val="5C492345"/>
    <w:multiLevelType w:val="hybridMultilevel"/>
    <w:tmpl w:val="693EF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5C5C6E15"/>
    <w:multiLevelType w:val="hybridMultilevel"/>
    <w:tmpl w:val="9AB464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5C96271F"/>
    <w:multiLevelType w:val="hybridMultilevel"/>
    <w:tmpl w:val="95905B82"/>
    <w:lvl w:ilvl="0" w:tplc="AD700CBA">
      <w:start w:val="1"/>
      <w:numFmt w:val="lowerRoman"/>
      <w:lvlText w:val="(%1)"/>
      <w:lvlJc w:val="left"/>
      <w:pPr>
        <w:ind w:left="1066" w:hanging="72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76">
    <w:nsid w:val="5D06699A"/>
    <w:multiLevelType w:val="hybridMultilevel"/>
    <w:tmpl w:val="477E1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5D222E77"/>
    <w:multiLevelType w:val="hybridMultilevel"/>
    <w:tmpl w:val="112AD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5D9F6406"/>
    <w:multiLevelType w:val="hybridMultilevel"/>
    <w:tmpl w:val="88DCE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5DD637DF"/>
    <w:multiLevelType w:val="hybridMultilevel"/>
    <w:tmpl w:val="CB367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5DEF599F"/>
    <w:multiLevelType w:val="hybridMultilevel"/>
    <w:tmpl w:val="CD0E1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5DF95626"/>
    <w:multiLevelType w:val="hybridMultilevel"/>
    <w:tmpl w:val="B9F8CDC8"/>
    <w:lvl w:ilvl="0" w:tplc="F2D8ECB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82">
    <w:nsid w:val="5E3B572C"/>
    <w:multiLevelType w:val="hybridMultilevel"/>
    <w:tmpl w:val="15387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5E535DC8"/>
    <w:multiLevelType w:val="hybridMultilevel"/>
    <w:tmpl w:val="17382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nsid w:val="5E7C78D6"/>
    <w:multiLevelType w:val="hybridMultilevel"/>
    <w:tmpl w:val="5F443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5E8E395E"/>
    <w:multiLevelType w:val="hybridMultilevel"/>
    <w:tmpl w:val="A0881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5EFF376A"/>
    <w:multiLevelType w:val="hybridMultilevel"/>
    <w:tmpl w:val="20FE05C8"/>
    <w:lvl w:ilvl="0" w:tplc="1C94A5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7">
    <w:nsid w:val="5F144E01"/>
    <w:multiLevelType w:val="hybridMultilevel"/>
    <w:tmpl w:val="9A789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5F1E5240"/>
    <w:multiLevelType w:val="hybridMultilevel"/>
    <w:tmpl w:val="4E687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5F2C5580"/>
    <w:multiLevelType w:val="hybridMultilevel"/>
    <w:tmpl w:val="7C821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nsid w:val="5F8536B0"/>
    <w:multiLevelType w:val="hybridMultilevel"/>
    <w:tmpl w:val="45F0678E"/>
    <w:lvl w:ilvl="0" w:tplc="7FF8EC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1">
    <w:nsid w:val="5FB454B0"/>
    <w:multiLevelType w:val="hybridMultilevel"/>
    <w:tmpl w:val="DE309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nsid w:val="60D353CB"/>
    <w:multiLevelType w:val="hybridMultilevel"/>
    <w:tmpl w:val="83A84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61037034"/>
    <w:multiLevelType w:val="hybridMultilevel"/>
    <w:tmpl w:val="F968D1FE"/>
    <w:lvl w:ilvl="0" w:tplc="8904F0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6106694C"/>
    <w:multiLevelType w:val="hybridMultilevel"/>
    <w:tmpl w:val="BEEAB8E0"/>
    <w:lvl w:ilvl="0" w:tplc="074C58C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95">
    <w:nsid w:val="610C662C"/>
    <w:multiLevelType w:val="hybridMultilevel"/>
    <w:tmpl w:val="A6466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61147799"/>
    <w:multiLevelType w:val="hybridMultilevel"/>
    <w:tmpl w:val="DABAC048"/>
    <w:lvl w:ilvl="0" w:tplc="E1F867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61746D9F"/>
    <w:multiLevelType w:val="hybridMultilevel"/>
    <w:tmpl w:val="244CD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61A5490E"/>
    <w:multiLevelType w:val="hybridMultilevel"/>
    <w:tmpl w:val="DCAAED26"/>
    <w:lvl w:ilvl="0" w:tplc="0409000F">
      <w:start w:val="1"/>
      <w:numFmt w:val="decimal"/>
      <w:lvlText w:val="%1."/>
      <w:lvlJc w:val="left"/>
      <w:pPr>
        <w:ind w:left="8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61A71F1D"/>
    <w:multiLevelType w:val="hybridMultilevel"/>
    <w:tmpl w:val="BE96EFFA"/>
    <w:lvl w:ilvl="0" w:tplc="EEA25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0">
    <w:nsid w:val="623852A5"/>
    <w:multiLevelType w:val="hybridMultilevel"/>
    <w:tmpl w:val="59523A02"/>
    <w:lvl w:ilvl="0" w:tplc="52CCC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nsid w:val="62786EB1"/>
    <w:multiLevelType w:val="hybridMultilevel"/>
    <w:tmpl w:val="A1EA3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628B4554"/>
    <w:multiLevelType w:val="hybridMultilevel"/>
    <w:tmpl w:val="629EC79C"/>
    <w:lvl w:ilvl="0" w:tplc="A45E36D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nsid w:val="63063155"/>
    <w:multiLevelType w:val="hybridMultilevel"/>
    <w:tmpl w:val="2F6A8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nsid w:val="632B41FC"/>
    <w:multiLevelType w:val="hybridMultilevel"/>
    <w:tmpl w:val="CDD4C4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nsid w:val="63336801"/>
    <w:multiLevelType w:val="hybridMultilevel"/>
    <w:tmpl w:val="B5DC49A4"/>
    <w:lvl w:ilvl="0" w:tplc="52CCC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63690DB8"/>
    <w:multiLevelType w:val="hybridMultilevel"/>
    <w:tmpl w:val="8E36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63E34773"/>
    <w:multiLevelType w:val="hybridMultilevel"/>
    <w:tmpl w:val="C90C8C4E"/>
    <w:lvl w:ilvl="0" w:tplc="FA726F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nsid w:val="641C4994"/>
    <w:multiLevelType w:val="hybridMultilevel"/>
    <w:tmpl w:val="B9489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64527876"/>
    <w:multiLevelType w:val="hybridMultilevel"/>
    <w:tmpl w:val="68E45702"/>
    <w:lvl w:ilvl="0" w:tplc="C23CF25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10">
    <w:nsid w:val="64666BEE"/>
    <w:multiLevelType w:val="hybridMultilevel"/>
    <w:tmpl w:val="05222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64CC4340"/>
    <w:multiLevelType w:val="hybridMultilevel"/>
    <w:tmpl w:val="10A60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nsid w:val="657B659A"/>
    <w:multiLevelType w:val="hybridMultilevel"/>
    <w:tmpl w:val="8F18132A"/>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3">
    <w:nsid w:val="657F0732"/>
    <w:multiLevelType w:val="hybridMultilevel"/>
    <w:tmpl w:val="B2722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nsid w:val="658E4921"/>
    <w:multiLevelType w:val="hybridMultilevel"/>
    <w:tmpl w:val="663EF600"/>
    <w:lvl w:ilvl="0" w:tplc="E0F23E74">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5">
    <w:nsid w:val="662745AB"/>
    <w:multiLevelType w:val="hybridMultilevel"/>
    <w:tmpl w:val="E8688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662C7337"/>
    <w:multiLevelType w:val="hybridMultilevel"/>
    <w:tmpl w:val="97401AB8"/>
    <w:lvl w:ilvl="0" w:tplc="8250DA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nsid w:val="66A4657E"/>
    <w:multiLevelType w:val="hybridMultilevel"/>
    <w:tmpl w:val="9A0E7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67CE0754"/>
    <w:multiLevelType w:val="hybridMultilevel"/>
    <w:tmpl w:val="4D74AD66"/>
    <w:lvl w:ilvl="0" w:tplc="DB2010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9">
    <w:nsid w:val="68513874"/>
    <w:multiLevelType w:val="hybridMultilevel"/>
    <w:tmpl w:val="AC92F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nsid w:val="68F13B65"/>
    <w:multiLevelType w:val="hybridMultilevel"/>
    <w:tmpl w:val="14008500"/>
    <w:lvl w:ilvl="0" w:tplc="1CB4AB4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1">
    <w:nsid w:val="690A7132"/>
    <w:multiLevelType w:val="hybridMultilevel"/>
    <w:tmpl w:val="9560332C"/>
    <w:lvl w:ilvl="0" w:tplc="8B7EF84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2">
    <w:nsid w:val="69117633"/>
    <w:multiLevelType w:val="hybridMultilevel"/>
    <w:tmpl w:val="9BEC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nsid w:val="691B057C"/>
    <w:multiLevelType w:val="hybridMultilevel"/>
    <w:tmpl w:val="F6AA5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692468FD"/>
    <w:multiLevelType w:val="hybridMultilevel"/>
    <w:tmpl w:val="67D01CFC"/>
    <w:lvl w:ilvl="0" w:tplc="F878C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nsid w:val="69872C71"/>
    <w:multiLevelType w:val="hybridMultilevel"/>
    <w:tmpl w:val="7E6EDA1A"/>
    <w:lvl w:ilvl="0" w:tplc="6B46C86C">
      <w:start w:val="1"/>
      <w:numFmt w:val="lowerRoman"/>
      <w:lvlText w:val="(%1)"/>
      <w:lvlJc w:val="left"/>
      <w:pPr>
        <w:ind w:left="776" w:hanging="720"/>
      </w:pPr>
      <w:rPr>
        <w:rFonts w:hint="default"/>
        <w:sz w:val="23"/>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326">
    <w:nsid w:val="6B4D25C3"/>
    <w:multiLevelType w:val="hybridMultilevel"/>
    <w:tmpl w:val="9C8C1292"/>
    <w:lvl w:ilvl="0" w:tplc="888CFB1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7">
    <w:nsid w:val="6BA26643"/>
    <w:multiLevelType w:val="hybridMultilevel"/>
    <w:tmpl w:val="48F2E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6BC25250"/>
    <w:multiLevelType w:val="hybridMultilevel"/>
    <w:tmpl w:val="46CA2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6C622AE5"/>
    <w:multiLevelType w:val="hybridMultilevel"/>
    <w:tmpl w:val="8B06E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6C6F1C48"/>
    <w:multiLevelType w:val="hybridMultilevel"/>
    <w:tmpl w:val="8C365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6CA6631F"/>
    <w:multiLevelType w:val="hybridMultilevel"/>
    <w:tmpl w:val="2E2EF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6D122105"/>
    <w:multiLevelType w:val="hybridMultilevel"/>
    <w:tmpl w:val="8326D6EE"/>
    <w:lvl w:ilvl="0" w:tplc="4CC8E4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3">
    <w:nsid w:val="6D813F8F"/>
    <w:multiLevelType w:val="hybridMultilevel"/>
    <w:tmpl w:val="EC309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nsid w:val="6E0A3F41"/>
    <w:multiLevelType w:val="hybridMultilevel"/>
    <w:tmpl w:val="1F741634"/>
    <w:lvl w:ilvl="0" w:tplc="F7BCA5D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35">
    <w:nsid w:val="6E480A40"/>
    <w:multiLevelType w:val="hybridMultilevel"/>
    <w:tmpl w:val="7E90F048"/>
    <w:lvl w:ilvl="0" w:tplc="CA6E98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6">
    <w:nsid w:val="6E4F227D"/>
    <w:multiLevelType w:val="hybridMultilevel"/>
    <w:tmpl w:val="056C7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6E562781"/>
    <w:multiLevelType w:val="hybridMultilevel"/>
    <w:tmpl w:val="54D61A68"/>
    <w:lvl w:ilvl="0" w:tplc="E07690B0">
      <w:start w:val="1"/>
      <w:numFmt w:val="lowerRoman"/>
      <w:lvlText w:val="(%1)"/>
      <w:lvlJc w:val="left"/>
      <w:pPr>
        <w:ind w:left="854" w:hanging="720"/>
      </w:pPr>
      <w:rPr>
        <w:rFonts w:hint="default"/>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338">
    <w:nsid w:val="6E8065AC"/>
    <w:multiLevelType w:val="hybridMultilevel"/>
    <w:tmpl w:val="2C3EB0D0"/>
    <w:lvl w:ilvl="0" w:tplc="1A348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9">
    <w:nsid w:val="6F5C707E"/>
    <w:multiLevelType w:val="hybridMultilevel"/>
    <w:tmpl w:val="40D0B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nsid w:val="6FB554F9"/>
    <w:multiLevelType w:val="hybridMultilevel"/>
    <w:tmpl w:val="4790DF18"/>
    <w:lvl w:ilvl="0" w:tplc="110C5AFE">
      <w:start w:val="1"/>
      <w:numFmt w:val="lowerRoman"/>
      <w:lvlText w:val="(%1)"/>
      <w:lvlJc w:val="left"/>
      <w:pPr>
        <w:ind w:left="869" w:hanging="720"/>
      </w:pPr>
      <w:rPr>
        <w:rFonts w:hint="default"/>
        <w:i/>
        <w:sz w:val="23"/>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341">
    <w:nsid w:val="6FD6255F"/>
    <w:multiLevelType w:val="hybridMultilevel"/>
    <w:tmpl w:val="812E6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701B7BFF"/>
    <w:multiLevelType w:val="hybridMultilevel"/>
    <w:tmpl w:val="A596F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71342AC6"/>
    <w:multiLevelType w:val="hybridMultilevel"/>
    <w:tmpl w:val="40623DC0"/>
    <w:lvl w:ilvl="0" w:tplc="DA08E91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44">
    <w:nsid w:val="718F52AB"/>
    <w:multiLevelType w:val="hybridMultilevel"/>
    <w:tmpl w:val="836EBC5C"/>
    <w:lvl w:ilvl="0" w:tplc="E7485A6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45">
    <w:nsid w:val="723B0A82"/>
    <w:multiLevelType w:val="hybridMultilevel"/>
    <w:tmpl w:val="5D3888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nsid w:val="72C84663"/>
    <w:multiLevelType w:val="hybridMultilevel"/>
    <w:tmpl w:val="A06AB358"/>
    <w:lvl w:ilvl="0" w:tplc="C090F5C8">
      <w:start w:val="7"/>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7">
    <w:nsid w:val="72CE297E"/>
    <w:multiLevelType w:val="hybridMultilevel"/>
    <w:tmpl w:val="7CC87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nsid w:val="735D748F"/>
    <w:multiLevelType w:val="hybridMultilevel"/>
    <w:tmpl w:val="E8EA02FE"/>
    <w:lvl w:ilvl="0" w:tplc="FC90A2AA">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49">
    <w:nsid w:val="73AA0D45"/>
    <w:multiLevelType w:val="hybridMultilevel"/>
    <w:tmpl w:val="3AF2AA88"/>
    <w:lvl w:ilvl="0" w:tplc="838AE178">
      <w:start w:val="1"/>
      <w:numFmt w:val="upperLetter"/>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350">
    <w:nsid w:val="73C80744"/>
    <w:multiLevelType w:val="hybridMultilevel"/>
    <w:tmpl w:val="89560A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1">
    <w:nsid w:val="74106485"/>
    <w:multiLevelType w:val="hybridMultilevel"/>
    <w:tmpl w:val="652231B6"/>
    <w:lvl w:ilvl="0" w:tplc="58344B4C">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744C68B7"/>
    <w:multiLevelType w:val="hybridMultilevel"/>
    <w:tmpl w:val="B9D84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747C11AE"/>
    <w:multiLevelType w:val="hybridMultilevel"/>
    <w:tmpl w:val="479C8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74855DEF"/>
    <w:multiLevelType w:val="hybridMultilevel"/>
    <w:tmpl w:val="29FE3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48C0013"/>
    <w:multiLevelType w:val="hybridMultilevel"/>
    <w:tmpl w:val="6DB2D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nsid w:val="74925CFA"/>
    <w:multiLevelType w:val="hybridMultilevel"/>
    <w:tmpl w:val="C86ED59A"/>
    <w:lvl w:ilvl="0" w:tplc="255EEB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4AB0FF8"/>
    <w:multiLevelType w:val="hybridMultilevel"/>
    <w:tmpl w:val="028AB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76142BFB"/>
    <w:multiLevelType w:val="hybridMultilevel"/>
    <w:tmpl w:val="E0C20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67253F3"/>
    <w:multiLevelType w:val="hybridMultilevel"/>
    <w:tmpl w:val="E7844612"/>
    <w:lvl w:ilvl="0" w:tplc="A01E05A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0">
    <w:nsid w:val="77217D02"/>
    <w:multiLevelType w:val="hybridMultilevel"/>
    <w:tmpl w:val="E110D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7246601"/>
    <w:multiLevelType w:val="hybridMultilevel"/>
    <w:tmpl w:val="6F2A0908"/>
    <w:lvl w:ilvl="0" w:tplc="D9B206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nsid w:val="7738792D"/>
    <w:multiLevelType w:val="hybridMultilevel"/>
    <w:tmpl w:val="8B5CEFD6"/>
    <w:lvl w:ilvl="0" w:tplc="11E6FC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nsid w:val="781C2F3F"/>
    <w:multiLevelType w:val="hybridMultilevel"/>
    <w:tmpl w:val="2A4E67F0"/>
    <w:lvl w:ilvl="0" w:tplc="FEFA40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4">
    <w:nsid w:val="782A42C4"/>
    <w:multiLevelType w:val="hybridMultilevel"/>
    <w:tmpl w:val="4F5CFEBC"/>
    <w:lvl w:ilvl="0" w:tplc="F67ECF1E">
      <w:start w:val="9"/>
      <w:numFmt w:val="decimal"/>
      <w:lvlText w:val="%1."/>
      <w:lvlJc w:val="left"/>
      <w:pPr>
        <w:ind w:left="770" w:hanging="360"/>
      </w:pPr>
      <w:rPr>
        <w:rFonts w:ascii="Arial" w:hAnsi="Arial" w:cs="Arial" w:hint="default"/>
        <w:i/>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65">
    <w:nsid w:val="78384687"/>
    <w:multiLevelType w:val="hybridMultilevel"/>
    <w:tmpl w:val="3F667B12"/>
    <w:lvl w:ilvl="0" w:tplc="3334D7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6">
    <w:nsid w:val="78B50207"/>
    <w:multiLevelType w:val="hybridMultilevel"/>
    <w:tmpl w:val="DF98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78C60F10"/>
    <w:multiLevelType w:val="hybridMultilevel"/>
    <w:tmpl w:val="7C7C4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nsid w:val="792979EF"/>
    <w:multiLevelType w:val="hybridMultilevel"/>
    <w:tmpl w:val="A144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nsid w:val="792A0E8D"/>
    <w:multiLevelType w:val="hybridMultilevel"/>
    <w:tmpl w:val="C6EE4F26"/>
    <w:lvl w:ilvl="0" w:tplc="5200623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93A7310"/>
    <w:multiLevelType w:val="hybridMultilevel"/>
    <w:tmpl w:val="9C9A5A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nsid w:val="79A15800"/>
    <w:multiLevelType w:val="hybridMultilevel"/>
    <w:tmpl w:val="D242E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79E63F66"/>
    <w:multiLevelType w:val="hybridMultilevel"/>
    <w:tmpl w:val="730E6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nsid w:val="7AFB5440"/>
    <w:multiLevelType w:val="hybridMultilevel"/>
    <w:tmpl w:val="016E1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7B1F1512"/>
    <w:multiLevelType w:val="hybridMultilevel"/>
    <w:tmpl w:val="55FAEF76"/>
    <w:lvl w:ilvl="0" w:tplc="D52ECAEC">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5">
    <w:nsid w:val="7BE54DA3"/>
    <w:multiLevelType w:val="hybridMultilevel"/>
    <w:tmpl w:val="B0122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nsid w:val="7C1D30E7"/>
    <w:multiLevelType w:val="hybridMultilevel"/>
    <w:tmpl w:val="BAAE4C78"/>
    <w:lvl w:ilvl="0" w:tplc="E8C80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7">
    <w:nsid w:val="7C8F45D7"/>
    <w:multiLevelType w:val="hybridMultilevel"/>
    <w:tmpl w:val="B9349AA8"/>
    <w:lvl w:ilvl="0" w:tplc="F876925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78">
    <w:nsid w:val="7CD419FD"/>
    <w:multiLevelType w:val="hybridMultilevel"/>
    <w:tmpl w:val="8E68B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nsid w:val="7CEC2EE2"/>
    <w:multiLevelType w:val="hybridMultilevel"/>
    <w:tmpl w:val="B358B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nsid w:val="7CF34652"/>
    <w:multiLevelType w:val="hybridMultilevel"/>
    <w:tmpl w:val="73724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7D266C30"/>
    <w:multiLevelType w:val="hybridMultilevel"/>
    <w:tmpl w:val="41F6C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nsid w:val="7DB6108C"/>
    <w:multiLevelType w:val="hybridMultilevel"/>
    <w:tmpl w:val="1BC84B4A"/>
    <w:lvl w:ilvl="0" w:tplc="ECBA55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3">
    <w:nsid w:val="7E04237C"/>
    <w:multiLevelType w:val="hybridMultilevel"/>
    <w:tmpl w:val="62ACF82C"/>
    <w:lvl w:ilvl="0" w:tplc="8B6889B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84">
    <w:nsid w:val="7E043263"/>
    <w:multiLevelType w:val="hybridMultilevel"/>
    <w:tmpl w:val="81CAC46C"/>
    <w:lvl w:ilvl="0" w:tplc="ED1036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7E1712CA"/>
    <w:multiLevelType w:val="hybridMultilevel"/>
    <w:tmpl w:val="F4004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7E3D2ED9"/>
    <w:multiLevelType w:val="hybridMultilevel"/>
    <w:tmpl w:val="3698C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nsid w:val="7EC10E5D"/>
    <w:multiLevelType w:val="hybridMultilevel"/>
    <w:tmpl w:val="4C20BD64"/>
    <w:lvl w:ilvl="0" w:tplc="AC62BD6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88">
    <w:nsid w:val="7F147ED0"/>
    <w:multiLevelType w:val="hybridMultilevel"/>
    <w:tmpl w:val="13D40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nsid w:val="7F4A7F0D"/>
    <w:multiLevelType w:val="hybridMultilevel"/>
    <w:tmpl w:val="558C2ECC"/>
    <w:lvl w:ilvl="0" w:tplc="C68A0E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nsid w:val="7FA53F96"/>
    <w:multiLevelType w:val="hybridMultilevel"/>
    <w:tmpl w:val="7D4A1EBE"/>
    <w:lvl w:ilvl="0" w:tplc="5DC831C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1">
    <w:nsid w:val="7FAB17C9"/>
    <w:multiLevelType w:val="hybridMultilevel"/>
    <w:tmpl w:val="1FAA37F0"/>
    <w:lvl w:ilvl="0" w:tplc="941681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nsid w:val="7FAE0B32"/>
    <w:multiLevelType w:val="hybridMultilevel"/>
    <w:tmpl w:val="25602FCE"/>
    <w:lvl w:ilvl="0" w:tplc="29E82A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3">
    <w:nsid w:val="7FDA15D7"/>
    <w:multiLevelType w:val="hybridMultilevel"/>
    <w:tmpl w:val="1DAA50A6"/>
    <w:lvl w:ilvl="0" w:tplc="5F641558">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num w:numId="1">
    <w:abstractNumId w:val="153"/>
  </w:num>
  <w:num w:numId="2">
    <w:abstractNumId w:val="60"/>
  </w:num>
  <w:num w:numId="3">
    <w:abstractNumId w:val="84"/>
  </w:num>
  <w:num w:numId="4">
    <w:abstractNumId w:val="181"/>
  </w:num>
  <w:num w:numId="5">
    <w:abstractNumId w:val="257"/>
  </w:num>
  <w:num w:numId="6">
    <w:abstractNumId w:val="235"/>
  </w:num>
  <w:num w:numId="7">
    <w:abstractNumId w:val="161"/>
  </w:num>
  <w:num w:numId="8">
    <w:abstractNumId w:val="170"/>
  </w:num>
  <w:num w:numId="9">
    <w:abstractNumId w:val="295"/>
  </w:num>
  <w:num w:numId="10">
    <w:abstractNumId w:val="239"/>
  </w:num>
  <w:num w:numId="11">
    <w:abstractNumId w:val="103"/>
  </w:num>
  <w:num w:numId="12">
    <w:abstractNumId w:val="355"/>
  </w:num>
  <w:num w:numId="13">
    <w:abstractNumId w:val="297"/>
  </w:num>
  <w:num w:numId="14">
    <w:abstractNumId w:val="350"/>
  </w:num>
  <w:num w:numId="15">
    <w:abstractNumId w:val="169"/>
  </w:num>
  <w:num w:numId="16">
    <w:abstractNumId w:val="384"/>
  </w:num>
  <w:num w:numId="17">
    <w:abstractNumId w:val="93"/>
  </w:num>
  <w:num w:numId="18">
    <w:abstractNumId w:val="386"/>
  </w:num>
  <w:num w:numId="19">
    <w:abstractNumId w:val="163"/>
  </w:num>
  <w:num w:numId="20">
    <w:abstractNumId w:val="263"/>
  </w:num>
  <w:num w:numId="21">
    <w:abstractNumId w:val="157"/>
  </w:num>
  <w:num w:numId="22">
    <w:abstractNumId w:val="171"/>
  </w:num>
  <w:num w:numId="23">
    <w:abstractNumId w:val="251"/>
  </w:num>
  <w:num w:numId="24">
    <w:abstractNumId w:val="107"/>
  </w:num>
  <w:num w:numId="25">
    <w:abstractNumId w:val="78"/>
  </w:num>
  <w:num w:numId="26">
    <w:abstractNumId w:val="164"/>
  </w:num>
  <w:num w:numId="27">
    <w:abstractNumId w:val="199"/>
  </w:num>
  <w:num w:numId="28">
    <w:abstractNumId w:val="24"/>
  </w:num>
  <w:num w:numId="29">
    <w:abstractNumId w:val="330"/>
  </w:num>
  <w:num w:numId="30">
    <w:abstractNumId w:val="360"/>
  </w:num>
  <w:num w:numId="31">
    <w:abstractNumId w:val="252"/>
  </w:num>
  <w:num w:numId="32">
    <w:abstractNumId w:val="106"/>
  </w:num>
  <w:num w:numId="33">
    <w:abstractNumId w:val="319"/>
  </w:num>
  <w:num w:numId="34">
    <w:abstractNumId w:val="293"/>
  </w:num>
  <w:num w:numId="35">
    <w:abstractNumId w:val="28"/>
  </w:num>
  <w:num w:numId="36">
    <w:abstractNumId w:val="371"/>
  </w:num>
  <w:num w:numId="37">
    <w:abstractNumId w:val="280"/>
  </w:num>
  <w:num w:numId="38">
    <w:abstractNumId w:val="223"/>
  </w:num>
  <w:num w:numId="39">
    <w:abstractNumId w:val="310"/>
  </w:num>
  <w:num w:numId="40">
    <w:abstractNumId w:val="165"/>
  </w:num>
  <w:num w:numId="41">
    <w:abstractNumId w:val="52"/>
  </w:num>
  <w:num w:numId="42">
    <w:abstractNumId w:val="80"/>
  </w:num>
  <w:num w:numId="43">
    <w:abstractNumId w:val="352"/>
  </w:num>
  <w:num w:numId="44">
    <w:abstractNumId w:val="98"/>
  </w:num>
  <w:num w:numId="45">
    <w:abstractNumId w:val="193"/>
  </w:num>
  <w:num w:numId="46">
    <w:abstractNumId w:val="305"/>
  </w:num>
  <w:num w:numId="47">
    <w:abstractNumId w:val="179"/>
  </w:num>
  <w:num w:numId="48">
    <w:abstractNumId w:val="219"/>
  </w:num>
  <w:num w:numId="49">
    <w:abstractNumId w:val="1"/>
  </w:num>
  <w:num w:numId="50">
    <w:abstractNumId w:val="74"/>
  </w:num>
  <w:num w:numId="51">
    <w:abstractNumId w:val="148"/>
  </w:num>
  <w:num w:numId="52">
    <w:abstractNumId w:val="114"/>
  </w:num>
  <w:num w:numId="53">
    <w:abstractNumId w:val="20"/>
  </w:num>
  <w:num w:numId="54">
    <w:abstractNumId w:val="46"/>
  </w:num>
  <w:num w:numId="55">
    <w:abstractNumId w:val="289"/>
  </w:num>
  <w:num w:numId="56">
    <w:abstractNumId w:val="323"/>
  </w:num>
  <w:num w:numId="57">
    <w:abstractNumId w:val="145"/>
  </w:num>
  <w:num w:numId="58">
    <w:abstractNumId w:val="300"/>
  </w:num>
  <w:num w:numId="59">
    <w:abstractNumId w:val="123"/>
  </w:num>
  <w:num w:numId="60">
    <w:abstractNumId w:val="175"/>
  </w:num>
  <w:num w:numId="61">
    <w:abstractNumId w:val="218"/>
  </w:num>
  <w:num w:numId="62">
    <w:abstractNumId w:val="185"/>
  </w:num>
  <w:num w:numId="63">
    <w:abstractNumId w:val="104"/>
  </w:num>
  <w:num w:numId="64">
    <w:abstractNumId w:val="373"/>
  </w:num>
  <w:num w:numId="65">
    <w:abstractNumId w:val="15"/>
  </w:num>
  <w:num w:numId="66">
    <w:abstractNumId w:val="249"/>
  </w:num>
  <w:num w:numId="67">
    <w:abstractNumId w:val="317"/>
  </w:num>
  <w:num w:numId="68">
    <w:abstractNumId w:val="63"/>
  </w:num>
  <w:num w:numId="69">
    <w:abstractNumId w:val="135"/>
  </w:num>
  <w:num w:numId="70">
    <w:abstractNumId w:val="62"/>
  </w:num>
  <w:num w:numId="71">
    <w:abstractNumId w:val="299"/>
  </w:num>
  <w:num w:numId="72">
    <w:abstractNumId w:val="134"/>
  </w:num>
  <w:num w:numId="73">
    <w:abstractNumId w:val="241"/>
  </w:num>
  <w:num w:numId="74">
    <w:abstractNumId w:val="270"/>
  </w:num>
  <w:num w:numId="75">
    <w:abstractNumId w:val="207"/>
  </w:num>
  <w:num w:numId="76">
    <w:abstractNumId w:val="72"/>
  </w:num>
  <w:num w:numId="77">
    <w:abstractNumId w:val="65"/>
  </w:num>
  <w:num w:numId="78">
    <w:abstractNumId w:val="89"/>
  </w:num>
  <w:num w:numId="79">
    <w:abstractNumId w:val="273"/>
  </w:num>
  <w:num w:numId="80">
    <w:abstractNumId w:val="191"/>
  </w:num>
  <w:num w:numId="81">
    <w:abstractNumId w:val="281"/>
  </w:num>
  <w:num w:numId="82">
    <w:abstractNumId w:val="366"/>
  </w:num>
  <w:num w:numId="83">
    <w:abstractNumId w:val="86"/>
  </w:num>
  <w:num w:numId="84">
    <w:abstractNumId w:val="61"/>
  </w:num>
  <w:num w:numId="85">
    <w:abstractNumId w:val="143"/>
  </w:num>
  <w:num w:numId="86">
    <w:abstractNumId w:val="247"/>
  </w:num>
  <w:num w:numId="87">
    <w:abstractNumId w:val="327"/>
  </w:num>
  <w:num w:numId="88">
    <w:abstractNumId w:val="292"/>
  </w:num>
  <w:num w:numId="89">
    <w:abstractNumId w:val="162"/>
  </w:num>
  <w:num w:numId="90">
    <w:abstractNumId w:val="344"/>
  </w:num>
  <w:num w:numId="91">
    <w:abstractNumId w:val="391"/>
  </w:num>
  <w:num w:numId="92">
    <w:abstractNumId w:val="225"/>
  </w:num>
  <w:num w:numId="93">
    <w:abstractNumId w:val="198"/>
  </w:num>
  <w:num w:numId="94">
    <w:abstractNumId w:val="372"/>
  </w:num>
  <w:num w:numId="95">
    <w:abstractNumId w:val="18"/>
  </w:num>
  <w:num w:numId="96">
    <w:abstractNumId w:val="3"/>
  </w:num>
  <w:num w:numId="97">
    <w:abstractNumId w:val="351"/>
  </w:num>
  <w:num w:numId="98">
    <w:abstractNumId w:val="182"/>
  </w:num>
  <w:num w:numId="99">
    <w:abstractNumId w:val="6"/>
  </w:num>
  <w:num w:numId="100">
    <w:abstractNumId w:val="177"/>
  </w:num>
  <w:num w:numId="101">
    <w:abstractNumId w:val="376"/>
  </w:num>
  <w:num w:numId="102">
    <w:abstractNumId w:val="348"/>
  </w:num>
  <w:num w:numId="103">
    <w:abstractNumId w:val="356"/>
  </w:num>
  <w:num w:numId="104">
    <w:abstractNumId w:val="258"/>
  </w:num>
  <w:num w:numId="105">
    <w:abstractNumId w:val="279"/>
  </w:num>
  <w:num w:numId="106">
    <w:abstractNumId w:val="256"/>
  </w:num>
  <w:num w:numId="107">
    <w:abstractNumId w:val="294"/>
  </w:num>
  <w:num w:numId="108">
    <w:abstractNumId w:val="244"/>
  </w:num>
  <w:num w:numId="109">
    <w:abstractNumId w:val="82"/>
  </w:num>
  <w:num w:numId="110">
    <w:abstractNumId w:val="8"/>
  </w:num>
  <w:num w:numId="111">
    <w:abstractNumId w:val="4"/>
  </w:num>
  <w:num w:numId="112">
    <w:abstractNumId w:val="382"/>
  </w:num>
  <w:num w:numId="113">
    <w:abstractNumId w:val="159"/>
  </w:num>
  <w:num w:numId="114">
    <w:abstractNumId w:val="284"/>
  </w:num>
  <w:num w:numId="115">
    <w:abstractNumId w:val="19"/>
  </w:num>
  <w:num w:numId="116">
    <w:abstractNumId w:val="167"/>
  </w:num>
  <w:num w:numId="117">
    <w:abstractNumId w:val="205"/>
  </w:num>
  <w:num w:numId="118">
    <w:abstractNumId w:val="288"/>
  </w:num>
  <w:num w:numId="119">
    <w:abstractNumId w:val="246"/>
  </w:num>
  <w:num w:numId="120">
    <w:abstractNumId w:val="260"/>
  </w:num>
  <w:num w:numId="121">
    <w:abstractNumId w:val="142"/>
  </w:num>
  <w:num w:numId="122">
    <w:abstractNumId w:val="2"/>
  </w:num>
  <w:num w:numId="123">
    <w:abstractNumId w:val="168"/>
  </w:num>
  <w:num w:numId="124">
    <w:abstractNumId w:val="172"/>
  </w:num>
  <w:num w:numId="125">
    <w:abstractNumId w:val="196"/>
  </w:num>
  <w:num w:numId="126">
    <w:abstractNumId w:val="315"/>
  </w:num>
  <w:num w:numId="127">
    <w:abstractNumId w:val="227"/>
  </w:num>
  <w:num w:numId="128">
    <w:abstractNumId w:val="124"/>
  </w:num>
  <w:num w:numId="129">
    <w:abstractNumId w:val="287"/>
  </w:num>
  <w:num w:numId="130">
    <w:abstractNumId w:val="264"/>
  </w:num>
  <w:num w:numId="131">
    <w:abstractNumId w:val="152"/>
  </w:num>
  <w:num w:numId="132">
    <w:abstractNumId w:val="387"/>
  </w:num>
  <w:num w:numId="133">
    <w:abstractNumId w:val="113"/>
  </w:num>
  <w:num w:numId="134">
    <w:abstractNumId w:val="277"/>
  </w:num>
  <w:num w:numId="135">
    <w:abstractNumId w:val="268"/>
  </w:num>
  <w:num w:numId="136">
    <w:abstractNumId w:val="347"/>
  </w:num>
  <w:num w:numId="137">
    <w:abstractNumId w:val="48"/>
  </w:num>
  <w:num w:numId="138">
    <w:abstractNumId w:val="269"/>
  </w:num>
  <w:num w:numId="139">
    <w:abstractNumId w:val="210"/>
  </w:num>
  <w:num w:numId="140">
    <w:abstractNumId w:val="271"/>
  </w:num>
  <w:num w:numId="141">
    <w:abstractNumId w:val="341"/>
  </w:num>
  <w:num w:numId="142">
    <w:abstractNumId w:val="209"/>
  </w:num>
  <w:num w:numId="143">
    <w:abstractNumId w:val="213"/>
  </w:num>
  <w:num w:numId="144">
    <w:abstractNumId w:val="353"/>
  </w:num>
  <w:num w:numId="145">
    <w:abstractNumId w:val="7"/>
  </w:num>
  <w:num w:numId="146">
    <w:abstractNumId w:val="224"/>
  </w:num>
  <w:num w:numId="147">
    <w:abstractNumId w:val="66"/>
  </w:num>
  <w:num w:numId="148">
    <w:abstractNumId w:val="176"/>
  </w:num>
  <w:num w:numId="149">
    <w:abstractNumId w:val="291"/>
  </w:num>
  <w:num w:numId="150">
    <w:abstractNumId w:val="233"/>
  </w:num>
  <w:num w:numId="151">
    <w:abstractNumId w:val="229"/>
  </w:num>
  <w:num w:numId="152">
    <w:abstractNumId w:val="133"/>
  </w:num>
  <w:num w:numId="153">
    <w:abstractNumId w:val="128"/>
  </w:num>
  <w:num w:numId="154">
    <w:abstractNumId w:val="70"/>
  </w:num>
  <w:num w:numId="155">
    <w:abstractNumId w:val="92"/>
  </w:num>
  <w:num w:numId="156">
    <w:abstractNumId w:val="195"/>
  </w:num>
  <w:num w:numId="157">
    <w:abstractNumId w:val="13"/>
  </w:num>
  <w:num w:numId="158">
    <w:abstractNumId w:val="87"/>
  </w:num>
  <w:num w:numId="159">
    <w:abstractNumId w:val="201"/>
  </w:num>
  <w:num w:numId="160">
    <w:abstractNumId w:val="90"/>
  </w:num>
  <w:num w:numId="161">
    <w:abstractNumId w:val="184"/>
  </w:num>
  <w:num w:numId="162">
    <w:abstractNumId w:val="265"/>
  </w:num>
  <w:num w:numId="163">
    <w:abstractNumId w:val="377"/>
  </w:num>
  <w:num w:numId="164">
    <w:abstractNumId w:val="306"/>
  </w:num>
  <w:num w:numId="165">
    <w:abstractNumId w:val="326"/>
  </w:num>
  <w:num w:numId="166">
    <w:abstractNumId w:val="321"/>
  </w:num>
  <w:num w:numId="167">
    <w:abstractNumId w:val="188"/>
  </w:num>
  <w:num w:numId="168">
    <w:abstractNumId w:val="343"/>
  </w:num>
  <w:num w:numId="169">
    <w:abstractNumId w:val="390"/>
  </w:num>
  <w:num w:numId="170">
    <w:abstractNumId w:val="370"/>
  </w:num>
  <w:num w:numId="171">
    <w:abstractNumId w:val="154"/>
  </w:num>
  <w:num w:numId="172">
    <w:abstractNumId w:val="278"/>
  </w:num>
  <w:num w:numId="173">
    <w:abstractNumId w:val="334"/>
  </w:num>
  <w:num w:numId="174">
    <w:abstractNumId w:val="49"/>
  </w:num>
  <w:num w:numId="175">
    <w:abstractNumId w:val="309"/>
  </w:num>
  <w:num w:numId="176">
    <w:abstractNumId w:val="51"/>
  </w:num>
  <w:num w:numId="177">
    <w:abstractNumId w:val="32"/>
  </w:num>
  <w:num w:numId="178">
    <w:abstractNumId w:val="173"/>
  </w:num>
  <w:num w:numId="179">
    <w:abstractNumId w:val="0"/>
  </w:num>
  <w:num w:numId="180">
    <w:abstractNumId w:val="14"/>
  </w:num>
  <w:num w:numId="181">
    <w:abstractNumId w:val="75"/>
  </w:num>
  <w:num w:numId="182">
    <w:abstractNumId w:val="115"/>
  </w:num>
  <w:num w:numId="183">
    <w:abstractNumId w:val="183"/>
  </w:num>
  <w:num w:numId="184">
    <w:abstractNumId w:val="275"/>
  </w:num>
  <w:num w:numId="185">
    <w:abstractNumId w:val="364"/>
  </w:num>
  <w:num w:numId="186">
    <w:abstractNumId w:val="346"/>
  </w:num>
  <w:num w:numId="187">
    <w:abstractNumId w:val="325"/>
  </w:num>
  <w:num w:numId="188">
    <w:abstractNumId w:val="9"/>
  </w:num>
  <w:num w:numId="189">
    <w:abstractNumId w:val="222"/>
  </w:num>
  <w:num w:numId="190">
    <w:abstractNumId w:val="320"/>
  </w:num>
  <w:num w:numId="191">
    <w:abstractNumId w:val="67"/>
  </w:num>
  <w:num w:numId="192">
    <w:abstractNumId w:val="122"/>
  </w:num>
  <w:num w:numId="193">
    <w:abstractNumId w:val="17"/>
  </w:num>
  <w:num w:numId="194">
    <w:abstractNumId w:val="368"/>
  </w:num>
  <w:num w:numId="195">
    <w:abstractNumId w:val="79"/>
  </w:num>
  <w:num w:numId="196">
    <w:abstractNumId w:val="354"/>
  </w:num>
  <w:num w:numId="197">
    <w:abstractNumId w:val="230"/>
  </w:num>
  <w:num w:numId="198">
    <w:abstractNumId w:val="29"/>
  </w:num>
  <w:num w:numId="199">
    <w:abstractNumId w:val="116"/>
  </w:num>
  <w:num w:numId="200">
    <w:abstractNumId w:val="189"/>
  </w:num>
  <w:num w:numId="201">
    <w:abstractNumId w:val="27"/>
  </w:num>
  <w:num w:numId="202">
    <w:abstractNumId w:val="276"/>
  </w:num>
  <w:num w:numId="203">
    <w:abstractNumId w:val="308"/>
  </w:num>
  <w:num w:numId="204">
    <w:abstractNumId w:val="245"/>
  </w:num>
  <w:num w:numId="205">
    <w:abstractNumId w:val="45"/>
  </w:num>
  <w:num w:numId="206">
    <w:abstractNumId w:val="105"/>
  </w:num>
  <w:num w:numId="207">
    <w:abstractNumId w:val="272"/>
  </w:num>
  <w:num w:numId="208">
    <w:abstractNumId w:val="221"/>
  </w:num>
  <w:num w:numId="209">
    <w:abstractNumId w:val="208"/>
  </w:num>
  <w:num w:numId="210">
    <w:abstractNumId w:val="349"/>
  </w:num>
  <w:num w:numId="211">
    <w:abstractNumId w:val="73"/>
  </w:num>
  <w:num w:numId="212">
    <w:abstractNumId w:val="192"/>
  </w:num>
  <w:num w:numId="213">
    <w:abstractNumId w:val="127"/>
  </w:num>
  <w:num w:numId="214">
    <w:abstractNumId w:val="5"/>
  </w:num>
  <w:num w:numId="215">
    <w:abstractNumId w:val="71"/>
  </w:num>
  <w:num w:numId="216">
    <w:abstractNumId w:val="337"/>
  </w:num>
  <w:num w:numId="217">
    <w:abstractNumId w:val="216"/>
  </w:num>
  <w:num w:numId="218">
    <w:abstractNumId w:val="234"/>
  </w:num>
  <w:num w:numId="219">
    <w:abstractNumId w:val="340"/>
  </w:num>
  <w:num w:numId="220">
    <w:abstractNumId w:val="314"/>
  </w:num>
  <w:num w:numId="221">
    <w:abstractNumId w:val="301"/>
  </w:num>
  <w:num w:numId="222">
    <w:abstractNumId w:val="393"/>
  </w:num>
  <w:num w:numId="223">
    <w:abstractNumId w:val="64"/>
  </w:num>
  <w:num w:numId="224">
    <w:abstractNumId w:val="34"/>
  </w:num>
  <w:num w:numId="225">
    <w:abstractNumId w:val="226"/>
  </w:num>
  <w:num w:numId="226">
    <w:abstractNumId w:val="21"/>
  </w:num>
  <w:num w:numId="227">
    <w:abstractNumId w:val="59"/>
  </w:num>
  <w:num w:numId="228">
    <w:abstractNumId w:val="31"/>
  </w:num>
  <w:num w:numId="229">
    <w:abstractNumId w:val="40"/>
  </w:num>
  <w:num w:numId="230">
    <w:abstractNumId w:val="58"/>
  </w:num>
  <w:num w:numId="231">
    <w:abstractNumId w:val="33"/>
  </w:num>
  <w:num w:numId="232">
    <w:abstractNumId w:val="336"/>
  </w:num>
  <w:num w:numId="233">
    <w:abstractNumId w:val="383"/>
  </w:num>
  <w:num w:numId="234">
    <w:abstractNumId w:val="253"/>
  </w:num>
  <w:num w:numId="235">
    <w:abstractNumId w:val="236"/>
  </w:num>
  <w:num w:numId="236">
    <w:abstractNumId w:val="298"/>
  </w:num>
  <w:num w:numId="237">
    <w:abstractNumId w:val="375"/>
  </w:num>
  <w:num w:numId="238">
    <w:abstractNumId w:val="378"/>
  </w:num>
  <w:num w:numId="239">
    <w:abstractNumId w:val="361"/>
  </w:num>
  <w:num w:numId="240">
    <w:abstractNumId w:val="358"/>
  </w:num>
  <w:num w:numId="241">
    <w:abstractNumId w:val="248"/>
  </w:num>
  <w:num w:numId="242">
    <w:abstractNumId w:val="149"/>
  </w:num>
  <w:num w:numId="243">
    <w:abstractNumId w:val="333"/>
  </w:num>
  <w:num w:numId="244">
    <w:abstractNumId w:val="296"/>
  </w:num>
  <w:num w:numId="245">
    <w:abstractNumId w:val="36"/>
  </w:num>
  <w:num w:numId="246">
    <w:abstractNumId w:val="118"/>
  </w:num>
  <w:num w:numId="247">
    <w:abstractNumId w:val="254"/>
  </w:num>
  <w:num w:numId="248">
    <w:abstractNumId w:val="259"/>
  </w:num>
  <w:num w:numId="249">
    <w:abstractNumId w:val="166"/>
  </w:num>
  <w:num w:numId="250">
    <w:abstractNumId w:val="88"/>
  </w:num>
  <w:num w:numId="251">
    <w:abstractNumId w:val="53"/>
  </w:num>
  <w:num w:numId="252">
    <w:abstractNumId w:val="363"/>
  </w:num>
  <w:num w:numId="253">
    <w:abstractNumId w:val="374"/>
  </w:num>
  <w:num w:numId="254">
    <w:abstractNumId w:val="30"/>
  </w:num>
  <w:num w:numId="255">
    <w:abstractNumId w:val="335"/>
  </w:num>
  <w:num w:numId="256">
    <w:abstractNumId w:val="332"/>
  </w:num>
  <w:num w:numId="257">
    <w:abstractNumId w:val="359"/>
  </w:num>
  <w:num w:numId="258">
    <w:abstractNumId w:val="91"/>
  </w:num>
  <w:num w:numId="259">
    <w:abstractNumId w:val="26"/>
  </w:num>
  <w:num w:numId="260">
    <w:abstractNumId w:val="41"/>
  </w:num>
  <w:num w:numId="261">
    <w:abstractNumId w:val="237"/>
  </w:num>
  <w:num w:numId="262">
    <w:abstractNumId w:val="77"/>
  </w:num>
  <w:num w:numId="263">
    <w:abstractNumId w:val="206"/>
  </w:num>
  <w:num w:numId="264">
    <w:abstractNumId w:val="362"/>
  </w:num>
  <w:num w:numId="265">
    <w:abstractNumId w:val="318"/>
  </w:num>
  <w:num w:numId="266">
    <w:abstractNumId w:val="217"/>
  </w:num>
  <w:num w:numId="267">
    <w:abstractNumId w:val="94"/>
  </w:num>
  <w:num w:numId="268">
    <w:abstractNumId w:val="54"/>
  </w:num>
  <w:num w:numId="269">
    <w:abstractNumId w:val="99"/>
  </w:num>
  <w:num w:numId="270">
    <w:abstractNumId w:val="187"/>
  </w:num>
  <w:num w:numId="271">
    <w:abstractNumId w:val="194"/>
  </w:num>
  <w:num w:numId="272">
    <w:abstractNumId w:val="144"/>
  </w:num>
  <w:num w:numId="273">
    <w:abstractNumId w:val="202"/>
  </w:num>
  <w:num w:numId="274">
    <w:abstractNumId w:val="147"/>
  </w:num>
  <w:num w:numId="275">
    <w:abstractNumId w:val="111"/>
  </w:num>
  <w:num w:numId="276">
    <w:abstractNumId w:val="69"/>
  </w:num>
  <w:num w:numId="277">
    <w:abstractNumId w:val="11"/>
  </w:num>
  <w:num w:numId="278">
    <w:abstractNumId w:val="160"/>
  </w:num>
  <w:num w:numId="279">
    <w:abstractNumId w:val="190"/>
  </w:num>
  <w:num w:numId="280">
    <w:abstractNumId w:val="392"/>
  </w:num>
  <w:num w:numId="281">
    <w:abstractNumId w:val="100"/>
  </w:num>
  <w:num w:numId="282">
    <w:abstractNumId w:val="266"/>
  </w:num>
  <w:num w:numId="283">
    <w:abstractNumId w:val="22"/>
  </w:num>
  <w:num w:numId="284">
    <w:abstractNumId w:val="211"/>
  </w:num>
  <w:num w:numId="285">
    <w:abstractNumId w:val="180"/>
  </w:num>
  <w:num w:numId="286">
    <w:abstractNumId w:val="57"/>
  </w:num>
  <w:num w:numId="287">
    <w:abstractNumId w:val="151"/>
  </w:num>
  <w:num w:numId="288">
    <w:abstractNumId w:val="109"/>
  </w:num>
  <w:num w:numId="289">
    <w:abstractNumId w:val="240"/>
  </w:num>
  <w:num w:numId="290">
    <w:abstractNumId w:val="23"/>
  </w:num>
  <w:num w:numId="291">
    <w:abstractNumId w:val="261"/>
  </w:num>
  <w:num w:numId="292">
    <w:abstractNumId w:val="97"/>
  </w:num>
  <w:num w:numId="293">
    <w:abstractNumId w:val="381"/>
  </w:num>
  <w:num w:numId="294">
    <w:abstractNumId w:val="50"/>
  </w:num>
  <w:num w:numId="295">
    <w:abstractNumId w:val="137"/>
  </w:num>
  <w:num w:numId="296">
    <w:abstractNumId w:val="200"/>
  </w:num>
  <w:num w:numId="297">
    <w:abstractNumId w:val="42"/>
  </w:num>
  <w:num w:numId="298">
    <w:abstractNumId w:val="81"/>
  </w:num>
  <w:num w:numId="299">
    <w:abstractNumId w:val="126"/>
  </w:num>
  <w:num w:numId="300">
    <w:abstractNumId w:val="140"/>
  </w:num>
  <w:num w:numId="301">
    <w:abstractNumId w:val="304"/>
  </w:num>
  <w:num w:numId="302">
    <w:abstractNumId w:val="243"/>
  </w:num>
  <w:num w:numId="303">
    <w:abstractNumId w:val="125"/>
  </w:num>
  <w:num w:numId="304">
    <w:abstractNumId w:val="312"/>
  </w:num>
  <w:num w:numId="305">
    <w:abstractNumId w:val="338"/>
  </w:num>
  <w:num w:numId="306">
    <w:abstractNumId w:val="150"/>
  </w:num>
  <w:num w:numId="307">
    <w:abstractNumId w:val="121"/>
  </w:num>
  <w:num w:numId="308">
    <w:abstractNumId w:val="212"/>
  </w:num>
  <w:num w:numId="309">
    <w:abstractNumId w:val="68"/>
  </w:num>
  <w:num w:numId="310">
    <w:abstractNumId w:val="331"/>
  </w:num>
  <w:num w:numId="311">
    <w:abstractNumId w:val="274"/>
  </w:num>
  <w:num w:numId="312">
    <w:abstractNumId w:val="10"/>
  </w:num>
  <w:num w:numId="313">
    <w:abstractNumId w:val="215"/>
  </w:num>
  <w:num w:numId="314">
    <w:abstractNumId w:val="204"/>
  </w:num>
  <w:num w:numId="315">
    <w:abstractNumId w:val="324"/>
  </w:num>
  <w:num w:numId="316">
    <w:abstractNumId w:val="357"/>
  </w:num>
  <w:num w:numId="317">
    <w:abstractNumId w:val="132"/>
  </w:num>
  <w:num w:numId="318">
    <w:abstractNumId w:val="255"/>
  </w:num>
  <w:num w:numId="319">
    <w:abstractNumId w:val="112"/>
  </w:num>
  <w:num w:numId="320">
    <w:abstractNumId w:val="214"/>
  </w:num>
  <w:num w:numId="321">
    <w:abstractNumId w:val="174"/>
  </w:num>
  <w:num w:numId="322">
    <w:abstractNumId w:val="262"/>
  </w:num>
  <w:num w:numId="323">
    <w:abstractNumId w:val="339"/>
  </w:num>
  <w:num w:numId="324">
    <w:abstractNumId w:val="85"/>
  </w:num>
  <w:num w:numId="325">
    <w:abstractNumId w:val="303"/>
  </w:num>
  <w:num w:numId="326">
    <w:abstractNumId w:val="228"/>
  </w:num>
  <w:num w:numId="327">
    <w:abstractNumId w:val="178"/>
  </w:num>
  <w:num w:numId="328">
    <w:abstractNumId w:val="25"/>
  </w:num>
  <w:num w:numId="329">
    <w:abstractNumId w:val="285"/>
  </w:num>
  <w:num w:numId="330">
    <w:abstractNumId w:val="138"/>
  </w:num>
  <w:num w:numId="331">
    <w:abstractNumId w:val="313"/>
  </w:num>
  <w:num w:numId="332">
    <w:abstractNumId w:val="231"/>
  </w:num>
  <w:num w:numId="333">
    <w:abstractNumId w:val="365"/>
  </w:num>
  <w:num w:numId="334">
    <w:abstractNumId w:val="389"/>
  </w:num>
  <w:num w:numId="335">
    <w:abstractNumId w:val="311"/>
  </w:num>
  <w:num w:numId="336">
    <w:abstractNumId w:val="16"/>
  </w:num>
  <w:num w:numId="337">
    <w:abstractNumId w:val="101"/>
  </w:num>
  <w:num w:numId="338">
    <w:abstractNumId w:val="38"/>
  </w:num>
  <w:num w:numId="339">
    <w:abstractNumId w:val="39"/>
  </w:num>
  <w:num w:numId="340">
    <w:abstractNumId w:val="283"/>
  </w:num>
  <w:num w:numId="341">
    <w:abstractNumId w:val="186"/>
  </w:num>
  <w:num w:numId="342">
    <w:abstractNumId w:val="139"/>
  </w:num>
  <w:num w:numId="343">
    <w:abstractNumId w:val="95"/>
  </w:num>
  <w:num w:numId="344">
    <w:abstractNumId w:val="108"/>
  </w:num>
  <w:num w:numId="345">
    <w:abstractNumId w:val="250"/>
  </w:num>
  <w:num w:numId="346">
    <w:abstractNumId w:val="203"/>
  </w:num>
  <w:num w:numId="347">
    <w:abstractNumId w:val="380"/>
  </w:num>
  <w:num w:numId="348">
    <w:abstractNumId w:val="328"/>
  </w:num>
  <w:num w:numId="349">
    <w:abstractNumId w:val="55"/>
  </w:num>
  <w:num w:numId="350">
    <w:abstractNumId w:val="56"/>
  </w:num>
  <w:num w:numId="351">
    <w:abstractNumId w:val="37"/>
  </w:num>
  <w:num w:numId="352">
    <w:abstractNumId w:val="232"/>
  </w:num>
  <w:num w:numId="353">
    <w:abstractNumId w:val="385"/>
  </w:num>
  <w:num w:numId="354">
    <w:abstractNumId w:val="379"/>
  </w:num>
  <w:num w:numId="355">
    <w:abstractNumId w:val="141"/>
  </w:num>
  <w:num w:numId="356">
    <w:abstractNumId w:val="136"/>
  </w:num>
  <w:num w:numId="357">
    <w:abstractNumId w:val="117"/>
  </w:num>
  <w:num w:numId="358">
    <w:abstractNumId w:val="47"/>
  </w:num>
  <w:num w:numId="359">
    <w:abstractNumId w:val="220"/>
  </w:num>
  <w:num w:numId="360">
    <w:abstractNumId w:val="197"/>
  </w:num>
  <w:num w:numId="361">
    <w:abstractNumId w:val="155"/>
  </w:num>
  <w:num w:numId="362">
    <w:abstractNumId w:val="146"/>
  </w:num>
  <w:num w:numId="363">
    <w:abstractNumId w:val="316"/>
  </w:num>
  <w:num w:numId="364">
    <w:abstractNumId w:val="342"/>
  </w:num>
  <w:num w:numId="365">
    <w:abstractNumId w:val="129"/>
  </w:num>
  <w:num w:numId="366">
    <w:abstractNumId w:val="120"/>
  </w:num>
  <w:num w:numId="367">
    <w:abstractNumId w:val="286"/>
  </w:num>
  <w:num w:numId="368">
    <w:abstractNumId w:val="35"/>
  </w:num>
  <w:num w:numId="369">
    <w:abstractNumId w:val="44"/>
  </w:num>
  <w:num w:numId="370">
    <w:abstractNumId w:val="12"/>
  </w:num>
  <w:num w:numId="371">
    <w:abstractNumId w:val="290"/>
  </w:num>
  <w:num w:numId="372">
    <w:abstractNumId w:val="307"/>
  </w:num>
  <w:num w:numId="373">
    <w:abstractNumId w:val="76"/>
  </w:num>
  <w:num w:numId="374">
    <w:abstractNumId w:val="110"/>
  </w:num>
  <w:num w:numId="375">
    <w:abstractNumId w:val="267"/>
  </w:num>
  <w:num w:numId="376">
    <w:abstractNumId w:val="329"/>
  </w:num>
  <w:num w:numId="377">
    <w:abstractNumId w:val="130"/>
  </w:num>
  <w:num w:numId="378">
    <w:abstractNumId w:val="131"/>
  </w:num>
  <w:num w:numId="379">
    <w:abstractNumId w:val="43"/>
  </w:num>
  <w:num w:numId="380">
    <w:abstractNumId w:val="158"/>
  </w:num>
  <w:num w:numId="381">
    <w:abstractNumId w:val="156"/>
  </w:num>
  <w:num w:numId="382">
    <w:abstractNumId w:val="238"/>
  </w:num>
  <w:num w:numId="383">
    <w:abstractNumId w:val="369"/>
  </w:num>
  <w:num w:numId="384">
    <w:abstractNumId w:val="388"/>
  </w:num>
  <w:num w:numId="385">
    <w:abstractNumId w:val="322"/>
  </w:num>
  <w:num w:numId="386">
    <w:abstractNumId w:val="242"/>
  </w:num>
  <w:num w:numId="387">
    <w:abstractNumId w:val="345"/>
  </w:num>
  <w:num w:numId="388">
    <w:abstractNumId w:val="96"/>
  </w:num>
  <w:num w:numId="389">
    <w:abstractNumId w:val="119"/>
  </w:num>
  <w:num w:numId="390">
    <w:abstractNumId w:val="83"/>
  </w:num>
  <w:num w:numId="391">
    <w:abstractNumId w:val="102"/>
  </w:num>
  <w:num w:numId="392">
    <w:abstractNumId w:val="282"/>
  </w:num>
  <w:num w:numId="393">
    <w:abstractNumId w:val="302"/>
  </w:num>
  <w:num w:numId="394">
    <w:abstractNumId w:val="367"/>
  </w:num>
  <w:numIdMacAtCleanup w:val="3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6"/>
  <w:hideSpellingErrors/>
  <w:hideGrammaticalErrors/>
  <w:defaultTabStop w:val="720"/>
  <w:drawingGridHorizontalSpacing w:val="110"/>
  <w:displayHorizontalDrawingGridEvery w:val="2"/>
  <w:displayVerticalDrawingGridEvery w:val="2"/>
  <w:characterSpacingControl w:val="doNotCompress"/>
  <w:hdrShapeDefaults>
    <o:shapedefaults v:ext="edit" spidmax="30722"/>
  </w:hdrShapeDefaults>
  <w:footnotePr>
    <w:footnote w:id="0"/>
    <w:footnote w:id="1"/>
  </w:footnotePr>
  <w:endnotePr>
    <w:endnote w:id="0"/>
    <w:endnote w:id="1"/>
  </w:endnotePr>
  <w:compat/>
  <w:rsids>
    <w:rsidRoot w:val="006414F0"/>
    <w:rsid w:val="00005627"/>
    <w:rsid w:val="000206FF"/>
    <w:rsid w:val="00020C68"/>
    <w:rsid w:val="000212A7"/>
    <w:rsid w:val="00022DC2"/>
    <w:rsid w:val="00052826"/>
    <w:rsid w:val="0008507F"/>
    <w:rsid w:val="00085EEF"/>
    <w:rsid w:val="000B039B"/>
    <w:rsid w:val="000B0C36"/>
    <w:rsid w:val="000C140F"/>
    <w:rsid w:val="000C6BB8"/>
    <w:rsid w:val="000D42B7"/>
    <w:rsid w:val="000D5817"/>
    <w:rsid w:val="000F63ED"/>
    <w:rsid w:val="000F78A0"/>
    <w:rsid w:val="00102BDB"/>
    <w:rsid w:val="001207DD"/>
    <w:rsid w:val="00127799"/>
    <w:rsid w:val="001445D1"/>
    <w:rsid w:val="00146597"/>
    <w:rsid w:val="0019714F"/>
    <w:rsid w:val="001B3376"/>
    <w:rsid w:val="001D62B3"/>
    <w:rsid w:val="001F099A"/>
    <w:rsid w:val="001F60B8"/>
    <w:rsid w:val="0020131A"/>
    <w:rsid w:val="00233516"/>
    <w:rsid w:val="002371ED"/>
    <w:rsid w:val="00242DC6"/>
    <w:rsid w:val="00257B9A"/>
    <w:rsid w:val="00273F66"/>
    <w:rsid w:val="002808C3"/>
    <w:rsid w:val="002824C3"/>
    <w:rsid w:val="002840CC"/>
    <w:rsid w:val="002A6E7C"/>
    <w:rsid w:val="002B4DB4"/>
    <w:rsid w:val="002C712F"/>
    <w:rsid w:val="002C7A3B"/>
    <w:rsid w:val="002D0944"/>
    <w:rsid w:val="002D2E5F"/>
    <w:rsid w:val="00307BA4"/>
    <w:rsid w:val="00347FA0"/>
    <w:rsid w:val="003613B2"/>
    <w:rsid w:val="0037241B"/>
    <w:rsid w:val="00387834"/>
    <w:rsid w:val="003A095C"/>
    <w:rsid w:val="003A55A8"/>
    <w:rsid w:val="003B097C"/>
    <w:rsid w:val="003E15BC"/>
    <w:rsid w:val="003F462E"/>
    <w:rsid w:val="003F6740"/>
    <w:rsid w:val="004015D9"/>
    <w:rsid w:val="004201EE"/>
    <w:rsid w:val="00424CF0"/>
    <w:rsid w:val="00432A45"/>
    <w:rsid w:val="004379D6"/>
    <w:rsid w:val="00447162"/>
    <w:rsid w:val="00481220"/>
    <w:rsid w:val="004B0490"/>
    <w:rsid w:val="004B6C84"/>
    <w:rsid w:val="004C0ECB"/>
    <w:rsid w:val="004C3565"/>
    <w:rsid w:val="004C5052"/>
    <w:rsid w:val="004D163A"/>
    <w:rsid w:val="004E0B9B"/>
    <w:rsid w:val="004F39D9"/>
    <w:rsid w:val="005016B2"/>
    <w:rsid w:val="00505C65"/>
    <w:rsid w:val="00522C99"/>
    <w:rsid w:val="0053348E"/>
    <w:rsid w:val="00560479"/>
    <w:rsid w:val="00573EC3"/>
    <w:rsid w:val="005850B6"/>
    <w:rsid w:val="005A0B12"/>
    <w:rsid w:val="005A373E"/>
    <w:rsid w:val="005A6B16"/>
    <w:rsid w:val="005C3727"/>
    <w:rsid w:val="005D4BFC"/>
    <w:rsid w:val="006029BE"/>
    <w:rsid w:val="00620026"/>
    <w:rsid w:val="0063248F"/>
    <w:rsid w:val="0064091C"/>
    <w:rsid w:val="006414F0"/>
    <w:rsid w:val="006462CB"/>
    <w:rsid w:val="00656E3D"/>
    <w:rsid w:val="006600F9"/>
    <w:rsid w:val="0066520F"/>
    <w:rsid w:val="00677E68"/>
    <w:rsid w:val="006B7A9E"/>
    <w:rsid w:val="006C469C"/>
    <w:rsid w:val="006D3E0B"/>
    <w:rsid w:val="00706EAA"/>
    <w:rsid w:val="00711A78"/>
    <w:rsid w:val="0073167D"/>
    <w:rsid w:val="007358BA"/>
    <w:rsid w:val="00741F8F"/>
    <w:rsid w:val="0074610F"/>
    <w:rsid w:val="00784F02"/>
    <w:rsid w:val="0078649C"/>
    <w:rsid w:val="007944B2"/>
    <w:rsid w:val="00794A0D"/>
    <w:rsid w:val="007B183F"/>
    <w:rsid w:val="007C3195"/>
    <w:rsid w:val="007D541E"/>
    <w:rsid w:val="007D755F"/>
    <w:rsid w:val="007F512C"/>
    <w:rsid w:val="008033C6"/>
    <w:rsid w:val="00810AE8"/>
    <w:rsid w:val="008429C1"/>
    <w:rsid w:val="00843D29"/>
    <w:rsid w:val="008471E1"/>
    <w:rsid w:val="008B31AD"/>
    <w:rsid w:val="008C587F"/>
    <w:rsid w:val="008D2421"/>
    <w:rsid w:val="008D5A3B"/>
    <w:rsid w:val="008D66E3"/>
    <w:rsid w:val="008D713C"/>
    <w:rsid w:val="00921C75"/>
    <w:rsid w:val="00971324"/>
    <w:rsid w:val="0097240B"/>
    <w:rsid w:val="00991AD6"/>
    <w:rsid w:val="009D23AF"/>
    <w:rsid w:val="009D32FA"/>
    <w:rsid w:val="009D5E02"/>
    <w:rsid w:val="009F7DDB"/>
    <w:rsid w:val="00A079AF"/>
    <w:rsid w:val="00A12D80"/>
    <w:rsid w:val="00A13DBD"/>
    <w:rsid w:val="00A171EA"/>
    <w:rsid w:val="00A47DE8"/>
    <w:rsid w:val="00A814B7"/>
    <w:rsid w:val="00AB074F"/>
    <w:rsid w:val="00AE5F17"/>
    <w:rsid w:val="00AF250E"/>
    <w:rsid w:val="00AF2EF8"/>
    <w:rsid w:val="00AF72FE"/>
    <w:rsid w:val="00B16D8A"/>
    <w:rsid w:val="00B31420"/>
    <w:rsid w:val="00B4681D"/>
    <w:rsid w:val="00B603D0"/>
    <w:rsid w:val="00B60404"/>
    <w:rsid w:val="00B769B8"/>
    <w:rsid w:val="00B85180"/>
    <w:rsid w:val="00B8596D"/>
    <w:rsid w:val="00B91D95"/>
    <w:rsid w:val="00BB1758"/>
    <w:rsid w:val="00BB71D0"/>
    <w:rsid w:val="00BB74E1"/>
    <w:rsid w:val="00BD23F3"/>
    <w:rsid w:val="00BD403C"/>
    <w:rsid w:val="00BE2B7A"/>
    <w:rsid w:val="00BF31FB"/>
    <w:rsid w:val="00BF5443"/>
    <w:rsid w:val="00BF740B"/>
    <w:rsid w:val="00C12477"/>
    <w:rsid w:val="00C508D5"/>
    <w:rsid w:val="00C53506"/>
    <w:rsid w:val="00C634F3"/>
    <w:rsid w:val="00C85106"/>
    <w:rsid w:val="00CC0053"/>
    <w:rsid w:val="00CC10F3"/>
    <w:rsid w:val="00CE521B"/>
    <w:rsid w:val="00CF0BD3"/>
    <w:rsid w:val="00D055FF"/>
    <w:rsid w:val="00D35F8A"/>
    <w:rsid w:val="00D45B5F"/>
    <w:rsid w:val="00D67873"/>
    <w:rsid w:val="00D71738"/>
    <w:rsid w:val="00D831A4"/>
    <w:rsid w:val="00D875EA"/>
    <w:rsid w:val="00D93AD4"/>
    <w:rsid w:val="00D9550C"/>
    <w:rsid w:val="00DA3492"/>
    <w:rsid w:val="00DB48F4"/>
    <w:rsid w:val="00DB5EA3"/>
    <w:rsid w:val="00DF32F5"/>
    <w:rsid w:val="00E000FD"/>
    <w:rsid w:val="00E048D4"/>
    <w:rsid w:val="00E11684"/>
    <w:rsid w:val="00E2559A"/>
    <w:rsid w:val="00E30A5C"/>
    <w:rsid w:val="00E40D87"/>
    <w:rsid w:val="00E42491"/>
    <w:rsid w:val="00E54433"/>
    <w:rsid w:val="00E6625F"/>
    <w:rsid w:val="00E67771"/>
    <w:rsid w:val="00E70AB9"/>
    <w:rsid w:val="00E92B85"/>
    <w:rsid w:val="00EA422D"/>
    <w:rsid w:val="00EB0855"/>
    <w:rsid w:val="00EB32F0"/>
    <w:rsid w:val="00EC1923"/>
    <w:rsid w:val="00EC5D8C"/>
    <w:rsid w:val="00EC6139"/>
    <w:rsid w:val="00ED1135"/>
    <w:rsid w:val="00EF61A7"/>
    <w:rsid w:val="00F03B49"/>
    <w:rsid w:val="00F20B42"/>
    <w:rsid w:val="00F3413E"/>
    <w:rsid w:val="00F47985"/>
    <w:rsid w:val="00F61B1D"/>
    <w:rsid w:val="00F76307"/>
    <w:rsid w:val="00F77A85"/>
    <w:rsid w:val="00F86419"/>
    <w:rsid w:val="00F96724"/>
    <w:rsid w:val="00FB72A4"/>
    <w:rsid w:val="00FD15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E5F"/>
    <w:pPr>
      <w:spacing w:after="0" w:line="240" w:lineRule="auto"/>
    </w:pPr>
    <w:rPr>
      <w:rFonts w:ascii="Times New Roman" w:eastAsiaTheme="minorEastAsia" w:hAnsi="Times New Roman" w:cs="Times New Roman"/>
      <w:sz w:val="24"/>
      <w:szCs w:val="24"/>
      <w:lang w:bidi="ar-SA"/>
    </w:rPr>
  </w:style>
  <w:style w:type="paragraph" w:styleId="Heading1">
    <w:name w:val="heading 1"/>
    <w:basedOn w:val="Normal"/>
    <w:next w:val="Normal"/>
    <w:link w:val="Heading1Char"/>
    <w:uiPriority w:val="9"/>
    <w:qFormat/>
    <w:rsid w:val="000C6BB8"/>
    <w:pPr>
      <w:spacing w:before="480" w:line="276" w:lineRule="auto"/>
      <w:contextualSpacing/>
      <w:outlineLvl w:val="0"/>
    </w:pPr>
    <w:rPr>
      <w:rFonts w:asciiTheme="majorHAnsi" w:eastAsiaTheme="minorHAnsi" w:hAnsiTheme="majorHAnsi" w:cstheme="majorBidi"/>
      <w:smallCaps/>
      <w:spacing w:val="5"/>
      <w:sz w:val="36"/>
      <w:szCs w:val="36"/>
      <w:lang w:bidi="en-US"/>
    </w:rPr>
  </w:style>
  <w:style w:type="paragraph" w:styleId="Heading2">
    <w:name w:val="heading 2"/>
    <w:basedOn w:val="Normal"/>
    <w:next w:val="Normal"/>
    <w:link w:val="Heading2Char"/>
    <w:uiPriority w:val="9"/>
    <w:unhideWhenUsed/>
    <w:qFormat/>
    <w:rsid w:val="000C6BB8"/>
    <w:pPr>
      <w:spacing w:before="200" w:line="271" w:lineRule="auto"/>
      <w:outlineLvl w:val="1"/>
    </w:pPr>
    <w:rPr>
      <w:rFonts w:asciiTheme="majorHAnsi" w:eastAsiaTheme="minorHAnsi" w:hAnsiTheme="majorHAnsi" w:cstheme="majorBidi"/>
      <w:smallCaps/>
      <w:sz w:val="28"/>
      <w:szCs w:val="28"/>
      <w:lang w:bidi="en-US"/>
    </w:rPr>
  </w:style>
  <w:style w:type="paragraph" w:styleId="Heading3">
    <w:name w:val="heading 3"/>
    <w:basedOn w:val="Normal"/>
    <w:next w:val="Normal"/>
    <w:link w:val="Heading3Char"/>
    <w:uiPriority w:val="9"/>
    <w:semiHidden/>
    <w:unhideWhenUsed/>
    <w:qFormat/>
    <w:rsid w:val="000C6BB8"/>
    <w:pPr>
      <w:spacing w:before="200" w:line="271" w:lineRule="auto"/>
      <w:outlineLvl w:val="2"/>
    </w:pPr>
    <w:rPr>
      <w:rFonts w:asciiTheme="majorHAnsi" w:eastAsiaTheme="minorHAnsi" w:hAnsiTheme="majorHAnsi" w:cstheme="majorBidi"/>
      <w:i/>
      <w:iCs/>
      <w:smallCaps/>
      <w:spacing w:val="5"/>
      <w:sz w:val="26"/>
      <w:szCs w:val="26"/>
      <w:lang w:bidi="en-US"/>
    </w:rPr>
  </w:style>
  <w:style w:type="paragraph" w:styleId="Heading4">
    <w:name w:val="heading 4"/>
    <w:basedOn w:val="Normal"/>
    <w:next w:val="Normal"/>
    <w:link w:val="Heading4Char"/>
    <w:uiPriority w:val="9"/>
    <w:unhideWhenUsed/>
    <w:qFormat/>
    <w:rsid w:val="000C6BB8"/>
    <w:pPr>
      <w:spacing w:line="271" w:lineRule="auto"/>
      <w:outlineLvl w:val="3"/>
    </w:pPr>
    <w:rPr>
      <w:rFonts w:asciiTheme="majorHAnsi" w:eastAsiaTheme="minorHAnsi" w:hAnsiTheme="majorHAnsi" w:cstheme="majorBidi"/>
      <w:b/>
      <w:bCs/>
      <w:spacing w:val="5"/>
      <w:lang w:bidi="en-US"/>
    </w:rPr>
  </w:style>
  <w:style w:type="paragraph" w:styleId="Heading5">
    <w:name w:val="heading 5"/>
    <w:basedOn w:val="Normal"/>
    <w:next w:val="Normal"/>
    <w:link w:val="Heading5Char"/>
    <w:uiPriority w:val="9"/>
    <w:semiHidden/>
    <w:unhideWhenUsed/>
    <w:qFormat/>
    <w:rsid w:val="000C6BB8"/>
    <w:pPr>
      <w:spacing w:line="271" w:lineRule="auto"/>
      <w:outlineLvl w:val="4"/>
    </w:pPr>
    <w:rPr>
      <w:rFonts w:asciiTheme="majorHAnsi" w:eastAsiaTheme="minorHAnsi" w:hAnsiTheme="majorHAnsi" w:cstheme="majorBidi"/>
      <w:i/>
      <w:iCs/>
      <w:lang w:bidi="en-US"/>
    </w:rPr>
  </w:style>
  <w:style w:type="paragraph" w:styleId="Heading6">
    <w:name w:val="heading 6"/>
    <w:basedOn w:val="Normal"/>
    <w:next w:val="Normal"/>
    <w:link w:val="Heading6Char"/>
    <w:uiPriority w:val="9"/>
    <w:semiHidden/>
    <w:unhideWhenUsed/>
    <w:qFormat/>
    <w:rsid w:val="000C6BB8"/>
    <w:pPr>
      <w:shd w:val="clear" w:color="auto" w:fill="FFFFFF" w:themeFill="background1"/>
      <w:spacing w:line="271" w:lineRule="auto"/>
      <w:outlineLvl w:val="5"/>
    </w:pPr>
    <w:rPr>
      <w:rFonts w:asciiTheme="majorHAnsi" w:eastAsiaTheme="minorHAnsi" w:hAnsiTheme="majorHAnsi" w:cstheme="majorBidi"/>
      <w:b/>
      <w:bCs/>
      <w:color w:val="595959" w:themeColor="text1" w:themeTint="A6"/>
      <w:spacing w:val="5"/>
      <w:sz w:val="22"/>
      <w:szCs w:val="22"/>
      <w:lang w:bidi="en-US"/>
    </w:rPr>
  </w:style>
  <w:style w:type="paragraph" w:styleId="Heading7">
    <w:name w:val="heading 7"/>
    <w:basedOn w:val="Normal"/>
    <w:next w:val="Normal"/>
    <w:link w:val="Heading7Char"/>
    <w:uiPriority w:val="9"/>
    <w:semiHidden/>
    <w:unhideWhenUsed/>
    <w:qFormat/>
    <w:rsid w:val="000C6BB8"/>
    <w:pPr>
      <w:spacing w:line="276" w:lineRule="auto"/>
      <w:outlineLvl w:val="6"/>
    </w:pPr>
    <w:rPr>
      <w:rFonts w:asciiTheme="majorHAnsi" w:eastAsiaTheme="minorHAnsi" w:hAnsiTheme="majorHAnsi" w:cstheme="majorBidi"/>
      <w:b/>
      <w:bCs/>
      <w:i/>
      <w:iCs/>
      <w:color w:val="5A5A5A" w:themeColor="text1" w:themeTint="A5"/>
      <w:sz w:val="20"/>
      <w:szCs w:val="20"/>
      <w:lang w:bidi="en-US"/>
    </w:rPr>
  </w:style>
  <w:style w:type="paragraph" w:styleId="Heading8">
    <w:name w:val="heading 8"/>
    <w:basedOn w:val="Normal"/>
    <w:next w:val="Normal"/>
    <w:link w:val="Heading8Char"/>
    <w:uiPriority w:val="9"/>
    <w:semiHidden/>
    <w:unhideWhenUsed/>
    <w:qFormat/>
    <w:rsid w:val="000C6BB8"/>
    <w:pPr>
      <w:spacing w:line="276" w:lineRule="auto"/>
      <w:outlineLvl w:val="7"/>
    </w:pPr>
    <w:rPr>
      <w:rFonts w:asciiTheme="majorHAnsi" w:eastAsiaTheme="minorHAnsi" w:hAnsiTheme="majorHAnsi" w:cstheme="majorBidi"/>
      <w:b/>
      <w:bCs/>
      <w:color w:val="7F7F7F" w:themeColor="text1" w:themeTint="80"/>
      <w:sz w:val="20"/>
      <w:szCs w:val="20"/>
      <w:lang w:bidi="en-US"/>
    </w:rPr>
  </w:style>
  <w:style w:type="paragraph" w:styleId="Heading9">
    <w:name w:val="heading 9"/>
    <w:basedOn w:val="Normal"/>
    <w:next w:val="Normal"/>
    <w:link w:val="Heading9Char"/>
    <w:uiPriority w:val="9"/>
    <w:semiHidden/>
    <w:unhideWhenUsed/>
    <w:qFormat/>
    <w:rsid w:val="000C6BB8"/>
    <w:pPr>
      <w:spacing w:line="271" w:lineRule="auto"/>
      <w:outlineLvl w:val="8"/>
    </w:pPr>
    <w:rPr>
      <w:rFonts w:asciiTheme="majorHAnsi" w:eastAsiaTheme="minorHAnsi" w:hAnsiTheme="majorHAnsi" w:cstheme="majorBidi"/>
      <w:b/>
      <w:bCs/>
      <w:i/>
      <w:iCs/>
      <w:color w:val="7F7F7F" w:themeColor="text1" w:themeTint="80"/>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BB8"/>
    <w:rPr>
      <w:smallCaps/>
      <w:spacing w:val="5"/>
      <w:sz w:val="36"/>
      <w:szCs w:val="36"/>
    </w:rPr>
  </w:style>
  <w:style w:type="character" w:customStyle="1" w:styleId="Heading2Char">
    <w:name w:val="Heading 2 Char"/>
    <w:basedOn w:val="DefaultParagraphFont"/>
    <w:link w:val="Heading2"/>
    <w:uiPriority w:val="9"/>
    <w:rsid w:val="000C6BB8"/>
    <w:rPr>
      <w:smallCaps/>
      <w:sz w:val="28"/>
      <w:szCs w:val="28"/>
    </w:rPr>
  </w:style>
  <w:style w:type="character" w:customStyle="1" w:styleId="Heading3Char">
    <w:name w:val="Heading 3 Char"/>
    <w:basedOn w:val="DefaultParagraphFont"/>
    <w:link w:val="Heading3"/>
    <w:uiPriority w:val="9"/>
    <w:semiHidden/>
    <w:rsid w:val="000C6BB8"/>
    <w:rPr>
      <w:i/>
      <w:iCs/>
      <w:smallCaps/>
      <w:spacing w:val="5"/>
      <w:sz w:val="26"/>
      <w:szCs w:val="26"/>
    </w:rPr>
  </w:style>
  <w:style w:type="character" w:customStyle="1" w:styleId="Heading4Char">
    <w:name w:val="Heading 4 Char"/>
    <w:basedOn w:val="DefaultParagraphFont"/>
    <w:link w:val="Heading4"/>
    <w:uiPriority w:val="9"/>
    <w:rsid w:val="000C6BB8"/>
    <w:rPr>
      <w:b/>
      <w:bCs/>
      <w:spacing w:val="5"/>
      <w:sz w:val="24"/>
      <w:szCs w:val="24"/>
    </w:rPr>
  </w:style>
  <w:style w:type="character" w:customStyle="1" w:styleId="Heading5Char">
    <w:name w:val="Heading 5 Char"/>
    <w:basedOn w:val="DefaultParagraphFont"/>
    <w:link w:val="Heading5"/>
    <w:uiPriority w:val="9"/>
    <w:semiHidden/>
    <w:rsid w:val="000C6BB8"/>
    <w:rPr>
      <w:i/>
      <w:iCs/>
      <w:sz w:val="24"/>
      <w:szCs w:val="24"/>
    </w:rPr>
  </w:style>
  <w:style w:type="character" w:customStyle="1" w:styleId="Heading6Char">
    <w:name w:val="Heading 6 Char"/>
    <w:basedOn w:val="DefaultParagraphFont"/>
    <w:link w:val="Heading6"/>
    <w:uiPriority w:val="9"/>
    <w:semiHidden/>
    <w:rsid w:val="000C6BB8"/>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C6BB8"/>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C6BB8"/>
    <w:rPr>
      <w:b/>
      <w:bCs/>
      <w:color w:val="7F7F7F" w:themeColor="text1" w:themeTint="80"/>
      <w:sz w:val="20"/>
      <w:szCs w:val="20"/>
    </w:rPr>
  </w:style>
  <w:style w:type="character" w:customStyle="1" w:styleId="Heading9Char">
    <w:name w:val="Heading 9 Char"/>
    <w:basedOn w:val="DefaultParagraphFont"/>
    <w:link w:val="Heading9"/>
    <w:uiPriority w:val="9"/>
    <w:semiHidden/>
    <w:rsid w:val="000C6BB8"/>
    <w:rPr>
      <w:b/>
      <w:bCs/>
      <w:i/>
      <w:iCs/>
      <w:color w:val="7F7F7F" w:themeColor="text1" w:themeTint="80"/>
      <w:sz w:val="18"/>
      <w:szCs w:val="18"/>
    </w:rPr>
  </w:style>
  <w:style w:type="paragraph" w:styleId="Caption">
    <w:name w:val="caption"/>
    <w:basedOn w:val="Normal"/>
    <w:next w:val="Normal"/>
    <w:uiPriority w:val="35"/>
    <w:semiHidden/>
    <w:unhideWhenUsed/>
    <w:qFormat/>
    <w:rsid w:val="008D2421"/>
    <w:rPr>
      <w:b/>
      <w:bCs/>
      <w:sz w:val="18"/>
      <w:szCs w:val="18"/>
    </w:rPr>
  </w:style>
  <w:style w:type="paragraph" w:styleId="Title">
    <w:name w:val="Title"/>
    <w:basedOn w:val="Normal"/>
    <w:next w:val="Normal"/>
    <w:link w:val="TitleChar"/>
    <w:uiPriority w:val="10"/>
    <w:qFormat/>
    <w:rsid w:val="000C6BB8"/>
    <w:pPr>
      <w:spacing w:after="300"/>
      <w:contextualSpacing/>
    </w:pPr>
    <w:rPr>
      <w:rFonts w:asciiTheme="majorHAnsi" w:eastAsiaTheme="minorHAnsi" w:hAnsiTheme="majorHAnsi" w:cstheme="majorBidi"/>
      <w:smallCaps/>
      <w:sz w:val="52"/>
      <w:szCs w:val="52"/>
      <w:lang w:bidi="en-US"/>
    </w:rPr>
  </w:style>
  <w:style w:type="character" w:customStyle="1" w:styleId="TitleChar">
    <w:name w:val="Title Char"/>
    <w:basedOn w:val="DefaultParagraphFont"/>
    <w:link w:val="Title"/>
    <w:uiPriority w:val="10"/>
    <w:rsid w:val="000C6BB8"/>
    <w:rPr>
      <w:smallCaps/>
      <w:sz w:val="52"/>
      <w:szCs w:val="52"/>
    </w:rPr>
  </w:style>
  <w:style w:type="paragraph" w:styleId="Subtitle">
    <w:name w:val="Subtitle"/>
    <w:basedOn w:val="Normal"/>
    <w:next w:val="Normal"/>
    <w:link w:val="SubtitleChar"/>
    <w:uiPriority w:val="11"/>
    <w:qFormat/>
    <w:rsid w:val="000C6BB8"/>
    <w:pPr>
      <w:spacing w:after="200" w:line="276" w:lineRule="auto"/>
    </w:pPr>
    <w:rPr>
      <w:rFonts w:asciiTheme="majorHAnsi" w:eastAsiaTheme="minorHAnsi" w:hAnsiTheme="majorHAnsi" w:cstheme="majorBidi"/>
      <w:i/>
      <w:iCs/>
      <w:smallCaps/>
      <w:spacing w:val="10"/>
      <w:sz w:val="28"/>
      <w:szCs w:val="28"/>
      <w:lang w:bidi="en-US"/>
    </w:rPr>
  </w:style>
  <w:style w:type="character" w:customStyle="1" w:styleId="SubtitleChar">
    <w:name w:val="Subtitle Char"/>
    <w:basedOn w:val="DefaultParagraphFont"/>
    <w:link w:val="Subtitle"/>
    <w:uiPriority w:val="11"/>
    <w:rsid w:val="000C6BB8"/>
    <w:rPr>
      <w:i/>
      <w:iCs/>
      <w:smallCaps/>
      <w:spacing w:val="10"/>
      <w:sz w:val="28"/>
      <w:szCs w:val="28"/>
    </w:rPr>
  </w:style>
  <w:style w:type="character" w:styleId="Strong">
    <w:name w:val="Strong"/>
    <w:uiPriority w:val="22"/>
    <w:qFormat/>
    <w:rsid w:val="000C6BB8"/>
    <w:rPr>
      <w:b/>
      <w:bCs/>
    </w:rPr>
  </w:style>
  <w:style w:type="character" w:styleId="Emphasis">
    <w:name w:val="Emphasis"/>
    <w:uiPriority w:val="20"/>
    <w:qFormat/>
    <w:rsid w:val="000C6BB8"/>
    <w:rPr>
      <w:b/>
      <w:bCs/>
      <w:i/>
      <w:iCs/>
      <w:spacing w:val="10"/>
    </w:rPr>
  </w:style>
  <w:style w:type="paragraph" w:styleId="NoSpacing">
    <w:name w:val="No Spacing"/>
    <w:basedOn w:val="Normal"/>
    <w:link w:val="NoSpacingChar"/>
    <w:uiPriority w:val="1"/>
    <w:qFormat/>
    <w:rsid w:val="000C6BB8"/>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0C6BB8"/>
  </w:style>
  <w:style w:type="paragraph" w:styleId="ListParagraph">
    <w:name w:val="List Paragraph"/>
    <w:basedOn w:val="Normal"/>
    <w:uiPriority w:val="34"/>
    <w:qFormat/>
    <w:rsid w:val="000C6BB8"/>
    <w:pPr>
      <w:spacing w:after="200" w:line="276" w:lineRule="auto"/>
      <w:ind w:left="720"/>
      <w:contextualSpacing/>
    </w:pPr>
    <w:rPr>
      <w:rFonts w:asciiTheme="majorHAnsi" w:eastAsiaTheme="minorHAnsi" w:hAnsiTheme="majorHAnsi" w:cstheme="majorBidi"/>
      <w:sz w:val="22"/>
      <w:szCs w:val="22"/>
      <w:lang w:bidi="en-US"/>
    </w:rPr>
  </w:style>
  <w:style w:type="paragraph" w:styleId="Quote">
    <w:name w:val="Quote"/>
    <w:basedOn w:val="Normal"/>
    <w:next w:val="Normal"/>
    <w:link w:val="QuoteChar"/>
    <w:uiPriority w:val="29"/>
    <w:qFormat/>
    <w:rsid w:val="000C6BB8"/>
    <w:pPr>
      <w:spacing w:after="200" w:line="276" w:lineRule="auto"/>
    </w:pPr>
    <w:rPr>
      <w:rFonts w:asciiTheme="majorHAnsi" w:eastAsiaTheme="minorHAnsi" w:hAnsiTheme="majorHAnsi" w:cstheme="majorBidi"/>
      <w:i/>
      <w:iCs/>
      <w:sz w:val="22"/>
      <w:szCs w:val="22"/>
      <w:lang w:bidi="en-US"/>
    </w:rPr>
  </w:style>
  <w:style w:type="character" w:customStyle="1" w:styleId="QuoteChar">
    <w:name w:val="Quote Char"/>
    <w:basedOn w:val="DefaultParagraphFont"/>
    <w:link w:val="Quote"/>
    <w:uiPriority w:val="29"/>
    <w:rsid w:val="000C6BB8"/>
    <w:rPr>
      <w:i/>
      <w:iCs/>
    </w:rPr>
  </w:style>
  <w:style w:type="paragraph" w:styleId="IntenseQuote">
    <w:name w:val="Intense Quote"/>
    <w:basedOn w:val="Normal"/>
    <w:next w:val="Normal"/>
    <w:link w:val="IntenseQuoteChar"/>
    <w:uiPriority w:val="30"/>
    <w:qFormat/>
    <w:rsid w:val="000C6BB8"/>
    <w:pPr>
      <w:pBdr>
        <w:top w:val="single" w:sz="4" w:space="10" w:color="auto"/>
        <w:bottom w:val="single" w:sz="4" w:space="10" w:color="auto"/>
      </w:pBdr>
      <w:spacing w:before="240" w:after="240" w:line="300" w:lineRule="auto"/>
      <w:ind w:left="1152" w:right="1152"/>
      <w:jc w:val="both"/>
    </w:pPr>
    <w:rPr>
      <w:rFonts w:asciiTheme="majorHAnsi" w:eastAsiaTheme="minorHAnsi" w:hAnsiTheme="majorHAnsi" w:cstheme="majorBidi"/>
      <w:i/>
      <w:iCs/>
      <w:sz w:val="22"/>
      <w:szCs w:val="22"/>
      <w:lang w:bidi="en-US"/>
    </w:rPr>
  </w:style>
  <w:style w:type="character" w:customStyle="1" w:styleId="IntenseQuoteChar">
    <w:name w:val="Intense Quote Char"/>
    <w:basedOn w:val="DefaultParagraphFont"/>
    <w:link w:val="IntenseQuote"/>
    <w:uiPriority w:val="30"/>
    <w:rsid w:val="000C6BB8"/>
    <w:rPr>
      <w:i/>
      <w:iCs/>
    </w:rPr>
  </w:style>
  <w:style w:type="character" w:styleId="SubtleEmphasis">
    <w:name w:val="Subtle Emphasis"/>
    <w:uiPriority w:val="19"/>
    <w:qFormat/>
    <w:rsid w:val="000C6BB8"/>
    <w:rPr>
      <w:i/>
      <w:iCs/>
    </w:rPr>
  </w:style>
  <w:style w:type="character" w:styleId="IntenseEmphasis">
    <w:name w:val="Intense Emphasis"/>
    <w:uiPriority w:val="21"/>
    <w:qFormat/>
    <w:rsid w:val="000C6BB8"/>
    <w:rPr>
      <w:b/>
      <w:bCs/>
      <w:i/>
      <w:iCs/>
    </w:rPr>
  </w:style>
  <w:style w:type="character" w:styleId="SubtleReference">
    <w:name w:val="Subtle Reference"/>
    <w:basedOn w:val="DefaultParagraphFont"/>
    <w:uiPriority w:val="31"/>
    <w:qFormat/>
    <w:rsid w:val="000C6BB8"/>
    <w:rPr>
      <w:smallCaps/>
    </w:rPr>
  </w:style>
  <w:style w:type="character" w:styleId="IntenseReference">
    <w:name w:val="Intense Reference"/>
    <w:uiPriority w:val="32"/>
    <w:qFormat/>
    <w:rsid w:val="000C6BB8"/>
    <w:rPr>
      <w:b/>
      <w:bCs/>
      <w:smallCaps/>
    </w:rPr>
  </w:style>
  <w:style w:type="character" w:styleId="BookTitle">
    <w:name w:val="Book Title"/>
    <w:basedOn w:val="DefaultParagraphFont"/>
    <w:uiPriority w:val="33"/>
    <w:qFormat/>
    <w:rsid w:val="000C6BB8"/>
    <w:rPr>
      <w:i/>
      <w:iCs/>
      <w:smallCaps/>
      <w:spacing w:val="5"/>
    </w:rPr>
  </w:style>
  <w:style w:type="paragraph" w:styleId="TOCHeading">
    <w:name w:val="TOC Heading"/>
    <w:basedOn w:val="Heading1"/>
    <w:next w:val="Normal"/>
    <w:uiPriority w:val="39"/>
    <w:semiHidden/>
    <w:unhideWhenUsed/>
    <w:qFormat/>
    <w:rsid w:val="000C6BB8"/>
    <w:pPr>
      <w:outlineLvl w:val="9"/>
    </w:pPr>
  </w:style>
  <w:style w:type="paragraph" w:styleId="Header">
    <w:name w:val="header"/>
    <w:basedOn w:val="Normal"/>
    <w:link w:val="HeaderChar"/>
    <w:uiPriority w:val="99"/>
    <w:unhideWhenUsed/>
    <w:rsid w:val="002D2E5F"/>
    <w:pPr>
      <w:tabs>
        <w:tab w:val="center" w:pos="4680"/>
        <w:tab w:val="right" w:pos="9360"/>
      </w:tabs>
    </w:pPr>
    <w:rPr>
      <w:rFonts w:asciiTheme="majorHAnsi" w:eastAsiaTheme="minorHAnsi" w:hAnsiTheme="majorHAnsi" w:cstheme="majorBidi"/>
      <w:sz w:val="22"/>
      <w:szCs w:val="22"/>
      <w:lang w:bidi="en-US"/>
    </w:rPr>
  </w:style>
  <w:style w:type="character" w:customStyle="1" w:styleId="HeaderChar">
    <w:name w:val="Header Char"/>
    <w:basedOn w:val="DefaultParagraphFont"/>
    <w:link w:val="Header"/>
    <w:uiPriority w:val="99"/>
    <w:rsid w:val="002D2E5F"/>
  </w:style>
  <w:style w:type="paragraph" w:styleId="Footer">
    <w:name w:val="footer"/>
    <w:basedOn w:val="Normal"/>
    <w:link w:val="FooterChar"/>
    <w:uiPriority w:val="99"/>
    <w:semiHidden/>
    <w:unhideWhenUsed/>
    <w:rsid w:val="002D2E5F"/>
    <w:pPr>
      <w:tabs>
        <w:tab w:val="center" w:pos="4680"/>
        <w:tab w:val="right" w:pos="9360"/>
      </w:tabs>
    </w:pPr>
  </w:style>
  <w:style w:type="character" w:customStyle="1" w:styleId="FooterChar">
    <w:name w:val="Footer Char"/>
    <w:basedOn w:val="DefaultParagraphFont"/>
    <w:link w:val="Footer"/>
    <w:uiPriority w:val="99"/>
    <w:semiHidden/>
    <w:rsid w:val="002D2E5F"/>
  </w:style>
  <w:style w:type="paragraph" w:styleId="BalloonText">
    <w:name w:val="Balloon Text"/>
    <w:basedOn w:val="Normal"/>
    <w:link w:val="BalloonTextChar"/>
    <w:uiPriority w:val="99"/>
    <w:semiHidden/>
    <w:unhideWhenUsed/>
    <w:rsid w:val="002D2E5F"/>
    <w:rPr>
      <w:rFonts w:ascii="Tahoma" w:hAnsi="Tahoma" w:cs="Tahoma"/>
      <w:sz w:val="16"/>
      <w:szCs w:val="16"/>
    </w:rPr>
  </w:style>
  <w:style w:type="character" w:customStyle="1" w:styleId="BalloonTextChar">
    <w:name w:val="Balloon Text Char"/>
    <w:basedOn w:val="DefaultParagraphFont"/>
    <w:link w:val="BalloonText"/>
    <w:uiPriority w:val="99"/>
    <w:semiHidden/>
    <w:rsid w:val="002D2E5F"/>
    <w:rPr>
      <w:rFonts w:ascii="Tahoma" w:hAnsi="Tahoma" w:cs="Tahoma"/>
      <w:sz w:val="16"/>
      <w:szCs w:val="16"/>
    </w:rPr>
  </w:style>
  <w:style w:type="table" w:styleId="TableGrid">
    <w:name w:val="Table Grid"/>
    <w:basedOn w:val="TableNormal"/>
    <w:uiPriority w:val="59"/>
    <w:rsid w:val="00EC6139"/>
    <w:pPr>
      <w:spacing w:after="0" w:line="240" w:lineRule="auto"/>
    </w:pPr>
    <w:rPr>
      <w:rFonts w:ascii="Times New Roman" w:eastAsia="Times New Roman" w:hAnsi="Times New Roman" w:cs="Times New Roman"/>
      <w:sz w:val="20"/>
      <w:szCs w:val="20"/>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EC6139"/>
    <w:pPr>
      <w:spacing w:before="100" w:beforeAutospacing="1" w:after="100" w:afterAutospacing="1"/>
    </w:pPr>
  </w:style>
  <w:style w:type="character" w:styleId="Hyperlink">
    <w:name w:val="Hyperlink"/>
    <w:basedOn w:val="DefaultParagraphFont"/>
    <w:uiPriority w:val="99"/>
    <w:unhideWhenUsed/>
    <w:rsid w:val="000F78A0"/>
    <w:rPr>
      <w:color w:val="0000FF"/>
      <w:u w:val="single"/>
    </w:rPr>
  </w:style>
  <w:style w:type="character" w:styleId="FollowedHyperlink">
    <w:name w:val="FollowedHyperlink"/>
    <w:basedOn w:val="DefaultParagraphFont"/>
    <w:uiPriority w:val="99"/>
    <w:semiHidden/>
    <w:unhideWhenUsed/>
    <w:rsid w:val="000F78A0"/>
    <w:rPr>
      <w:color w:val="800080"/>
      <w:u w:val="single"/>
    </w:rPr>
  </w:style>
  <w:style w:type="character" w:customStyle="1" w:styleId="apple-converted-space">
    <w:name w:val="apple-converted-space"/>
    <w:basedOn w:val="DefaultParagraphFont"/>
    <w:rsid w:val="000F78A0"/>
  </w:style>
  <w:style w:type="paragraph" w:styleId="BodyText">
    <w:name w:val="Body Text"/>
    <w:basedOn w:val="Normal"/>
    <w:link w:val="BodyTextChar"/>
    <w:uiPriority w:val="99"/>
    <w:semiHidden/>
    <w:unhideWhenUsed/>
    <w:rsid w:val="00706EAA"/>
    <w:pPr>
      <w:spacing w:after="120"/>
      <w:ind w:firstLine="360"/>
    </w:pPr>
    <w:rPr>
      <w:rFonts w:asciiTheme="minorHAnsi" w:hAnsiTheme="minorHAnsi" w:cstheme="minorBidi"/>
      <w:sz w:val="22"/>
      <w:szCs w:val="22"/>
      <w:lang w:bidi="en-US"/>
    </w:rPr>
  </w:style>
  <w:style w:type="character" w:customStyle="1" w:styleId="BodyTextChar">
    <w:name w:val="Body Text Char"/>
    <w:basedOn w:val="DefaultParagraphFont"/>
    <w:link w:val="BodyText"/>
    <w:uiPriority w:val="99"/>
    <w:semiHidden/>
    <w:rsid w:val="00706EAA"/>
    <w:rPr>
      <w:rFonts w:asciiTheme="minorHAnsi" w:eastAsiaTheme="minorEastAsia" w:hAnsiTheme="minorHAnsi" w:cstheme="minorBidi"/>
    </w:rPr>
  </w:style>
  <w:style w:type="table" w:customStyle="1" w:styleId="TableGrid1">
    <w:name w:val="Table Grid1"/>
    <w:basedOn w:val="TableNormal"/>
    <w:next w:val="TableGrid"/>
    <w:uiPriority w:val="59"/>
    <w:rsid w:val="00706EAA"/>
    <w:pPr>
      <w:spacing w:after="0" w:line="240" w:lineRule="auto"/>
    </w:pPr>
    <w:rPr>
      <w:rFonts w:ascii="Calibri" w:eastAsia="Calibri" w:hAnsi="Calibri" w:cs="Arial"/>
      <w:sz w:val="20"/>
      <w:szCs w:val="20"/>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0" w:type="dxa"/>
        <w:bottom w:w="0" w:type="dxa"/>
        <w:right w:w="0" w:type="dxa"/>
      </w:tblCellMar>
    </w:tblPr>
  </w:style>
  <w:style w:type="table" w:customStyle="1" w:styleId="TableGrid2">
    <w:name w:val="Table Grid2"/>
    <w:basedOn w:val="TableNormal"/>
    <w:next w:val="TableGrid"/>
    <w:uiPriority w:val="59"/>
    <w:rsid w:val="00706E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bbott.co.in/Products/Actrapid.html" TargetMode="External"/><Relationship Id="rId21" Type="http://schemas.openxmlformats.org/officeDocument/2006/relationships/image" Target="media/image14.jpeg"/><Relationship Id="rId42" Type="http://schemas.openxmlformats.org/officeDocument/2006/relationships/image" Target="media/image33.jpeg"/><Relationship Id="rId63" Type="http://schemas.openxmlformats.org/officeDocument/2006/relationships/hyperlink" Target="http://www.camuspharma.com" TargetMode="External"/><Relationship Id="rId84" Type="http://schemas.openxmlformats.org/officeDocument/2006/relationships/hyperlink" Target="http://www.intaspharma.com/" TargetMode="External"/><Relationship Id="rId138" Type="http://schemas.openxmlformats.org/officeDocument/2006/relationships/hyperlink" Target="http://www.nicholaspiramal.com/pro_formulations.html" TargetMode="External"/><Relationship Id="rId159" Type="http://schemas.openxmlformats.org/officeDocument/2006/relationships/hyperlink" Target="http://www.nicholaspiramal.com/pro_formulations.html" TargetMode="External"/><Relationship Id="rId170" Type="http://schemas.openxmlformats.org/officeDocument/2006/relationships/hyperlink" Target="http://www.cadilapharma.com/products.html" TargetMode="External"/><Relationship Id="rId191" Type="http://schemas.openxmlformats.org/officeDocument/2006/relationships/hyperlink" Target="http://www.abbott.co.in/Products/Cremaffin.html" TargetMode="External"/><Relationship Id="rId205" Type="http://schemas.openxmlformats.org/officeDocument/2006/relationships/hyperlink" Target="http://www.nicholaspiramal.com/pro_formulations.html" TargetMode="External"/><Relationship Id="rId226" Type="http://schemas.openxmlformats.org/officeDocument/2006/relationships/hyperlink" Target="http://www.wyethindia.com/products/products.asp" TargetMode="External"/><Relationship Id="rId247" Type="http://schemas.openxmlformats.org/officeDocument/2006/relationships/hyperlink" Target="http://www.zyduscadila.com/products/products.asp" TargetMode="External"/><Relationship Id="rId107" Type="http://schemas.openxmlformats.org/officeDocument/2006/relationships/hyperlink" Target="http://www.wockhardtin.com/" TargetMode="External"/><Relationship Id="rId11" Type="http://schemas.openxmlformats.org/officeDocument/2006/relationships/image" Target="media/image4.jpeg"/><Relationship Id="rId32" Type="http://schemas.openxmlformats.org/officeDocument/2006/relationships/image" Target="media/image23.jpeg"/><Relationship Id="rId53" Type="http://schemas.openxmlformats.org/officeDocument/2006/relationships/hyperlink" Target="http://www.apexlab.com/" TargetMode="External"/><Relationship Id="rId74" Type="http://schemas.openxmlformats.org/officeDocument/2006/relationships/hyperlink" Target="http://www.elite-pharma.com/" TargetMode="External"/><Relationship Id="rId128" Type="http://schemas.openxmlformats.org/officeDocument/2006/relationships/hyperlink" Target="http://www.abbott.co.in/Products/Arinac.html" TargetMode="External"/><Relationship Id="rId149" Type="http://schemas.openxmlformats.org/officeDocument/2006/relationships/hyperlink" Target="http://www.zyduscadila.com/products/products.asp" TargetMode="External"/><Relationship Id="rId5" Type="http://schemas.openxmlformats.org/officeDocument/2006/relationships/webSettings" Target="webSettings.xml"/><Relationship Id="rId95" Type="http://schemas.openxmlformats.org/officeDocument/2006/relationships/hyperlink" Target="http://www.in.pharma.novartis.com" TargetMode="External"/><Relationship Id="rId160" Type="http://schemas.openxmlformats.org/officeDocument/2006/relationships/hyperlink" Target="http://www.nicholaspiramal.com/pro_formulations.html" TargetMode="External"/><Relationship Id="rId181" Type="http://schemas.openxmlformats.org/officeDocument/2006/relationships/hyperlink" Target="http://www.merck.co.in/products/pharma/prodcat/index.html" TargetMode="External"/><Relationship Id="rId216" Type="http://schemas.openxmlformats.org/officeDocument/2006/relationships/hyperlink" Target="http://www.wyethindia.com/products/products.asp" TargetMode="External"/><Relationship Id="rId237" Type="http://schemas.openxmlformats.org/officeDocument/2006/relationships/hyperlink" Target="http://www.abbott.co.in/Products/products.html" TargetMode="External"/><Relationship Id="rId22" Type="http://schemas.openxmlformats.org/officeDocument/2006/relationships/image" Target="media/image15.jpeg"/><Relationship Id="rId43" Type="http://schemas.openxmlformats.org/officeDocument/2006/relationships/image" Target="media/image34.jpeg"/><Relationship Id="rId64" Type="http://schemas.openxmlformats.org/officeDocument/2006/relationships/hyperlink" Target="http://www.catapharma.com/" TargetMode="External"/><Relationship Id="rId118" Type="http://schemas.openxmlformats.org/officeDocument/2006/relationships/hyperlink" Target="http://www.abbott.co.in/Products/products.html" TargetMode="External"/><Relationship Id="rId139" Type="http://schemas.openxmlformats.org/officeDocument/2006/relationships/hyperlink" Target="http://www.nicholaspiramal.com/pro_formulations.html" TargetMode="External"/><Relationship Id="rId85" Type="http://schemas.openxmlformats.org/officeDocument/2006/relationships/hyperlink" Target="http://www.ipcalabs.com" TargetMode="External"/><Relationship Id="rId150" Type="http://schemas.openxmlformats.org/officeDocument/2006/relationships/hyperlink" Target="http://www.abbott.co.in/Products/Brucodin.html" TargetMode="External"/><Relationship Id="rId171" Type="http://schemas.openxmlformats.org/officeDocument/2006/relationships/hyperlink" Target="http://www.merck.co.in/products/pharma/prodcat/index.html" TargetMode="External"/><Relationship Id="rId192" Type="http://schemas.openxmlformats.org/officeDocument/2006/relationships/hyperlink" Target="http://www.abbott.co.in/Products/products.html" TargetMode="External"/><Relationship Id="rId206" Type="http://schemas.openxmlformats.org/officeDocument/2006/relationships/hyperlink" Target="http://www.nicholaspiramal.com/pro_formulations.html" TargetMode="External"/><Relationship Id="rId227" Type="http://schemas.openxmlformats.org/officeDocument/2006/relationships/hyperlink" Target="http://www.merck.co.in/products/pharma/prodcat/index.html" TargetMode="External"/><Relationship Id="rId248" Type="http://schemas.openxmlformats.org/officeDocument/2006/relationships/header" Target="header1.xml"/><Relationship Id="rId12" Type="http://schemas.openxmlformats.org/officeDocument/2006/relationships/image" Target="media/image5.jpeg"/><Relationship Id="rId33" Type="http://schemas.openxmlformats.org/officeDocument/2006/relationships/image" Target="media/image24.jpeg"/><Relationship Id="rId108" Type="http://schemas.openxmlformats.org/officeDocument/2006/relationships/hyperlink" Target="http://www.wyethindia.com" TargetMode="External"/><Relationship Id="rId129" Type="http://schemas.openxmlformats.org/officeDocument/2006/relationships/hyperlink" Target="http://www.abbott.co.in/Products/products.html" TargetMode="External"/><Relationship Id="rId54" Type="http://schemas.openxmlformats.org/officeDocument/2006/relationships/hyperlink" Target="http://www.astrazenecaindia.com" TargetMode="External"/><Relationship Id="rId70" Type="http://schemas.openxmlformats.org/officeDocument/2006/relationships/hyperlink" Target="http://www.drreddys.com" TargetMode="External"/><Relationship Id="rId75" Type="http://schemas.openxmlformats.org/officeDocument/2006/relationships/hyperlink" Target="http://www.euresian.com/" TargetMode="External"/><Relationship Id="rId91" Type="http://schemas.openxmlformats.org/officeDocument/2006/relationships/hyperlink" Target="http://www.lupinworld.com/get_in_touch/india_south_asia.html" TargetMode="External"/><Relationship Id="rId96" Type="http://schemas.openxmlformats.org/officeDocument/2006/relationships/hyperlink" Target="http://www.orchidpharma.com" TargetMode="External"/><Relationship Id="rId140" Type="http://schemas.openxmlformats.org/officeDocument/2006/relationships/hyperlink" Target="http://www.nicholaspiramal.com/pro_formulations.html" TargetMode="External"/><Relationship Id="rId145" Type="http://schemas.openxmlformats.org/officeDocument/2006/relationships/hyperlink" Target="http://www.abbott.co.in/Products/products.html" TargetMode="External"/><Relationship Id="rId161" Type="http://schemas.openxmlformats.org/officeDocument/2006/relationships/hyperlink" Target="http://www.zyduscadila.com/products/products.asp" TargetMode="External"/><Relationship Id="rId166" Type="http://schemas.openxmlformats.org/officeDocument/2006/relationships/hyperlink" Target="http://www.nicholaspiramal.com/pro_formulations.html" TargetMode="External"/><Relationship Id="rId182" Type="http://schemas.openxmlformats.org/officeDocument/2006/relationships/hyperlink" Target="http://www.eastindiapharma.com/Product.html" TargetMode="External"/><Relationship Id="rId187" Type="http://schemas.openxmlformats.org/officeDocument/2006/relationships/hyperlink" Target="http://www.eastindiapharma.com/Product.html" TargetMode="External"/><Relationship Id="rId217" Type="http://schemas.openxmlformats.org/officeDocument/2006/relationships/hyperlink" Target="http://www.nicholaspiramal.com/pro_formulations.html"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nicholaspiramal.com/pro_formulations.html" TargetMode="External"/><Relationship Id="rId233" Type="http://schemas.openxmlformats.org/officeDocument/2006/relationships/hyperlink" Target="http://www.nicholaspiramal.com/pro_formulations.html" TargetMode="External"/><Relationship Id="rId238" Type="http://schemas.openxmlformats.org/officeDocument/2006/relationships/hyperlink" Target="http://www.zyduscadila.com/products/products.asp" TargetMode="External"/><Relationship Id="rId254" Type="http://schemas.openxmlformats.org/officeDocument/2006/relationships/fontTable" Target="fontTable.xml"/><Relationship Id="rId23" Type="http://schemas.openxmlformats.org/officeDocument/2006/relationships/hyperlink" Target="file:///D:\kindle\chapter15.html%3eMedical%20Therapeutics%3c\A%3e%3c\FONT%3e%3c\CENTER%3e%3c\TD%3e%3c\TR%3e%3c\TABLE%3e%3cFONT%20SIZE=+1%3e&#160;%3c\FONT%3e%3cTABLE%20COLS=2%20WIDTH=" TargetMode="External"/><Relationship Id="rId28" Type="http://schemas.openxmlformats.org/officeDocument/2006/relationships/image" Target="media/image19.jpeg"/><Relationship Id="rId49" Type="http://schemas.openxmlformats.org/officeDocument/2006/relationships/hyperlink" Target="http://www.albertdavidindia.com" TargetMode="External"/><Relationship Id="rId114" Type="http://schemas.openxmlformats.org/officeDocument/2006/relationships/hyperlink" Target="http://www.abbott.co.in/Products/Aciguard.html" TargetMode="External"/><Relationship Id="rId119" Type="http://schemas.openxmlformats.org/officeDocument/2006/relationships/hyperlink" Target="http://www.zyduscadila.com/products/products.asp" TargetMode="External"/><Relationship Id="rId44" Type="http://schemas.openxmlformats.org/officeDocument/2006/relationships/image" Target="media/image35.jpeg"/><Relationship Id="rId60" Type="http://schemas.openxmlformats.org/officeDocument/2006/relationships/hyperlink" Target="http://www.biologicale.com" TargetMode="External"/><Relationship Id="rId65" Type="http://schemas.openxmlformats.org/officeDocument/2006/relationships/hyperlink" Target="http://www.cipla.com/" TargetMode="External"/><Relationship Id="rId81" Type="http://schemas.openxmlformats.org/officeDocument/2006/relationships/hyperlink" Target="http://www.genopharma.com" TargetMode="External"/><Relationship Id="rId86" Type="http://schemas.openxmlformats.org/officeDocument/2006/relationships/hyperlink" Target="http://www.lupinworld.com/get_in_touch/india_south_asia.html" TargetMode="External"/><Relationship Id="rId130" Type="http://schemas.openxmlformats.org/officeDocument/2006/relationships/hyperlink" Target="http://www.nicholaspiramal.com/pro_formulations.html" TargetMode="External"/><Relationship Id="rId135" Type="http://schemas.openxmlformats.org/officeDocument/2006/relationships/hyperlink" Target="http://www.wyethindia.com/products/products.asp" TargetMode="External"/><Relationship Id="rId151" Type="http://schemas.openxmlformats.org/officeDocument/2006/relationships/hyperlink" Target="http://www.abbott.co.in/Products/products.html" TargetMode="External"/><Relationship Id="rId156" Type="http://schemas.openxmlformats.org/officeDocument/2006/relationships/hyperlink" Target="http://www.zyduscadila.com/products/products.asp" TargetMode="External"/><Relationship Id="rId177" Type="http://schemas.openxmlformats.org/officeDocument/2006/relationships/hyperlink" Target="http://www.nicholaspiramal.com/pro_formulations.html" TargetMode="External"/><Relationship Id="rId198" Type="http://schemas.openxmlformats.org/officeDocument/2006/relationships/hyperlink" Target="http://www.wyethindia.com/products/cynomycinprescribe.asp?prodid=8" TargetMode="External"/><Relationship Id="rId172" Type="http://schemas.openxmlformats.org/officeDocument/2006/relationships/hyperlink" Target="http://www.abbott.co.in/Products/Celex.html" TargetMode="External"/><Relationship Id="rId193" Type="http://schemas.openxmlformats.org/officeDocument/2006/relationships/hyperlink" Target="http://www.abbott.co.in/Products/Cremalaxtablets.html" TargetMode="External"/><Relationship Id="rId202" Type="http://schemas.openxmlformats.org/officeDocument/2006/relationships/hyperlink" Target="http://www.zyduscadila.com/products/products.asp" TargetMode="External"/><Relationship Id="rId207" Type="http://schemas.openxmlformats.org/officeDocument/2006/relationships/hyperlink" Target="http://www.wyethindia.com/products/products.asp" TargetMode="External"/><Relationship Id="rId223" Type="http://schemas.openxmlformats.org/officeDocument/2006/relationships/hyperlink" Target="http://www.merck.co.in/products/pharma/prodcat/index.html" TargetMode="External"/><Relationship Id="rId228" Type="http://schemas.openxmlformats.org/officeDocument/2006/relationships/hyperlink" Target="http://www.abbott.co.in/Products/Ensure.html" TargetMode="External"/><Relationship Id="rId244" Type="http://schemas.openxmlformats.org/officeDocument/2006/relationships/hyperlink" Target="http://www.nicholaspiramal.com/pro_formulations.html" TargetMode="External"/><Relationship Id="rId249" Type="http://schemas.openxmlformats.org/officeDocument/2006/relationships/header" Target="header2.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0.jpeg"/><Relationship Id="rId109" Type="http://schemas.openxmlformats.org/officeDocument/2006/relationships/hyperlink" Target="http://www.zyduscadila.com" TargetMode="External"/><Relationship Id="rId34" Type="http://schemas.openxmlformats.org/officeDocument/2006/relationships/image" Target="media/image25.jpeg"/><Relationship Id="rId50" Type="http://schemas.openxmlformats.org/officeDocument/2006/relationships/hyperlink" Target="http://www.alembic-india.com/" TargetMode="External"/><Relationship Id="rId55" Type="http://schemas.openxmlformats.org/officeDocument/2006/relationships/hyperlink" Target="http://www.aurobindo.com" TargetMode="External"/><Relationship Id="rId76" Type="http://schemas.openxmlformats.org/officeDocument/2006/relationships/hyperlink" Target="http://www.indiafemcare.com/" TargetMode="External"/><Relationship Id="rId97" Type="http://schemas.openxmlformats.org/officeDocument/2006/relationships/hyperlink" Target="http://www.oshopharma.com" TargetMode="External"/><Relationship Id="rId104" Type="http://schemas.openxmlformats.org/officeDocument/2006/relationships/hyperlink" Target="http://www.pfizerindia.com" TargetMode="External"/><Relationship Id="rId120" Type="http://schemas.openxmlformats.org/officeDocument/2006/relationships/hyperlink" Target="http://www.nicholaspiramal.com/pro_formulations.html" TargetMode="External"/><Relationship Id="rId125" Type="http://schemas.openxmlformats.org/officeDocument/2006/relationships/hyperlink" Target="http://www.merck.co.in/products/pharma/prodcat/index.html" TargetMode="External"/><Relationship Id="rId141" Type="http://schemas.openxmlformats.org/officeDocument/2006/relationships/hyperlink" Target="http://www.nicholaspiramal.com/pro_formulations.html" TargetMode="External"/><Relationship Id="rId146" Type="http://schemas.openxmlformats.org/officeDocument/2006/relationships/hyperlink" Target="http://www.nicholaspiramal.com/pro_formulations.html" TargetMode="External"/><Relationship Id="rId167" Type="http://schemas.openxmlformats.org/officeDocument/2006/relationships/hyperlink" Target="http://www.nicholaspiramal.com/pro_formulations.html" TargetMode="External"/><Relationship Id="rId188" Type="http://schemas.openxmlformats.org/officeDocument/2006/relationships/hyperlink" Target="http://www.merck.co.in/products/pharma/prodcat/index.html" TargetMode="External"/><Relationship Id="rId7" Type="http://schemas.openxmlformats.org/officeDocument/2006/relationships/endnotes" Target="endnotes.xml"/><Relationship Id="rId71" Type="http://schemas.openxmlformats.org/officeDocument/2006/relationships/hyperlink" Target="http://www.earnestjohn.com" TargetMode="External"/><Relationship Id="rId92" Type="http://schemas.openxmlformats.org/officeDocument/2006/relationships/hyperlink" Target="http://www.merck.co.in/products/pharma/index.html" TargetMode="External"/><Relationship Id="rId162" Type="http://schemas.openxmlformats.org/officeDocument/2006/relationships/hyperlink" Target="http://www.cadilapharma.com/products.html" TargetMode="External"/><Relationship Id="rId183" Type="http://schemas.openxmlformats.org/officeDocument/2006/relationships/hyperlink" Target="http://www.zyduscadila.com/products/products.asp" TargetMode="External"/><Relationship Id="rId213" Type="http://schemas.openxmlformats.org/officeDocument/2006/relationships/hyperlink" Target="http://www.wyethindia.com/products/products.asp" TargetMode="External"/><Relationship Id="rId218" Type="http://schemas.openxmlformats.org/officeDocument/2006/relationships/hyperlink" Target="http://www.merck.co.in/products/pharma/prodcat/index.html" TargetMode="External"/><Relationship Id="rId234" Type="http://schemas.openxmlformats.org/officeDocument/2006/relationships/hyperlink" Target="http://www.cadilapharma.com/products.html" TargetMode="External"/><Relationship Id="rId239" Type="http://schemas.openxmlformats.org/officeDocument/2006/relationships/hyperlink" Target="http://www.abbott.co.in/Products/Eptoin.html" TargetMode="External"/><Relationship Id="rId2" Type="http://schemas.openxmlformats.org/officeDocument/2006/relationships/numbering" Target="numbering.xml"/><Relationship Id="rId29" Type="http://schemas.openxmlformats.org/officeDocument/2006/relationships/image" Target="media/image20.jpeg"/><Relationship Id="rId250" Type="http://schemas.openxmlformats.org/officeDocument/2006/relationships/footer" Target="footer1.xml"/><Relationship Id="rId255" Type="http://schemas.openxmlformats.org/officeDocument/2006/relationships/theme" Target="theme/theme1.xml"/><Relationship Id="rId24" Type="http://schemas.openxmlformats.org/officeDocument/2006/relationships/hyperlink" Target="file:///D:\kindle\chapter15.html%3eMedical%20Therapeutics%3c\A%3e%3c\FONT%3e%3c\CENTER%3e%3c\TD%3e%3c\TR%3e%3c\TABLE%3e%3cFONT%20SIZE=+1%3e&#160;%3c\FONT%3e%3cTABLE%20COLS=2%20WIDTH=" TargetMode="External"/><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hyperlink" Target="http://www.citadelfine.com/" TargetMode="External"/><Relationship Id="rId87" Type="http://schemas.openxmlformats.org/officeDocument/2006/relationships/hyperlink" Target="http://www.lupinworld.com/get_in_touch/india_south_asia.html" TargetMode="External"/><Relationship Id="rId110" Type="http://schemas.openxmlformats.org/officeDocument/2006/relationships/hyperlink" Target="http://www.nicholaspiramal.com/pro_formulations.html" TargetMode="External"/><Relationship Id="rId115" Type="http://schemas.openxmlformats.org/officeDocument/2006/relationships/hyperlink" Target="http://www.abbott.co.in/Products/products.html" TargetMode="External"/><Relationship Id="rId131" Type="http://schemas.openxmlformats.org/officeDocument/2006/relationships/hyperlink" Target="http://www.eastindiapharma.com/Product.html" TargetMode="External"/><Relationship Id="rId136" Type="http://schemas.openxmlformats.org/officeDocument/2006/relationships/hyperlink" Target="http://www.nicholaspiramal.com/pro_formulations.html" TargetMode="External"/><Relationship Id="rId157" Type="http://schemas.openxmlformats.org/officeDocument/2006/relationships/hyperlink" Target="http://www.cadilapharma.com/products.html" TargetMode="External"/><Relationship Id="rId178" Type="http://schemas.openxmlformats.org/officeDocument/2006/relationships/hyperlink" Target="http://www.zyduscadila.com/products/products.asp" TargetMode="External"/><Relationship Id="rId61" Type="http://schemas.openxmlformats.org/officeDocument/2006/relationships/hyperlink" Target="http://www.bluecrosslabs.com" TargetMode="External"/><Relationship Id="rId82" Type="http://schemas.openxmlformats.org/officeDocument/2006/relationships/hyperlink" Target="http://www.gsk-india.com/" TargetMode="External"/><Relationship Id="rId152" Type="http://schemas.openxmlformats.org/officeDocument/2006/relationships/hyperlink" Target="http://www.abbott.co.in/Products/Brufen.html" TargetMode="External"/><Relationship Id="rId173" Type="http://schemas.openxmlformats.org/officeDocument/2006/relationships/hyperlink" Target="http://www.abbott.co.in/Products/products.html" TargetMode="External"/><Relationship Id="rId194" Type="http://schemas.openxmlformats.org/officeDocument/2006/relationships/hyperlink" Target="http://www.abbott.co.in/Products/products.html" TargetMode="External"/><Relationship Id="rId199" Type="http://schemas.openxmlformats.org/officeDocument/2006/relationships/hyperlink" Target="http://www.wyethindia.com" TargetMode="External"/><Relationship Id="rId203" Type="http://schemas.openxmlformats.org/officeDocument/2006/relationships/hyperlink" Target="http://www.nicholaspiramal.com/pro_formulations.html" TargetMode="External"/><Relationship Id="rId208" Type="http://schemas.openxmlformats.org/officeDocument/2006/relationships/hyperlink" Target="http://www.merck.co.in/products/pharma/prodcat/index.html" TargetMode="External"/><Relationship Id="rId229" Type="http://schemas.openxmlformats.org/officeDocument/2006/relationships/hyperlink" Target="http://www.abbott.co.in/Products/products.html" TargetMode="External"/><Relationship Id="rId19" Type="http://schemas.openxmlformats.org/officeDocument/2006/relationships/image" Target="media/image12.jpeg"/><Relationship Id="rId224" Type="http://schemas.openxmlformats.org/officeDocument/2006/relationships/hyperlink" Target="http://www.nicholaspiramal.com/pro_formulations.html" TargetMode="External"/><Relationship Id="rId240" Type="http://schemas.openxmlformats.org/officeDocument/2006/relationships/hyperlink" Target="http://www.abbott.co.in/Products/products.html" TargetMode="External"/><Relationship Id="rId245" Type="http://schemas.openxmlformats.org/officeDocument/2006/relationships/hyperlink" Target="http://www.zyduscadila.com/products/products.asp" TargetMode="External"/><Relationship Id="rId14" Type="http://schemas.openxmlformats.org/officeDocument/2006/relationships/image" Target="media/image7.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hyperlink" Target="http://www.aventispharmaindia.com" TargetMode="External"/><Relationship Id="rId77" Type="http://schemas.openxmlformats.org/officeDocument/2006/relationships/hyperlink" Target="http://www.flamingopharma.com" TargetMode="External"/><Relationship Id="rId100" Type="http://schemas.openxmlformats.org/officeDocument/2006/relationships/hyperlink" Target="mailto:info@paksonspharma.com" TargetMode="External"/><Relationship Id="rId105" Type="http://schemas.openxmlformats.org/officeDocument/2006/relationships/hyperlink" Target="http://www.ranbaxy.com" TargetMode="External"/><Relationship Id="rId126" Type="http://schemas.openxmlformats.org/officeDocument/2006/relationships/hyperlink" Target="http://www.wyethindia.com/products/products.asp" TargetMode="External"/><Relationship Id="rId147" Type="http://schemas.openxmlformats.org/officeDocument/2006/relationships/hyperlink" Target="http://www.nicholaspiramal.com/pro_formulations.html" TargetMode="External"/><Relationship Id="rId168" Type="http://schemas.openxmlformats.org/officeDocument/2006/relationships/hyperlink" Target="http://www.zyduscadila.com/products/products.asp" TargetMode="External"/><Relationship Id="rId8" Type="http://schemas.openxmlformats.org/officeDocument/2006/relationships/image" Target="media/image1.jpeg"/><Relationship Id="rId51" Type="http://schemas.openxmlformats.org/officeDocument/2006/relationships/hyperlink" Target="http://www.alphaorganics.com/" TargetMode="External"/><Relationship Id="rId72" Type="http://schemas.openxmlformats.org/officeDocument/2006/relationships/hyperlink" Target="http://www.eastindiapharma.com" TargetMode="External"/><Relationship Id="rId93" Type="http://schemas.openxmlformats.org/officeDocument/2006/relationships/hyperlink" Target="http://www.neongroup.com/" TargetMode="External"/><Relationship Id="rId98" Type="http://schemas.openxmlformats.org/officeDocument/2006/relationships/hyperlink" Target="http://www.otira.com/" TargetMode="External"/><Relationship Id="rId121" Type="http://schemas.openxmlformats.org/officeDocument/2006/relationships/hyperlink" Target="http://www.wyethindia.com/products/products.asp" TargetMode="External"/><Relationship Id="rId142" Type="http://schemas.openxmlformats.org/officeDocument/2006/relationships/hyperlink" Target="http://www.merck.co.in/products/pharma/prodcat/index.html" TargetMode="External"/><Relationship Id="rId163" Type="http://schemas.openxmlformats.org/officeDocument/2006/relationships/hyperlink" Target="http://www.eastindiapharma.com/Product.html" TargetMode="External"/><Relationship Id="rId184" Type="http://schemas.openxmlformats.org/officeDocument/2006/relationships/hyperlink" Target="http://www.merck.co.in/products/pharma/prodcat/index.html" TargetMode="External"/><Relationship Id="rId189" Type="http://schemas.openxmlformats.org/officeDocument/2006/relationships/hyperlink" Target="http://www.abbott.co.in/Products/Cremadiet.html" TargetMode="External"/><Relationship Id="rId219" Type="http://schemas.openxmlformats.org/officeDocument/2006/relationships/hyperlink" Target="http://www.merck.co.in/products/pharma/prodcat/index.html" TargetMode="External"/><Relationship Id="rId3" Type="http://schemas.openxmlformats.org/officeDocument/2006/relationships/styles" Target="styles.xml"/><Relationship Id="rId214" Type="http://schemas.openxmlformats.org/officeDocument/2006/relationships/hyperlink" Target="http://www.abbott.co.in/Products/Digenegel.html" TargetMode="External"/><Relationship Id="rId230" Type="http://schemas.openxmlformats.org/officeDocument/2006/relationships/hyperlink" Target="http://www.abbott.co.in/Products/Entamizole.html" TargetMode="External"/><Relationship Id="rId235" Type="http://schemas.openxmlformats.org/officeDocument/2006/relationships/hyperlink" Target="http://www.cadilapharma.com/products.html" TargetMode="External"/><Relationship Id="rId251" Type="http://schemas.openxmlformats.org/officeDocument/2006/relationships/footer" Target="footer2.xml"/><Relationship Id="rId25" Type="http://schemas.openxmlformats.org/officeDocument/2006/relationships/image" Target="media/image16.jpeg"/><Relationship Id="rId46" Type="http://schemas.openxmlformats.org/officeDocument/2006/relationships/hyperlink" Target="http://www.aartigroup.com" TargetMode="External"/><Relationship Id="rId67" Type="http://schemas.openxmlformats.org/officeDocument/2006/relationships/hyperlink" Target="http://www.clariondrugs.com" TargetMode="External"/><Relationship Id="rId116" Type="http://schemas.openxmlformats.org/officeDocument/2006/relationships/hyperlink" Target="http://www.merck.co.in/products/pharma/prodcat/index.html" TargetMode="External"/><Relationship Id="rId137" Type="http://schemas.openxmlformats.org/officeDocument/2006/relationships/hyperlink" Target="http://www.zyduscadila.com/products/products.asp" TargetMode="External"/><Relationship Id="rId158" Type="http://schemas.openxmlformats.org/officeDocument/2006/relationships/hyperlink" Target="http://www.merck.co.in/products/pharma/prodcat/index.html" TargetMode="External"/><Relationship Id="rId20" Type="http://schemas.openxmlformats.org/officeDocument/2006/relationships/image" Target="media/image13.jpeg"/><Relationship Id="rId41" Type="http://schemas.openxmlformats.org/officeDocument/2006/relationships/image" Target="media/image32.jpeg"/><Relationship Id="rId62" Type="http://schemas.openxmlformats.org/officeDocument/2006/relationships/hyperlink" Target="http://www.cadilapharma.com/" TargetMode="External"/><Relationship Id="rId83" Type="http://schemas.openxmlformats.org/officeDocument/2006/relationships/hyperlink" Target="http://www.indoco.com" TargetMode="External"/><Relationship Id="rId88" Type="http://schemas.openxmlformats.org/officeDocument/2006/relationships/hyperlink" Target="http://www.lupinworld.com/get_in_touch/india_south_asia.html" TargetMode="External"/><Relationship Id="rId111" Type="http://schemas.openxmlformats.org/officeDocument/2006/relationships/hyperlink" Target="http://www.nicholaspiramal.com/pro_formulations.html" TargetMode="External"/><Relationship Id="rId132" Type="http://schemas.openxmlformats.org/officeDocument/2006/relationships/hyperlink" Target="http://www.zyduscadila.com/products/products.asp" TargetMode="External"/><Relationship Id="rId153" Type="http://schemas.openxmlformats.org/officeDocument/2006/relationships/hyperlink" Target="http://www.abbott.co.in/Products/products.html" TargetMode="External"/><Relationship Id="rId174" Type="http://schemas.openxmlformats.org/officeDocument/2006/relationships/hyperlink" Target="http://www.cadilapharma.com/products.html" TargetMode="External"/><Relationship Id="rId179" Type="http://schemas.openxmlformats.org/officeDocument/2006/relationships/hyperlink" Target="http://www.abbott.co.in/Products/Clivarine.html" TargetMode="External"/><Relationship Id="rId195" Type="http://schemas.openxmlformats.org/officeDocument/2006/relationships/hyperlink" Target="http://www.nicholaspiramal.com/pro_formulations.html" TargetMode="External"/><Relationship Id="rId209" Type="http://schemas.openxmlformats.org/officeDocument/2006/relationships/hyperlink" Target="http://www.zyduscadila.com/products/products.asp" TargetMode="External"/><Relationship Id="rId190" Type="http://schemas.openxmlformats.org/officeDocument/2006/relationships/hyperlink" Target="http://www.abbott.co.in/Products/products.html" TargetMode="External"/><Relationship Id="rId204" Type="http://schemas.openxmlformats.org/officeDocument/2006/relationships/hyperlink" Target="http://www.nicholaspiramal.com/pro_formulations.html" TargetMode="External"/><Relationship Id="rId220" Type="http://schemas.openxmlformats.org/officeDocument/2006/relationships/hyperlink" Target="http://www.merck.co.in/products/pharma/prodcat/index.html" TargetMode="External"/><Relationship Id="rId225" Type="http://schemas.openxmlformats.org/officeDocument/2006/relationships/hyperlink" Target="http://www.nicholaspiramal.com/pro_formulations.html" TargetMode="External"/><Relationship Id="rId241" Type="http://schemas.openxmlformats.org/officeDocument/2006/relationships/hyperlink" Target="http://www.zyduscadila.com/products/products.asp" TargetMode="External"/><Relationship Id="rId246" Type="http://schemas.openxmlformats.org/officeDocument/2006/relationships/hyperlink" Target="http://www.zyduscadila.com/products/products.asp" TargetMode="External"/><Relationship Id="rId15" Type="http://schemas.openxmlformats.org/officeDocument/2006/relationships/image" Target="media/image8.jpeg"/><Relationship Id="rId36" Type="http://schemas.openxmlformats.org/officeDocument/2006/relationships/image" Target="media/image27.jpeg"/><Relationship Id="rId57" Type="http://schemas.openxmlformats.org/officeDocument/2006/relationships/hyperlink" Target="http://www.belcoindia.com" TargetMode="External"/><Relationship Id="rId106" Type="http://schemas.openxmlformats.org/officeDocument/2006/relationships/hyperlink" Target="http://www.rpglifesciences.com/" TargetMode="External"/><Relationship Id="rId127" Type="http://schemas.openxmlformats.org/officeDocument/2006/relationships/hyperlink" Target="http://www.nicholaspiramal.com/pro_formulations.html" TargetMode="External"/><Relationship Id="rId10" Type="http://schemas.openxmlformats.org/officeDocument/2006/relationships/image" Target="media/image3.jpeg"/><Relationship Id="rId31" Type="http://schemas.openxmlformats.org/officeDocument/2006/relationships/image" Target="media/image22.jpeg"/><Relationship Id="rId52" Type="http://schemas.openxmlformats.org/officeDocument/2006/relationships/hyperlink" Target="http://www.amsal.com" TargetMode="External"/><Relationship Id="rId73" Type="http://schemas.openxmlformats.org/officeDocument/2006/relationships/hyperlink" Target="http://www.elder-group.com/" TargetMode="External"/><Relationship Id="rId78" Type="http://schemas.openxmlformats.org/officeDocument/2006/relationships/hyperlink" Target="http://www.francoindian.com" TargetMode="External"/><Relationship Id="rId94" Type="http://schemas.openxmlformats.org/officeDocument/2006/relationships/hyperlink" Target="http://www.nicholaspiramal.com" TargetMode="External"/><Relationship Id="rId99" Type="http://schemas.openxmlformats.org/officeDocument/2006/relationships/hyperlink" Target="http://paksonspharmaindia.com" TargetMode="External"/><Relationship Id="rId101" Type="http://schemas.openxmlformats.org/officeDocument/2006/relationships/hyperlink" Target="http://'paksonspharmaindia.com" TargetMode="External"/><Relationship Id="rId122" Type="http://schemas.openxmlformats.org/officeDocument/2006/relationships/hyperlink" Target="http://www.cadilapharma.com/products.html" TargetMode="External"/><Relationship Id="rId143" Type="http://schemas.openxmlformats.org/officeDocument/2006/relationships/hyperlink" Target="http://www.merck.co.in/products/pharma/prodcat/index.html" TargetMode="External"/><Relationship Id="rId148" Type="http://schemas.openxmlformats.org/officeDocument/2006/relationships/hyperlink" Target="http://www.zyduscadila.com/products/products.asp" TargetMode="External"/><Relationship Id="rId164" Type="http://schemas.openxmlformats.org/officeDocument/2006/relationships/hyperlink" Target="http://www.merck.co.in/products/pharma/prodcat/index.html" TargetMode="External"/><Relationship Id="rId169" Type="http://schemas.openxmlformats.org/officeDocument/2006/relationships/hyperlink" Target="http://www.zyduscadila.com/products/products.asp" TargetMode="External"/><Relationship Id="rId185" Type="http://schemas.openxmlformats.org/officeDocument/2006/relationships/hyperlink" Target="http://www.eastindiapharma.com/Product.html"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www.abbott.co.in/Products/products.html" TargetMode="External"/><Relationship Id="rId210" Type="http://schemas.openxmlformats.org/officeDocument/2006/relationships/hyperlink" Target="http://www.eastindiapharma.com/Product.html" TargetMode="External"/><Relationship Id="rId215" Type="http://schemas.openxmlformats.org/officeDocument/2006/relationships/hyperlink" Target="http://www.abbott.co.in/Products/products.html" TargetMode="External"/><Relationship Id="rId236" Type="http://schemas.openxmlformats.org/officeDocument/2006/relationships/hyperlink" Target="http://www.abbott.co.in/Products/Epilex.html" TargetMode="External"/><Relationship Id="rId26" Type="http://schemas.openxmlformats.org/officeDocument/2006/relationships/image" Target="media/image17.jpeg"/><Relationship Id="rId231" Type="http://schemas.openxmlformats.org/officeDocument/2006/relationships/hyperlink" Target="http://www.abbott.co.in/Products/products.html" TargetMode="External"/><Relationship Id="rId252" Type="http://schemas.openxmlformats.org/officeDocument/2006/relationships/header" Target="header3.xml"/><Relationship Id="rId47" Type="http://schemas.openxmlformats.org/officeDocument/2006/relationships/hyperlink" Target="http://www.aastrid.com" TargetMode="External"/><Relationship Id="rId68" Type="http://schemas.openxmlformats.org/officeDocument/2006/relationships/hyperlink" Target="http://www.pharma-india.com/" TargetMode="External"/><Relationship Id="rId89" Type="http://schemas.openxmlformats.org/officeDocument/2006/relationships/hyperlink" Target="http://www.lupinworld.com/get_in_touch/india_south_asia.html" TargetMode="External"/><Relationship Id="rId112" Type="http://schemas.openxmlformats.org/officeDocument/2006/relationships/hyperlink" Target="http://www.eastindiapharma.com/Product.html" TargetMode="External"/><Relationship Id="rId133" Type="http://schemas.openxmlformats.org/officeDocument/2006/relationships/hyperlink" Target="http://www.wyethindia.com/products/products.asp" TargetMode="External"/><Relationship Id="rId154" Type="http://schemas.openxmlformats.org/officeDocument/2006/relationships/hyperlink" Target="http://www.abbott.co.in/Products/BruzenMR.html" TargetMode="External"/><Relationship Id="rId175" Type="http://schemas.openxmlformats.org/officeDocument/2006/relationships/hyperlink" Target="http://www.abbott.co.in/Products/Cherana.html" TargetMode="External"/><Relationship Id="rId196" Type="http://schemas.openxmlformats.org/officeDocument/2006/relationships/hyperlink" Target="http://www.cadilapharma.com/products.html" TargetMode="External"/><Relationship Id="rId200" Type="http://schemas.openxmlformats.org/officeDocument/2006/relationships/hyperlink" Target="http://www.nicholaspiramal.com/pro_formulations.html" TargetMode="External"/><Relationship Id="rId16" Type="http://schemas.openxmlformats.org/officeDocument/2006/relationships/image" Target="media/image9.jpeg"/><Relationship Id="rId221" Type="http://schemas.openxmlformats.org/officeDocument/2006/relationships/hyperlink" Target="http://www.wyethindia.com/products/zoysnprescribe.asp?prodid=14" TargetMode="External"/><Relationship Id="rId242" Type="http://schemas.openxmlformats.org/officeDocument/2006/relationships/hyperlink" Target="http://www.nicholaspiramal.com/pro_formulations.html" TargetMode="External"/><Relationship Id="rId37" Type="http://schemas.openxmlformats.org/officeDocument/2006/relationships/image" Target="media/image28.jpeg"/><Relationship Id="rId58" Type="http://schemas.openxmlformats.org/officeDocument/2006/relationships/hyperlink" Target="http://www.bengalchemicals.com" TargetMode="External"/><Relationship Id="rId79" Type="http://schemas.openxmlformats.org/officeDocument/2006/relationships/hyperlink" Target="http://www.fulfordindia.com" TargetMode="External"/><Relationship Id="rId102" Type="http://schemas.openxmlformats.org/officeDocument/2006/relationships/hyperlink" Target="http://'paksonspharma.com" TargetMode="External"/><Relationship Id="rId123" Type="http://schemas.openxmlformats.org/officeDocument/2006/relationships/hyperlink" Target="http://www.cadilapharma.com/products.html" TargetMode="External"/><Relationship Id="rId144" Type="http://schemas.openxmlformats.org/officeDocument/2006/relationships/hyperlink" Target="http://www.abbott.co.in/Products/Betoninliquid.html" TargetMode="External"/><Relationship Id="rId90" Type="http://schemas.openxmlformats.org/officeDocument/2006/relationships/hyperlink" Target="http://www.lupinworld.com/get_in_touch/india_south_asia.html" TargetMode="External"/><Relationship Id="rId165" Type="http://schemas.openxmlformats.org/officeDocument/2006/relationships/hyperlink" Target="http://www.nicholaspiramal.com/pro_formulations.html" TargetMode="External"/><Relationship Id="rId186" Type="http://schemas.openxmlformats.org/officeDocument/2006/relationships/hyperlink" Target="http://www.eastindiapharma.com/Product.html" TargetMode="External"/><Relationship Id="rId211" Type="http://schemas.openxmlformats.org/officeDocument/2006/relationships/hyperlink" Target="http://www.zyduscadila.com/products/products.asp" TargetMode="External"/><Relationship Id="rId232" Type="http://schemas.openxmlformats.org/officeDocument/2006/relationships/hyperlink" Target="http://www.eastindiapharma.com/Product.html" TargetMode="External"/><Relationship Id="rId253" Type="http://schemas.openxmlformats.org/officeDocument/2006/relationships/footer" Target="footer3.xml"/><Relationship Id="rId27" Type="http://schemas.openxmlformats.org/officeDocument/2006/relationships/image" Target="media/image18.jpeg"/><Relationship Id="rId48" Type="http://schemas.openxmlformats.org/officeDocument/2006/relationships/hyperlink" Target="http://www.abbott.co.in" TargetMode="External"/><Relationship Id="rId69" Type="http://schemas.openxmlformats.org/officeDocument/2006/relationships/hyperlink" Target="http://www.divislaboratories.com" TargetMode="External"/><Relationship Id="rId113" Type="http://schemas.openxmlformats.org/officeDocument/2006/relationships/hyperlink" Target="http://www.eastindiapharma.com/Product.html" TargetMode="External"/><Relationship Id="rId134" Type="http://schemas.openxmlformats.org/officeDocument/2006/relationships/hyperlink" Target="http://www.zyduscadila.com/products/products.asp" TargetMode="External"/><Relationship Id="rId80" Type="http://schemas.openxmlformats.org/officeDocument/2006/relationships/hyperlink" Target="http://www.gccpl.com" TargetMode="External"/><Relationship Id="rId155" Type="http://schemas.openxmlformats.org/officeDocument/2006/relationships/hyperlink" Target="http://www.abbott.co.in/Products/products.html" TargetMode="External"/><Relationship Id="rId176" Type="http://schemas.openxmlformats.org/officeDocument/2006/relationships/hyperlink" Target="http://www.abbott.co.in/Products/products.html" TargetMode="External"/><Relationship Id="rId197" Type="http://schemas.openxmlformats.org/officeDocument/2006/relationships/hyperlink" Target="http://www.eastindiapharma.com/Product.html" TargetMode="External"/><Relationship Id="rId201" Type="http://schemas.openxmlformats.org/officeDocument/2006/relationships/hyperlink" Target="http://www.nicholaspiramal.com/pro_formulations.html" TargetMode="External"/><Relationship Id="rId222" Type="http://schemas.openxmlformats.org/officeDocument/2006/relationships/hyperlink" Target="http://www.wyethindia.com" TargetMode="External"/><Relationship Id="rId243" Type="http://schemas.openxmlformats.org/officeDocument/2006/relationships/hyperlink" Target="http://www.zyduscadila.com/products/products.asp" TargetMode="External"/><Relationship Id="rId17" Type="http://schemas.openxmlformats.org/officeDocument/2006/relationships/image" Target="media/image10.jpeg"/><Relationship Id="rId38" Type="http://schemas.openxmlformats.org/officeDocument/2006/relationships/image" Target="media/image29.jpeg"/><Relationship Id="rId59" Type="http://schemas.openxmlformats.org/officeDocument/2006/relationships/hyperlink" Target="http://www.benzochem.com" TargetMode="External"/><Relationship Id="rId103" Type="http://schemas.openxmlformats.org/officeDocument/2006/relationships/hyperlink" Target="http://www.panacea-biotec.com/" TargetMode="External"/><Relationship Id="rId124" Type="http://schemas.openxmlformats.org/officeDocument/2006/relationships/hyperlink" Target="http://www.zyduscadila.com/products/product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9D9CB68-2523-41EF-9047-28A70F76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433</Pages>
  <Words>143760</Words>
  <Characters>819435</Characters>
  <Application>Microsoft Office Word</Application>
  <DocSecurity>0</DocSecurity>
  <Lines>6828</Lines>
  <Paragraphs>1922</Paragraphs>
  <ScaleCrop>false</ScaleCrop>
  <HeadingPairs>
    <vt:vector size="2" baseType="variant">
      <vt:variant>
        <vt:lpstr>Title</vt:lpstr>
      </vt:variant>
      <vt:variant>
        <vt:i4>1</vt:i4>
      </vt:variant>
    </vt:vector>
  </HeadingPairs>
  <TitlesOfParts>
    <vt:vector size="1" baseType="lpstr">
      <vt:lpstr/>
    </vt:vector>
  </TitlesOfParts>
  <Company>Global Book Shop</Company>
  <LinksUpToDate>false</LinksUpToDate>
  <CharactersWithSpaces>961273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 Chaudhry</dc:creator>
  <cp:lastModifiedBy>Administrator</cp:lastModifiedBy>
  <cp:revision>2</cp:revision>
  <dcterms:created xsi:type="dcterms:W3CDTF">2018-03-30T09:56:00Z</dcterms:created>
  <dcterms:modified xsi:type="dcterms:W3CDTF">2018-03-30T09:56:00Z</dcterms:modified>
</cp:coreProperties>
</file>